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022D" w14:textId="77777777" w:rsidR="002247E0" w:rsidRPr="00DB7E7E" w:rsidRDefault="002247E0" w:rsidP="002247E0">
      <w:pPr>
        <w:pStyle w:val="Prospectus-Level1"/>
        <w:rPr>
          <w:rFonts w:ascii="Arial" w:hAnsi="Arial" w:cs="Arial"/>
          <w:szCs w:val="22"/>
          <w:lang w:val="sq-AL"/>
        </w:rPr>
      </w:pPr>
      <w:bookmarkStart w:id="0" w:name="_Toc330561001"/>
      <w:bookmarkStart w:id="1" w:name="_Toc166060024"/>
      <w:bookmarkStart w:id="2" w:name="_Toc330561002"/>
      <w:r w:rsidRPr="00DB7E7E">
        <w:rPr>
          <w:rFonts w:ascii="Arial" w:hAnsi="Arial" w:cs="Arial"/>
          <w:szCs w:val="22"/>
          <w:lang w:val="sq-AL"/>
        </w:rPr>
        <w:t>PERKUFIZIMET E ALPEX-it</w:t>
      </w:r>
    </w:p>
    <w:p w14:paraId="20E94A60" w14:textId="65B2DE95" w:rsidR="00E3796E" w:rsidRPr="00DB7E7E" w:rsidRDefault="00E3796E" w:rsidP="00E3796E">
      <w:pPr>
        <w:pStyle w:val="CERHEADING2"/>
        <w:tabs>
          <w:tab w:val="clear" w:pos="936"/>
          <w:tab w:val="left" w:pos="0"/>
        </w:tabs>
        <w:spacing w:after="240"/>
        <w:ind w:left="0"/>
        <w:rPr>
          <w:rFonts w:cs="Arial"/>
          <w:sz w:val="22"/>
          <w:szCs w:val="22"/>
          <w:lang w:val="sq-AL"/>
        </w:rPr>
      </w:pPr>
      <w:r w:rsidRPr="00DB7E7E">
        <w:rPr>
          <w:rFonts w:cs="Arial"/>
          <w:sz w:val="22"/>
          <w:szCs w:val="22"/>
          <w:lang w:val="sq-AL"/>
        </w:rPr>
        <w:t>Perkufizimet dhe akronimet të perdoruar në rregullat e alpex-it dhe procedurat</w:t>
      </w:r>
    </w:p>
    <w:p w14:paraId="30D701F1" w14:textId="16DFD7CA" w:rsidR="00E3796E" w:rsidRPr="00DB7E7E" w:rsidRDefault="00E3796E" w:rsidP="00E3796E">
      <w:pPr>
        <w:rPr>
          <w:sz w:val="22"/>
          <w:szCs w:val="22"/>
        </w:rPr>
      </w:pPr>
      <w:r w:rsidRPr="00DB7E7E">
        <w:rPr>
          <w:sz w:val="22"/>
          <w:szCs w:val="22"/>
        </w:rPr>
        <w:t>Vetëm nëse nuk është parashikuar ndryshe, referencat në këtë dokument të Kapitujve, seksioneve dhe paragrafëve janë referencat të dispozitave të Rregullave të ALPEX-it dhe Procedu</w:t>
      </w:r>
      <w:r w:rsidR="00042D73" w:rsidRPr="00DB7E7E">
        <w:rPr>
          <w:sz w:val="22"/>
          <w:szCs w:val="22"/>
        </w:rPr>
        <w:t>r</w:t>
      </w:r>
      <w:r w:rsidRPr="00DB7E7E">
        <w:rPr>
          <w:sz w:val="22"/>
          <w:szCs w:val="22"/>
        </w:rPr>
        <w:t xml:space="preserve">ave. </w:t>
      </w:r>
    </w:p>
    <w:bookmarkEnd w:id="0"/>
    <w:p w14:paraId="29D688C4" w14:textId="2734F9CB" w:rsidR="00E560DF" w:rsidRPr="009B7A31" w:rsidRDefault="00E560DF" w:rsidP="005D5C4B">
      <w:pPr>
        <w:pStyle w:val="CERLEVEL1"/>
        <w:numPr>
          <w:ilvl w:val="0"/>
          <w:numId w:val="0"/>
        </w:numPr>
        <w:rPr>
          <w:rFonts w:asciiTheme="majorHAnsi" w:hAnsiTheme="majorHAnsi" w:cstheme="majorHAnsi"/>
          <w:sz w:val="22"/>
        </w:rPr>
      </w:pPr>
      <w:r w:rsidRPr="009B7A31">
        <w:rPr>
          <w:rFonts w:asciiTheme="majorHAnsi" w:hAnsiTheme="majorHAnsi" w:cstheme="majorHAnsi"/>
          <w:sz w:val="22"/>
        </w:rPr>
        <w:t>A</w:t>
      </w:r>
      <w:r w:rsidR="005D5C4B" w:rsidRPr="009B7A31">
        <w:rPr>
          <w:rFonts w:asciiTheme="majorHAnsi" w:hAnsiTheme="majorHAnsi" w:cstheme="majorHAnsi"/>
          <w:sz w:val="22"/>
        </w:rPr>
        <w:t xml:space="preserve"> </w:t>
      </w:r>
      <w:r w:rsidR="005D5C4B" w:rsidRPr="009B7A31">
        <w:rPr>
          <w:rFonts w:asciiTheme="majorHAnsi" w:hAnsiTheme="majorHAnsi" w:cstheme="majorHAnsi"/>
          <w:caps w:val="0"/>
          <w:sz w:val="22"/>
        </w:rPr>
        <w:t>to</w:t>
      </w:r>
      <w:r w:rsidR="005D5C4B" w:rsidRPr="009B7A31">
        <w:rPr>
          <w:rFonts w:asciiTheme="majorHAnsi" w:hAnsiTheme="majorHAnsi" w:cstheme="majorHAnsi"/>
          <w:sz w:val="22"/>
        </w:rPr>
        <w:t xml:space="preserve"> </w:t>
      </w:r>
      <w:r w:rsidR="005F2CCD">
        <w:rPr>
          <w:rFonts w:asciiTheme="majorHAnsi" w:hAnsiTheme="majorHAnsi" w:cstheme="majorHAnsi"/>
          <w:sz w:val="22"/>
        </w:rPr>
        <w:t>D</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6859"/>
      </w:tblGrid>
      <w:tr w:rsidR="009B7A31" w:rsidRPr="009B7A31" w14:paraId="575A5711" w14:textId="77777777" w:rsidTr="00782202">
        <w:trPr>
          <w:cantSplit/>
        </w:trPr>
        <w:tc>
          <w:tcPr>
            <w:tcW w:w="2527" w:type="dxa"/>
            <w:shd w:val="clear" w:color="auto" w:fill="auto"/>
            <w:vAlign w:val="center"/>
          </w:tcPr>
          <w:p w14:paraId="1F9A825F" w14:textId="3C440C85" w:rsidR="00AE3B02" w:rsidRPr="00DF6814" w:rsidRDefault="00AD5590"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Norma e Pranimit</w:t>
            </w:r>
          </w:p>
        </w:tc>
        <w:tc>
          <w:tcPr>
            <w:tcW w:w="6859" w:type="dxa"/>
            <w:shd w:val="clear" w:color="auto" w:fill="auto"/>
            <w:vAlign w:val="center"/>
          </w:tcPr>
          <w:p w14:paraId="0588420B" w14:textId="499CB3B3" w:rsidR="00AE3B02" w:rsidRPr="00DF6814" w:rsidRDefault="00D51291"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 xml:space="preserve">Nënkupton </w:t>
            </w:r>
            <w:r w:rsidR="007C39D8" w:rsidRPr="00DF6814">
              <w:rPr>
                <w:rFonts w:asciiTheme="minorHAnsi" w:hAnsiTheme="minorHAnsi" w:cstheme="minorHAnsi"/>
                <w:sz w:val="22"/>
                <w:szCs w:val="22"/>
              </w:rPr>
              <w:t>sas</w:t>
            </w:r>
            <w:r w:rsidRPr="00DF6814">
              <w:rPr>
                <w:rFonts w:asciiTheme="minorHAnsi" w:hAnsiTheme="minorHAnsi" w:cstheme="minorHAnsi"/>
                <w:sz w:val="22"/>
                <w:szCs w:val="22"/>
              </w:rPr>
              <w:t>in e pranuar të energjisë elektrike nga një Urdhërporosi në Bllok, e cili është pjese e energjisë elektrike së ofertuar. Norma e Pranimit mund të jete zero ose ndërmjet Normës Minimale të Pranimit (e specifikuar për një Urdhërporosi në Bllok) dhe njësisë (1). Norma e Pranimit mund të lidhet  edhe me Urdhërporosi të Lidhura në Bllok dhe Grupit Ekskluziv të Urdhërporosisë në Bllok.</w:t>
            </w:r>
          </w:p>
        </w:tc>
      </w:tr>
      <w:tr w:rsidR="001C7013" w:rsidRPr="009B7A31" w14:paraId="06D1D92B" w14:textId="77777777" w:rsidTr="00782202">
        <w:trPr>
          <w:cantSplit/>
        </w:trPr>
        <w:tc>
          <w:tcPr>
            <w:tcW w:w="2527" w:type="dxa"/>
            <w:shd w:val="clear" w:color="auto" w:fill="auto"/>
            <w:vAlign w:val="center"/>
          </w:tcPr>
          <w:p w14:paraId="531EBD36" w14:textId="0DF184C8" w:rsidR="001C7013" w:rsidRPr="00DF6814" w:rsidRDefault="001C7013"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 xml:space="preserve">Tarifa Fikse e </w:t>
            </w:r>
            <w:r w:rsidR="0086742E" w:rsidRPr="00DF6814">
              <w:rPr>
                <w:rFonts w:asciiTheme="minorHAnsi" w:hAnsiTheme="minorHAnsi" w:cstheme="minorHAnsi"/>
                <w:bCs/>
                <w:sz w:val="22"/>
                <w:szCs w:val="22"/>
              </w:rPr>
              <w:t>Aderimit</w:t>
            </w:r>
          </w:p>
        </w:tc>
        <w:tc>
          <w:tcPr>
            <w:tcW w:w="6859" w:type="dxa"/>
            <w:shd w:val="clear" w:color="auto" w:fill="auto"/>
            <w:vAlign w:val="center"/>
          </w:tcPr>
          <w:p w14:paraId="5D4DA578" w14:textId="0CCE2521" w:rsidR="001C7013" w:rsidRPr="00DF6814" w:rsidRDefault="003D574E"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 xml:space="preserve">Nënkupton një tarife fikse për tu paguar tek ALPEX-si nga një Aplikant për të fituar kapacitetin e Anëtarit </w:t>
            </w:r>
            <w:r w:rsidR="006D635A" w:rsidRPr="00DF6814">
              <w:rPr>
                <w:rFonts w:asciiTheme="minorHAnsi" w:hAnsiTheme="minorHAnsi" w:cstheme="minorHAnsi"/>
                <w:sz w:val="22"/>
                <w:szCs w:val="22"/>
              </w:rPr>
              <w:t>të Klerimit</w:t>
            </w:r>
            <w:r w:rsidRPr="00DF6814">
              <w:rPr>
                <w:rFonts w:asciiTheme="minorHAnsi" w:hAnsiTheme="minorHAnsi" w:cstheme="minorHAnsi"/>
                <w:sz w:val="22"/>
                <w:szCs w:val="22"/>
              </w:rPr>
              <w:t>.</w:t>
            </w:r>
          </w:p>
        </w:tc>
      </w:tr>
      <w:tr w:rsidR="00491029" w:rsidRPr="009B7A31" w14:paraId="1EBD8DBB" w14:textId="77777777" w:rsidTr="00782202">
        <w:trPr>
          <w:cantSplit/>
        </w:trPr>
        <w:tc>
          <w:tcPr>
            <w:tcW w:w="2527" w:type="dxa"/>
            <w:shd w:val="clear" w:color="auto" w:fill="auto"/>
            <w:vAlign w:val="center"/>
          </w:tcPr>
          <w:p w14:paraId="4CA96DBA" w14:textId="25CA56B0" w:rsidR="00491029" w:rsidRPr="00DF6814" w:rsidRDefault="00491029"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Procesi i A</w:t>
            </w:r>
            <w:r w:rsidR="009471DD" w:rsidRPr="00DF6814">
              <w:rPr>
                <w:rFonts w:asciiTheme="minorHAnsi" w:hAnsiTheme="minorHAnsi" w:cstheme="minorHAnsi"/>
                <w:bCs/>
                <w:sz w:val="22"/>
                <w:szCs w:val="22"/>
              </w:rPr>
              <w:t>derimit</w:t>
            </w:r>
          </w:p>
        </w:tc>
        <w:tc>
          <w:tcPr>
            <w:tcW w:w="6859" w:type="dxa"/>
            <w:shd w:val="clear" w:color="auto" w:fill="auto"/>
            <w:vAlign w:val="center"/>
          </w:tcPr>
          <w:p w14:paraId="1AE35842" w14:textId="4F351E35" w:rsidR="00491029" w:rsidRPr="00DF6814" w:rsidRDefault="00491029"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Nënkupton procesin që ndiqet nga një Aplikant për të fituar kapacitetin e Anëtarit të Klerimit.</w:t>
            </w:r>
          </w:p>
        </w:tc>
      </w:tr>
      <w:tr w:rsidR="00491029" w:rsidRPr="009B7A31" w14:paraId="156BD77E" w14:textId="77777777" w:rsidTr="00782202">
        <w:trPr>
          <w:cantSplit/>
        </w:trPr>
        <w:tc>
          <w:tcPr>
            <w:tcW w:w="2527" w:type="dxa"/>
            <w:shd w:val="clear" w:color="auto" w:fill="auto"/>
            <w:vAlign w:val="center"/>
          </w:tcPr>
          <w:p w14:paraId="6674AA7E" w14:textId="0D05BB92" w:rsidR="00491029" w:rsidRPr="00DF6814" w:rsidRDefault="00491029"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Tarifa Fikse Administrative</w:t>
            </w:r>
          </w:p>
        </w:tc>
        <w:tc>
          <w:tcPr>
            <w:tcW w:w="6859" w:type="dxa"/>
            <w:shd w:val="clear" w:color="auto" w:fill="auto"/>
            <w:vAlign w:val="center"/>
          </w:tcPr>
          <w:p w14:paraId="24BD8389" w14:textId="62A05B6D" w:rsidR="00491029" w:rsidRPr="00DF6814" w:rsidRDefault="00491029"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 xml:space="preserve">Nënkupton një tarife fikse të përshirë në </w:t>
            </w:r>
            <w:r w:rsidR="001574A5" w:rsidRPr="00DF6814">
              <w:rPr>
                <w:rFonts w:asciiTheme="minorHAnsi" w:hAnsiTheme="minorHAnsi" w:cstheme="minorHAnsi"/>
                <w:sz w:val="22"/>
                <w:szCs w:val="22"/>
              </w:rPr>
              <w:t>L</w:t>
            </w:r>
            <w:r w:rsidRPr="00DF6814">
              <w:rPr>
                <w:rFonts w:asciiTheme="minorHAnsi" w:hAnsiTheme="minorHAnsi" w:cstheme="minorHAnsi"/>
                <w:sz w:val="22"/>
                <w:szCs w:val="22"/>
              </w:rPr>
              <w:t xml:space="preserve">istën e </w:t>
            </w:r>
            <w:r w:rsidR="001574A5" w:rsidRPr="00DF6814">
              <w:rPr>
                <w:rFonts w:asciiTheme="minorHAnsi" w:hAnsiTheme="minorHAnsi" w:cstheme="minorHAnsi"/>
                <w:sz w:val="22"/>
                <w:szCs w:val="22"/>
              </w:rPr>
              <w:t>T</w:t>
            </w:r>
            <w:r w:rsidRPr="00DF6814">
              <w:rPr>
                <w:rFonts w:asciiTheme="minorHAnsi" w:hAnsiTheme="minorHAnsi" w:cstheme="minorHAnsi"/>
                <w:sz w:val="22"/>
                <w:szCs w:val="22"/>
              </w:rPr>
              <w:t xml:space="preserve">arifave të ALPEX-it që një Aplikant do të paguaj me qëllim që aplikimi i tij të </w:t>
            </w:r>
            <w:r w:rsidR="00F0278A" w:rsidRPr="00DF6814">
              <w:rPr>
                <w:rFonts w:asciiTheme="minorHAnsi" w:hAnsiTheme="minorHAnsi" w:cstheme="minorHAnsi"/>
                <w:sz w:val="22"/>
                <w:szCs w:val="22"/>
              </w:rPr>
              <w:t>shqyrtohet</w:t>
            </w:r>
            <w:r w:rsidRPr="00DF6814">
              <w:rPr>
                <w:rFonts w:asciiTheme="minorHAnsi" w:hAnsiTheme="minorHAnsi" w:cstheme="minorHAnsi"/>
                <w:sz w:val="22"/>
                <w:szCs w:val="22"/>
              </w:rPr>
              <w:t>.</w:t>
            </w:r>
          </w:p>
        </w:tc>
      </w:tr>
      <w:tr w:rsidR="008A1754" w:rsidRPr="009B7A31" w14:paraId="05141F71" w14:textId="77777777" w:rsidTr="00782202">
        <w:trPr>
          <w:cantSplit/>
        </w:trPr>
        <w:tc>
          <w:tcPr>
            <w:tcW w:w="2527" w:type="dxa"/>
            <w:shd w:val="clear" w:color="auto" w:fill="auto"/>
            <w:vAlign w:val="center"/>
          </w:tcPr>
          <w:p w14:paraId="3C3AF946" w14:textId="28645C8A" w:rsidR="008A1754" w:rsidRPr="00DF6814" w:rsidRDefault="0069133C"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Pranimi</w:t>
            </w:r>
          </w:p>
        </w:tc>
        <w:tc>
          <w:tcPr>
            <w:tcW w:w="6859" w:type="dxa"/>
            <w:shd w:val="clear" w:color="auto" w:fill="auto"/>
            <w:vAlign w:val="center"/>
          </w:tcPr>
          <w:p w14:paraId="3D79CF57" w14:textId="3969F723" w:rsidR="008A1754" w:rsidRPr="00DF6814" w:rsidRDefault="008A1754"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 xml:space="preserve">Nënkupton procesin </w:t>
            </w:r>
            <w:r w:rsidR="00794043" w:rsidRPr="00DF6814">
              <w:rPr>
                <w:rFonts w:asciiTheme="minorHAnsi" w:hAnsiTheme="minorHAnsi" w:cstheme="minorHAnsi"/>
                <w:sz w:val="22"/>
                <w:szCs w:val="22"/>
              </w:rPr>
              <w:t>iniciues</w:t>
            </w:r>
            <w:r w:rsidRPr="00DF6814">
              <w:rPr>
                <w:rFonts w:asciiTheme="minorHAnsi" w:hAnsiTheme="minorHAnsi" w:cstheme="minorHAnsi"/>
                <w:sz w:val="22"/>
                <w:szCs w:val="22"/>
              </w:rPr>
              <w:t xml:space="preserve"> </w:t>
            </w:r>
            <w:r w:rsidR="00BD6665" w:rsidRPr="00DF6814">
              <w:rPr>
                <w:rFonts w:asciiTheme="minorHAnsi" w:hAnsiTheme="minorHAnsi" w:cstheme="minorHAnsi"/>
                <w:sz w:val="22"/>
                <w:szCs w:val="22"/>
              </w:rPr>
              <w:t xml:space="preserve">sipas </w:t>
            </w:r>
            <w:r w:rsidRPr="00DF6814">
              <w:rPr>
                <w:rFonts w:asciiTheme="minorHAnsi" w:hAnsiTheme="minorHAnsi" w:cstheme="minorHAnsi"/>
                <w:sz w:val="22"/>
                <w:szCs w:val="22"/>
              </w:rPr>
              <w:t>të cili</w:t>
            </w:r>
            <w:r w:rsidR="00BD6665" w:rsidRPr="00DF6814">
              <w:rPr>
                <w:rFonts w:asciiTheme="minorHAnsi" w:hAnsiTheme="minorHAnsi" w:cstheme="minorHAnsi"/>
                <w:sz w:val="22"/>
                <w:szCs w:val="22"/>
              </w:rPr>
              <w:t>t</w:t>
            </w:r>
            <w:r w:rsidRPr="00DF6814">
              <w:rPr>
                <w:rFonts w:asciiTheme="minorHAnsi" w:hAnsiTheme="minorHAnsi" w:cstheme="minorHAnsi"/>
                <w:sz w:val="22"/>
                <w:szCs w:val="22"/>
              </w:rPr>
              <w:t xml:space="preserve"> një Aplikant b</w:t>
            </w:r>
            <w:r w:rsidR="00BD6665" w:rsidRPr="00DF6814">
              <w:rPr>
                <w:rFonts w:asciiTheme="minorHAnsi" w:hAnsiTheme="minorHAnsi" w:cstheme="minorHAnsi"/>
                <w:sz w:val="22"/>
                <w:szCs w:val="22"/>
              </w:rPr>
              <w:t>ë</w:t>
            </w:r>
            <w:r w:rsidRPr="00DF6814">
              <w:rPr>
                <w:rFonts w:asciiTheme="minorHAnsi" w:hAnsiTheme="minorHAnsi" w:cstheme="minorHAnsi"/>
                <w:sz w:val="22"/>
                <w:szCs w:val="22"/>
              </w:rPr>
              <w:t xml:space="preserve">het i pranueshëm për të vazhduar procedurën për përmbushjen e kërkesave teknike, ligjore, dhe ekonomike të përcaktuara nga ALPEX deri në </w:t>
            </w:r>
            <w:r w:rsidR="00FD5F5C" w:rsidRPr="00DF6814">
              <w:rPr>
                <w:rFonts w:asciiTheme="minorHAnsi" w:hAnsiTheme="minorHAnsi" w:cstheme="minorHAnsi"/>
                <w:sz w:val="22"/>
                <w:szCs w:val="22"/>
              </w:rPr>
              <w:t>nënshkrimin</w:t>
            </w:r>
            <w:r w:rsidRPr="00DF6814">
              <w:rPr>
                <w:rFonts w:asciiTheme="minorHAnsi" w:hAnsiTheme="minorHAnsi" w:cstheme="minorHAnsi"/>
                <w:sz w:val="22"/>
                <w:szCs w:val="22"/>
              </w:rPr>
              <w:t xml:space="preserve"> </w:t>
            </w:r>
            <w:r w:rsidR="00BD6665" w:rsidRPr="00DF6814">
              <w:rPr>
                <w:rFonts w:asciiTheme="minorHAnsi" w:hAnsiTheme="minorHAnsi" w:cstheme="minorHAnsi"/>
                <w:sz w:val="22"/>
                <w:szCs w:val="22"/>
              </w:rPr>
              <w:t>e</w:t>
            </w:r>
            <w:r w:rsidRPr="00DF6814">
              <w:rPr>
                <w:rFonts w:asciiTheme="minorHAnsi" w:hAnsiTheme="minorHAnsi" w:cstheme="minorHAnsi"/>
                <w:sz w:val="22"/>
                <w:szCs w:val="22"/>
              </w:rPr>
              <w:t xml:space="preserve"> Marrëveshjes së Anëtarësimit në Bursë.</w:t>
            </w:r>
          </w:p>
        </w:tc>
      </w:tr>
      <w:tr w:rsidR="00287567" w:rsidRPr="009B7A31" w14:paraId="01E2823B" w14:textId="77777777" w:rsidTr="00782202">
        <w:trPr>
          <w:cantSplit/>
        </w:trPr>
        <w:tc>
          <w:tcPr>
            <w:tcW w:w="2527" w:type="dxa"/>
            <w:shd w:val="clear" w:color="auto" w:fill="auto"/>
            <w:vAlign w:val="center"/>
          </w:tcPr>
          <w:p w14:paraId="607A69D1" w14:textId="43949ED1" w:rsidR="00287567" w:rsidRPr="00DF6814" w:rsidRDefault="00287567"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Mosmarrëveshje për Pranimin</w:t>
            </w:r>
          </w:p>
        </w:tc>
        <w:tc>
          <w:tcPr>
            <w:tcW w:w="6859" w:type="dxa"/>
            <w:shd w:val="clear" w:color="auto" w:fill="auto"/>
            <w:vAlign w:val="center"/>
          </w:tcPr>
          <w:p w14:paraId="533A6286" w14:textId="6D95A802" w:rsidR="00287567" w:rsidRPr="00DF6814" w:rsidRDefault="00287567"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 xml:space="preserve">Nënkupton një Mosmarrëveshje që vjen si pasojë e Procesit të </w:t>
            </w:r>
            <w:r w:rsidR="00C27404" w:rsidRPr="00DF6814">
              <w:rPr>
                <w:rFonts w:asciiTheme="minorHAnsi" w:hAnsiTheme="minorHAnsi" w:cstheme="minorHAnsi"/>
                <w:sz w:val="22"/>
                <w:szCs w:val="22"/>
              </w:rPr>
              <w:t>Pranimit.</w:t>
            </w:r>
          </w:p>
        </w:tc>
      </w:tr>
      <w:tr w:rsidR="00287567" w:rsidRPr="009B7A31" w14:paraId="50FD5E63" w14:textId="77777777" w:rsidTr="00782202">
        <w:trPr>
          <w:cantSplit/>
        </w:trPr>
        <w:tc>
          <w:tcPr>
            <w:tcW w:w="2527" w:type="dxa"/>
            <w:shd w:val="clear" w:color="auto" w:fill="auto"/>
            <w:vAlign w:val="center"/>
          </w:tcPr>
          <w:p w14:paraId="2B682807" w14:textId="1D9DBECB" w:rsidR="00287567" w:rsidRPr="00DF6814" w:rsidRDefault="00287567"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 xml:space="preserve">Njoftim </w:t>
            </w:r>
            <w:r w:rsidR="00C27404" w:rsidRPr="00DF6814">
              <w:rPr>
                <w:rFonts w:asciiTheme="minorHAnsi" w:hAnsiTheme="minorHAnsi" w:cstheme="minorHAnsi"/>
                <w:bCs/>
                <w:sz w:val="22"/>
                <w:szCs w:val="22"/>
              </w:rPr>
              <w:t xml:space="preserve">për </w:t>
            </w:r>
            <w:r w:rsidRPr="00DF6814">
              <w:rPr>
                <w:rFonts w:asciiTheme="minorHAnsi" w:hAnsiTheme="minorHAnsi" w:cstheme="minorHAnsi"/>
                <w:bCs/>
                <w:sz w:val="22"/>
                <w:szCs w:val="22"/>
              </w:rPr>
              <w:t>Pranimi</w:t>
            </w:r>
          </w:p>
        </w:tc>
        <w:tc>
          <w:tcPr>
            <w:tcW w:w="6859" w:type="dxa"/>
            <w:shd w:val="clear" w:color="auto" w:fill="auto"/>
            <w:vAlign w:val="center"/>
          </w:tcPr>
          <w:p w14:paraId="55D46A43" w14:textId="688FAA74" w:rsidR="00287567" w:rsidRPr="00DF6814" w:rsidRDefault="00287567"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Nënkupton një Njoftim që specifikon kur një Palë do të konsiderohet i përshtatshëm për tu bere Anëtar</w:t>
            </w:r>
            <w:r w:rsidR="0028237E" w:rsidRPr="00DF6814">
              <w:rPr>
                <w:rFonts w:asciiTheme="minorHAnsi" w:hAnsiTheme="minorHAnsi" w:cstheme="minorHAnsi"/>
                <w:sz w:val="22"/>
                <w:szCs w:val="22"/>
              </w:rPr>
              <w:t xml:space="preserve"> </w:t>
            </w:r>
            <w:r w:rsidRPr="00DF6814">
              <w:rPr>
                <w:rFonts w:asciiTheme="minorHAnsi" w:hAnsiTheme="minorHAnsi" w:cstheme="minorHAnsi"/>
                <w:sz w:val="22"/>
                <w:szCs w:val="22"/>
              </w:rPr>
              <w:t>Klerimi</w:t>
            </w:r>
            <w:r w:rsidR="0028237E" w:rsidRPr="00DF6814">
              <w:rPr>
                <w:rFonts w:asciiTheme="minorHAnsi" w:hAnsiTheme="minorHAnsi" w:cstheme="minorHAnsi"/>
                <w:sz w:val="22"/>
                <w:szCs w:val="22"/>
              </w:rPr>
              <w:t>.</w:t>
            </w:r>
          </w:p>
        </w:tc>
      </w:tr>
      <w:tr w:rsidR="00287567" w:rsidRPr="009B7A31" w14:paraId="3BB5065A" w14:textId="77777777" w:rsidTr="00782202">
        <w:trPr>
          <w:cantSplit/>
        </w:trPr>
        <w:tc>
          <w:tcPr>
            <w:tcW w:w="2527" w:type="dxa"/>
            <w:shd w:val="clear" w:color="auto" w:fill="auto"/>
            <w:vAlign w:val="center"/>
          </w:tcPr>
          <w:p w14:paraId="3F6AE65D" w14:textId="554F11CE" w:rsidR="00287567" w:rsidRPr="00DF6814" w:rsidRDefault="00287567"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Pala e Prekur</w:t>
            </w:r>
          </w:p>
        </w:tc>
        <w:tc>
          <w:tcPr>
            <w:tcW w:w="6859" w:type="dxa"/>
            <w:shd w:val="clear" w:color="auto" w:fill="auto"/>
            <w:vAlign w:val="center"/>
          </w:tcPr>
          <w:p w14:paraId="03144559" w14:textId="3160C641" w:rsidR="00287567" w:rsidRPr="00DF6814" w:rsidRDefault="00287567"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Nënkupton një Palë për</w:t>
            </w:r>
            <w:r w:rsidR="00453D2E" w:rsidRPr="00DF6814">
              <w:rPr>
                <w:rFonts w:asciiTheme="minorHAnsi" w:hAnsiTheme="minorHAnsi" w:cstheme="minorHAnsi"/>
                <w:sz w:val="22"/>
                <w:szCs w:val="22"/>
              </w:rPr>
              <w:t>fshirë</w:t>
            </w:r>
            <w:r w:rsidRPr="00DF6814">
              <w:rPr>
                <w:rFonts w:asciiTheme="minorHAnsi" w:hAnsiTheme="minorHAnsi" w:cstheme="minorHAnsi"/>
                <w:sz w:val="22"/>
                <w:szCs w:val="22"/>
              </w:rPr>
              <w:t xml:space="preserve"> </w:t>
            </w:r>
            <w:r w:rsidR="00453D2E" w:rsidRPr="00DF6814">
              <w:rPr>
                <w:rFonts w:asciiTheme="minorHAnsi" w:hAnsiTheme="minorHAnsi" w:cstheme="minorHAnsi"/>
                <w:sz w:val="22"/>
                <w:szCs w:val="22"/>
              </w:rPr>
              <w:t xml:space="preserve">dhe </w:t>
            </w:r>
            <w:r w:rsidRPr="00DF6814">
              <w:rPr>
                <w:rFonts w:asciiTheme="minorHAnsi" w:hAnsiTheme="minorHAnsi" w:cstheme="minorHAnsi"/>
                <w:sz w:val="22"/>
                <w:szCs w:val="22"/>
              </w:rPr>
              <w:t>ALPEX-i</w:t>
            </w:r>
            <w:r w:rsidR="00453D2E" w:rsidRPr="00DF6814">
              <w:rPr>
                <w:rFonts w:asciiTheme="minorHAnsi" w:hAnsiTheme="minorHAnsi" w:cstheme="minorHAnsi"/>
                <w:sz w:val="22"/>
                <w:szCs w:val="22"/>
              </w:rPr>
              <w:t>n</w:t>
            </w:r>
            <w:r w:rsidRPr="00DF6814">
              <w:rPr>
                <w:rFonts w:asciiTheme="minorHAnsi" w:hAnsiTheme="minorHAnsi" w:cstheme="minorHAnsi"/>
                <w:sz w:val="22"/>
                <w:szCs w:val="22"/>
              </w:rPr>
              <w:t xml:space="preserve"> që preket nga Forca Madhore.</w:t>
            </w:r>
          </w:p>
        </w:tc>
      </w:tr>
      <w:tr w:rsidR="00287567" w:rsidRPr="009B7A31" w14:paraId="04D6543D" w14:textId="77777777" w:rsidTr="00782202">
        <w:trPr>
          <w:cantSplit/>
        </w:trPr>
        <w:tc>
          <w:tcPr>
            <w:tcW w:w="2527" w:type="dxa"/>
            <w:shd w:val="clear" w:color="auto" w:fill="auto"/>
            <w:vAlign w:val="center"/>
          </w:tcPr>
          <w:p w14:paraId="7006D590" w14:textId="02A5D152" w:rsidR="00287567" w:rsidRPr="00DF6814" w:rsidRDefault="00287567"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Urdhërporosi Orare të Grupuara</w:t>
            </w:r>
          </w:p>
        </w:tc>
        <w:tc>
          <w:tcPr>
            <w:tcW w:w="6859" w:type="dxa"/>
            <w:shd w:val="clear" w:color="auto" w:fill="auto"/>
            <w:vAlign w:val="center"/>
          </w:tcPr>
          <w:p w14:paraId="513BF943" w14:textId="081EFAA9" w:rsidR="00287567" w:rsidRPr="00DF6814" w:rsidRDefault="00287567"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Kurba e vetme që rezulton nga të gjitha Urdhërporositë Blerje</w:t>
            </w:r>
            <w:r w:rsidR="00B40E58" w:rsidRPr="00DF6814">
              <w:rPr>
                <w:rFonts w:asciiTheme="minorHAnsi" w:hAnsiTheme="minorHAnsi" w:cstheme="minorHAnsi"/>
                <w:sz w:val="22"/>
                <w:szCs w:val="22"/>
              </w:rPr>
              <w:t>je</w:t>
            </w:r>
            <w:r w:rsidRPr="00DF6814">
              <w:rPr>
                <w:rFonts w:asciiTheme="minorHAnsi" w:hAnsiTheme="minorHAnsi" w:cstheme="minorHAnsi"/>
                <w:sz w:val="22"/>
                <w:szCs w:val="22"/>
              </w:rPr>
              <w:t xml:space="preserve"> ose Shitjeje të  gjithë Anëtareve të Bursë në të njëjtën Zone Ofertimi për çdo Njësi Kohore Tregu.</w:t>
            </w:r>
          </w:p>
        </w:tc>
      </w:tr>
      <w:tr w:rsidR="00287567" w:rsidRPr="009B7A31" w14:paraId="319D0258" w14:textId="77777777" w:rsidTr="00782202">
        <w:trPr>
          <w:cantSplit/>
        </w:trPr>
        <w:tc>
          <w:tcPr>
            <w:tcW w:w="2527" w:type="dxa"/>
            <w:shd w:val="clear" w:color="auto" w:fill="auto"/>
            <w:vAlign w:val="center"/>
          </w:tcPr>
          <w:p w14:paraId="6A72FD1B" w14:textId="1523326C" w:rsidR="00287567" w:rsidRPr="00DF6814" w:rsidRDefault="00287567"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Shqipëria</w:t>
            </w:r>
          </w:p>
        </w:tc>
        <w:tc>
          <w:tcPr>
            <w:tcW w:w="6859" w:type="dxa"/>
            <w:shd w:val="clear" w:color="auto" w:fill="auto"/>
            <w:vAlign w:val="center"/>
          </w:tcPr>
          <w:p w14:paraId="5864E473" w14:textId="7A80C962" w:rsidR="00287567" w:rsidRPr="00DF6814" w:rsidRDefault="00287567"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Nënkupton Republikën e Shqipërisë.</w:t>
            </w:r>
          </w:p>
        </w:tc>
      </w:tr>
      <w:tr w:rsidR="00287567" w:rsidRPr="009B7A31" w14:paraId="4325AE46" w14:textId="77777777" w:rsidTr="00782202">
        <w:trPr>
          <w:cantSplit/>
        </w:trPr>
        <w:tc>
          <w:tcPr>
            <w:tcW w:w="2527" w:type="dxa"/>
            <w:shd w:val="clear" w:color="auto" w:fill="auto"/>
            <w:vAlign w:val="center"/>
          </w:tcPr>
          <w:p w14:paraId="2D8BEE7C" w14:textId="148B374F" w:rsidR="00287567" w:rsidRPr="00DF6814" w:rsidRDefault="00287567"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Modeli Tregut të Energjisë</w:t>
            </w:r>
            <w:r w:rsidR="00EC0025" w:rsidRPr="00DF6814">
              <w:rPr>
                <w:rFonts w:asciiTheme="minorHAnsi" w:hAnsiTheme="minorHAnsi" w:cstheme="minorHAnsi"/>
                <w:bCs/>
                <w:sz w:val="22"/>
                <w:szCs w:val="22"/>
              </w:rPr>
              <w:t xml:space="preserve"> Elektrike</w:t>
            </w:r>
            <w:r w:rsidR="007C4E1E" w:rsidRPr="00DF6814">
              <w:rPr>
                <w:rFonts w:asciiTheme="minorHAnsi" w:hAnsiTheme="minorHAnsi" w:cstheme="minorHAnsi"/>
                <w:bCs/>
                <w:sz w:val="22"/>
                <w:szCs w:val="22"/>
              </w:rPr>
              <w:t xml:space="preserve"> </w:t>
            </w:r>
            <w:r w:rsidR="00F47E63" w:rsidRPr="00DF6814">
              <w:rPr>
                <w:rFonts w:asciiTheme="minorHAnsi" w:hAnsiTheme="minorHAnsi" w:cstheme="minorHAnsi"/>
                <w:bCs/>
                <w:sz w:val="22"/>
                <w:szCs w:val="22"/>
              </w:rPr>
              <w:t>n</w:t>
            </w:r>
            <w:r w:rsidR="007C4E1E" w:rsidRPr="00DF6814">
              <w:rPr>
                <w:rFonts w:asciiTheme="minorHAnsi" w:hAnsiTheme="minorHAnsi" w:cstheme="minorHAnsi"/>
                <w:bCs/>
                <w:sz w:val="22"/>
                <w:szCs w:val="22"/>
              </w:rPr>
              <w:t xml:space="preserve">ë </w:t>
            </w:r>
            <w:r w:rsidR="00F47E63" w:rsidRPr="00DF6814">
              <w:rPr>
                <w:rFonts w:asciiTheme="minorHAnsi" w:hAnsiTheme="minorHAnsi" w:cstheme="minorHAnsi"/>
                <w:bCs/>
                <w:sz w:val="22"/>
                <w:szCs w:val="22"/>
              </w:rPr>
              <w:t>Shqipëri</w:t>
            </w:r>
          </w:p>
        </w:tc>
        <w:tc>
          <w:tcPr>
            <w:tcW w:w="6859" w:type="dxa"/>
            <w:shd w:val="clear" w:color="auto" w:fill="auto"/>
            <w:vAlign w:val="center"/>
          </w:tcPr>
          <w:p w14:paraId="6C48E27C" w14:textId="3AB6FCC5" w:rsidR="00287567" w:rsidRPr="00DF6814" w:rsidRDefault="00287567"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 xml:space="preserve">Nënkupton Vendimin e Këshillit të Ministrave nr.519, date 13.07.2016 “Mbi aprovimin e modelit të tregut të energjisë elektrike ” i </w:t>
            </w:r>
            <w:r w:rsidR="00B40E58" w:rsidRPr="00DF6814">
              <w:rPr>
                <w:rFonts w:asciiTheme="minorHAnsi" w:hAnsiTheme="minorHAnsi" w:cstheme="minorHAnsi"/>
                <w:sz w:val="22"/>
                <w:szCs w:val="22"/>
              </w:rPr>
              <w:t>ndryshuar</w:t>
            </w:r>
            <w:r w:rsidRPr="00DF6814">
              <w:rPr>
                <w:rFonts w:asciiTheme="minorHAnsi" w:hAnsiTheme="minorHAnsi" w:cstheme="minorHAnsi"/>
                <w:sz w:val="22"/>
                <w:szCs w:val="22"/>
              </w:rPr>
              <w:t xml:space="preserve"> dhe në fuqi.</w:t>
            </w:r>
          </w:p>
        </w:tc>
      </w:tr>
      <w:tr w:rsidR="009B7A31" w:rsidRPr="009B7A31" w14:paraId="69B061F7" w14:textId="77777777" w:rsidTr="00782202">
        <w:trPr>
          <w:cantSplit/>
        </w:trPr>
        <w:tc>
          <w:tcPr>
            <w:tcW w:w="2527" w:type="dxa"/>
            <w:shd w:val="clear" w:color="auto" w:fill="auto"/>
            <w:vAlign w:val="center"/>
          </w:tcPr>
          <w:p w14:paraId="24AE47A2" w14:textId="290E9BBB" w:rsidR="00B76954" w:rsidRPr="00DF6814" w:rsidRDefault="0055609D"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lastRenderedPageBreak/>
              <w:t>Enti Rregullator i Energjisë në Shqipëri</w:t>
            </w:r>
            <w:r w:rsidR="0040298A" w:rsidRPr="00DF6814">
              <w:rPr>
                <w:rFonts w:asciiTheme="minorHAnsi" w:hAnsiTheme="minorHAnsi" w:cstheme="minorHAnsi"/>
                <w:bCs/>
                <w:sz w:val="22"/>
                <w:szCs w:val="22"/>
              </w:rPr>
              <w:t xml:space="preserve"> (ERE)</w:t>
            </w:r>
          </w:p>
        </w:tc>
        <w:tc>
          <w:tcPr>
            <w:tcW w:w="6859" w:type="dxa"/>
            <w:shd w:val="clear" w:color="auto" w:fill="auto"/>
            <w:vAlign w:val="center"/>
          </w:tcPr>
          <w:p w14:paraId="4CFEE552" w14:textId="7C1896F4" w:rsidR="00B76954" w:rsidRPr="00DF6814" w:rsidRDefault="00AD0A37"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Nënkupton institucionin rregullatorë në sektorin e energjisë elektrike dhe gazit natyror i cili operon sipas ligjit nr. 43/2015, date 30.04.2015 “Mbi sektorin e energjisë dhe gazit”, i ndryshuar dhe në fuqi.</w:t>
            </w:r>
          </w:p>
        </w:tc>
      </w:tr>
      <w:tr w:rsidR="00CB5673" w:rsidRPr="009B7A31" w14:paraId="78A68A43" w14:textId="77777777" w:rsidTr="00782202">
        <w:trPr>
          <w:cantSplit/>
        </w:trPr>
        <w:tc>
          <w:tcPr>
            <w:tcW w:w="2527" w:type="dxa"/>
            <w:shd w:val="clear" w:color="auto" w:fill="auto"/>
            <w:vAlign w:val="center"/>
          </w:tcPr>
          <w:p w14:paraId="7F486DAD" w14:textId="374F18D0" w:rsidR="00CB5673" w:rsidRPr="00DF6814" w:rsidRDefault="00CB5673"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Bursa Shqiptare e Energjisë</w:t>
            </w:r>
            <w:r w:rsidR="00D64374" w:rsidRPr="00DF6814">
              <w:rPr>
                <w:rFonts w:asciiTheme="minorHAnsi" w:hAnsiTheme="minorHAnsi" w:cstheme="minorHAnsi"/>
                <w:bCs/>
                <w:sz w:val="22"/>
                <w:szCs w:val="22"/>
              </w:rPr>
              <w:t xml:space="preserve"> Elektrike</w:t>
            </w:r>
            <w:r w:rsidRPr="00DF6814">
              <w:rPr>
                <w:rFonts w:asciiTheme="minorHAnsi" w:hAnsiTheme="minorHAnsi" w:cstheme="minorHAnsi"/>
                <w:bCs/>
                <w:sz w:val="22"/>
                <w:szCs w:val="22"/>
              </w:rPr>
              <w:t xml:space="preserve"> (ALPEX)</w:t>
            </w:r>
          </w:p>
        </w:tc>
        <w:tc>
          <w:tcPr>
            <w:tcW w:w="6859" w:type="dxa"/>
            <w:shd w:val="clear" w:color="auto" w:fill="auto"/>
            <w:vAlign w:val="center"/>
          </w:tcPr>
          <w:p w14:paraId="18A47844" w14:textId="4DC3DE69" w:rsidR="00CB5673" w:rsidRPr="00DF6814" w:rsidRDefault="00CB5673"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Nënkupton entitetin përgjegjës për menaxhimin dhe organizimin e tregut të energjisë elektrike në Shqipëri në përputhje me ligjin nr. 43/2015 “Mbi sektorin e energjisë” i ndryshuar dhe në fuqi, dhe në Kosove bazuar në vendimin e ZRrE-së nr.: V_1332_2020 dhe Marrëveshjes ndërmjet KOSTT dhe ALPEX firmosur me dd.mm.2022.</w:t>
            </w:r>
          </w:p>
        </w:tc>
      </w:tr>
      <w:tr w:rsidR="00CB5673" w:rsidRPr="009B7A31" w14:paraId="6A5FF551" w14:textId="77777777" w:rsidTr="00340C07">
        <w:trPr>
          <w:cantSplit/>
        </w:trPr>
        <w:tc>
          <w:tcPr>
            <w:tcW w:w="2527" w:type="dxa"/>
            <w:shd w:val="clear" w:color="auto" w:fill="auto"/>
            <w:vAlign w:val="center"/>
          </w:tcPr>
          <w:p w14:paraId="43CF6074" w14:textId="28577CDB" w:rsidR="00CB5673" w:rsidRPr="00DF6814" w:rsidRDefault="00CB5673"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 xml:space="preserve">Kufizimet </w:t>
            </w:r>
            <w:r w:rsidR="0027637D" w:rsidRPr="00DF6814">
              <w:rPr>
                <w:rFonts w:asciiTheme="minorHAnsi" w:hAnsiTheme="minorHAnsi" w:cstheme="minorHAnsi"/>
                <w:bCs/>
                <w:sz w:val="22"/>
                <w:szCs w:val="22"/>
              </w:rPr>
              <w:t>n</w:t>
            </w:r>
            <w:r w:rsidR="0027637D" w:rsidRPr="00DF6814">
              <w:rPr>
                <w:rFonts w:asciiTheme="minorHAnsi" w:hAnsiTheme="minorHAnsi" w:cstheme="minorHAnsi"/>
                <w:sz w:val="22"/>
                <w:szCs w:val="22"/>
              </w:rPr>
              <w:t>ë</w:t>
            </w:r>
            <w:r w:rsidRPr="00DF6814">
              <w:rPr>
                <w:rFonts w:asciiTheme="minorHAnsi" w:hAnsiTheme="minorHAnsi" w:cstheme="minorHAnsi"/>
                <w:bCs/>
                <w:sz w:val="22"/>
                <w:szCs w:val="22"/>
              </w:rPr>
              <w:t xml:space="preserve"> Alokim</w:t>
            </w:r>
          </w:p>
        </w:tc>
        <w:tc>
          <w:tcPr>
            <w:tcW w:w="6859" w:type="dxa"/>
            <w:shd w:val="clear" w:color="auto" w:fill="auto"/>
            <w:vAlign w:val="center"/>
          </w:tcPr>
          <w:p w14:paraId="05B420EE" w14:textId="53620259" w:rsidR="00CB5673" w:rsidRPr="00DF6814" w:rsidRDefault="00CB5673" w:rsidP="00340C07">
            <w:pPr>
              <w:pStyle w:val="CERGlossaryDefinition"/>
              <w:jc w:val="left"/>
              <w:rPr>
                <w:rFonts w:asciiTheme="minorHAnsi" w:hAnsiTheme="minorHAnsi" w:cstheme="minorHAnsi"/>
                <w:sz w:val="22"/>
                <w:szCs w:val="22"/>
              </w:rPr>
            </w:pPr>
            <w:r w:rsidRPr="00DF6814">
              <w:rPr>
                <w:rFonts w:asciiTheme="minorHAnsi" w:hAnsiTheme="minorHAnsi" w:cstheme="minorHAnsi"/>
                <w:sz w:val="22"/>
                <w:szCs w:val="22"/>
              </w:rPr>
              <w:t>Nënkupton kufizimet që duhen respektuar  gjat</w:t>
            </w:r>
            <w:r w:rsidR="00486B9D" w:rsidRPr="00DF6814">
              <w:rPr>
                <w:rFonts w:asciiTheme="minorHAnsi" w:hAnsiTheme="minorHAnsi" w:cstheme="minorHAnsi"/>
                <w:sz w:val="22"/>
                <w:szCs w:val="22"/>
              </w:rPr>
              <w:t>ë</w:t>
            </w:r>
            <w:r w:rsidRPr="00DF6814">
              <w:rPr>
                <w:rFonts w:asciiTheme="minorHAnsi" w:hAnsiTheme="minorHAnsi" w:cstheme="minorHAnsi"/>
                <w:sz w:val="22"/>
                <w:szCs w:val="22"/>
              </w:rPr>
              <w:t xml:space="preserve"> alokimit të kapacitetit për të mbajtur sistemin e transmetimit brenda kufijve të sigurisë operacionale dhe që nuk ka qen</w:t>
            </w:r>
            <w:r w:rsidR="0027637D" w:rsidRPr="00DF6814">
              <w:rPr>
                <w:rFonts w:asciiTheme="minorHAnsi" w:hAnsiTheme="minorHAnsi" w:cstheme="minorHAnsi"/>
                <w:sz w:val="22"/>
                <w:szCs w:val="22"/>
              </w:rPr>
              <w:t>ë</w:t>
            </w:r>
            <w:r w:rsidRPr="00DF6814">
              <w:rPr>
                <w:rFonts w:asciiTheme="minorHAnsi" w:hAnsiTheme="minorHAnsi" w:cstheme="minorHAnsi"/>
                <w:sz w:val="22"/>
                <w:szCs w:val="22"/>
              </w:rPr>
              <w:t xml:space="preserve"> përfshirë si Kapacitet Ndërkufitar</w:t>
            </w:r>
            <w:r w:rsidR="0027637D" w:rsidRPr="00DF6814">
              <w:rPr>
                <w:rFonts w:asciiTheme="minorHAnsi" w:hAnsiTheme="minorHAnsi" w:cstheme="minorHAnsi"/>
                <w:sz w:val="22"/>
                <w:szCs w:val="22"/>
              </w:rPr>
              <w:t>.</w:t>
            </w:r>
            <w:r w:rsidR="00486B9D" w:rsidRPr="00DF6814">
              <w:rPr>
                <w:rFonts w:asciiTheme="minorHAnsi" w:hAnsiTheme="minorHAnsi" w:cstheme="minorHAnsi"/>
                <w:sz w:val="22"/>
                <w:szCs w:val="22"/>
              </w:rPr>
              <w:t xml:space="preserve"> </w:t>
            </w:r>
          </w:p>
        </w:tc>
      </w:tr>
      <w:tr w:rsidR="00CB5673" w:rsidRPr="009B7A31" w14:paraId="5184ED1E" w14:textId="77777777" w:rsidTr="00782202">
        <w:trPr>
          <w:cantSplit/>
        </w:trPr>
        <w:tc>
          <w:tcPr>
            <w:tcW w:w="2527" w:type="dxa"/>
            <w:shd w:val="clear" w:color="auto" w:fill="auto"/>
            <w:vAlign w:val="center"/>
          </w:tcPr>
          <w:p w14:paraId="177D9F77" w14:textId="64DBC6E1" w:rsidR="00CB5673" w:rsidRPr="00DF6814" w:rsidRDefault="00CB5673" w:rsidP="00580CD8">
            <w:pPr>
              <w:pStyle w:val="CERGlossaryTerm"/>
              <w:rPr>
                <w:rFonts w:asciiTheme="minorHAnsi" w:hAnsiTheme="minorHAnsi" w:cstheme="minorHAnsi"/>
                <w:bCs/>
                <w:sz w:val="22"/>
                <w:szCs w:val="22"/>
              </w:rPr>
            </w:pPr>
            <w:r w:rsidRPr="00DF6814">
              <w:rPr>
                <w:rFonts w:asciiTheme="minorHAnsi" w:hAnsiTheme="minorHAnsi" w:cstheme="minorHAnsi"/>
                <w:bCs/>
                <w:sz w:val="22"/>
                <w:szCs w:val="22"/>
              </w:rPr>
              <w:t xml:space="preserve">Gjithçka-ose- Asgjë - Kushti </w:t>
            </w:r>
            <w:r w:rsidR="004B6050" w:rsidRPr="00DF6814">
              <w:rPr>
                <w:rFonts w:asciiTheme="minorHAnsi" w:hAnsiTheme="minorHAnsi" w:cstheme="minorHAnsi"/>
                <w:bCs/>
                <w:sz w:val="22"/>
                <w:szCs w:val="22"/>
              </w:rPr>
              <w:t>(</w:t>
            </w:r>
            <w:r w:rsidRPr="00DF6814">
              <w:rPr>
                <w:rFonts w:asciiTheme="minorHAnsi" w:hAnsiTheme="minorHAnsi" w:cstheme="minorHAnsi"/>
                <w:bCs/>
                <w:sz w:val="22"/>
                <w:szCs w:val="22"/>
              </w:rPr>
              <w:t>AON</w:t>
            </w:r>
            <w:r w:rsidR="004B6050" w:rsidRPr="00DF6814">
              <w:rPr>
                <w:rFonts w:asciiTheme="minorHAnsi" w:hAnsiTheme="minorHAnsi" w:cstheme="minorHAnsi"/>
                <w:bCs/>
                <w:sz w:val="22"/>
                <w:szCs w:val="22"/>
              </w:rPr>
              <w:t>)</w:t>
            </w:r>
          </w:p>
        </w:tc>
        <w:tc>
          <w:tcPr>
            <w:tcW w:w="6859" w:type="dxa"/>
            <w:shd w:val="clear" w:color="auto" w:fill="auto"/>
            <w:vAlign w:val="center"/>
          </w:tcPr>
          <w:p w14:paraId="495B6029" w14:textId="6B9FEBEC" w:rsidR="00CB5673" w:rsidRPr="00DF6814" w:rsidRDefault="00CB5673"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Ka kuptimin e dhënë në paragrafin  D.1.6.4 të Procedurës së Tregtimit.</w:t>
            </w:r>
          </w:p>
        </w:tc>
      </w:tr>
      <w:tr w:rsidR="00CB5673" w:rsidRPr="009B7A31" w14:paraId="21446596" w14:textId="77777777" w:rsidTr="00782202">
        <w:trPr>
          <w:cantSplit/>
        </w:trPr>
        <w:tc>
          <w:tcPr>
            <w:tcW w:w="2527" w:type="dxa"/>
            <w:shd w:val="clear" w:color="auto" w:fill="auto"/>
            <w:vAlign w:val="center"/>
          </w:tcPr>
          <w:p w14:paraId="43DAFCED" w14:textId="6664A266" w:rsidR="00CB5673" w:rsidRPr="00DF6814" w:rsidRDefault="00CB5673"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 xml:space="preserve">Llogaria </w:t>
            </w:r>
            <w:r w:rsidR="004B6050" w:rsidRPr="00DF6814">
              <w:rPr>
                <w:rFonts w:asciiTheme="minorHAnsi" w:hAnsiTheme="minorHAnsi" w:cstheme="minorHAnsi"/>
                <w:bCs/>
                <w:sz w:val="22"/>
                <w:szCs w:val="22"/>
              </w:rPr>
              <w:t xml:space="preserve">bankare </w:t>
            </w:r>
            <w:r w:rsidRPr="00DF6814">
              <w:rPr>
                <w:rFonts w:asciiTheme="minorHAnsi" w:hAnsiTheme="minorHAnsi" w:cstheme="minorHAnsi"/>
                <w:bCs/>
                <w:sz w:val="22"/>
                <w:szCs w:val="22"/>
              </w:rPr>
              <w:t>e ALPEX</w:t>
            </w:r>
          </w:p>
        </w:tc>
        <w:tc>
          <w:tcPr>
            <w:tcW w:w="6859" w:type="dxa"/>
            <w:shd w:val="clear" w:color="auto" w:fill="auto"/>
            <w:vAlign w:val="center"/>
          </w:tcPr>
          <w:p w14:paraId="4325EEBB" w14:textId="5CF86EFF" w:rsidR="00CB5673" w:rsidRPr="00DF6814" w:rsidRDefault="00CB5673"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 xml:space="preserve">Nënkupton llogarinë bankare </w:t>
            </w:r>
            <w:r w:rsidR="00B048C6" w:rsidRPr="00DF6814">
              <w:rPr>
                <w:rFonts w:asciiTheme="minorHAnsi" w:hAnsiTheme="minorHAnsi" w:cstheme="minorHAnsi"/>
                <w:sz w:val="22"/>
                <w:szCs w:val="22"/>
              </w:rPr>
              <w:t xml:space="preserve">emër të ALPEX-it </w:t>
            </w:r>
            <w:r w:rsidRPr="00DF6814">
              <w:rPr>
                <w:rFonts w:asciiTheme="minorHAnsi" w:hAnsiTheme="minorHAnsi" w:cstheme="minorHAnsi"/>
                <w:sz w:val="22"/>
                <w:szCs w:val="22"/>
              </w:rPr>
              <w:t xml:space="preserve">të mbajtur në Bankën </w:t>
            </w:r>
            <w:r w:rsidR="002D68D3" w:rsidRPr="00DF6814">
              <w:rPr>
                <w:rFonts w:asciiTheme="minorHAnsi" w:hAnsiTheme="minorHAnsi" w:cstheme="minorHAnsi"/>
                <w:sz w:val="22"/>
                <w:szCs w:val="22"/>
              </w:rPr>
              <w:t>e</w:t>
            </w:r>
            <w:r w:rsidRPr="00DF6814">
              <w:rPr>
                <w:rFonts w:asciiTheme="minorHAnsi" w:hAnsiTheme="minorHAnsi" w:cstheme="minorHAnsi"/>
                <w:sz w:val="22"/>
                <w:szCs w:val="22"/>
              </w:rPr>
              <w:t xml:space="preserve"> Shlyerje</w:t>
            </w:r>
            <w:r w:rsidR="00773A3E" w:rsidRPr="00DF6814">
              <w:rPr>
                <w:rFonts w:asciiTheme="minorHAnsi" w:hAnsiTheme="minorHAnsi" w:cstheme="minorHAnsi"/>
                <w:sz w:val="22"/>
                <w:szCs w:val="22"/>
              </w:rPr>
              <w:t>s</w:t>
            </w:r>
            <w:r w:rsidRPr="00DF6814">
              <w:rPr>
                <w:rFonts w:asciiTheme="minorHAnsi" w:hAnsiTheme="minorHAnsi" w:cstheme="minorHAnsi"/>
                <w:sz w:val="22"/>
                <w:szCs w:val="22"/>
              </w:rPr>
              <w:t xml:space="preserve">, në </w:t>
            </w:r>
            <w:r w:rsidR="007F63DB" w:rsidRPr="00DF6814">
              <w:rPr>
                <w:rFonts w:asciiTheme="minorHAnsi" w:hAnsiTheme="minorHAnsi" w:cstheme="minorHAnsi"/>
                <w:sz w:val="22"/>
                <w:szCs w:val="22"/>
              </w:rPr>
              <w:t xml:space="preserve">dhe </w:t>
            </w:r>
            <w:r w:rsidRPr="00DF6814">
              <w:rPr>
                <w:rFonts w:asciiTheme="minorHAnsi" w:hAnsiTheme="minorHAnsi" w:cstheme="minorHAnsi"/>
                <w:sz w:val="22"/>
                <w:szCs w:val="22"/>
              </w:rPr>
              <w:t xml:space="preserve">nga kryhen Pagesat </w:t>
            </w:r>
            <w:r w:rsidR="00514749" w:rsidRPr="00DF6814">
              <w:rPr>
                <w:rFonts w:asciiTheme="minorHAnsi" w:hAnsiTheme="minorHAnsi" w:cstheme="minorHAnsi"/>
                <w:sz w:val="22"/>
                <w:szCs w:val="22"/>
              </w:rPr>
              <w:t>dhe Tarifa e</w:t>
            </w:r>
            <w:r w:rsidRPr="00DF6814">
              <w:rPr>
                <w:rFonts w:asciiTheme="minorHAnsi" w:hAnsiTheme="minorHAnsi" w:cstheme="minorHAnsi"/>
                <w:sz w:val="22"/>
                <w:szCs w:val="22"/>
              </w:rPr>
              <w:t xml:space="preserve"> Tregtim</w:t>
            </w:r>
            <w:r w:rsidR="00514749" w:rsidRPr="00DF6814">
              <w:rPr>
                <w:rFonts w:asciiTheme="minorHAnsi" w:hAnsiTheme="minorHAnsi" w:cstheme="minorHAnsi"/>
                <w:sz w:val="22"/>
                <w:szCs w:val="22"/>
              </w:rPr>
              <w:t>it</w:t>
            </w:r>
            <w:r w:rsidR="00B048C6" w:rsidRPr="00DF6814">
              <w:rPr>
                <w:rFonts w:asciiTheme="minorHAnsi" w:hAnsiTheme="minorHAnsi" w:cstheme="minorHAnsi"/>
                <w:sz w:val="22"/>
                <w:szCs w:val="22"/>
              </w:rPr>
              <w:t xml:space="preserve"> </w:t>
            </w:r>
            <w:r w:rsidRPr="00DF6814">
              <w:rPr>
                <w:rFonts w:asciiTheme="minorHAnsi" w:hAnsiTheme="minorHAnsi" w:cstheme="minorHAnsi"/>
                <w:sz w:val="22"/>
                <w:szCs w:val="22"/>
              </w:rPr>
              <w:t>sipas Procedurës së Klerimit dhe Shlyerjes</w:t>
            </w:r>
            <w:r w:rsidR="00514749" w:rsidRPr="00DF6814">
              <w:rPr>
                <w:rFonts w:asciiTheme="minorHAnsi" w:hAnsiTheme="minorHAnsi" w:cstheme="minorHAnsi"/>
                <w:sz w:val="22"/>
                <w:szCs w:val="22"/>
              </w:rPr>
              <w:t>.</w:t>
            </w:r>
            <w:r w:rsidR="007F63DB" w:rsidRPr="00DF6814">
              <w:rPr>
                <w:rFonts w:asciiTheme="minorHAnsi" w:hAnsiTheme="minorHAnsi" w:cstheme="minorHAnsi"/>
                <w:sz w:val="22"/>
                <w:szCs w:val="22"/>
              </w:rPr>
              <w:t xml:space="preserve"> </w:t>
            </w:r>
          </w:p>
        </w:tc>
      </w:tr>
      <w:tr w:rsidR="00CB5673" w:rsidRPr="009B7A31" w14:paraId="03C8D060" w14:textId="77777777" w:rsidTr="00782202">
        <w:trPr>
          <w:cantSplit/>
        </w:trPr>
        <w:tc>
          <w:tcPr>
            <w:tcW w:w="2527" w:type="dxa"/>
            <w:shd w:val="clear" w:color="auto" w:fill="auto"/>
            <w:vAlign w:val="center"/>
          </w:tcPr>
          <w:p w14:paraId="7AE8306C" w14:textId="57C03CFB" w:rsidR="00CB5673" w:rsidRPr="00DF6814" w:rsidRDefault="00CB5673"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Kreditor</w:t>
            </w:r>
            <w:r w:rsidR="006A3C4F" w:rsidRPr="00DF6814">
              <w:rPr>
                <w:rFonts w:asciiTheme="minorHAnsi" w:hAnsiTheme="minorHAnsi" w:cstheme="minorHAnsi"/>
                <w:bCs/>
                <w:sz w:val="22"/>
                <w:szCs w:val="22"/>
              </w:rPr>
              <w:t>i</w:t>
            </w:r>
            <w:r w:rsidRPr="00DF6814">
              <w:rPr>
                <w:rFonts w:asciiTheme="minorHAnsi" w:hAnsiTheme="minorHAnsi" w:cstheme="minorHAnsi"/>
                <w:bCs/>
                <w:sz w:val="22"/>
                <w:szCs w:val="22"/>
              </w:rPr>
              <w:t xml:space="preserve"> </w:t>
            </w:r>
            <w:r w:rsidR="006A3C4F" w:rsidRPr="00DF6814">
              <w:rPr>
                <w:rFonts w:asciiTheme="minorHAnsi" w:hAnsiTheme="minorHAnsi" w:cstheme="minorHAnsi"/>
                <w:bCs/>
                <w:sz w:val="22"/>
                <w:szCs w:val="22"/>
              </w:rPr>
              <w:t>i</w:t>
            </w:r>
            <w:r w:rsidRPr="00DF6814">
              <w:rPr>
                <w:rFonts w:asciiTheme="minorHAnsi" w:hAnsiTheme="minorHAnsi" w:cstheme="minorHAnsi"/>
                <w:bCs/>
                <w:sz w:val="22"/>
                <w:szCs w:val="22"/>
              </w:rPr>
              <w:t xml:space="preserve"> A</w:t>
            </w:r>
            <w:r w:rsidR="00A24365" w:rsidRPr="00DF6814">
              <w:rPr>
                <w:rFonts w:asciiTheme="minorHAnsi" w:hAnsiTheme="minorHAnsi" w:cstheme="minorHAnsi"/>
                <w:bCs/>
                <w:sz w:val="22"/>
                <w:szCs w:val="22"/>
              </w:rPr>
              <w:t>LPEX</w:t>
            </w:r>
          </w:p>
        </w:tc>
        <w:tc>
          <w:tcPr>
            <w:tcW w:w="6859" w:type="dxa"/>
            <w:shd w:val="clear" w:color="auto" w:fill="auto"/>
            <w:vAlign w:val="center"/>
          </w:tcPr>
          <w:p w14:paraId="3896946C" w14:textId="5CA95783" w:rsidR="00CB5673" w:rsidRPr="00DF6814" w:rsidRDefault="00CB5673"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 xml:space="preserve">Nënkupton Anëtarin e Klerimit i cili </w:t>
            </w:r>
            <w:r w:rsidR="006F4BB7" w:rsidRPr="00DF6814">
              <w:rPr>
                <w:rFonts w:asciiTheme="minorHAnsi" w:hAnsiTheme="minorHAnsi" w:cstheme="minorHAnsi"/>
                <w:sz w:val="22"/>
                <w:szCs w:val="22"/>
              </w:rPr>
              <w:t>paguhet</w:t>
            </w:r>
            <w:r w:rsidRPr="00DF6814">
              <w:rPr>
                <w:rFonts w:asciiTheme="minorHAnsi" w:hAnsiTheme="minorHAnsi" w:cstheme="minorHAnsi"/>
                <w:sz w:val="22"/>
                <w:szCs w:val="22"/>
              </w:rPr>
              <w:t xml:space="preserve"> sipas Procedurës së Klerimit dhe Shlyerjes</w:t>
            </w:r>
          </w:p>
        </w:tc>
      </w:tr>
      <w:tr w:rsidR="005B6302" w:rsidRPr="009B7A31" w14:paraId="1D7A4FC4" w14:textId="77777777" w:rsidTr="00782202">
        <w:trPr>
          <w:cantSplit/>
        </w:trPr>
        <w:tc>
          <w:tcPr>
            <w:tcW w:w="2527" w:type="dxa"/>
            <w:shd w:val="clear" w:color="auto" w:fill="auto"/>
            <w:vAlign w:val="center"/>
          </w:tcPr>
          <w:p w14:paraId="12BAA308" w14:textId="139AE893" w:rsidR="005B6302" w:rsidRPr="00DF6814" w:rsidRDefault="005B6302"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Debitor</w:t>
            </w:r>
            <w:r w:rsidR="006A3C4F" w:rsidRPr="00DF6814">
              <w:rPr>
                <w:rFonts w:asciiTheme="minorHAnsi" w:hAnsiTheme="minorHAnsi" w:cstheme="minorHAnsi"/>
                <w:bCs/>
                <w:sz w:val="22"/>
                <w:szCs w:val="22"/>
              </w:rPr>
              <w:t>i</w:t>
            </w:r>
            <w:r w:rsidRPr="00DF6814">
              <w:rPr>
                <w:rFonts w:asciiTheme="minorHAnsi" w:hAnsiTheme="minorHAnsi" w:cstheme="minorHAnsi"/>
                <w:bCs/>
                <w:sz w:val="22"/>
                <w:szCs w:val="22"/>
              </w:rPr>
              <w:t xml:space="preserve"> </w:t>
            </w:r>
            <w:r w:rsidR="006A3C4F" w:rsidRPr="00DF6814">
              <w:rPr>
                <w:rFonts w:asciiTheme="minorHAnsi" w:hAnsiTheme="minorHAnsi" w:cstheme="minorHAnsi"/>
                <w:bCs/>
                <w:sz w:val="22"/>
                <w:szCs w:val="22"/>
              </w:rPr>
              <w:t>i</w:t>
            </w:r>
            <w:r w:rsidRPr="00DF6814">
              <w:rPr>
                <w:rFonts w:asciiTheme="minorHAnsi" w:hAnsiTheme="minorHAnsi" w:cstheme="minorHAnsi"/>
                <w:bCs/>
                <w:sz w:val="22"/>
                <w:szCs w:val="22"/>
              </w:rPr>
              <w:t xml:space="preserve"> A</w:t>
            </w:r>
            <w:r w:rsidR="00A24365" w:rsidRPr="00DF6814">
              <w:rPr>
                <w:rFonts w:asciiTheme="minorHAnsi" w:hAnsiTheme="minorHAnsi" w:cstheme="minorHAnsi"/>
                <w:bCs/>
                <w:sz w:val="22"/>
                <w:szCs w:val="22"/>
              </w:rPr>
              <w:t>LPEX</w:t>
            </w:r>
          </w:p>
        </w:tc>
        <w:tc>
          <w:tcPr>
            <w:tcW w:w="6859" w:type="dxa"/>
            <w:shd w:val="clear" w:color="auto" w:fill="auto"/>
            <w:vAlign w:val="center"/>
          </w:tcPr>
          <w:p w14:paraId="1D0D2CBF" w14:textId="39D33109" w:rsidR="005B6302" w:rsidRPr="00DF6814" w:rsidRDefault="005B6302"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 xml:space="preserve">Nënkupton Anëtarin e Klerimit </w:t>
            </w:r>
            <w:r w:rsidR="00A05732" w:rsidRPr="00DF6814">
              <w:rPr>
                <w:rFonts w:asciiTheme="minorHAnsi" w:hAnsiTheme="minorHAnsi" w:cstheme="minorHAnsi"/>
                <w:sz w:val="22"/>
                <w:szCs w:val="22"/>
              </w:rPr>
              <w:t>i</w:t>
            </w:r>
            <w:r w:rsidRPr="00DF6814">
              <w:rPr>
                <w:rFonts w:asciiTheme="minorHAnsi" w:hAnsiTheme="minorHAnsi" w:cstheme="minorHAnsi"/>
                <w:sz w:val="22"/>
                <w:szCs w:val="22"/>
              </w:rPr>
              <w:t xml:space="preserve"> cili</w:t>
            </w:r>
            <w:r w:rsidR="00645B9B" w:rsidRPr="00DF6814">
              <w:rPr>
                <w:rFonts w:asciiTheme="minorHAnsi" w:hAnsiTheme="minorHAnsi" w:cstheme="minorHAnsi"/>
                <w:sz w:val="22"/>
                <w:szCs w:val="22"/>
              </w:rPr>
              <w:t xml:space="preserve"> </w:t>
            </w:r>
            <w:r w:rsidR="00A05732" w:rsidRPr="00DF6814">
              <w:rPr>
                <w:rFonts w:asciiTheme="minorHAnsi" w:hAnsiTheme="minorHAnsi" w:cstheme="minorHAnsi"/>
                <w:sz w:val="22"/>
                <w:szCs w:val="22"/>
              </w:rPr>
              <w:t>paguan</w:t>
            </w:r>
            <w:r w:rsidRPr="00DF6814">
              <w:rPr>
                <w:rFonts w:asciiTheme="minorHAnsi" w:hAnsiTheme="minorHAnsi" w:cstheme="minorHAnsi"/>
                <w:sz w:val="22"/>
                <w:szCs w:val="22"/>
              </w:rPr>
              <w:t xml:space="preserve"> ALPEX-it sipas Procedurës së Klerimit dhe Shlyerjes.</w:t>
            </w:r>
          </w:p>
        </w:tc>
      </w:tr>
      <w:tr w:rsidR="005B6302" w:rsidRPr="009B7A31" w14:paraId="5EB9D2E3" w14:textId="77777777" w:rsidTr="00782202">
        <w:trPr>
          <w:cantSplit/>
        </w:trPr>
        <w:tc>
          <w:tcPr>
            <w:tcW w:w="2527" w:type="dxa"/>
            <w:shd w:val="clear" w:color="auto" w:fill="auto"/>
            <w:vAlign w:val="center"/>
          </w:tcPr>
          <w:p w14:paraId="2FEE9A3C" w14:textId="3CB81839" w:rsidR="005B6302" w:rsidRPr="00DF6814" w:rsidRDefault="005B6302"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Vendimet e A</w:t>
            </w:r>
            <w:r w:rsidR="00D5324A" w:rsidRPr="00DF6814">
              <w:rPr>
                <w:rFonts w:asciiTheme="minorHAnsi" w:hAnsiTheme="minorHAnsi" w:cstheme="minorHAnsi"/>
                <w:bCs/>
                <w:sz w:val="22"/>
                <w:szCs w:val="22"/>
              </w:rPr>
              <w:t>LPEX</w:t>
            </w:r>
          </w:p>
        </w:tc>
        <w:tc>
          <w:tcPr>
            <w:tcW w:w="6859" w:type="dxa"/>
            <w:shd w:val="clear" w:color="auto" w:fill="auto"/>
            <w:vAlign w:val="center"/>
          </w:tcPr>
          <w:p w14:paraId="6F9FC0F1" w14:textId="33AC75F0" w:rsidR="005B6302" w:rsidRPr="00DF6814" w:rsidRDefault="005B6302"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Një vendim i lëshuar nga ALPEX</w:t>
            </w:r>
            <w:r w:rsidR="00A864ED" w:rsidRPr="00DF6814">
              <w:rPr>
                <w:rFonts w:asciiTheme="minorHAnsi" w:hAnsiTheme="minorHAnsi" w:cstheme="minorHAnsi"/>
                <w:sz w:val="22"/>
                <w:szCs w:val="22"/>
              </w:rPr>
              <w:t xml:space="preserve"> dhe njo</w:t>
            </w:r>
            <w:r w:rsidR="00FB63B1" w:rsidRPr="00DF6814">
              <w:rPr>
                <w:rFonts w:asciiTheme="minorHAnsi" w:hAnsiTheme="minorHAnsi" w:cstheme="minorHAnsi"/>
                <w:sz w:val="22"/>
                <w:szCs w:val="22"/>
              </w:rPr>
              <w:t>fton Palët.</w:t>
            </w:r>
          </w:p>
        </w:tc>
      </w:tr>
      <w:tr w:rsidR="005B6302" w:rsidRPr="009B7A31" w14:paraId="51FDCA40" w14:textId="77777777" w:rsidTr="00782202">
        <w:trPr>
          <w:cantSplit/>
        </w:trPr>
        <w:tc>
          <w:tcPr>
            <w:tcW w:w="2527" w:type="dxa"/>
            <w:shd w:val="clear" w:color="auto" w:fill="auto"/>
            <w:vAlign w:val="center"/>
          </w:tcPr>
          <w:p w14:paraId="4851E4FB" w14:textId="0DBF9EB4" w:rsidR="005B6302" w:rsidRPr="00DF6814" w:rsidRDefault="005B6302"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Lista e Tarifave të A</w:t>
            </w:r>
            <w:r w:rsidR="00D5324A" w:rsidRPr="00DF6814">
              <w:rPr>
                <w:rFonts w:asciiTheme="minorHAnsi" w:hAnsiTheme="minorHAnsi" w:cstheme="minorHAnsi"/>
                <w:bCs/>
                <w:sz w:val="22"/>
                <w:szCs w:val="22"/>
              </w:rPr>
              <w:t>LPEX</w:t>
            </w:r>
          </w:p>
        </w:tc>
        <w:tc>
          <w:tcPr>
            <w:tcW w:w="6859" w:type="dxa"/>
            <w:shd w:val="clear" w:color="auto" w:fill="auto"/>
            <w:vAlign w:val="center"/>
          </w:tcPr>
          <w:p w14:paraId="08CA3FC9" w14:textId="1FC5C255" w:rsidR="005B6302" w:rsidRPr="00DF6814" w:rsidRDefault="005B6302"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Nënkupton deklaratën e tarifave të publikuar në çdo kohe nga ALPEX për qëllim të Aktiviteti të tij të aprovuar nga Autoritetit Rregullator përkatës sipas rastit.</w:t>
            </w:r>
          </w:p>
        </w:tc>
      </w:tr>
      <w:tr w:rsidR="005B6302" w:rsidRPr="009B7A31" w14:paraId="08652EA9" w14:textId="77777777" w:rsidTr="00782202">
        <w:trPr>
          <w:cantSplit/>
        </w:trPr>
        <w:tc>
          <w:tcPr>
            <w:tcW w:w="2527" w:type="dxa"/>
            <w:shd w:val="clear" w:color="auto" w:fill="auto"/>
            <w:vAlign w:val="center"/>
          </w:tcPr>
          <w:p w14:paraId="6517DDEC" w14:textId="1CD82E08" w:rsidR="005B6302" w:rsidRPr="00DF6814" w:rsidRDefault="005B6302"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Tregjet e ALPEX</w:t>
            </w:r>
            <w:r w:rsidR="0078196F" w:rsidRPr="00DF6814">
              <w:rPr>
                <w:rFonts w:asciiTheme="minorHAnsi" w:hAnsiTheme="minorHAnsi" w:cstheme="minorHAnsi"/>
                <w:bCs/>
                <w:sz w:val="22"/>
                <w:szCs w:val="22"/>
              </w:rPr>
              <w:t>-it</w:t>
            </w:r>
          </w:p>
        </w:tc>
        <w:tc>
          <w:tcPr>
            <w:tcW w:w="6859" w:type="dxa"/>
            <w:shd w:val="clear" w:color="auto" w:fill="auto"/>
            <w:vAlign w:val="center"/>
          </w:tcPr>
          <w:p w14:paraId="5FA99926" w14:textId="5113B2B3" w:rsidR="005B6302" w:rsidRPr="00DF6814" w:rsidRDefault="005B6302"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Përfshin Tregjet e Ditës në Avancë dhe Brenda së Njëjtës Ditë duke përfshirë Ankandet dhe Tregtimin e Vazhdueshëm i cili operon si një treg i energjisë elektrike me shumic</w:t>
            </w:r>
            <w:r w:rsidR="008D3A61" w:rsidRPr="00DF6814">
              <w:rPr>
                <w:rFonts w:asciiTheme="minorHAnsi" w:hAnsiTheme="minorHAnsi" w:cstheme="minorHAnsi"/>
                <w:sz w:val="22"/>
                <w:szCs w:val="22"/>
              </w:rPr>
              <w:t>ë</w:t>
            </w:r>
            <w:r w:rsidRPr="00DF6814">
              <w:rPr>
                <w:rFonts w:asciiTheme="minorHAnsi" w:hAnsiTheme="minorHAnsi" w:cstheme="minorHAnsi"/>
                <w:sz w:val="22"/>
                <w:szCs w:val="22"/>
              </w:rPr>
              <w:t xml:space="preserve"> i organizuar në të cilin Transaksionet klerohen nga ALPEX-i.</w:t>
            </w:r>
          </w:p>
        </w:tc>
      </w:tr>
      <w:tr w:rsidR="005B6302" w:rsidRPr="009B7A31" w14:paraId="78782752" w14:textId="77777777" w:rsidTr="00782202">
        <w:trPr>
          <w:cantSplit/>
        </w:trPr>
        <w:tc>
          <w:tcPr>
            <w:tcW w:w="2527" w:type="dxa"/>
            <w:shd w:val="clear" w:color="auto" w:fill="auto"/>
            <w:vAlign w:val="center"/>
          </w:tcPr>
          <w:p w14:paraId="69B9D04D" w14:textId="4F5142B0" w:rsidR="005B6302" w:rsidRPr="00DF6814" w:rsidRDefault="005B6302" w:rsidP="00580CD8">
            <w:pPr>
              <w:pStyle w:val="CERGlossaryTerm"/>
              <w:rPr>
                <w:rFonts w:asciiTheme="minorHAnsi" w:hAnsiTheme="minorHAnsi" w:cstheme="minorHAnsi"/>
                <w:sz w:val="22"/>
                <w:szCs w:val="22"/>
              </w:rPr>
            </w:pPr>
            <w:r w:rsidRPr="00DF6814">
              <w:rPr>
                <w:rFonts w:asciiTheme="minorHAnsi" w:hAnsiTheme="minorHAnsi" w:cstheme="minorHAnsi"/>
                <w:sz w:val="22"/>
                <w:szCs w:val="22"/>
              </w:rPr>
              <w:t>Objektivi i ALPEX-it</w:t>
            </w:r>
          </w:p>
        </w:tc>
        <w:tc>
          <w:tcPr>
            <w:tcW w:w="6859" w:type="dxa"/>
            <w:shd w:val="clear" w:color="auto" w:fill="auto"/>
            <w:vAlign w:val="center"/>
          </w:tcPr>
          <w:p w14:paraId="1879171B" w14:textId="545AC8F7" w:rsidR="005B6302" w:rsidRPr="00DF6814" w:rsidRDefault="005B6302"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Ka kuptimin e dhëne në Termat e Përgjithshme në paragrafin A.1.2</w:t>
            </w:r>
          </w:p>
        </w:tc>
      </w:tr>
      <w:tr w:rsidR="005B6302" w:rsidRPr="009B7A31" w14:paraId="3B1DC216" w14:textId="77777777" w:rsidTr="00782202">
        <w:trPr>
          <w:cantSplit/>
        </w:trPr>
        <w:tc>
          <w:tcPr>
            <w:tcW w:w="2527" w:type="dxa"/>
            <w:shd w:val="clear" w:color="auto" w:fill="auto"/>
            <w:vAlign w:val="center"/>
          </w:tcPr>
          <w:p w14:paraId="4606D0E7" w14:textId="37992786" w:rsidR="005B6302" w:rsidRPr="00DF6814" w:rsidRDefault="005B6302" w:rsidP="00580CD8">
            <w:pPr>
              <w:pStyle w:val="CERGlossaryTerm"/>
              <w:rPr>
                <w:rFonts w:asciiTheme="minorHAnsi" w:hAnsiTheme="minorHAnsi" w:cstheme="minorHAnsi"/>
                <w:sz w:val="22"/>
                <w:szCs w:val="22"/>
              </w:rPr>
            </w:pPr>
            <w:r w:rsidRPr="00DF6814">
              <w:rPr>
                <w:rFonts w:asciiTheme="minorHAnsi" w:hAnsiTheme="minorHAnsi" w:cstheme="minorHAnsi"/>
                <w:sz w:val="22"/>
                <w:szCs w:val="22"/>
              </w:rPr>
              <w:t>Parimi e ALPEX-it</w:t>
            </w:r>
          </w:p>
        </w:tc>
        <w:tc>
          <w:tcPr>
            <w:tcW w:w="6859" w:type="dxa"/>
            <w:shd w:val="clear" w:color="auto" w:fill="auto"/>
            <w:vAlign w:val="center"/>
          </w:tcPr>
          <w:p w14:paraId="0E890F54" w14:textId="5B36ACA2" w:rsidR="005B6302" w:rsidRPr="00DF6814" w:rsidRDefault="005B6302"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Ka kuptimin e dhëne në Termat e Përgjithshme në paragrafin A.1.2.</w:t>
            </w:r>
          </w:p>
        </w:tc>
      </w:tr>
      <w:tr w:rsidR="005B6302" w:rsidRPr="009B7A31" w14:paraId="2122BB3F" w14:textId="77777777" w:rsidTr="00782202">
        <w:trPr>
          <w:cantSplit/>
        </w:trPr>
        <w:tc>
          <w:tcPr>
            <w:tcW w:w="2527" w:type="dxa"/>
            <w:shd w:val="clear" w:color="auto" w:fill="auto"/>
            <w:vAlign w:val="center"/>
          </w:tcPr>
          <w:p w14:paraId="093CCEC7" w14:textId="4FA730A5" w:rsidR="005B6302" w:rsidRPr="00DF6814" w:rsidRDefault="005B6302"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 xml:space="preserve">Rregullat e </w:t>
            </w:r>
            <w:r w:rsidRPr="00DF6814">
              <w:rPr>
                <w:rFonts w:asciiTheme="minorHAnsi" w:hAnsiTheme="minorHAnsi" w:cstheme="minorHAnsi"/>
                <w:sz w:val="22"/>
                <w:szCs w:val="22"/>
              </w:rPr>
              <w:t>ALPEX-it</w:t>
            </w:r>
          </w:p>
        </w:tc>
        <w:tc>
          <w:tcPr>
            <w:tcW w:w="6859" w:type="dxa"/>
            <w:shd w:val="clear" w:color="auto" w:fill="auto"/>
            <w:vAlign w:val="center"/>
          </w:tcPr>
          <w:p w14:paraId="7CD56222" w14:textId="41EB047B" w:rsidR="005B6302" w:rsidRPr="00DF6814" w:rsidRDefault="005B6302"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Nënkupton një</w:t>
            </w:r>
            <w:r w:rsidR="003A45E3" w:rsidRPr="00DF6814">
              <w:rPr>
                <w:rFonts w:asciiTheme="minorHAnsi" w:hAnsiTheme="minorHAnsi" w:cstheme="minorHAnsi"/>
                <w:sz w:val="22"/>
                <w:szCs w:val="22"/>
              </w:rPr>
              <w:t xml:space="preserve"> grup dispozitash</w:t>
            </w:r>
            <w:r w:rsidRPr="00DF6814">
              <w:rPr>
                <w:rFonts w:asciiTheme="minorHAnsi" w:hAnsiTheme="minorHAnsi" w:cstheme="minorHAnsi"/>
                <w:sz w:val="22"/>
                <w:szCs w:val="22"/>
              </w:rPr>
              <w:t xml:space="preserve"> </w:t>
            </w:r>
            <w:r w:rsidR="003A45E3" w:rsidRPr="00DF6814">
              <w:rPr>
                <w:rFonts w:asciiTheme="minorHAnsi" w:hAnsiTheme="minorHAnsi" w:cstheme="minorHAnsi"/>
                <w:sz w:val="22"/>
                <w:szCs w:val="22"/>
              </w:rPr>
              <w:t>të përfshira në</w:t>
            </w:r>
            <w:r w:rsidRPr="00DF6814">
              <w:rPr>
                <w:rFonts w:asciiTheme="minorHAnsi" w:hAnsiTheme="minorHAnsi" w:cstheme="minorHAnsi"/>
                <w:sz w:val="22"/>
                <w:szCs w:val="22"/>
              </w:rPr>
              <w:t xml:space="preserve"> Termat e Përgjithshme, i ndryshuar koh</w:t>
            </w:r>
            <w:r w:rsidR="00E53A9C" w:rsidRPr="00DF6814">
              <w:rPr>
                <w:rFonts w:asciiTheme="minorHAnsi" w:hAnsiTheme="minorHAnsi" w:cstheme="minorHAnsi"/>
                <w:sz w:val="22"/>
                <w:szCs w:val="22"/>
              </w:rPr>
              <w:t>ë</w:t>
            </w:r>
            <w:r w:rsidRPr="00DF6814">
              <w:rPr>
                <w:rFonts w:asciiTheme="minorHAnsi" w:hAnsiTheme="minorHAnsi" w:cstheme="minorHAnsi"/>
                <w:sz w:val="22"/>
                <w:szCs w:val="22"/>
              </w:rPr>
              <w:t xml:space="preserve"> pas koh</w:t>
            </w:r>
            <w:r w:rsidR="00E53A9C" w:rsidRPr="00DF6814">
              <w:rPr>
                <w:rFonts w:asciiTheme="minorHAnsi" w:hAnsiTheme="minorHAnsi" w:cstheme="minorHAnsi"/>
                <w:sz w:val="22"/>
                <w:szCs w:val="22"/>
              </w:rPr>
              <w:t>e</w:t>
            </w:r>
            <w:r w:rsidRPr="00DF6814">
              <w:rPr>
                <w:rFonts w:asciiTheme="minorHAnsi" w:hAnsiTheme="minorHAnsi" w:cstheme="minorHAnsi"/>
                <w:sz w:val="22"/>
                <w:szCs w:val="22"/>
              </w:rPr>
              <w:t xml:space="preserve"> në të cilën ALPEX  do të zbatoj</w:t>
            </w:r>
            <w:r w:rsidR="003216B2" w:rsidRPr="00DF6814">
              <w:rPr>
                <w:rFonts w:asciiTheme="minorHAnsi" w:hAnsiTheme="minorHAnsi" w:cstheme="minorHAnsi"/>
                <w:sz w:val="22"/>
                <w:szCs w:val="22"/>
              </w:rPr>
              <w:t>ë</w:t>
            </w:r>
            <w:r w:rsidRPr="00DF6814">
              <w:rPr>
                <w:rFonts w:asciiTheme="minorHAnsi" w:hAnsiTheme="minorHAnsi" w:cstheme="minorHAnsi"/>
                <w:sz w:val="22"/>
                <w:szCs w:val="22"/>
              </w:rPr>
              <w:t xml:space="preserve"> detyrat sipas ligjeve në fuqi dhe përmban rregullat nga të cilë</w:t>
            </w:r>
            <w:r w:rsidR="008F3447" w:rsidRPr="00DF6814">
              <w:rPr>
                <w:rFonts w:asciiTheme="minorHAnsi" w:hAnsiTheme="minorHAnsi" w:cstheme="minorHAnsi"/>
                <w:sz w:val="22"/>
                <w:szCs w:val="22"/>
              </w:rPr>
              <w:t>t</w:t>
            </w:r>
            <w:r w:rsidRPr="00DF6814">
              <w:rPr>
                <w:rFonts w:asciiTheme="minorHAnsi" w:hAnsiTheme="minorHAnsi" w:cstheme="minorHAnsi"/>
                <w:sz w:val="22"/>
                <w:szCs w:val="22"/>
              </w:rPr>
              <w:t xml:space="preserve"> Anëtarët e Bursës do të tregtojnë në Bursë</w:t>
            </w:r>
            <w:r w:rsidR="000A50C8" w:rsidRPr="00DF6814">
              <w:rPr>
                <w:rFonts w:asciiTheme="minorHAnsi" w:hAnsiTheme="minorHAnsi" w:cstheme="minorHAnsi"/>
                <w:sz w:val="22"/>
                <w:szCs w:val="22"/>
              </w:rPr>
              <w:t xml:space="preserve"> dhe Anëtaret e Klerimit do të klerojnë Transaksionet</w:t>
            </w:r>
            <w:r w:rsidRPr="00DF6814">
              <w:rPr>
                <w:rFonts w:asciiTheme="minorHAnsi" w:hAnsiTheme="minorHAnsi" w:cstheme="minorHAnsi"/>
                <w:sz w:val="22"/>
                <w:szCs w:val="22"/>
              </w:rPr>
              <w:t>.</w:t>
            </w:r>
            <w:r w:rsidR="00DB2CD0" w:rsidRPr="00DF6814">
              <w:rPr>
                <w:rFonts w:asciiTheme="minorHAnsi" w:hAnsiTheme="minorHAnsi" w:cstheme="minorHAnsi"/>
                <w:sz w:val="22"/>
                <w:szCs w:val="22"/>
              </w:rPr>
              <w:t xml:space="preserve"> </w:t>
            </w:r>
          </w:p>
        </w:tc>
      </w:tr>
      <w:tr w:rsidR="00FA5060" w:rsidRPr="009B7A31" w14:paraId="6B589671" w14:textId="77777777" w:rsidTr="00782202">
        <w:trPr>
          <w:cantSplit/>
        </w:trPr>
        <w:tc>
          <w:tcPr>
            <w:tcW w:w="2527" w:type="dxa"/>
            <w:shd w:val="clear" w:color="auto" w:fill="auto"/>
            <w:vAlign w:val="center"/>
          </w:tcPr>
          <w:p w14:paraId="619D2ACB" w14:textId="56EC0E7F" w:rsidR="00FA5060" w:rsidRPr="00DF6814" w:rsidRDefault="00FA5060"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 xml:space="preserve">Ndërfaqja e </w:t>
            </w:r>
            <w:r w:rsidR="005F2154" w:rsidRPr="00DF6814">
              <w:rPr>
                <w:rFonts w:asciiTheme="minorHAnsi" w:hAnsiTheme="minorHAnsi" w:cstheme="minorHAnsi"/>
                <w:bCs/>
                <w:sz w:val="22"/>
                <w:szCs w:val="22"/>
              </w:rPr>
              <w:t>P</w:t>
            </w:r>
            <w:r w:rsidRPr="00DF6814">
              <w:rPr>
                <w:rFonts w:asciiTheme="minorHAnsi" w:hAnsiTheme="minorHAnsi" w:cstheme="minorHAnsi"/>
                <w:bCs/>
                <w:sz w:val="22"/>
                <w:szCs w:val="22"/>
              </w:rPr>
              <w:t xml:space="preserve">rogramimit të </w:t>
            </w:r>
            <w:r w:rsidR="005F2154" w:rsidRPr="00DF6814">
              <w:rPr>
                <w:rFonts w:asciiTheme="minorHAnsi" w:hAnsiTheme="minorHAnsi" w:cstheme="minorHAnsi"/>
                <w:bCs/>
                <w:sz w:val="22"/>
                <w:szCs w:val="22"/>
              </w:rPr>
              <w:t>A</w:t>
            </w:r>
            <w:r w:rsidRPr="00DF6814">
              <w:rPr>
                <w:rFonts w:asciiTheme="minorHAnsi" w:hAnsiTheme="minorHAnsi" w:cstheme="minorHAnsi"/>
                <w:bCs/>
                <w:sz w:val="22"/>
                <w:szCs w:val="22"/>
              </w:rPr>
              <w:t>plikacionit</w:t>
            </w:r>
            <w:r w:rsidR="005F2154" w:rsidRPr="00DF6814">
              <w:rPr>
                <w:rFonts w:asciiTheme="minorHAnsi" w:hAnsiTheme="minorHAnsi" w:cstheme="minorHAnsi"/>
                <w:bCs/>
                <w:sz w:val="22"/>
                <w:szCs w:val="22"/>
              </w:rPr>
              <w:t xml:space="preserve"> (API)</w:t>
            </w:r>
          </w:p>
        </w:tc>
        <w:tc>
          <w:tcPr>
            <w:tcW w:w="6859" w:type="dxa"/>
            <w:shd w:val="clear" w:color="auto" w:fill="auto"/>
            <w:vAlign w:val="center"/>
          </w:tcPr>
          <w:p w14:paraId="657F9A8A" w14:textId="6551C6D2" w:rsidR="00FA5060" w:rsidRPr="00DF6814" w:rsidRDefault="00FA5060"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 xml:space="preserve">Nënkupton </w:t>
            </w:r>
            <w:r w:rsidR="001B45D8" w:rsidRPr="00DF6814">
              <w:rPr>
                <w:rFonts w:asciiTheme="minorHAnsi" w:hAnsiTheme="minorHAnsi" w:cstheme="minorHAnsi"/>
                <w:sz w:val="22"/>
                <w:szCs w:val="22"/>
              </w:rPr>
              <w:t>N</w:t>
            </w:r>
            <w:r w:rsidRPr="00DF6814">
              <w:rPr>
                <w:rFonts w:asciiTheme="minorHAnsi" w:hAnsiTheme="minorHAnsi" w:cstheme="minorHAnsi"/>
                <w:sz w:val="22"/>
                <w:szCs w:val="22"/>
              </w:rPr>
              <w:t>dërfaqen e programuar të aplikacioneve</w:t>
            </w:r>
          </w:p>
        </w:tc>
      </w:tr>
      <w:tr w:rsidR="00FA5060" w:rsidRPr="009B7A31" w14:paraId="275C1545" w14:textId="77777777" w:rsidTr="00782202">
        <w:trPr>
          <w:cantSplit/>
        </w:trPr>
        <w:tc>
          <w:tcPr>
            <w:tcW w:w="2527" w:type="dxa"/>
            <w:shd w:val="clear" w:color="auto" w:fill="auto"/>
            <w:vAlign w:val="center"/>
          </w:tcPr>
          <w:p w14:paraId="570EF38B" w14:textId="3A9A792C" w:rsidR="00FA5060" w:rsidRPr="00DF6814" w:rsidRDefault="00FA5060"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lastRenderedPageBreak/>
              <w:t>Shtojcë</w:t>
            </w:r>
          </w:p>
        </w:tc>
        <w:tc>
          <w:tcPr>
            <w:tcW w:w="6859" w:type="dxa"/>
            <w:shd w:val="clear" w:color="auto" w:fill="auto"/>
            <w:vAlign w:val="center"/>
          </w:tcPr>
          <w:p w14:paraId="73A1F5B5" w14:textId="4D6A671E" w:rsidR="00FA5060" w:rsidRPr="00DF6814" w:rsidRDefault="00FA5060"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Nënkupton një shtojcë të Proceduarve</w:t>
            </w:r>
          </w:p>
        </w:tc>
      </w:tr>
      <w:tr w:rsidR="00FA5060" w:rsidRPr="009B7A31" w14:paraId="14586429" w14:textId="77777777" w:rsidTr="00782202">
        <w:trPr>
          <w:cantSplit/>
        </w:trPr>
        <w:tc>
          <w:tcPr>
            <w:tcW w:w="2527" w:type="dxa"/>
            <w:shd w:val="clear" w:color="auto" w:fill="auto"/>
            <w:vAlign w:val="center"/>
          </w:tcPr>
          <w:p w14:paraId="3EF9517D" w14:textId="2A5E1209" w:rsidR="00FA5060" w:rsidRPr="00DF6814" w:rsidRDefault="00FA5060"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Ligj</w:t>
            </w:r>
            <w:r w:rsidR="005F2154" w:rsidRPr="00DF6814">
              <w:rPr>
                <w:rFonts w:asciiTheme="minorHAnsi" w:hAnsiTheme="minorHAnsi" w:cstheme="minorHAnsi"/>
                <w:bCs/>
                <w:sz w:val="22"/>
                <w:szCs w:val="22"/>
              </w:rPr>
              <w:t>i</w:t>
            </w:r>
            <w:r w:rsidRPr="00DF6814">
              <w:rPr>
                <w:rFonts w:asciiTheme="minorHAnsi" w:hAnsiTheme="minorHAnsi" w:cstheme="minorHAnsi"/>
                <w:bCs/>
                <w:sz w:val="22"/>
                <w:szCs w:val="22"/>
              </w:rPr>
              <w:t>/Legjislacioni në Fuqi</w:t>
            </w:r>
          </w:p>
        </w:tc>
        <w:tc>
          <w:tcPr>
            <w:tcW w:w="6859" w:type="dxa"/>
            <w:shd w:val="clear" w:color="auto" w:fill="auto"/>
            <w:vAlign w:val="center"/>
          </w:tcPr>
          <w:p w14:paraId="7DB7EEFD" w14:textId="369FB2DB" w:rsidR="00FA5060" w:rsidRPr="00DF6814" w:rsidRDefault="00FA5060"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Nënkupton çdo instrument statusor, legjislative ose rregullatorë siç aplikohet tek Palët</w:t>
            </w:r>
          </w:p>
        </w:tc>
      </w:tr>
      <w:tr w:rsidR="00D80BCC" w:rsidRPr="009B7A31" w14:paraId="5DB99F1C" w14:textId="77777777" w:rsidTr="00782202">
        <w:trPr>
          <w:cantSplit/>
        </w:trPr>
        <w:tc>
          <w:tcPr>
            <w:tcW w:w="2527" w:type="dxa"/>
            <w:shd w:val="clear" w:color="auto" w:fill="auto"/>
            <w:vAlign w:val="center"/>
          </w:tcPr>
          <w:p w14:paraId="0947A417" w14:textId="4025DFA5" w:rsidR="00D80BCC" w:rsidRPr="00DF6814" w:rsidRDefault="00D80BCC"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Aplikanti</w:t>
            </w:r>
          </w:p>
        </w:tc>
        <w:tc>
          <w:tcPr>
            <w:tcW w:w="6859" w:type="dxa"/>
            <w:shd w:val="clear" w:color="auto" w:fill="auto"/>
            <w:vAlign w:val="center"/>
          </w:tcPr>
          <w:p w14:paraId="1C6EB244" w14:textId="5D933779" w:rsidR="00D80BCC" w:rsidRPr="00DF6814" w:rsidRDefault="00D80BCC"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Nënkupton një entitet ligjor që kërkon të pranohet si Anëtarë i Bursës në përputhje me Termat e Përgjithshme seksioni C.1.3,</w:t>
            </w:r>
            <w:r w:rsidR="00F868DF" w:rsidRPr="00DF6814">
              <w:rPr>
                <w:rFonts w:asciiTheme="minorHAnsi" w:hAnsiTheme="minorHAnsi" w:cstheme="minorHAnsi"/>
                <w:sz w:val="22"/>
                <w:szCs w:val="22"/>
              </w:rPr>
              <w:t xml:space="preserve"> ose te pranohet si Anëtarë i Klerimit në përputhje me Procedurën e Klerimit dhe Shlyerjes seksioni</w:t>
            </w:r>
            <w:r w:rsidR="00935689" w:rsidRPr="00DF6814">
              <w:rPr>
                <w:rFonts w:asciiTheme="minorHAnsi" w:hAnsiTheme="minorHAnsi" w:cstheme="minorHAnsi"/>
                <w:sz w:val="22"/>
                <w:szCs w:val="22"/>
              </w:rPr>
              <w:t xml:space="preserve"> C.2</w:t>
            </w:r>
            <w:r w:rsidR="00F868DF" w:rsidRPr="00DF6814">
              <w:rPr>
                <w:rFonts w:asciiTheme="minorHAnsi" w:hAnsiTheme="minorHAnsi" w:cstheme="minorHAnsi"/>
                <w:sz w:val="22"/>
                <w:szCs w:val="22"/>
              </w:rPr>
              <w:t xml:space="preserve"> </w:t>
            </w:r>
            <w:r w:rsidRPr="00DF6814">
              <w:rPr>
                <w:rFonts w:asciiTheme="minorHAnsi" w:hAnsiTheme="minorHAnsi" w:cstheme="minorHAnsi"/>
                <w:sz w:val="22"/>
                <w:szCs w:val="22"/>
              </w:rPr>
              <w:t>.</w:t>
            </w:r>
          </w:p>
        </w:tc>
      </w:tr>
      <w:tr w:rsidR="00D80BCC" w:rsidRPr="009B7A31" w14:paraId="6329C052" w14:textId="77777777" w:rsidTr="00782202">
        <w:trPr>
          <w:cantSplit/>
        </w:trPr>
        <w:tc>
          <w:tcPr>
            <w:tcW w:w="2527" w:type="dxa"/>
            <w:shd w:val="clear" w:color="auto" w:fill="auto"/>
            <w:vAlign w:val="center"/>
          </w:tcPr>
          <w:p w14:paraId="3519EF28" w14:textId="6C4E6A28" w:rsidR="00D80BCC" w:rsidRPr="00DF6814" w:rsidRDefault="00D80BCC"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Ankand</w:t>
            </w:r>
          </w:p>
        </w:tc>
        <w:tc>
          <w:tcPr>
            <w:tcW w:w="6859" w:type="dxa"/>
            <w:shd w:val="clear" w:color="auto" w:fill="auto"/>
            <w:vAlign w:val="center"/>
          </w:tcPr>
          <w:p w14:paraId="3EF8A048" w14:textId="6683DB1A" w:rsidR="00D80BCC" w:rsidRPr="00DF6814" w:rsidRDefault="00D80BCC"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 xml:space="preserve">Nënkupton një ankand i </w:t>
            </w:r>
            <w:r w:rsidR="00C35C97" w:rsidRPr="00DF6814">
              <w:rPr>
                <w:rFonts w:asciiTheme="minorHAnsi" w:hAnsiTheme="minorHAnsi" w:cstheme="minorHAnsi"/>
                <w:sz w:val="22"/>
                <w:szCs w:val="22"/>
              </w:rPr>
              <w:t>kryer</w:t>
            </w:r>
            <w:r w:rsidRPr="00DF6814">
              <w:rPr>
                <w:rFonts w:asciiTheme="minorHAnsi" w:hAnsiTheme="minorHAnsi" w:cstheme="minorHAnsi"/>
                <w:sz w:val="22"/>
                <w:szCs w:val="22"/>
              </w:rPr>
              <w:t xml:space="preserve"> në Segmentin e Tregut të Ditës në Avancë ose Segmentin e Tregut Brenda së Njëjtës Ditë</w:t>
            </w:r>
          </w:p>
        </w:tc>
      </w:tr>
      <w:tr w:rsidR="00D80BCC" w:rsidRPr="009B7A31" w14:paraId="44AEEDA5" w14:textId="77777777" w:rsidTr="00782202">
        <w:trPr>
          <w:cantSplit/>
        </w:trPr>
        <w:tc>
          <w:tcPr>
            <w:tcW w:w="2527" w:type="dxa"/>
            <w:shd w:val="clear" w:color="auto" w:fill="auto"/>
            <w:vAlign w:val="center"/>
          </w:tcPr>
          <w:p w14:paraId="53C405A5" w14:textId="01074BDD" w:rsidR="00D80BCC" w:rsidRPr="00DF6814" w:rsidRDefault="00D80BCC"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Kufizimi i Ankandit</w:t>
            </w:r>
          </w:p>
        </w:tc>
        <w:tc>
          <w:tcPr>
            <w:tcW w:w="6859" w:type="dxa"/>
            <w:shd w:val="clear" w:color="auto" w:fill="auto"/>
            <w:vAlign w:val="center"/>
          </w:tcPr>
          <w:p w14:paraId="22196E73" w14:textId="3691BE1B" w:rsidR="00D80BCC" w:rsidRPr="00DF6814" w:rsidRDefault="00D80BCC"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Për ankandet e Ditës në Avancë dhe Brenda së Njëjtës Ditë , nënkupton një situate ku Kurba e Grupuar e Urdhërporosi Blerjeje dhe Kurba e Grupuar e Urdhërporosi Shitjeje në Ankand nuk do të pr</w:t>
            </w:r>
            <w:r w:rsidR="00673AFB" w:rsidRPr="00DF6814">
              <w:rPr>
                <w:rFonts w:asciiTheme="minorHAnsi" w:hAnsiTheme="minorHAnsi" w:cstheme="minorHAnsi"/>
                <w:sz w:val="22"/>
                <w:szCs w:val="22"/>
              </w:rPr>
              <w:t>iten</w:t>
            </w:r>
            <w:r w:rsidRPr="00DF6814">
              <w:rPr>
                <w:rFonts w:asciiTheme="minorHAnsi" w:hAnsiTheme="minorHAnsi" w:cstheme="minorHAnsi"/>
                <w:sz w:val="22"/>
                <w:szCs w:val="22"/>
              </w:rPr>
              <w:t xml:space="preserve"> brenda  Kufirit të Lejuar të Çmimit Maksimal dhe Minimal.</w:t>
            </w:r>
          </w:p>
        </w:tc>
      </w:tr>
      <w:tr w:rsidR="00607D5E" w:rsidRPr="009B7A31" w14:paraId="162A6F36" w14:textId="77777777" w:rsidTr="00782202">
        <w:trPr>
          <w:cantSplit/>
        </w:trPr>
        <w:tc>
          <w:tcPr>
            <w:tcW w:w="2527" w:type="dxa"/>
            <w:shd w:val="clear" w:color="auto" w:fill="auto"/>
            <w:vAlign w:val="center"/>
          </w:tcPr>
          <w:p w14:paraId="1AEDB7E2" w14:textId="27147ED0" w:rsidR="00607D5E" w:rsidRPr="00DF6814" w:rsidRDefault="00607D5E" w:rsidP="00580CD8">
            <w:pPr>
              <w:pStyle w:val="CERGlossaryTerm"/>
              <w:rPr>
                <w:rFonts w:asciiTheme="minorHAnsi" w:hAnsiTheme="minorHAnsi" w:cstheme="minorHAnsi"/>
                <w:sz w:val="22"/>
                <w:szCs w:val="22"/>
              </w:rPr>
            </w:pPr>
            <w:r w:rsidRPr="00DF6814">
              <w:rPr>
                <w:rFonts w:asciiTheme="minorHAnsi" w:hAnsiTheme="minorHAnsi" w:cstheme="minorHAnsi"/>
                <w:sz w:val="22"/>
                <w:szCs w:val="22"/>
              </w:rPr>
              <w:t xml:space="preserve">Koha e Mbylljes së Portës </w:t>
            </w:r>
            <w:r w:rsidR="00C00414" w:rsidRPr="00DF6814">
              <w:rPr>
                <w:rFonts w:asciiTheme="minorHAnsi" w:hAnsiTheme="minorHAnsi" w:cstheme="minorHAnsi"/>
                <w:sz w:val="22"/>
                <w:szCs w:val="22"/>
              </w:rPr>
              <w:t>p</w:t>
            </w:r>
            <w:r w:rsidRPr="00DF6814">
              <w:rPr>
                <w:rFonts w:asciiTheme="minorHAnsi" w:hAnsiTheme="minorHAnsi" w:cstheme="minorHAnsi"/>
                <w:sz w:val="22"/>
                <w:szCs w:val="22"/>
              </w:rPr>
              <w:t>ë</w:t>
            </w:r>
            <w:r w:rsidR="00C00414" w:rsidRPr="00DF6814">
              <w:rPr>
                <w:rFonts w:asciiTheme="minorHAnsi" w:hAnsiTheme="minorHAnsi" w:cstheme="minorHAnsi"/>
                <w:sz w:val="22"/>
                <w:szCs w:val="22"/>
              </w:rPr>
              <w:t>r</w:t>
            </w:r>
            <w:r w:rsidRPr="00DF6814">
              <w:rPr>
                <w:rFonts w:asciiTheme="minorHAnsi" w:hAnsiTheme="minorHAnsi" w:cstheme="minorHAnsi"/>
                <w:sz w:val="22"/>
                <w:szCs w:val="22"/>
              </w:rPr>
              <w:t xml:space="preserve"> Ankand</w:t>
            </w:r>
            <w:r w:rsidR="00752C94" w:rsidRPr="00DF6814">
              <w:rPr>
                <w:rFonts w:asciiTheme="minorHAnsi" w:hAnsiTheme="minorHAnsi" w:cstheme="minorHAnsi"/>
                <w:sz w:val="22"/>
                <w:szCs w:val="22"/>
              </w:rPr>
              <w:t>i</w:t>
            </w:r>
            <w:r w:rsidR="00C00414" w:rsidRPr="00DF6814">
              <w:rPr>
                <w:rFonts w:asciiTheme="minorHAnsi" w:hAnsiTheme="minorHAnsi" w:cstheme="minorHAnsi"/>
                <w:sz w:val="22"/>
                <w:szCs w:val="22"/>
              </w:rPr>
              <w:t>n</w:t>
            </w:r>
          </w:p>
        </w:tc>
        <w:tc>
          <w:tcPr>
            <w:tcW w:w="6859" w:type="dxa"/>
            <w:shd w:val="clear" w:color="auto" w:fill="auto"/>
            <w:vAlign w:val="center"/>
          </w:tcPr>
          <w:p w14:paraId="2CB42634" w14:textId="1A73A9E6" w:rsidR="00607D5E" w:rsidRPr="00DF6814" w:rsidRDefault="00607D5E"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Nënkupton kohen pas të cilës ETSS nuk pranon Urdhërporosi për Segmentin e Tregut dhe Ditës së Livrimit</w:t>
            </w:r>
            <w:r w:rsidR="005D156F" w:rsidRPr="00DF6814">
              <w:rPr>
                <w:rFonts w:asciiTheme="minorHAnsi" w:hAnsiTheme="minorHAnsi" w:cstheme="minorHAnsi"/>
                <w:sz w:val="22"/>
                <w:szCs w:val="22"/>
              </w:rPr>
              <w:t xml:space="preserve"> të caktuar</w:t>
            </w:r>
            <w:r w:rsidRPr="00DF6814">
              <w:rPr>
                <w:rFonts w:asciiTheme="minorHAnsi" w:hAnsiTheme="minorHAnsi" w:cstheme="minorHAnsi"/>
                <w:sz w:val="22"/>
                <w:szCs w:val="22"/>
              </w:rPr>
              <w:t>.</w:t>
            </w:r>
          </w:p>
        </w:tc>
      </w:tr>
      <w:tr w:rsidR="00607D5E" w:rsidRPr="009B7A31" w14:paraId="5563B220" w14:textId="77777777" w:rsidTr="00782202">
        <w:trPr>
          <w:cantSplit/>
        </w:trPr>
        <w:tc>
          <w:tcPr>
            <w:tcW w:w="2527" w:type="dxa"/>
            <w:shd w:val="clear" w:color="auto" w:fill="auto"/>
            <w:vAlign w:val="center"/>
          </w:tcPr>
          <w:p w14:paraId="638D33B3" w14:textId="28FC0054" w:rsidR="00607D5E" w:rsidRPr="00DF6814" w:rsidRDefault="00607D5E"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Çmimi i Ankandit</w:t>
            </w:r>
          </w:p>
        </w:tc>
        <w:tc>
          <w:tcPr>
            <w:tcW w:w="6859" w:type="dxa"/>
            <w:shd w:val="clear" w:color="auto" w:fill="auto"/>
            <w:vAlign w:val="center"/>
          </w:tcPr>
          <w:p w14:paraId="3B054CE5" w14:textId="384FEB5F" w:rsidR="00607D5E" w:rsidRPr="00DF6814" w:rsidRDefault="00607D5E"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 xml:space="preserve">Nënkupton </w:t>
            </w:r>
            <w:r w:rsidR="0045148E" w:rsidRPr="00DF6814">
              <w:rPr>
                <w:rFonts w:asciiTheme="minorHAnsi" w:hAnsiTheme="minorHAnsi" w:cstheme="minorHAnsi"/>
                <w:sz w:val="22"/>
                <w:szCs w:val="22"/>
              </w:rPr>
              <w:t>Çmimin</w:t>
            </w:r>
            <w:r w:rsidRPr="00DF6814">
              <w:rPr>
                <w:rFonts w:asciiTheme="minorHAnsi" w:hAnsiTheme="minorHAnsi" w:cstheme="minorHAnsi"/>
                <w:sz w:val="22"/>
                <w:szCs w:val="22"/>
              </w:rPr>
              <w:t xml:space="preserve"> e Klerimit </w:t>
            </w:r>
            <w:r w:rsidR="00E03D19" w:rsidRPr="00DF6814">
              <w:rPr>
                <w:rFonts w:asciiTheme="minorHAnsi" w:hAnsiTheme="minorHAnsi" w:cstheme="minorHAnsi"/>
                <w:sz w:val="22"/>
                <w:szCs w:val="22"/>
              </w:rPr>
              <w:t xml:space="preserve">për </w:t>
            </w:r>
            <w:r w:rsidR="001832D2" w:rsidRPr="00DF6814">
              <w:rPr>
                <w:rFonts w:asciiTheme="minorHAnsi" w:hAnsiTheme="minorHAnsi" w:cstheme="minorHAnsi"/>
                <w:sz w:val="22"/>
                <w:szCs w:val="22"/>
              </w:rPr>
              <w:t>një</w:t>
            </w:r>
            <w:r w:rsidR="00E03D19" w:rsidRPr="00DF6814">
              <w:rPr>
                <w:rFonts w:asciiTheme="minorHAnsi" w:hAnsiTheme="minorHAnsi" w:cstheme="minorHAnsi"/>
                <w:sz w:val="22"/>
                <w:szCs w:val="22"/>
              </w:rPr>
              <w:t xml:space="preserve"> Njësi</w:t>
            </w:r>
            <w:r w:rsidR="001832D2" w:rsidRPr="00DF6814">
              <w:rPr>
                <w:rFonts w:asciiTheme="minorHAnsi" w:hAnsiTheme="minorHAnsi" w:cstheme="minorHAnsi"/>
                <w:sz w:val="22"/>
                <w:szCs w:val="22"/>
              </w:rPr>
              <w:t xml:space="preserve"> </w:t>
            </w:r>
            <w:r w:rsidR="00E03D19" w:rsidRPr="00DF6814">
              <w:rPr>
                <w:rFonts w:asciiTheme="minorHAnsi" w:hAnsiTheme="minorHAnsi" w:cstheme="minorHAnsi"/>
                <w:sz w:val="22"/>
                <w:szCs w:val="22"/>
              </w:rPr>
              <w:t>Kohore</w:t>
            </w:r>
            <w:r w:rsidR="006E2FDE" w:rsidRPr="00DF6814">
              <w:rPr>
                <w:rFonts w:asciiTheme="minorHAnsi" w:hAnsiTheme="minorHAnsi" w:cstheme="minorHAnsi"/>
                <w:sz w:val="22"/>
                <w:szCs w:val="22"/>
              </w:rPr>
              <w:t xml:space="preserve"> Tregu</w:t>
            </w:r>
            <w:r w:rsidR="00E03D19" w:rsidRPr="00DF6814">
              <w:rPr>
                <w:rFonts w:asciiTheme="minorHAnsi" w:hAnsiTheme="minorHAnsi" w:cstheme="minorHAnsi"/>
                <w:sz w:val="22"/>
                <w:szCs w:val="22"/>
              </w:rPr>
              <w:t xml:space="preserve"> </w:t>
            </w:r>
            <w:r w:rsidR="007E7F1D" w:rsidRPr="00DF6814">
              <w:rPr>
                <w:rFonts w:asciiTheme="minorHAnsi" w:hAnsiTheme="minorHAnsi" w:cstheme="minorHAnsi"/>
                <w:sz w:val="22"/>
                <w:szCs w:val="22"/>
              </w:rPr>
              <w:t>t</w:t>
            </w:r>
            <w:r w:rsidR="00E45A4A" w:rsidRPr="00DF6814">
              <w:rPr>
                <w:rFonts w:asciiTheme="minorHAnsi" w:hAnsiTheme="minorHAnsi" w:cstheme="minorHAnsi"/>
                <w:sz w:val="22"/>
                <w:szCs w:val="22"/>
              </w:rPr>
              <w:t>ë</w:t>
            </w:r>
            <w:r w:rsidR="007E7F1D" w:rsidRPr="00DF6814">
              <w:rPr>
                <w:rFonts w:asciiTheme="minorHAnsi" w:hAnsiTheme="minorHAnsi" w:cstheme="minorHAnsi"/>
                <w:sz w:val="22"/>
                <w:szCs w:val="22"/>
              </w:rPr>
              <w:t xml:space="preserve"> caktuar </w:t>
            </w:r>
            <w:r w:rsidR="00EB4DFC" w:rsidRPr="00DF6814">
              <w:rPr>
                <w:rFonts w:asciiTheme="minorHAnsi" w:hAnsiTheme="minorHAnsi" w:cstheme="minorHAnsi"/>
                <w:sz w:val="22"/>
                <w:szCs w:val="22"/>
              </w:rPr>
              <w:t>i dalë prej</w:t>
            </w:r>
            <w:r w:rsidR="00DF7171" w:rsidRPr="00DF6814">
              <w:rPr>
                <w:rFonts w:asciiTheme="minorHAnsi" w:hAnsiTheme="minorHAnsi" w:cstheme="minorHAnsi"/>
                <w:sz w:val="22"/>
                <w:szCs w:val="22"/>
              </w:rPr>
              <w:t xml:space="preserve"> Ankandit</w:t>
            </w:r>
            <w:r w:rsidR="00AD6734" w:rsidRPr="00DF6814">
              <w:rPr>
                <w:rFonts w:asciiTheme="minorHAnsi" w:hAnsiTheme="minorHAnsi" w:cstheme="minorHAnsi"/>
                <w:sz w:val="22"/>
                <w:szCs w:val="22"/>
              </w:rPr>
              <w:t xml:space="preserve"> </w:t>
            </w:r>
            <w:r w:rsidR="00E45A4A" w:rsidRPr="00DF6814">
              <w:rPr>
                <w:rFonts w:asciiTheme="minorHAnsi" w:hAnsiTheme="minorHAnsi" w:cstheme="minorHAnsi"/>
                <w:sz w:val="22"/>
                <w:szCs w:val="22"/>
              </w:rPr>
              <w:t>nga</w:t>
            </w:r>
            <w:r w:rsidR="00E61787" w:rsidRPr="00DF6814">
              <w:rPr>
                <w:rFonts w:asciiTheme="minorHAnsi" w:hAnsiTheme="minorHAnsi" w:cstheme="minorHAnsi"/>
                <w:sz w:val="22"/>
                <w:szCs w:val="22"/>
              </w:rPr>
              <w:t xml:space="preserve"> </w:t>
            </w:r>
            <w:r w:rsidR="001965B9" w:rsidRPr="00DF6814">
              <w:rPr>
                <w:rFonts w:asciiTheme="minorHAnsi" w:hAnsiTheme="minorHAnsi" w:cstheme="minorHAnsi"/>
                <w:sz w:val="22"/>
                <w:szCs w:val="22"/>
              </w:rPr>
              <w:t>ku</w:t>
            </w:r>
            <w:r w:rsidR="00E61787" w:rsidRPr="00DF6814">
              <w:rPr>
                <w:rFonts w:asciiTheme="minorHAnsi" w:hAnsiTheme="minorHAnsi" w:cstheme="minorHAnsi"/>
                <w:sz w:val="22"/>
                <w:szCs w:val="22"/>
              </w:rPr>
              <w:t xml:space="preserve"> </w:t>
            </w:r>
            <w:r w:rsidR="00A22799" w:rsidRPr="00DF6814">
              <w:rPr>
                <w:rFonts w:asciiTheme="minorHAnsi" w:hAnsiTheme="minorHAnsi" w:cstheme="minorHAnsi"/>
                <w:sz w:val="22"/>
                <w:szCs w:val="22"/>
              </w:rPr>
              <w:t>të gjitha</w:t>
            </w:r>
            <w:r w:rsidR="0029334E" w:rsidRPr="00DF6814">
              <w:rPr>
                <w:rFonts w:asciiTheme="minorHAnsi" w:hAnsiTheme="minorHAnsi" w:cstheme="minorHAnsi"/>
                <w:sz w:val="22"/>
                <w:szCs w:val="22"/>
              </w:rPr>
              <w:t xml:space="preserve"> </w:t>
            </w:r>
            <w:r w:rsidR="00E61787" w:rsidRPr="00DF6814">
              <w:rPr>
                <w:rFonts w:asciiTheme="minorHAnsi" w:hAnsiTheme="minorHAnsi" w:cstheme="minorHAnsi"/>
                <w:sz w:val="22"/>
                <w:szCs w:val="22"/>
              </w:rPr>
              <w:t>Kontratat</w:t>
            </w:r>
            <w:r w:rsidR="00DF23A9" w:rsidRPr="00DF6814">
              <w:rPr>
                <w:rFonts w:asciiTheme="minorHAnsi" w:hAnsiTheme="minorHAnsi" w:cstheme="minorHAnsi"/>
                <w:sz w:val="22"/>
                <w:szCs w:val="22"/>
              </w:rPr>
              <w:t xml:space="preserve"> </w:t>
            </w:r>
            <w:r w:rsidR="00E45A4A" w:rsidRPr="00DF6814">
              <w:rPr>
                <w:rFonts w:asciiTheme="minorHAnsi" w:hAnsiTheme="minorHAnsi" w:cstheme="minorHAnsi"/>
                <w:sz w:val="22"/>
                <w:szCs w:val="22"/>
              </w:rPr>
              <w:t>që rrjedhin</w:t>
            </w:r>
            <w:r w:rsidR="00AD6734" w:rsidRPr="00DF6814">
              <w:rPr>
                <w:rFonts w:asciiTheme="minorHAnsi" w:hAnsiTheme="minorHAnsi" w:cstheme="minorHAnsi"/>
                <w:sz w:val="22"/>
                <w:szCs w:val="22"/>
              </w:rPr>
              <w:t xml:space="preserve"> prej </w:t>
            </w:r>
            <w:r w:rsidR="00DF23A9" w:rsidRPr="00DF6814">
              <w:rPr>
                <w:rFonts w:asciiTheme="minorHAnsi" w:hAnsiTheme="minorHAnsi" w:cstheme="minorHAnsi"/>
                <w:sz w:val="22"/>
                <w:szCs w:val="22"/>
              </w:rPr>
              <w:t xml:space="preserve">Ankandit </w:t>
            </w:r>
            <w:r w:rsidR="00E61787" w:rsidRPr="00DF6814">
              <w:rPr>
                <w:rFonts w:asciiTheme="minorHAnsi" w:hAnsiTheme="minorHAnsi" w:cstheme="minorHAnsi"/>
                <w:sz w:val="22"/>
                <w:szCs w:val="22"/>
              </w:rPr>
              <w:t xml:space="preserve"> </w:t>
            </w:r>
            <w:r w:rsidR="00E45A4A" w:rsidRPr="00DF6814">
              <w:rPr>
                <w:rFonts w:asciiTheme="minorHAnsi" w:hAnsiTheme="minorHAnsi" w:cstheme="minorHAnsi"/>
                <w:sz w:val="22"/>
                <w:szCs w:val="22"/>
              </w:rPr>
              <w:t>d</w:t>
            </w:r>
            <w:r w:rsidR="00E9404D" w:rsidRPr="00DF6814">
              <w:rPr>
                <w:rFonts w:asciiTheme="minorHAnsi" w:hAnsiTheme="minorHAnsi" w:cstheme="minorHAnsi"/>
                <w:sz w:val="22"/>
                <w:szCs w:val="22"/>
              </w:rPr>
              <w:t>h</w:t>
            </w:r>
            <w:r w:rsidR="00E45A4A" w:rsidRPr="00DF6814">
              <w:rPr>
                <w:rFonts w:asciiTheme="minorHAnsi" w:hAnsiTheme="minorHAnsi" w:cstheme="minorHAnsi"/>
                <w:sz w:val="22"/>
                <w:szCs w:val="22"/>
              </w:rPr>
              <w:t xml:space="preserve">e </w:t>
            </w:r>
            <w:r w:rsidR="00DF23A9" w:rsidRPr="00DF6814">
              <w:rPr>
                <w:rFonts w:asciiTheme="minorHAnsi" w:hAnsiTheme="minorHAnsi" w:cstheme="minorHAnsi"/>
                <w:sz w:val="22"/>
                <w:szCs w:val="22"/>
              </w:rPr>
              <w:t xml:space="preserve">që i përkasin </w:t>
            </w:r>
            <w:r w:rsidR="006B4800" w:rsidRPr="00DF6814">
              <w:rPr>
                <w:rFonts w:asciiTheme="minorHAnsi" w:hAnsiTheme="minorHAnsi" w:cstheme="minorHAnsi"/>
                <w:sz w:val="22"/>
                <w:szCs w:val="22"/>
              </w:rPr>
              <w:t xml:space="preserve">kësaj </w:t>
            </w:r>
            <w:r w:rsidR="00FF00DA" w:rsidRPr="00DF6814">
              <w:rPr>
                <w:rFonts w:asciiTheme="minorHAnsi" w:hAnsiTheme="minorHAnsi" w:cstheme="minorHAnsi"/>
                <w:sz w:val="22"/>
                <w:szCs w:val="22"/>
              </w:rPr>
              <w:t>Njësi Kohore Tregu</w:t>
            </w:r>
            <w:r w:rsidR="00DF23A9" w:rsidRPr="00DF6814">
              <w:rPr>
                <w:rFonts w:asciiTheme="minorHAnsi" w:hAnsiTheme="minorHAnsi" w:cstheme="minorHAnsi"/>
                <w:sz w:val="22"/>
                <w:szCs w:val="22"/>
              </w:rPr>
              <w:t xml:space="preserve"> </w:t>
            </w:r>
            <w:r w:rsidR="00A42D18" w:rsidRPr="00DF6814">
              <w:rPr>
                <w:rFonts w:asciiTheme="minorHAnsi" w:hAnsiTheme="minorHAnsi" w:cstheme="minorHAnsi"/>
                <w:sz w:val="22"/>
                <w:szCs w:val="22"/>
              </w:rPr>
              <w:t>do t</w:t>
            </w:r>
            <w:r w:rsidR="00D97485" w:rsidRPr="00DF6814">
              <w:rPr>
                <w:rFonts w:asciiTheme="minorHAnsi" w:hAnsiTheme="minorHAnsi" w:cstheme="minorHAnsi"/>
                <w:sz w:val="22"/>
                <w:szCs w:val="22"/>
              </w:rPr>
              <w:t>ë</w:t>
            </w:r>
            <w:r w:rsidRPr="00DF6814">
              <w:rPr>
                <w:rFonts w:asciiTheme="minorHAnsi" w:hAnsiTheme="minorHAnsi" w:cstheme="minorHAnsi"/>
                <w:sz w:val="22"/>
                <w:szCs w:val="22"/>
              </w:rPr>
              <w:t xml:space="preserve"> </w:t>
            </w:r>
            <w:r w:rsidR="00560E54" w:rsidRPr="00DF6814">
              <w:rPr>
                <w:rFonts w:asciiTheme="minorHAnsi" w:hAnsiTheme="minorHAnsi" w:cstheme="minorHAnsi"/>
                <w:sz w:val="22"/>
                <w:szCs w:val="22"/>
              </w:rPr>
              <w:t>shlyen</w:t>
            </w:r>
            <w:r w:rsidR="0097710B" w:rsidRPr="00DF6814">
              <w:rPr>
                <w:rFonts w:asciiTheme="minorHAnsi" w:hAnsiTheme="minorHAnsi" w:cstheme="minorHAnsi"/>
                <w:sz w:val="22"/>
                <w:szCs w:val="22"/>
              </w:rPr>
              <w:t>.</w:t>
            </w:r>
            <w:r w:rsidR="00E45A4A" w:rsidRPr="00DF6814">
              <w:rPr>
                <w:rFonts w:asciiTheme="minorHAnsi" w:hAnsiTheme="minorHAnsi" w:cstheme="minorHAnsi"/>
                <w:sz w:val="22"/>
                <w:szCs w:val="22"/>
              </w:rPr>
              <w:t xml:space="preserve"> </w:t>
            </w:r>
          </w:p>
        </w:tc>
      </w:tr>
      <w:tr w:rsidR="00607D5E" w:rsidRPr="009B7A31" w14:paraId="48E53450" w14:textId="77777777" w:rsidTr="00782202">
        <w:trPr>
          <w:cantSplit/>
        </w:trPr>
        <w:tc>
          <w:tcPr>
            <w:tcW w:w="2527" w:type="dxa"/>
            <w:shd w:val="clear" w:color="auto" w:fill="auto"/>
            <w:vAlign w:val="center"/>
          </w:tcPr>
          <w:p w14:paraId="23E185B5" w14:textId="4BD8E377" w:rsidR="00607D5E" w:rsidRPr="00DF6814" w:rsidRDefault="00607D5E" w:rsidP="00580CD8">
            <w:pPr>
              <w:pStyle w:val="CERGlossaryTerm"/>
              <w:rPr>
                <w:rFonts w:asciiTheme="minorHAnsi" w:hAnsiTheme="minorHAnsi" w:cstheme="minorHAnsi"/>
                <w:sz w:val="22"/>
                <w:szCs w:val="22"/>
                <w:lang w:val="en-US"/>
              </w:rPr>
            </w:pPr>
            <w:r w:rsidRPr="00DF6814">
              <w:rPr>
                <w:rFonts w:asciiTheme="minorHAnsi" w:hAnsiTheme="minorHAnsi" w:cstheme="minorHAnsi"/>
                <w:bCs/>
                <w:sz w:val="22"/>
                <w:szCs w:val="22"/>
              </w:rPr>
              <w:t>Garancia e Vlefshme</w:t>
            </w:r>
          </w:p>
        </w:tc>
        <w:tc>
          <w:tcPr>
            <w:tcW w:w="6859" w:type="dxa"/>
            <w:shd w:val="clear" w:color="auto" w:fill="auto"/>
            <w:vAlign w:val="center"/>
          </w:tcPr>
          <w:p w14:paraId="1DD32954" w14:textId="3B3BD66F" w:rsidR="00607D5E" w:rsidRPr="00DF6814" w:rsidRDefault="00607D5E" w:rsidP="00580CD8">
            <w:pPr>
              <w:pStyle w:val="CERGlossaryDefinition"/>
              <w:rPr>
                <w:rFonts w:asciiTheme="minorHAnsi" w:hAnsiTheme="minorHAnsi" w:cstheme="minorHAnsi"/>
                <w:sz w:val="22"/>
                <w:szCs w:val="22"/>
                <w:lang w:val="en-US"/>
              </w:rPr>
            </w:pPr>
            <w:r w:rsidRPr="00DF6814">
              <w:rPr>
                <w:rFonts w:asciiTheme="minorHAnsi" w:hAnsiTheme="minorHAnsi" w:cstheme="minorHAnsi"/>
                <w:sz w:val="22"/>
                <w:szCs w:val="22"/>
              </w:rPr>
              <w:t>Nënkupton Garancinë e mundësuar nga një Anëtar</w:t>
            </w:r>
            <w:r w:rsidR="00F23414" w:rsidRPr="00DF6814">
              <w:rPr>
                <w:rFonts w:asciiTheme="minorHAnsi" w:hAnsiTheme="minorHAnsi" w:cstheme="minorHAnsi"/>
                <w:sz w:val="22"/>
                <w:szCs w:val="22"/>
              </w:rPr>
              <w:t xml:space="preserve"> i</w:t>
            </w:r>
            <w:r w:rsidRPr="00DF6814">
              <w:rPr>
                <w:rFonts w:asciiTheme="minorHAnsi" w:hAnsiTheme="minorHAnsi" w:cstheme="minorHAnsi"/>
                <w:sz w:val="22"/>
                <w:szCs w:val="22"/>
              </w:rPr>
              <w:t xml:space="preserve"> Klerimi</w:t>
            </w:r>
            <w:r w:rsidR="00F23414" w:rsidRPr="00DF6814">
              <w:rPr>
                <w:rFonts w:asciiTheme="minorHAnsi" w:hAnsiTheme="minorHAnsi" w:cstheme="minorHAnsi"/>
                <w:sz w:val="22"/>
                <w:szCs w:val="22"/>
              </w:rPr>
              <w:t>t</w:t>
            </w:r>
            <w:r w:rsidRPr="00DF6814">
              <w:rPr>
                <w:rFonts w:asciiTheme="minorHAnsi" w:hAnsiTheme="minorHAnsi" w:cstheme="minorHAnsi"/>
                <w:sz w:val="22"/>
                <w:szCs w:val="22"/>
              </w:rPr>
              <w:t xml:space="preserve"> në përputhje me termat e Procedurës së Klerimit dhe Shlyerjes</w:t>
            </w:r>
            <w:r w:rsidR="00E9404D" w:rsidRPr="00DF6814">
              <w:rPr>
                <w:rFonts w:asciiTheme="minorHAnsi" w:hAnsiTheme="minorHAnsi" w:cstheme="minorHAnsi"/>
                <w:sz w:val="22"/>
                <w:szCs w:val="22"/>
              </w:rPr>
              <w:t xml:space="preserve"> </w:t>
            </w:r>
            <w:r w:rsidR="00751B1D" w:rsidRPr="00DF6814">
              <w:rPr>
                <w:rFonts w:asciiTheme="minorHAnsi" w:hAnsiTheme="minorHAnsi" w:cstheme="minorHAnsi"/>
                <w:sz w:val="22"/>
                <w:szCs w:val="22"/>
              </w:rPr>
              <w:t xml:space="preserve">dhe e cila nuk është vendosur nga ALPEX-i si Margjinë. </w:t>
            </w:r>
          </w:p>
        </w:tc>
      </w:tr>
      <w:tr w:rsidR="00607D5E" w:rsidRPr="009B7A31" w14:paraId="33D43972" w14:textId="77777777" w:rsidTr="0002775E">
        <w:trPr>
          <w:cantSplit/>
        </w:trPr>
        <w:tc>
          <w:tcPr>
            <w:tcW w:w="2527" w:type="dxa"/>
            <w:shd w:val="clear" w:color="auto" w:fill="auto"/>
            <w:vAlign w:val="center"/>
          </w:tcPr>
          <w:p w14:paraId="0B8AF5DC" w14:textId="74C20297" w:rsidR="00607D5E" w:rsidRPr="00DF6814" w:rsidRDefault="00607D5E"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Pala Përgjegjëse për Balancim</w:t>
            </w:r>
          </w:p>
        </w:tc>
        <w:tc>
          <w:tcPr>
            <w:tcW w:w="6859" w:type="dxa"/>
            <w:shd w:val="clear" w:color="auto" w:fill="auto"/>
            <w:vAlign w:val="center"/>
          </w:tcPr>
          <w:p w14:paraId="6D06AAD2" w14:textId="1E52073D" w:rsidR="00607D5E" w:rsidRPr="00DF6814" w:rsidRDefault="00607D5E" w:rsidP="0002775E">
            <w:pPr>
              <w:jc w:val="left"/>
              <w:rPr>
                <w:rFonts w:asciiTheme="minorHAnsi" w:hAnsiTheme="minorHAnsi" w:cstheme="minorHAnsi"/>
                <w:sz w:val="22"/>
                <w:szCs w:val="22"/>
              </w:rPr>
            </w:pPr>
            <w:r w:rsidRPr="00DF6814">
              <w:rPr>
                <w:rFonts w:asciiTheme="minorHAnsi" w:hAnsiTheme="minorHAnsi" w:cstheme="minorHAnsi"/>
                <w:sz w:val="22"/>
                <w:szCs w:val="22"/>
              </w:rPr>
              <w:t>Ka kuptimin siç përcaktohet në Rregullat e Tregut të Balancimit</w:t>
            </w:r>
          </w:p>
        </w:tc>
      </w:tr>
      <w:tr w:rsidR="00607D5E" w:rsidRPr="009B7A31" w14:paraId="3E2AB573" w14:textId="77777777" w:rsidTr="00782202">
        <w:trPr>
          <w:cantSplit/>
        </w:trPr>
        <w:tc>
          <w:tcPr>
            <w:tcW w:w="2527" w:type="dxa"/>
            <w:shd w:val="clear" w:color="auto" w:fill="auto"/>
            <w:vAlign w:val="center"/>
          </w:tcPr>
          <w:p w14:paraId="478E5884" w14:textId="6552CC35" w:rsidR="00607D5E" w:rsidRPr="00DF6814" w:rsidRDefault="00607D5E"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Tregu Balancues</w:t>
            </w:r>
          </w:p>
        </w:tc>
        <w:tc>
          <w:tcPr>
            <w:tcW w:w="6859" w:type="dxa"/>
            <w:shd w:val="clear" w:color="auto" w:fill="auto"/>
            <w:vAlign w:val="center"/>
          </w:tcPr>
          <w:p w14:paraId="3AE6AA94" w14:textId="696C4265" w:rsidR="00607D5E" w:rsidRPr="00DF6814" w:rsidRDefault="00607D5E"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Përkufizimi sipas ligjit përkatës</w:t>
            </w:r>
          </w:p>
        </w:tc>
      </w:tr>
      <w:tr w:rsidR="00607D5E" w:rsidRPr="009B7A31" w14:paraId="1C4E849E" w14:textId="77777777" w:rsidTr="00782202">
        <w:trPr>
          <w:cantSplit/>
        </w:trPr>
        <w:tc>
          <w:tcPr>
            <w:tcW w:w="2527" w:type="dxa"/>
            <w:shd w:val="clear" w:color="auto" w:fill="auto"/>
            <w:vAlign w:val="center"/>
          </w:tcPr>
          <w:p w14:paraId="2CAAF162" w14:textId="094558F7" w:rsidR="00607D5E" w:rsidRPr="00DF6814" w:rsidRDefault="00607D5E"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Banka</w:t>
            </w:r>
          </w:p>
        </w:tc>
        <w:tc>
          <w:tcPr>
            <w:tcW w:w="6859" w:type="dxa"/>
            <w:shd w:val="clear" w:color="auto" w:fill="auto"/>
            <w:vAlign w:val="center"/>
          </w:tcPr>
          <w:p w14:paraId="34FB007D" w14:textId="22F619A7" w:rsidR="00607D5E" w:rsidRPr="00DF6814" w:rsidRDefault="00607D5E"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 xml:space="preserve">Nënkupton një entitet që mban një licencë </w:t>
            </w:r>
            <w:r w:rsidR="007E06E3" w:rsidRPr="00DF6814">
              <w:rPr>
                <w:rFonts w:asciiTheme="minorHAnsi" w:hAnsiTheme="minorHAnsi" w:cstheme="minorHAnsi"/>
                <w:sz w:val="22"/>
                <w:szCs w:val="22"/>
              </w:rPr>
              <w:t xml:space="preserve">përkatëse </w:t>
            </w:r>
            <w:r w:rsidRPr="00DF6814">
              <w:rPr>
                <w:rFonts w:asciiTheme="minorHAnsi" w:hAnsiTheme="minorHAnsi" w:cstheme="minorHAnsi"/>
                <w:sz w:val="22"/>
                <w:szCs w:val="22"/>
              </w:rPr>
              <w:t>bank</w:t>
            </w:r>
            <w:r w:rsidR="007E06E3" w:rsidRPr="00DF6814">
              <w:rPr>
                <w:rFonts w:asciiTheme="minorHAnsi" w:hAnsiTheme="minorHAnsi" w:cstheme="minorHAnsi"/>
                <w:sz w:val="22"/>
                <w:szCs w:val="22"/>
              </w:rPr>
              <w:t>are</w:t>
            </w:r>
            <w:r w:rsidRPr="00DF6814">
              <w:rPr>
                <w:rFonts w:asciiTheme="minorHAnsi" w:hAnsiTheme="minorHAnsi" w:cstheme="minorHAnsi"/>
                <w:sz w:val="22"/>
                <w:szCs w:val="22"/>
              </w:rPr>
              <w:t xml:space="preserve"> </w:t>
            </w:r>
          </w:p>
        </w:tc>
      </w:tr>
      <w:tr w:rsidR="007A4C62" w:rsidRPr="009B7A31" w14:paraId="1AF8EB41" w14:textId="77777777" w:rsidTr="00782202">
        <w:trPr>
          <w:cantSplit/>
        </w:trPr>
        <w:tc>
          <w:tcPr>
            <w:tcW w:w="2527" w:type="dxa"/>
            <w:shd w:val="clear" w:color="auto" w:fill="auto"/>
            <w:vAlign w:val="center"/>
          </w:tcPr>
          <w:p w14:paraId="30B73241" w14:textId="72E11B62" w:rsidR="007A4C62" w:rsidRPr="00DF6814" w:rsidRDefault="007A4C62" w:rsidP="00580CD8">
            <w:pPr>
              <w:pStyle w:val="CERGlossaryTerm"/>
              <w:rPr>
                <w:rFonts w:asciiTheme="minorHAnsi" w:hAnsiTheme="minorHAnsi" w:cstheme="minorHAnsi"/>
                <w:sz w:val="22"/>
                <w:szCs w:val="22"/>
              </w:rPr>
            </w:pPr>
            <w:r w:rsidRPr="00DF6814">
              <w:rPr>
                <w:rFonts w:asciiTheme="minorHAnsi" w:hAnsiTheme="minorHAnsi" w:cstheme="minorHAnsi"/>
                <w:bCs/>
                <w:sz w:val="22"/>
                <w:szCs w:val="22"/>
              </w:rPr>
              <w:t>Udhëzim Bankar</w:t>
            </w:r>
          </w:p>
        </w:tc>
        <w:tc>
          <w:tcPr>
            <w:tcW w:w="6859" w:type="dxa"/>
            <w:shd w:val="clear" w:color="auto" w:fill="auto"/>
            <w:vAlign w:val="center"/>
          </w:tcPr>
          <w:p w14:paraId="1B35AA97" w14:textId="77777777" w:rsidR="00D97A34" w:rsidRDefault="007A4C62"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 xml:space="preserve">Nënkupton formën e instruksionit lidhur me termat në të cilën </w:t>
            </w:r>
            <w:r w:rsidR="007E06E3" w:rsidRPr="00DF6814">
              <w:rPr>
                <w:rFonts w:asciiTheme="minorHAnsi" w:hAnsiTheme="minorHAnsi" w:cstheme="minorHAnsi"/>
                <w:sz w:val="22"/>
                <w:szCs w:val="22"/>
              </w:rPr>
              <w:t>paraja</w:t>
            </w:r>
            <w:r w:rsidRPr="00DF6814">
              <w:rPr>
                <w:rFonts w:asciiTheme="minorHAnsi" w:hAnsiTheme="minorHAnsi" w:cstheme="minorHAnsi"/>
                <w:sz w:val="22"/>
                <w:szCs w:val="22"/>
              </w:rPr>
              <w:t xml:space="preserve"> mbahet në L</w:t>
            </w:r>
          </w:p>
          <w:p w14:paraId="7F0FC4AC" w14:textId="0E02C469" w:rsidR="007A4C62" w:rsidRPr="00DF6814" w:rsidRDefault="007A4C62" w:rsidP="00580CD8">
            <w:pPr>
              <w:pStyle w:val="CERGlossaryDefinition"/>
              <w:rPr>
                <w:rFonts w:asciiTheme="minorHAnsi" w:hAnsiTheme="minorHAnsi" w:cstheme="minorHAnsi"/>
                <w:sz w:val="22"/>
                <w:szCs w:val="22"/>
              </w:rPr>
            </w:pPr>
            <w:r w:rsidRPr="00DF6814">
              <w:rPr>
                <w:rFonts w:asciiTheme="minorHAnsi" w:hAnsiTheme="minorHAnsi" w:cstheme="minorHAnsi"/>
                <w:sz w:val="22"/>
                <w:szCs w:val="22"/>
              </w:rPr>
              <w:t xml:space="preserve">logarinë e Garancisë </w:t>
            </w:r>
            <w:r w:rsidR="00644A7D" w:rsidRPr="00DF6814">
              <w:rPr>
                <w:rFonts w:asciiTheme="minorHAnsi" w:hAnsiTheme="minorHAnsi" w:cstheme="minorHAnsi"/>
                <w:sz w:val="22"/>
                <w:szCs w:val="22"/>
              </w:rPr>
              <w:t>në Para</w:t>
            </w:r>
          </w:p>
        </w:tc>
      </w:tr>
      <w:tr w:rsidR="007A4C62" w:rsidRPr="009B7A31" w14:paraId="1749AAAE" w14:textId="77777777" w:rsidTr="00782202">
        <w:trPr>
          <w:cantSplit/>
        </w:trPr>
        <w:tc>
          <w:tcPr>
            <w:tcW w:w="2527" w:type="dxa"/>
            <w:shd w:val="clear" w:color="auto" w:fill="auto"/>
            <w:vAlign w:val="center"/>
          </w:tcPr>
          <w:p w14:paraId="4A7B1764" w14:textId="1712AB7B" w:rsidR="007A4C62" w:rsidRPr="00DF6814" w:rsidRDefault="007A4C62" w:rsidP="00580CD8">
            <w:pPr>
              <w:pStyle w:val="CERGlossaryTerm"/>
              <w:rPr>
                <w:rFonts w:asciiTheme="majorHAnsi" w:hAnsiTheme="majorHAnsi" w:cstheme="majorHAnsi"/>
                <w:sz w:val="22"/>
                <w:szCs w:val="22"/>
              </w:rPr>
            </w:pPr>
            <w:r w:rsidRPr="00DF6814">
              <w:rPr>
                <w:rFonts w:cs="Arial"/>
                <w:bCs/>
                <w:sz w:val="22"/>
                <w:szCs w:val="22"/>
              </w:rPr>
              <w:t xml:space="preserve">Licencë </w:t>
            </w:r>
            <w:r w:rsidR="00860A48" w:rsidRPr="00DF6814">
              <w:rPr>
                <w:rFonts w:cs="Arial"/>
                <w:bCs/>
                <w:sz w:val="22"/>
                <w:szCs w:val="22"/>
              </w:rPr>
              <w:t>B</w:t>
            </w:r>
            <w:r w:rsidRPr="00DF6814">
              <w:rPr>
                <w:rFonts w:cs="Arial"/>
                <w:bCs/>
                <w:sz w:val="22"/>
                <w:szCs w:val="22"/>
              </w:rPr>
              <w:t>ankare</w:t>
            </w:r>
          </w:p>
        </w:tc>
        <w:tc>
          <w:tcPr>
            <w:tcW w:w="6859" w:type="dxa"/>
            <w:shd w:val="clear" w:color="auto" w:fill="auto"/>
            <w:vAlign w:val="center"/>
          </w:tcPr>
          <w:p w14:paraId="6F3D21E1" w14:textId="7707DC69" w:rsidR="007A4C62" w:rsidRPr="00DF6814" w:rsidRDefault="007A4C62" w:rsidP="00580CD8">
            <w:pPr>
              <w:pStyle w:val="CERGlossaryDefinition"/>
              <w:rPr>
                <w:rFonts w:asciiTheme="majorHAnsi" w:hAnsiTheme="majorHAnsi" w:cstheme="majorHAnsi"/>
                <w:sz w:val="22"/>
                <w:szCs w:val="22"/>
              </w:rPr>
            </w:pPr>
            <w:r w:rsidRPr="00DF6814">
              <w:rPr>
                <w:sz w:val="22"/>
                <w:szCs w:val="22"/>
              </w:rPr>
              <w:t>Nënkupton një licence lëshuar nga Banka Qendrore e Shqipërisë ose e Kosovës sipas rastit</w:t>
            </w:r>
          </w:p>
        </w:tc>
      </w:tr>
      <w:tr w:rsidR="00F9607C" w:rsidRPr="009B7A31" w14:paraId="64AADAF8" w14:textId="77777777" w:rsidTr="00782202">
        <w:trPr>
          <w:cantSplit/>
        </w:trPr>
        <w:tc>
          <w:tcPr>
            <w:tcW w:w="2527" w:type="dxa"/>
            <w:shd w:val="clear" w:color="auto" w:fill="auto"/>
            <w:vAlign w:val="center"/>
          </w:tcPr>
          <w:p w14:paraId="4FE31B2D" w14:textId="64D7D369" w:rsidR="00F9607C" w:rsidRPr="00DF6814" w:rsidRDefault="00F9607C" w:rsidP="00580CD8">
            <w:pPr>
              <w:pStyle w:val="CERGlossaryTerm"/>
              <w:rPr>
                <w:rFonts w:asciiTheme="minorHAnsi" w:hAnsiTheme="minorHAnsi" w:cstheme="minorHAnsi"/>
                <w:sz w:val="22"/>
                <w:szCs w:val="22"/>
              </w:rPr>
            </w:pPr>
            <w:r w:rsidRPr="00DF6814">
              <w:rPr>
                <w:rFonts w:cs="Arial"/>
                <w:bCs/>
                <w:sz w:val="22"/>
                <w:szCs w:val="22"/>
              </w:rPr>
              <w:t>Përputhja e Batch</w:t>
            </w:r>
          </w:p>
        </w:tc>
        <w:tc>
          <w:tcPr>
            <w:tcW w:w="6859" w:type="dxa"/>
            <w:shd w:val="clear" w:color="auto" w:fill="auto"/>
            <w:vAlign w:val="center"/>
          </w:tcPr>
          <w:p w14:paraId="56967246" w14:textId="668C485E" w:rsidR="00F9607C" w:rsidRPr="00DF6814" w:rsidRDefault="00F9607C" w:rsidP="00580CD8">
            <w:pPr>
              <w:pStyle w:val="CERGlossaryDefinition"/>
              <w:rPr>
                <w:rFonts w:asciiTheme="majorHAnsi" w:hAnsiTheme="majorHAnsi" w:cstheme="majorHAnsi"/>
                <w:sz w:val="22"/>
                <w:szCs w:val="22"/>
              </w:rPr>
            </w:pPr>
            <w:r w:rsidRPr="00DF6814">
              <w:rPr>
                <w:sz w:val="22"/>
                <w:szCs w:val="22"/>
              </w:rPr>
              <w:t>Nënkupton përputhjen e Urdhërporosive në Tregun e Vazhdueshëm Brenda së Njëjtës Ditë që do të ndodhë në rast të rritjes së Kapacitetit Ndërkufitar</w:t>
            </w:r>
          </w:p>
        </w:tc>
      </w:tr>
      <w:tr w:rsidR="00F9607C" w:rsidRPr="009B7A31" w14:paraId="3953E9EE" w14:textId="77777777" w:rsidTr="00782202">
        <w:trPr>
          <w:cantSplit/>
        </w:trPr>
        <w:tc>
          <w:tcPr>
            <w:tcW w:w="2527" w:type="dxa"/>
            <w:shd w:val="clear" w:color="auto" w:fill="auto"/>
            <w:vAlign w:val="center"/>
          </w:tcPr>
          <w:p w14:paraId="7A0484BD" w14:textId="699D2756" w:rsidR="00F9607C" w:rsidRPr="00DF6814" w:rsidRDefault="00F9607C" w:rsidP="00580CD8">
            <w:pPr>
              <w:pStyle w:val="CERGlossaryTerm"/>
              <w:rPr>
                <w:rFonts w:asciiTheme="minorHAnsi" w:hAnsiTheme="minorHAnsi" w:cstheme="minorHAnsi"/>
                <w:sz w:val="22"/>
                <w:szCs w:val="22"/>
              </w:rPr>
            </w:pPr>
            <w:r w:rsidRPr="00DF6814">
              <w:rPr>
                <w:rFonts w:cs="Arial"/>
                <w:bCs/>
                <w:sz w:val="22"/>
                <w:szCs w:val="22"/>
              </w:rPr>
              <w:t>Zone Ofertimi</w:t>
            </w:r>
          </w:p>
        </w:tc>
        <w:tc>
          <w:tcPr>
            <w:tcW w:w="6859" w:type="dxa"/>
            <w:shd w:val="clear" w:color="auto" w:fill="auto"/>
            <w:vAlign w:val="center"/>
          </w:tcPr>
          <w:p w14:paraId="1A653FF9" w14:textId="464856F4" w:rsidR="00F9607C" w:rsidRPr="00DF6814" w:rsidRDefault="00F9607C" w:rsidP="00580CD8">
            <w:pPr>
              <w:pStyle w:val="CERGlossaryDefinition"/>
              <w:rPr>
                <w:rFonts w:asciiTheme="minorHAnsi" w:hAnsiTheme="minorHAnsi" w:cstheme="minorHAnsi"/>
                <w:sz w:val="22"/>
                <w:szCs w:val="22"/>
              </w:rPr>
            </w:pPr>
            <w:r w:rsidRPr="00DF6814">
              <w:rPr>
                <w:sz w:val="22"/>
                <w:szCs w:val="22"/>
              </w:rPr>
              <w:t>Nënkupton zonën gjeografike brenda së cilës pjesëmarrësit e tregut kanë mundësi të shkëmbejnë energjinë elektrike pa alokim të kapaciteteve</w:t>
            </w:r>
          </w:p>
        </w:tc>
      </w:tr>
      <w:tr w:rsidR="00CE0A0D" w:rsidRPr="009B7A31" w14:paraId="11EA2172" w14:textId="77777777" w:rsidTr="00644A7D">
        <w:trPr>
          <w:cantSplit/>
        </w:trPr>
        <w:tc>
          <w:tcPr>
            <w:tcW w:w="2527" w:type="dxa"/>
            <w:shd w:val="clear" w:color="auto" w:fill="auto"/>
            <w:vAlign w:val="center"/>
          </w:tcPr>
          <w:p w14:paraId="73FFAD66" w14:textId="01DD75F2" w:rsidR="00CE0A0D" w:rsidRPr="00DF6814" w:rsidRDefault="00CE0A0D" w:rsidP="00580CD8">
            <w:pPr>
              <w:pStyle w:val="CERGlossaryTerm"/>
              <w:rPr>
                <w:rFonts w:asciiTheme="majorHAnsi" w:hAnsiTheme="majorHAnsi" w:cstheme="majorHAnsi"/>
                <w:sz w:val="22"/>
                <w:szCs w:val="22"/>
                <w:lang w:val="en-US"/>
              </w:rPr>
            </w:pPr>
            <w:r w:rsidRPr="00DF6814">
              <w:rPr>
                <w:rFonts w:cs="Arial"/>
                <w:bCs/>
                <w:sz w:val="22"/>
                <w:szCs w:val="22"/>
              </w:rPr>
              <w:lastRenderedPageBreak/>
              <w:t>Urdhërporosi  në Bllok</w:t>
            </w:r>
          </w:p>
        </w:tc>
        <w:tc>
          <w:tcPr>
            <w:tcW w:w="6859" w:type="dxa"/>
            <w:shd w:val="clear" w:color="auto" w:fill="auto"/>
            <w:vAlign w:val="center"/>
          </w:tcPr>
          <w:p w14:paraId="0FD17BD2" w14:textId="2023576A" w:rsidR="00CE0A0D" w:rsidRPr="00DF6814" w:rsidRDefault="00CE0A0D" w:rsidP="00324548">
            <w:pPr>
              <w:pStyle w:val="CERAppendixLevel2"/>
              <w:numPr>
                <w:ilvl w:val="0"/>
                <w:numId w:val="46"/>
              </w:numPr>
              <w:ind w:left="392" w:hanging="360"/>
              <w:jc w:val="both"/>
              <w:rPr>
                <w:rFonts w:cs="Arial"/>
                <w:lang w:val="sq-AL"/>
              </w:rPr>
            </w:pPr>
            <w:r w:rsidRPr="00DF6814">
              <w:rPr>
                <w:rFonts w:cs="Arial"/>
                <w:lang w:val="sq-AL"/>
              </w:rPr>
              <w:t>Në lidhje me Urdhërporositë e dorëzuar</w:t>
            </w:r>
            <w:r w:rsidR="00324548" w:rsidRPr="00DF6814">
              <w:rPr>
                <w:rFonts w:cs="Arial"/>
                <w:lang w:val="sq-AL"/>
              </w:rPr>
              <w:t>a</w:t>
            </w:r>
            <w:r w:rsidRPr="00DF6814">
              <w:rPr>
                <w:rFonts w:cs="Arial"/>
                <w:lang w:val="sq-AL"/>
              </w:rPr>
              <w:t xml:space="preserve"> për Ankandet e Ditës në Avancë dhe Brenda së Njëjtës Ditë, nënkupton Urdhërporosi Blerjeje ose Shitjeje për m</w:t>
            </w:r>
            <w:r w:rsidR="000A2FD8" w:rsidRPr="00DF6814">
              <w:rPr>
                <w:rFonts w:cs="Arial"/>
                <w:lang w:val="sq-AL"/>
              </w:rPr>
              <w:t>ë</w:t>
            </w:r>
            <w:r w:rsidRPr="00DF6814">
              <w:rPr>
                <w:rFonts w:cs="Arial"/>
                <w:lang w:val="sq-AL"/>
              </w:rPr>
              <w:t xml:space="preserve"> shum</w:t>
            </w:r>
            <w:r w:rsidR="000A2FD8" w:rsidRPr="00DF6814">
              <w:rPr>
                <w:rFonts w:cs="Arial"/>
                <w:lang w:val="sq-AL"/>
              </w:rPr>
              <w:t>ë</w:t>
            </w:r>
            <w:r w:rsidRPr="00DF6814">
              <w:rPr>
                <w:rFonts w:cs="Arial"/>
                <w:lang w:val="sq-AL"/>
              </w:rPr>
              <w:t xml:space="preserve"> së një Njësi Kohore Tregu me karakteristikat e përshkruara në seksionin B.1.7 të Procedurës së Tregtimit</w:t>
            </w:r>
          </w:p>
          <w:p w14:paraId="32AC2A93" w14:textId="07D9487A" w:rsidR="00CE0A0D" w:rsidRPr="00DF6814" w:rsidRDefault="00CE0A0D" w:rsidP="0087522B">
            <w:pPr>
              <w:pStyle w:val="CERAppendixLevel2"/>
              <w:numPr>
                <w:ilvl w:val="0"/>
                <w:numId w:val="46"/>
              </w:numPr>
              <w:spacing w:line="240" w:lineRule="auto"/>
              <w:ind w:left="392" w:hanging="360"/>
              <w:jc w:val="both"/>
              <w:rPr>
                <w:rFonts w:asciiTheme="majorHAnsi" w:hAnsiTheme="majorHAnsi" w:cstheme="majorHAnsi"/>
              </w:rPr>
            </w:pPr>
            <w:r w:rsidRPr="00DF6814">
              <w:rPr>
                <w:rFonts w:cs="Arial"/>
                <w:lang w:val="sq-AL"/>
              </w:rPr>
              <w:t>Në lidhje me Urdhërporositë e dorëzuar</w:t>
            </w:r>
            <w:r w:rsidR="00F73D82" w:rsidRPr="00DF6814">
              <w:rPr>
                <w:rFonts w:cs="Arial"/>
                <w:lang w:val="sq-AL"/>
              </w:rPr>
              <w:t>a</w:t>
            </w:r>
            <w:r w:rsidRPr="00DF6814">
              <w:rPr>
                <w:rFonts w:cs="Arial"/>
                <w:lang w:val="sq-AL"/>
              </w:rPr>
              <w:t xml:space="preserve"> në Treg</w:t>
            </w:r>
            <w:r w:rsidR="00F73D82" w:rsidRPr="00DF6814">
              <w:rPr>
                <w:rFonts w:cs="Arial"/>
                <w:lang w:val="sq-AL"/>
              </w:rPr>
              <w:t>timi</w:t>
            </w:r>
            <w:r w:rsidRPr="00DF6814">
              <w:rPr>
                <w:rFonts w:cs="Arial"/>
                <w:lang w:val="sq-AL"/>
              </w:rPr>
              <w:t>n e Vazhdueshëm Brenda së Njëjtës Ditë nënkupton një Urdhërporosi Blerjeje ose Shitjeje për m</w:t>
            </w:r>
            <w:r w:rsidR="0087522B" w:rsidRPr="00DF6814">
              <w:rPr>
                <w:rFonts w:cs="Arial"/>
                <w:lang w:val="sq-AL"/>
              </w:rPr>
              <w:t>ë</w:t>
            </w:r>
            <w:r w:rsidRPr="00DF6814">
              <w:rPr>
                <w:rFonts w:cs="Arial"/>
                <w:lang w:val="sq-AL"/>
              </w:rPr>
              <w:t xml:space="preserve"> shum</w:t>
            </w:r>
            <w:r w:rsidR="0087522B" w:rsidRPr="00DF6814">
              <w:rPr>
                <w:rFonts w:cs="Arial"/>
                <w:lang w:val="sq-AL"/>
              </w:rPr>
              <w:t>ë</w:t>
            </w:r>
            <w:r w:rsidRPr="00DF6814">
              <w:rPr>
                <w:rFonts w:cs="Arial"/>
                <w:lang w:val="sq-AL"/>
              </w:rPr>
              <w:t xml:space="preserve"> s</w:t>
            </w:r>
            <w:r w:rsidR="0087522B" w:rsidRPr="00DF6814">
              <w:rPr>
                <w:rFonts w:cs="Arial"/>
                <w:lang w:val="sq-AL"/>
              </w:rPr>
              <w:t>e</w:t>
            </w:r>
            <w:r w:rsidRPr="00DF6814">
              <w:rPr>
                <w:rFonts w:cs="Arial"/>
                <w:lang w:val="sq-AL"/>
              </w:rPr>
              <w:t xml:space="preserve"> një Njësi Kohore Tregu me karakteristikat e përshkruara në seksionin D.1.2 të Procedurës së Tregtimit.</w:t>
            </w:r>
          </w:p>
        </w:tc>
      </w:tr>
      <w:tr w:rsidR="00CE0A0D" w:rsidRPr="009B7A31" w14:paraId="3083B884" w14:textId="77777777" w:rsidTr="00782202">
        <w:trPr>
          <w:cantSplit/>
        </w:trPr>
        <w:tc>
          <w:tcPr>
            <w:tcW w:w="2527" w:type="dxa"/>
            <w:shd w:val="clear" w:color="auto" w:fill="auto"/>
            <w:vAlign w:val="center"/>
          </w:tcPr>
          <w:p w14:paraId="26674142" w14:textId="70A16A65" w:rsidR="00CE0A0D" w:rsidRPr="00DF6814" w:rsidRDefault="00CE0A0D" w:rsidP="00580CD8">
            <w:pPr>
              <w:pStyle w:val="CERGlossaryTerm"/>
              <w:rPr>
                <w:rFonts w:asciiTheme="majorHAnsi" w:hAnsiTheme="majorHAnsi" w:cstheme="majorHAnsi"/>
                <w:sz w:val="22"/>
                <w:szCs w:val="22"/>
              </w:rPr>
            </w:pPr>
            <w:r w:rsidRPr="00DF6814">
              <w:rPr>
                <w:rFonts w:cs="Arial"/>
                <w:bCs/>
                <w:sz w:val="22"/>
                <w:szCs w:val="22"/>
              </w:rPr>
              <w:t>Urdhërporosi</w:t>
            </w:r>
            <w:r w:rsidR="00C57DA0" w:rsidRPr="00DF6814">
              <w:rPr>
                <w:rFonts w:cs="Arial"/>
                <w:bCs/>
                <w:sz w:val="22"/>
                <w:szCs w:val="22"/>
              </w:rPr>
              <w:t xml:space="preserve"> </w:t>
            </w:r>
            <w:r w:rsidRPr="00DF6814">
              <w:rPr>
                <w:rFonts w:cs="Arial"/>
                <w:bCs/>
                <w:sz w:val="22"/>
                <w:szCs w:val="22"/>
              </w:rPr>
              <w:t>Blerjeje</w:t>
            </w:r>
          </w:p>
        </w:tc>
        <w:tc>
          <w:tcPr>
            <w:tcW w:w="6859" w:type="dxa"/>
            <w:shd w:val="clear" w:color="auto" w:fill="auto"/>
            <w:vAlign w:val="center"/>
          </w:tcPr>
          <w:p w14:paraId="623F4695" w14:textId="75C4D772" w:rsidR="00CE0A0D" w:rsidRPr="00DF6814" w:rsidRDefault="00CE0A0D" w:rsidP="00580CD8">
            <w:pPr>
              <w:pStyle w:val="CERGlossaryDefinition"/>
              <w:rPr>
                <w:rFonts w:asciiTheme="majorHAnsi" w:hAnsiTheme="majorHAnsi" w:cstheme="majorHAnsi"/>
                <w:sz w:val="22"/>
                <w:szCs w:val="22"/>
              </w:rPr>
            </w:pPr>
            <w:r w:rsidRPr="00DF6814">
              <w:rPr>
                <w:sz w:val="22"/>
                <w:szCs w:val="22"/>
              </w:rPr>
              <w:t>Nënkupton një deklarim me qëllim blerjeje i futur në ETSS nga Anëtari i Bursës për të kryer Tregtim në Tregun e Energjisë Elektrike në përputhje me dispozitat specifike në Rregullat e ALPEX-it.</w:t>
            </w:r>
          </w:p>
        </w:tc>
      </w:tr>
      <w:tr w:rsidR="00CE0A0D" w:rsidRPr="009B7A31" w14:paraId="0E483AA9" w14:textId="77777777" w:rsidTr="00782202">
        <w:trPr>
          <w:cantSplit/>
        </w:trPr>
        <w:tc>
          <w:tcPr>
            <w:tcW w:w="2527" w:type="dxa"/>
            <w:shd w:val="clear" w:color="auto" w:fill="auto"/>
            <w:vAlign w:val="center"/>
          </w:tcPr>
          <w:p w14:paraId="04867480" w14:textId="55149651" w:rsidR="00CE0A0D" w:rsidRPr="00DF6814" w:rsidRDefault="00CE0A0D" w:rsidP="00580CD8">
            <w:pPr>
              <w:pStyle w:val="CERGlossaryTerm"/>
              <w:rPr>
                <w:rFonts w:asciiTheme="majorHAnsi" w:hAnsiTheme="majorHAnsi" w:cstheme="majorHAnsi"/>
                <w:sz w:val="22"/>
                <w:szCs w:val="22"/>
              </w:rPr>
            </w:pPr>
            <w:r w:rsidRPr="00DF6814">
              <w:rPr>
                <w:rFonts w:cs="Arial"/>
                <w:bCs/>
                <w:sz w:val="22"/>
                <w:szCs w:val="22"/>
              </w:rPr>
              <w:t>Tregu i Alokimit të Kapaciteteve</w:t>
            </w:r>
          </w:p>
        </w:tc>
        <w:tc>
          <w:tcPr>
            <w:tcW w:w="6859" w:type="dxa"/>
            <w:shd w:val="clear" w:color="auto" w:fill="auto"/>
            <w:vAlign w:val="center"/>
          </w:tcPr>
          <w:p w14:paraId="3530054D" w14:textId="38B35279" w:rsidR="00CE0A0D" w:rsidRPr="00DF6814" w:rsidRDefault="00CE0A0D" w:rsidP="00580CD8">
            <w:pPr>
              <w:pStyle w:val="CERGlossaryDefinition"/>
              <w:rPr>
                <w:rFonts w:asciiTheme="majorHAnsi" w:hAnsiTheme="majorHAnsi" w:cstheme="majorHAnsi"/>
                <w:sz w:val="22"/>
                <w:szCs w:val="22"/>
              </w:rPr>
            </w:pPr>
            <w:r w:rsidRPr="00DF6814">
              <w:rPr>
                <w:sz w:val="22"/>
                <w:szCs w:val="22"/>
              </w:rPr>
              <w:t xml:space="preserve">Nënkupton tregun për alokim </w:t>
            </w:r>
            <w:r w:rsidR="00DD1D5C" w:rsidRPr="00DF6814">
              <w:rPr>
                <w:sz w:val="22"/>
                <w:szCs w:val="22"/>
              </w:rPr>
              <w:t>t</w:t>
            </w:r>
            <w:r w:rsidR="00DD1D5C" w:rsidRPr="00DF6814">
              <w:rPr>
                <w:rFonts w:cs="Arial"/>
              </w:rPr>
              <w:t>ë</w:t>
            </w:r>
            <w:r w:rsidRPr="00DF6814">
              <w:rPr>
                <w:sz w:val="22"/>
                <w:szCs w:val="22"/>
              </w:rPr>
              <w:t xml:space="preserve"> Kapaciteteve Ndërkufitare të kryer nga SEE CAO.</w:t>
            </w:r>
          </w:p>
        </w:tc>
      </w:tr>
      <w:tr w:rsidR="002E764E" w:rsidRPr="009B7A31" w14:paraId="409BE9CF" w14:textId="77777777" w:rsidTr="00782202">
        <w:trPr>
          <w:cantSplit/>
        </w:trPr>
        <w:tc>
          <w:tcPr>
            <w:tcW w:w="2527" w:type="dxa"/>
            <w:shd w:val="clear" w:color="auto" w:fill="auto"/>
            <w:vAlign w:val="center"/>
          </w:tcPr>
          <w:p w14:paraId="629F18CD" w14:textId="4F880F28" w:rsidR="002E764E" w:rsidRPr="00DF6814" w:rsidRDefault="002E764E" w:rsidP="00580CD8">
            <w:pPr>
              <w:pStyle w:val="CERGlossaryTerm"/>
              <w:rPr>
                <w:rFonts w:asciiTheme="majorHAnsi" w:hAnsiTheme="majorHAnsi" w:cstheme="majorHAnsi"/>
                <w:sz w:val="22"/>
                <w:szCs w:val="22"/>
                <w:lang w:val="en-US"/>
              </w:rPr>
            </w:pPr>
            <w:r w:rsidRPr="00DF6814">
              <w:rPr>
                <w:rFonts w:cs="Arial"/>
                <w:bCs/>
                <w:sz w:val="22"/>
                <w:szCs w:val="22"/>
              </w:rPr>
              <w:t>Procedura e Alokimit të Kapaciteteve</w:t>
            </w:r>
          </w:p>
        </w:tc>
        <w:tc>
          <w:tcPr>
            <w:tcW w:w="6859" w:type="dxa"/>
            <w:shd w:val="clear" w:color="auto" w:fill="auto"/>
            <w:vAlign w:val="center"/>
          </w:tcPr>
          <w:p w14:paraId="0C8760DE" w14:textId="2771E473" w:rsidR="002E764E" w:rsidRPr="00DF6814" w:rsidRDefault="002E764E" w:rsidP="00580CD8">
            <w:pPr>
              <w:pStyle w:val="CERGlossaryDefinition"/>
              <w:rPr>
                <w:rFonts w:asciiTheme="majorHAnsi" w:hAnsiTheme="majorHAnsi" w:cstheme="majorHAnsi"/>
                <w:sz w:val="22"/>
                <w:szCs w:val="22"/>
              </w:rPr>
            </w:pPr>
            <w:r w:rsidRPr="00DF6814">
              <w:rPr>
                <w:sz w:val="22"/>
                <w:szCs w:val="22"/>
              </w:rPr>
              <w:t xml:space="preserve">Nënkupton Rregullat për Harmonizimin e Alokimit të Kapaciteteve Ndërkufitare e kryer nga </w:t>
            </w:r>
            <w:r w:rsidR="00B354A8" w:rsidRPr="00DF6814">
              <w:rPr>
                <w:sz w:val="22"/>
                <w:szCs w:val="22"/>
              </w:rPr>
              <w:t xml:space="preserve">SEE CAO dhe </w:t>
            </w:r>
            <w:r w:rsidRPr="00DF6814">
              <w:rPr>
                <w:sz w:val="22"/>
                <w:szCs w:val="22"/>
              </w:rPr>
              <w:t>aprovuar nga bordi i ERE</w:t>
            </w:r>
            <w:r w:rsidR="00D915B9" w:rsidRPr="00DF6814">
              <w:rPr>
                <w:sz w:val="22"/>
                <w:szCs w:val="22"/>
              </w:rPr>
              <w:t>-s</w:t>
            </w:r>
            <w:r w:rsidRPr="00DF6814">
              <w:rPr>
                <w:sz w:val="22"/>
                <w:szCs w:val="22"/>
              </w:rPr>
              <w:t xml:space="preserve"> me vendim nr. 124 date 21.07.2016 dhe </w:t>
            </w:r>
            <w:r w:rsidR="00D915B9" w:rsidRPr="00DF6814">
              <w:rPr>
                <w:sz w:val="22"/>
                <w:szCs w:val="22"/>
              </w:rPr>
              <w:t xml:space="preserve">bordi i </w:t>
            </w:r>
            <w:r w:rsidRPr="00DF6814">
              <w:rPr>
                <w:sz w:val="22"/>
                <w:szCs w:val="22"/>
              </w:rPr>
              <w:t>ZRrE</w:t>
            </w:r>
            <w:r w:rsidR="00D915B9" w:rsidRPr="00DF6814">
              <w:rPr>
                <w:sz w:val="22"/>
                <w:szCs w:val="22"/>
              </w:rPr>
              <w:t>-se</w:t>
            </w:r>
            <w:r w:rsidRPr="00DF6814">
              <w:rPr>
                <w:sz w:val="22"/>
                <w:szCs w:val="22"/>
              </w:rPr>
              <w:t xml:space="preserve"> me  vendim  nr. V_1317_2020 të datës 12.11.2020</w:t>
            </w:r>
            <w:r w:rsidR="00DD1D5C" w:rsidRPr="00DF6814">
              <w:rPr>
                <w:sz w:val="22"/>
                <w:szCs w:val="22"/>
              </w:rPr>
              <w:t xml:space="preserve"> </w:t>
            </w:r>
          </w:p>
        </w:tc>
      </w:tr>
      <w:tr w:rsidR="002E764E" w:rsidRPr="009B7A31" w14:paraId="5BDE0B19" w14:textId="77777777" w:rsidTr="00782202">
        <w:trPr>
          <w:cantSplit/>
        </w:trPr>
        <w:tc>
          <w:tcPr>
            <w:tcW w:w="2527" w:type="dxa"/>
            <w:shd w:val="clear" w:color="auto" w:fill="auto"/>
            <w:vAlign w:val="center"/>
          </w:tcPr>
          <w:p w14:paraId="4F22C09B" w14:textId="1BDB9516" w:rsidR="002E764E" w:rsidRPr="00DF6814" w:rsidRDefault="002E764E" w:rsidP="00580CD8">
            <w:pPr>
              <w:pStyle w:val="CERGlossaryTerm"/>
              <w:rPr>
                <w:rFonts w:asciiTheme="majorHAnsi" w:hAnsiTheme="majorHAnsi" w:cstheme="majorHAnsi"/>
                <w:sz w:val="22"/>
                <w:szCs w:val="22"/>
              </w:rPr>
            </w:pPr>
            <w:r w:rsidRPr="00DF6814">
              <w:rPr>
                <w:rFonts w:cs="Arial"/>
                <w:sz w:val="22"/>
                <w:szCs w:val="22"/>
              </w:rPr>
              <w:t>Moduli i Menaxhimit të Kapaciteteve</w:t>
            </w:r>
          </w:p>
        </w:tc>
        <w:tc>
          <w:tcPr>
            <w:tcW w:w="6859" w:type="dxa"/>
            <w:shd w:val="clear" w:color="auto" w:fill="auto"/>
            <w:vAlign w:val="center"/>
          </w:tcPr>
          <w:p w14:paraId="0343D20E" w14:textId="72A8DA88" w:rsidR="002E764E" w:rsidRPr="00DF6814" w:rsidRDefault="002E764E" w:rsidP="00580CD8">
            <w:pPr>
              <w:pStyle w:val="CERGlossaryDefinition"/>
              <w:rPr>
                <w:rFonts w:asciiTheme="majorHAnsi" w:hAnsiTheme="majorHAnsi" w:cstheme="majorHAnsi"/>
                <w:sz w:val="22"/>
                <w:szCs w:val="22"/>
              </w:rPr>
            </w:pPr>
            <w:r w:rsidRPr="00DF6814">
              <w:rPr>
                <w:sz w:val="22"/>
                <w:szCs w:val="22"/>
              </w:rPr>
              <w:t>Nënkupton sistemin që përmban informacionin e përditësuar lidhur me Kapacitet e vlefshëm  Ndërkufitare me qëllim shpërndarjen e Kapaciteteve Ndërkufitare për Tregtimin e Vazhdueshëm</w:t>
            </w:r>
          </w:p>
        </w:tc>
      </w:tr>
      <w:tr w:rsidR="002E764E" w:rsidRPr="009B7A31" w14:paraId="4B04AD5D" w14:textId="77777777" w:rsidTr="00782202">
        <w:trPr>
          <w:cantSplit/>
        </w:trPr>
        <w:tc>
          <w:tcPr>
            <w:tcW w:w="2527" w:type="dxa"/>
            <w:shd w:val="clear" w:color="auto" w:fill="auto"/>
            <w:vAlign w:val="center"/>
          </w:tcPr>
          <w:p w14:paraId="7AC7BC93" w14:textId="190BE851" w:rsidR="002E764E" w:rsidRPr="00DF6814" w:rsidRDefault="002E764E" w:rsidP="00580CD8">
            <w:pPr>
              <w:pStyle w:val="CERGlossaryTerm"/>
              <w:rPr>
                <w:rFonts w:asciiTheme="minorHAnsi" w:eastAsiaTheme="minorEastAsia" w:hAnsiTheme="minorHAnsi" w:cstheme="minorHAnsi"/>
                <w:sz w:val="22"/>
                <w:szCs w:val="22"/>
              </w:rPr>
            </w:pPr>
            <w:r w:rsidRPr="00DF6814">
              <w:rPr>
                <w:rFonts w:cs="Arial"/>
                <w:bCs/>
                <w:sz w:val="22"/>
                <w:szCs w:val="22"/>
              </w:rPr>
              <w:t xml:space="preserve">Llogaria bankare </w:t>
            </w:r>
            <w:r w:rsidR="00C40870" w:rsidRPr="00DF6814">
              <w:rPr>
                <w:rFonts w:cs="Arial"/>
                <w:bCs/>
                <w:sz w:val="22"/>
                <w:szCs w:val="22"/>
              </w:rPr>
              <w:t>e</w:t>
            </w:r>
            <w:r w:rsidRPr="00DF6814">
              <w:rPr>
                <w:rFonts w:cs="Arial"/>
                <w:bCs/>
                <w:sz w:val="22"/>
                <w:szCs w:val="22"/>
              </w:rPr>
              <w:t xml:space="preserve"> Garanci</w:t>
            </w:r>
            <w:r w:rsidR="00C40870" w:rsidRPr="00DF6814">
              <w:rPr>
                <w:rFonts w:cs="Arial"/>
                <w:bCs/>
                <w:sz w:val="22"/>
                <w:szCs w:val="22"/>
              </w:rPr>
              <w:t>s</w:t>
            </w:r>
            <w:r w:rsidRPr="00DF6814">
              <w:rPr>
                <w:rFonts w:cs="Arial"/>
                <w:bCs/>
                <w:sz w:val="22"/>
                <w:szCs w:val="22"/>
              </w:rPr>
              <w:t xml:space="preserve">ë në Para </w:t>
            </w:r>
          </w:p>
        </w:tc>
        <w:tc>
          <w:tcPr>
            <w:tcW w:w="6859" w:type="dxa"/>
            <w:shd w:val="clear" w:color="auto" w:fill="auto"/>
            <w:vAlign w:val="center"/>
          </w:tcPr>
          <w:p w14:paraId="5B9A56E6" w14:textId="321A0882" w:rsidR="002E764E" w:rsidRPr="00DF6814" w:rsidRDefault="002E764E" w:rsidP="00580CD8">
            <w:pPr>
              <w:pStyle w:val="CERGlossaryDefinition"/>
              <w:rPr>
                <w:rFonts w:asciiTheme="minorHAnsi" w:hAnsiTheme="minorHAnsi" w:cstheme="minorHAnsi"/>
                <w:sz w:val="22"/>
                <w:szCs w:val="22"/>
              </w:rPr>
            </w:pPr>
            <w:r w:rsidRPr="00DF6814">
              <w:rPr>
                <w:sz w:val="22"/>
                <w:szCs w:val="22"/>
              </w:rPr>
              <w:t xml:space="preserve">Nënkupton llogari </w:t>
            </w:r>
            <w:r w:rsidR="004C37F9" w:rsidRPr="00DF6814">
              <w:rPr>
                <w:sz w:val="22"/>
                <w:szCs w:val="22"/>
              </w:rPr>
              <w:t xml:space="preserve">e përbashkët </w:t>
            </w:r>
            <w:r w:rsidRPr="00DF6814">
              <w:rPr>
                <w:sz w:val="22"/>
                <w:szCs w:val="22"/>
              </w:rPr>
              <w:t xml:space="preserve">bankare </w:t>
            </w:r>
            <w:r w:rsidR="00E42E00" w:rsidRPr="00DF6814">
              <w:rPr>
                <w:sz w:val="22"/>
                <w:szCs w:val="22"/>
              </w:rPr>
              <w:t>e</w:t>
            </w:r>
            <w:r w:rsidRPr="00DF6814">
              <w:rPr>
                <w:sz w:val="22"/>
                <w:szCs w:val="22"/>
              </w:rPr>
              <w:t xml:space="preserve"> krijuar nga Anëtari i Klerimit dhe ALPEX-i</w:t>
            </w:r>
            <w:r w:rsidR="00E42E00" w:rsidRPr="00DF6814">
              <w:rPr>
                <w:sz w:val="22"/>
                <w:szCs w:val="22"/>
              </w:rPr>
              <w:t>,</w:t>
            </w:r>
            <w:r w:rsidRPr="00DF6814">
              <w:rPr>
                <w:sz w:val="22"/>
                <w:szCs w:val="22"/>
              </w:rPr>
              <w:t xml:space="preserve"> në emër të ALPEX-it sipas seksionit G.2.2 </w:t>
            </w:r>
            <w:r w:rsidR="00983127" w:rsidRPr="00DF6814">
              <w:rPr>
                <w:sz w:val="22"/>
                <w:szCs w:val="22"/>
              </w:rPr>
              <w:t xml:space="preserve"> te Procedurës se Klerimit dhe Shlyerjes </w:t>
            </w:r>
            <w:r w:rsidRPr="00DF6814">
              <w:rPr>
                <w:sz w:val="22"/>
                <w:szCs w:val="22"/>
              </w:rPr>
              <w:t>për qëllim të formimit të një pjes</w:t>
            </w:r>
            <w:r w:rsidR="0017177F" w:rsidRPr="00DF6814">
              <w:rPr>
                <w:rFonts w:cs="Arial"/>
              </w:rPr>
              <w:t>e</w:t>
            </w:r>
            <w:r w:rsidRPr="00DF6814">
              <w:rPr>
                <w:sz w:val="22"/>
                <w:szCs w:val="22"/>
              </w:rPr>
              <w:t xml:space="preserve"> ose të gjithë </w:t>
            </w:r>
            <w:r w:rsidR="00BB684D" w:rsidRPr="00DF6814">
              <w:rPr>
                <w:sz w:val="22"/>
                <w:szCs w:val="22"/>
              </w:rPr>
              <w:t>K</w:t>
            </w:r>
            <w:r w:rsidR="0093522F" w:rsidRPr="00DF6814">
              <w:rPr>
                <w:sz w:val="22"/>
                <w:szCs w:val="22"/>
              </w:rPr>
              <w:t>ufiri</w:t>
            </w:r>
            <w:r w:rsidR="0017177F" w:rsidRPr="00DF6814">
              <w:rPr>
                <w:sz w:val="22"/>
                <w:szCs w:val="22"/>
              </w:rPr>
              <w:t>t</w:t>
            </w:r>
            <w:r w:rsidR="00983127" w:rsidRPr="00DF6814">
              <w:rPr>
                <w:sz w:val="22"/>
                <w:szCs w:val="22"/>
              </w:rPr>
              <w:t xml:space="preserve"> </w:t>
            </w:r>
            <w:r w:rsidR="0017177F" w:rsidRPr="00DF6814">
              <w:rPr>
                <w:sz w:val="22"/>
                <w:szCs w:val="22"/>
              </w:rPr>
              <w:t>të</w:t>
            </w:r>
            <w:r w:rsidRPr="00DF6814">
              <w:rPr>
                <w:sz w:val="22"/>
                <w:szCs w:val="22"/>
              </w:rPr>
              <w:t xml:space="preserve"> Kredit</w:t>
            </w:r>
            <w:r w:rsidR="002135F6" w:rsidRPr="00DF6814">
              <w:rPr>
                <w:sz w:val="22"/>
                <w:szCs w:val="22"/>
              </w:rPr>
              <w:t>it</w:t>
            </w:r>
            <w:r w:rsidRPr="00DF6814">
              <w:rPr>
                <w:sz w:val="22"/>
                <w:szCs w:val="22"/>
              </w:rPr>
              <w:t xml:space="preserve"> </w:t>
            </w:r>
            <w:r w:rsidR="00734173" w:rsidRPr="00DF6814">
              <w:rPr>
                <w:sz w:val="22"/>
                <w:szCs w:val="22"/>
              </w:rPr>
              <w:t>p</w:t>
            </w:r>
            <w:r w:rsidRPr="00DF6814">
              <w:rPr>
                <w:sz w:val="22"/>
                <w:szCs w:val="22"/>
              </w:rPr>
              <w:t>ë</w:t>
            </w:r>
            <w:r w:rsidR="00734173" w:rsidRPr="00DF6814">
              <w:rPr>
                <w:sz w:val="22"/>
                <w:szCs w:val="22"/>
              </w:rPr>
              <w:t>r</w:t>
            </w:r>
            <w:r w:rsidRPr="00DF6814">
              <w:rPr>
                <w:sz w:val="22"/>
                <w:szCs w:val="22"/>
              </w:rPr>
              <w:t xml:space="preserve"> Anëtari</w:t>
            </w:r>
            <w:r w:rsidR="0017177F" w:rsidRPr="00DF6814">
              <w:rPr>
                <w:sz w:val="22"/>
                <w:szCs w:val="22"/>
              </w:rPr>
              <w:t>n</w:t>
            </w:r>
            <w:r w:rsidRPr="00DF6814">
              <w:rPr>
                <w:sz w:val="22"/>
                <w:szCs w:val="22"/>
              </w:rPr>
              <w:t xml:space="preserve"> të Klerimit</w:t>
            </w:r>
          </w:p>
        </w:tc>
      </w:tr>
      <w:tr w:rsidR="002E764E" w:rsidRPr="009B7A31" w14:paraId="02FC3D7F" w14:textId="77777777" w:rsidTr="00782202">
        <w:trPr>
          <w:cantSplit/>
        </w:trPr>
        <w:tc>
          <w:tcPr>
            <w:tcW w:w="2527" w:type="dxa"/>
            <w:shd w:val="clear" w:color="auto" w:fill="auto"/>
            <w:vAlign w:val="center"/>
          </w:tcPr>
          <w:p w14:paraId="33746890" w14:textId="75E8A172" w:rsidR="002E764E" w:rsidRPr="00DF6814" w:rsidRDefault="002E764E" w:rsidP="00580CD8">
            <w:pPr>
              <w:pStyle w:val="CERGlossaryTerm"/>
              <w:rPr>
                <w:rFonts w:asciiTheme="majorHAnsi" w:hAnsiTheme="majorHAnsi" w:cstheme="majorHAnsi"/>
                <w:sz w:val="22"/>
                <w:szCs w:val="22"/>
              </w:rPr>
            </w:pPr>
            <w:r w:rsidRPr="00DF6814">
              <w:rPr>
                <w:rFonts w:cs="Arial"/>
                <w:bCs/>
                <w:sz w:val="22"/>
                <w:szCs w:val="22"/>
              </w:rPr>
              <w:t xml:space="preserve">Shlyerja në Para </w:t>
            </w:r>
          </w:p>
        </w:tc>
        <w:tc>
          <w:tcPr>
            <w:tcW w:w="6859" w:type="dxa"/>
            <w:shd w:val="clear" w:color="auto" w:fill="auto"/>
            <w:vAlign w:val="center"/>
          </w:tcPr>
          <w:p w14:paraId="13DC3C26" w14:textId="5F0AD386" w:rsidR="002E764E" w:rsidRPr="00DF6814" w:rsidRDefault="002E764E" w:rsidP="00580CD8">
            <w:pPr>
              <w:pStyle w:val="CERGlossaryDefinition"/>
              <w:rPr>
                <w:rFonts w:asciiTheme="majorHAnsi" w:hAnsiTheme="majorHAnsi" w:cstheme="majorHAnsi"/>
                <w:sz w:val="22"/>
                <w:szCs w:val="22"/>
              </w:rPr>
            </w:pPr>
            <w:r w:rsidRPr="00DF6814">
              <w:rPr>
                <w:sz w:val="22"/>
                <w:szCs w:val="22"/>
              </w:rPr>
              <w:t xml:space="preserve">Nënkupton procesin e zbatuar nga ALPEX-i </w:t>
            </w:r>
            <w:r w:rsidR="003D1110" w:rsidRPr="00DF6814">
              <w:rPr>
                <w:sz w:val="22"/>
                <w:szCs w:val="22"/>
              </w:rPr>
              <w:t xml:space="preserve">me Anëtarët e Klerimit </w:t>
            </w:r>
            <w:r w:rsidRPr="00DF6814">
              <w:rPr>
                <w:sz w:val="22"/>
                <w:szCs w:val="22"/>
              </w:rPr>
              <w:t xml:space="preserve">për </w:t>
            </w:r>
            <w:r w:rsidR="00006EBB" w:rsidRPr="00DF6814">
              <w:rPr>
                <w:sz w:val="22"/>
                <w:szCs w:val="22"/>
              </w:rPr>
              <w:t>pagesën</w:t>
            </w:r>
            <w:r w:rsidRPr="00DF6814">
              <w:rPr>
                <w:sz w:val="22"/>
                <w:szCs w:val="22"/>
              </w:rPr>
              <w:t xml:space="preserve"> e detyrimeve dhe </w:t>
            </w:r>
            <w:r w:rsidR="00775C11" w:rsidRPr="00DF6814">
              <w:rPr>
                <w:sz w:val="22"/>
                <w:szCs w:val="22"/>
              </w:rPr>
              <w:t>arkëtimin e</w:t>
            </w:r>
            <w:r w:rsidR="00D06085" w:rsidRPr="00DF6814">
              <w:rPr>
                <w:sz w:val="22"/>
                <w:szCs w:val="22"/>
              </w:rPr>
              <w:t xml:space="preserve"> të drejtave </w:t>
            </w:r>
            <w:r w:rsidR="003F1254" w:rsidRPr="00DF6814">
              <w:rPr>
                <w:sz w:val="22"/>
                <w:szCs w:val="22"/>
              </w:rPr>
              <w:t>të</w:t>
            </w:r>
            <w:r w:rsidRPr="00DF6814">
              <w:rPr>
                <w:sz w:val="22"/>
                <w:szCs w:val="22"/>
              </w:rPr>
              <w:t xml:space="preserve"> cila</w:t>
            </w:r>
            <w:r w:rsidR="003F1254" w:rsidRPr="00DF6814">
              <w:rPr>
                <w:sz w:val="22"/>
                <w:szCs w:val="22"/>
              </w:rPr>
              <w:t>t</w:t>
            </w:r>
            <w:r w:rsidRPr="00DF6814">
              <w:rPr>
                <w:sz w:val="22"/>
                <w:szCs w:val="22"/>
              </w:rPr>
              <w:t xml:space="preserve"> rrjedh</w:t>
            </w:r>
            <w:r w:rsidR="003F1254" w:rsidRPr="00DF6814">
              <w:rPr>
                <w:sz w:val="22"/>
                <w:szCs w:val="22"/>
              </w:rPr>
              <w:t>in</w:t>
            </w:r>
            <w:r w:rsidRPr="00DF6814">
              <w:rPr>
                <w:sz w:val="22"/>
                <w:szCs w:val="22"/>
              </w:rPr>
              <w:t xml:space="preserve"> nga klerimi i Transaksioneve të Energjisë Elektrike në përputhje me Procedurën e Klerimit dhe Shlyerjes</w:t>
            </w:r>
          </w:p>
        </w:tc>
      </w:tr>
      <w:tr w:rsidR="002E764E" w:rsidRPr="009B7A31" w14:paraId="47B60F78" w14:textId="77777777" w:rsidTr="00782202">
        <w:trPr>
          <w:cantSplit/>
        </w:trPr>
        <w:tc>
          <w:tcPr>
            <w:tcW w:w="2527" w:type="dxa"/>
            <w:shd w:val="clear" w:color="auto" w:fill="auto"/>
            <w:vAlign w:val="center"/>
          </w:tcPr>
          <w:p w14:paraId="1E0707F3" w14:textId="2745239B" w:rsidR="002E764E" w:rsidRPr="009B7A31" w:rsidRDefault="002E764E" w:rsidP="00580CD8">
            <w:pPr>
              <w:pStyle w:val="CERGlossaryTerm"/>
              <w:rPr>
                <w:rFonts w:asciiTheme="majorHAnsi" w:hAnsiTheme="majorHAnsi" w:cstheme="majorHAnsi"/>
                <w:sz w:val="22"/>
                <w:szCs w:val="22"/>
              </w:rPr>
            </w:pPr>
            <w:r w:rsidRPr="00FD5164">
              <w:rPr>
                <w:rFonts w:cs="Arial"/>
                <w:bCs/>
                <w:sz w:val="22"/>
                <w:szCs w:val="22"/>
              </w:rPr>
              <w:t>Llogaria bankare për Shlyerje</w:t>
            </w:r>
          </w:p>
        </w:tc>
        <w:tc>
          <w:tcPr>
            <w:tcW w:w="6859" w:type="dxa"/>
            <w:shd w:val="clear" w:color="auto" w:fill="auto"/>
            <w:vAlign w:val="center"/>
          </w:tcPr>
          <w:p w14:paraId="0EC8C83A" w14:textId="2DF95D6D" w:rsidR="002E764E" w:rsidRPr="009B7A31" w:rsidRDefault="002E764E" w:rsidP="00580CD8">
            <w:pPr>
              <w:pStyle w:val="CERGlossaryDefinition"/>
              <w:rPr>
                <w:rFonts w:asciiTheme="majorHAnsi" w:hAnsiTheme="majorHAnsi" w:cstheme="majorHAnsi"/>
                <w:sz w:val="22"/>
                <w:szCs w:val="22"/>
              </w:rPr>
            </w:pPr>
            <w:r w:rsidRPr="00DB7E7E">
              <w:rPr>
                <w:sz w:val="22"/>
                <w:szCs w:val="22"/>
              </w:rPr>
              <w:t xml:space="preserve">Nënkupton një llogari </w:t>
            </w:r>
            <w:r w:rsidR="00D076E2">
              <w:rPr>
                <w:sz w:val="22"/>
                <w:szCs w:val="22"/>
              </w:rPr>
              <w:t>t</w:t>
            </w:r>
            <w:r w:rsidR="00D076E2" w:rsidRPr="00DB7E7E">
              <w:rPr>
                <w:sz w:val="22"/>
                <w:szCs w:val="22"/>
              </w:rPr>
              <w:t>ë</w:t>
            </w:r>
            <w:r w:rsidR="00513589" w:rsidRPr="00DB7E7E">
              <w:rPr>
                <w:sz w:val="22"/>
                <w:szCs w:val="22"/>
              </w:rPr>
              <w:t xml:space="preserve"> përbashkët </w:t>
            </w:r>
            <w:r w:rsidR="00513589">
              <w:rPr>
                <w:sz w:val="22"/>
                <w:szCs w:val="22"/>
              </w:rPr>
              <w:t>bankare</w:t>
            </w:r>
            <w:r w:rsidRPr="00DB7E7E">
              <w:rPr>
                <w:sz w:val="22"/>
                <w:szCs w:val="22"/>
              </w:rPr>
              <w:t xml:space="preserve"> </w:t>
            </w:r>
            <w:r w:rsidR="009D2490">
              <w:rPr>
                <w:sz w:val="22"/>
                <w:szCs w:val="22"/>
              </w:rPr>
              <w:t xml:space="preserve">e </w:t>
            </w:r>
            <w:r w:rsidR="009D2490" w:rsidRPr="00DB7E7E">
              <w:rPr>
                <w:sz w:val="22"/>
                <w:szCs w:val="22"/>
              </w:rPr>
              <w:t>ALPEX</w:t>
            </w:r>
            <w:r w:rsidR="009D2490">
              <w:rPr>
                <w:sz w:val="22"/>
                <w:szCs w:val="22"/>
              </w:rPr>
              <w:t>-it</w:t>
            </w:r>
            <w:r w:rsidR="009D2490" w:rsidRPr="00DB7E7E">
              <w:rPr>
                <w:sz w:val="22"/>
                <w:szCs w:val="22"/>
              </w:rPr>
              <w:t xml:space="preserve"> dhe Anëtari</w:t>
            </w:r>
            <w:r w:rsidR="009D2490">
              <w:rPr>
                <w:sz w:val="22"/>
                <w:szCs w:val="22"/>
              </w:rPr>
              <w:t>t</w:t>
            </w:r>
            <w:r w:rsidR="009D2490" w:rsidRPr="00DB7E7E">
              <w:rPr>
                <w:sz w:val="22"/>
                <w:szCs w:val="22"/>
              </w:rPr>
              <w:t xml:space="preserve"> </w:t>
            </w:r>
            <w:r w:rsidR="00AD06F5">
              <w:rPr>
                <w:sz w:val="22"/>
                <w:szCs w:val="22"/>
              </w:rPr>
              <w:t>t</w:t>
            </w:r>
            <w:r w:rsidR="00AD06F5" w:rsidRPr="00DB7E7E">
              <w:rPr>
                <w:sz w:val="22"/>
                <w:szCs w:val="22"/>
              </w:rPr>
              <w:t xml:space="preserve">ë Klerimit </w:t>
            </w:r>
            <w:r w:rsidRPr="00DB7E7E">
              <w:rPr>
                <w:sz w:val="22"/>
                <w:szCs w:val="22"/>
              </w:rPr>
              <w:t xml:space="preserve">dhe ndonjë nën llogari të saj, </w:t>
            </w:r>
            <w:r w:rsidR="009D2490">
              <w:rPr>
                <w:sz w:val="22"/>
                <w:szCs w:val="22"/>
              </w:rPr>
              <w:t xml:space="preserve">e </w:t>
            </w:r>
            <w:r w:rsidRPr="00DB7E7E">
              <w:rPr>
                <w:sz w:val="22"/>
                <w:szCs w:val="22"/>
              </w:rPr>
              <w:t>mba</w:t>
            </w:r>
            <w:r w:rsidR="009D2490">
              <w:rPr>
                <w:sz w:val="22"/>
                <w:szCs w:val="22"/>
              </w:rPr>
              <w:t>jtur</w:t>
            </w:r>
            <w:r w:rsidRPr="00DB7E7E">
              <w:rPr>
                <w:sz w:val="22"/>
                <w:szCs w:val="22"/>
              </w:rPr>
              <w:t xml:space="preserve"> në </w:t>
            </w:r>
            <w:r w:rsidR="009D2490" w:rsidRPr="00DB7E7E">
              <w:rPr>
                <w:sz w:val="22"/>
                <w:szCs w:val="22"/>
              </w:rPr>
              <w:t>Bank</w:t>
            </w:r>
            <w:r w:rsidR="009D2490">
              <w:rPr>
                <w:sz w:val="22"/>
                <w:szCs w:val="22"/>
              </w:rPr>
              <w:t>ën</w:t>
            </w:r>
            <w:r w:rsidRPr="00DB7E7E">
              <w:rPr>
                <w:sz w:val="22"/>
                <w:szCs w:val="22"/>
              </w:rPr>
              <w:t xml:space="preserve"> për Shlyerjen</w:t>
            </w:r>
            <w:r w:rsidR="00AD06F5">
              <w:rPr>
                <w:sz w:val="22"/>
                <w:szCs w:val="22"/>
              </w:rPr>
              <w:t xml:space="preserve">, </w:t>
            </w:r>
            <w:r w:rsidRPr="00DB7E7E">
              <w:rPr>
                <w:sz w:val="22"/>
                <w:szCs w:val="22"/>
              </w:rPr>
              <w:t xml:space="preserve">me </w:t>
            </w:r>
            <w:r>
              <w:rPr>
                <w:sz w:val="22"/>
                <w:szCs w:val="22"/>
              </w:rPr>
              <w:t>qëllim</w:t>
            </w:r>
            <w:r w:rsidRPr="00DB7E7E">
              <w:rPr>
                <w:sz w:val="22"/>
                <w:szCs w:val="22"/>
              </w:rPr>
              <w:t xml:space="preserve"> kryerjen e shlyerjeve </w:t>
            </w:r>
            <w:r w:rsidR="00524CD2">
              <w:rPr>
                <w:sz w:val="22"/>
                <w:szCs w:val="22"/>
              </w:rPr>
              <w:t>n</w:t>
            </w:r>
            <w:r w:rsidR="00524CD2" w:rsidRPr="00DB7E7E">
              <w:rPr>
                <w:rFonts w:cs="Arial"/>
              </w:rPr>
              <w:t>ë</w:t>
            </w:r>
            <w:r w:rsidR="00524CD2">
              <w:rPr>
                <w:sz w:val="22"/>
                <w:szCs w:val="22"/>
              </w:rPr>
              <w:t xml:space="preserve"> para</w:t>
            </w:r>
            <w:r w:rsidRPr="00DB7E7E">
              <w:rPr>
                <w:sz w:val="22"/>
                <w:szCs w:val="22"/>
              </w:rPr>
              <w:t xml:space="preserve"> të Transaksioneve të Energjisë Elektrike në përputhje me Procedurën e Klerimit dhe Shlyerjes</w:t>
            </w:r>
          </w:p>
        </w:tc>
      </w:tr>
      <w:tr w:rsidR="007B14E6" w:rsidRPr="009B7A31" w14:paraId="26DEEF32" w14:textId="77777777" w:rsidTr="00782202">
        <w:trPr>
          <w:cantSplit/>
        </w:trPr>
        <w:tc>
          <w:tcPr>
            <w:tcW w:w="2527" w:type="dxa"/>
            <w:shd w:val="clear" w:color="auto" w:fill="auto"/>
            <w:vAlign w:val="center"/>
          </w:tcPr>
          <w:p w14:paraId="1B0AAB75" w14:textId="65952F8F" w:rsidR="007B14E6" w:rsidRPr="00DF6814" w:rsidRDefault="007B14E6" w:rsidP="00580CD8">
            <w:pPr>
              <w:pStyle w:val="CERGlossaryTerm"/>
              <w:rPr>
                <w:rFonts w:asciiTheme="majorHAnsi" w:hAnsiTheme="majorHAnsi" w:cstheme="majorHAnsi"/>
                <w:sz w:val="22"/>
                <w:szCs w:val="22"/>
              </w:rPr>
            </w:pPr>
            <w:r w:rsidRPr="00DF6814">
              <w:rPr>
                <w:rFonts w:cs="Arial"/>
                <w:bCs/>
                <w:sz w:val="22"/>
                <w:szCs w:val="22"/>
              </w:rPr>
              <w:t>Banka Qendrore</w:t>
            </w:r>
          </w:p>
        </w:tc>
        <w:tc>
          <w:tcPr>
            <w:tcW w:w="6859" w:type="dxa"/>
            <w:shd w:val="clear" w:color="auto" w:fill="auto"/>
            <w:vAlign w:val="center"/>
          </w:tcPr>
          <w:p w14:paraId="036077C2" w14:textId="32F781F9" w:rsidR="007B14E6" w:rsidRPr="00DF6814" w:rsidRDefault="007B14E6" w:rsidP="00580CD8">
            <w:pPr>
              <w:pStyle w:val="CERGlossaryDefinition"/>
              <w:rPr>
                <w:rFonts w:asciiTheme="majorHAnsi" w:hAnsiTheme="majorHAnsi" w:cstheme="majorHAnsi"/>
                <w:sz w:val="22"/>
                <w:szCs w:val="22"/>
              </w:rPr>
            </w:pPr>
            <w:r w:rsidRPr="00DF6814">
              <w:rPr>
                <w:rFonts w:cs="Arial"/>
                <w:sz w:val="22"/>
                <w:szCs w:val="22"/>
              </w:rPr>
              <w:t xml:space="preserve">Nënkupton </w:t>
            </w:r>
            <w:r w:rsidR="002C640B" w:rsidRPr="00DF6814">
              <w:rPr>
                <w:sz w:val="22"/>
                <w:szCs w:val="22"/>
              </w:rPr>
              <w:t>Bankës</w:t>
            </w:r>
            <w:r w:rsidR="002C640B" w:rsidRPr="00DF6814">
              <w:rPr>
                <w:rFonts w:cs="Arial"/>
                <w:sz w:val="22"/>
                <w:szCs w:val="22"/>
              </w:rPr>
              <w:t xml:space="preserve"> së </w:t>
            </w:r>
            <w:r w:rsidR="002C640B" w:rsidRPr="00DF6814">
              <w:rPr>
                <w:sz w:val="22"/>
                <w:szCs w:val="22"/>
              </w:rPr>
              <w:t>Shqipërisë</w:t>
            </w:r>
            <w:r w:rsidR="002C640B" w:rsidRPr="00DF6814">
              <w:rPr>
                <w:rFonts w:cs="Arial"/>
                <w:sz w:val="22"/>
                <w:szCs w:val="22"/>
              </w:rPr>
              <w:t xml:space="preserve"> </w:t>
            </w:r>
            <w:r w:rsidRPr="00DF6814">
              <w:rPr>
                <w:rFonts w:cs="Arial"/>
                <w:sz w:val="22"/>
                <w:szCs w:val="22"/>
              </w:rPr>
              <w:t xml:space="preserve">në Republikën e </w:t>
            </w:r>
            <w:r w:rsidRPr="00DF6814">
              <w:rPr>
                <w:sz w:val="22"/>
                <w:szCs w:val="22"/>
              </w:rPr>
              <w:t>Shqipërisë</w:t>
            </w:r>
            <w:r w:rsidRPr="00DF6814">
              <w:rPr>
                <w:rFonts w:cs="Arial"/>
                <w:sz w:val="22"/>
                <w:szCs w:val="22"/>
              </w:rPr>
              <w:t xml:space="preserve"> në referim të  dhe në </w:t>
            </w:r>
            <w:r w:rsidRPr="00DF6814">
              <w:rPr>
                <w:sz w:val="22"/>
                <w:szCs w:val="22"/>
              </w:rPr>
              <w:t>Republikën</w:t>
            </w:r>
            <w:r w:rsidRPr="00DF6814">
              <w:rPr>
                <w:rFonts w:cs="Arial"/>
                <w:sz w:val="22"/>
                <w:szCs w:val="22"/>
              </w:rPr>
              <w:t xml:space="preserve"> e </w:t>
            </w:r>
            <w:r w:rsidRPr="00DF6814">
              <w:rPr>
                <w:sz w:val="22"/>
                <w:szCs w:val="22"/>
              </w:rPr>
              <w:t>Kosovës</w:t>
            </w:r>
            <w:r w:rsidRPr="00DF6814">
              <w:rPr>
                <w:rFonts w:cs="Arial"/>
                <w:sz w:val="22"/>
                <w:szCs w:val="22"/>
              </w:rPr>
              <w:t xml:space="preserve"> i referohet </w:t>
            </w:r>
            <w:r w:rsidRPr="00DF6814">
              <w:rPr>
                <w:sz w:val="22"/>
                <w:szCs w:val="22"/>
              </w:rPr>
              <w:t>Bankës</w:t>
            </w:r>
            <w:r w:rsidRPr="00DF6814">
              <w:rPr>
                <w:rFonts w:cs="Arial"/>
                <w:sz w:val="22"/>
                <w:szCs w:val="22"/>
              </w:rPr>
              <w:t xml:space="preserve"> Qendrore të </w:t>
            </w:r>
            <w:r w:rsidRPr="00DF6814">
              <w:rPr>
                <w:sz w:val="22"/>
                <w:szCs w:val="22"/>
              </w:rPr>
              <w:t>Republikës</w:t>
            </w:r>
            <w:r w:rsidRPr="00DF6814">
              <w:rPr>
                <w:rFonts w:cs="Arial"/>
                <w:sz w:val="22"/>
                <w:szCs w:val="22"/>
              </w:rPr>
              <w:t xml:space="preserve"> së </w:t>
            </w:r>
            <w:r w:rsidRPr="00DF6814">
              <w:rPr>
                <w:sz w:val="22"/>
                <w:szCs w:val="22"/>
              </w:rPr>
              <w:t>Kosovës</w:t>
            </w:r>
          </w:p>
        </w:tc>
      </w:tr>
      <w:tr w:rsidR="007B14E6" w:rsidRPr="009B7A31" w14:paraId="3F351320" w14:textId="77777777" w:rsidTr="00782202">
        <w:trPr>
          <w:cantSplit/>
        </w:trPr>
        <w:tc>
          <w:tcPr>
            <w:tcW w:w="2527" w:type="dxa"/>
            <w:shd w:val="clear" w:color="auto" w:fill="auto"/>
            <w:vAlign w:val="center"/>
          </w:tcPr>
          <w:p w14:paraId="4D537ECA" w14:textId="0BB034B7" w:rsidR="007B14E6" w:rsidRPr="00DF6814" w:rsidRDefault="00B6671D" w:rsidP="00580CD8">
            <w:pPr>
              <w:pStyle w:val="CERGlossaryTerm"/>
              <w:rPr>
                <w:rFonts w:asciiTheme="majorHAnsi" w:hAnsiTheme="majorHAnsi" w:cstheme="majorHAnsi"/>
                <w:sz w:val="22"/>
                <w:szCs w:val="22"/>
              </w:rPr>
            </w:pPr>
            <w:r w:rsidRPr="00DF6814">
              <w:rPr>
                <w:rFonts w:cs="Arial"/>
                <w:sz w:val="22"/>
                <w:szCs w:val="22"/>
              </w:rPr>
              <w:t>Kundërpalë</w:t>
            </w:r>
            <w:r w:rsidR="007B14E6" w:rsidRPr="00DF6814">
              <w:rPr>
                <w:rFonts w:cs="Arial"/>
                <w:sz w:val="22"/>
                <w:szCs w:val="22"/>
              </w:rPr>
              <w:t xml:space="preserve"> </w:t>
            </w:r>
            <w:r w:rsidR="00782202" w:rsidRPr="00DF6814">
              <w:rPr>
                <w:rFonts w:cs="Arial"/>
                <w:sz w:val="22"/>
                <w:szCs w:val="22"/>
              </w:rPr>
              <w:t>Qendrore</w:t>
            </w:r>
          </w:p>
        </w:tc>
        <w:tc>
          <w:tcPr>
            <w:tcW w:w="6859" w:type="dxa"/>
            <w:shd w:val="clear" w:color="auto" w:fill="auto"/>
            <w:vAlign w:val="center"/>
          </w:tcPr>
          <w:p w14:paraId="1733F46F" w14:textId="51BD9FD0" w:rsidR="007B14E6" w:rsidRPr="00DF6814" w:rsidRDefault="007B14E6" w:rsidP="00580CD8">
            <w:pPr>
              <w:pStyle w:val="CERGlossaryDefinition"/>
              <w:rPr>
                <w:rFonts w:asciiTheme="majorHAnsi" w:hAnsiTheme="majorHAnsi" w:cstheme="majorHAnsi"/>
                <w:sz w:val="22"/>
                <w:szCs w:val="22"/>
              </w:rPr>
            </w:pPr>
            <w:r w:rsidRPr="00DF6814">
              <w:rPr>
                <w:sz w:val="22"/>
                <w:szCs w:val="22"/>
              </w:rPr>
              <w:t xml:space="preserve">Nënkupton </w:t>
            </w:r>
            <w:r w:rsidR="0055404E" w:rsidRPr="00DF6814">
              <w:rPr>
                <w:sz w:val="22"/>
                <w:szCs w:val="22"/>
              </w:rPr>
              <w:t>ALPEX-it q</w:t>
            </w:r>
            <w:r w:rsidR="009945DF" w:rsidRPr="00DF6814">
              <w:rPr>
                <w:sz w:val="22"/>
                <w:szCs w:val="22"/>
              </w:rPr>
              <w:t>ë</w:t>
            </w:r>
            <w:r w:rsidR="0055404E" w:rsidRPr="00DF6814">
              <w:rPr>
                <w:sz w:val="22"/>
                <w:szCs w:val="22"/>
              </w:rPr>
              <w:t xml:space="preserve"> vendoset n</w:t>
            </w:r>
            <w:r w:rsidR="009945DF" w:rsidRPr="00DF6814">
              <w:rPr>
                <w:sz w:val="22"/>
                <w:szCs w:val="22"/>
              </w:rPr>
              <w:t>ë</w:t>
            </w:r>
            <w:r w:rsidR="0055404E" w:rsidRPr="00DF6814">
              <w:rPr>
                <w:sz w:val="22"/>
                <w:szCs w:val="22"/>
              </w:rPr>
              <w:t xml:space="preserve"> mes t</w:t>
            </w:r>
            <w:r w:rsidR="009945DF" w:rsidRPr="00DF6814">
              <w:rPr>
                <w:sz w:val="22"/>
                <w:szCs w:val="22"/>
              </w:rPr>
              <w:t>ë</w:t>
            </w:r>
            <w:r w:rsidR="0055404E" w:rsidRPr="00DF6814">
              <w:rPr>
                <w:sz w:val="22"/>
                <w:szCs w:val="22"/>
              </w:rPr>
              <w:t xml:space="preserve"> </w:t>
            </w:r>
            <w:r w:rsidR="0051193F" w:rsidRPr="00DF6814">
              <w:rPr>
                <w:sz w:val="22"/>
                <w:szCs w:val="22"/>
              </w:rPr>
              <w:t>Palëve</w:t>
            </w:r>
            <w:r w:rsidR="00136677" w:rsidRPr="00DF6814">
              <w:rPr>
                <w:sz w:val="22"/>
                <w:szCs w:val="22"/>
              </w:rPr>
              <w:t xml:space="preserve"> </w:t>
            </w:r>
            <w:r w:rsidR="0051193F" w:rsidRPr="00DF6814">
              <w:rPr>
                <w:sz w:val="22"/>
                <w:szCs w:val="22"/>
              </w:rPr>
              <w:t>për</w:t>
            </w:r>
            <w:r w:rsidR="00136677" w:rsidRPr="00DF6814">
              <w:rPr>
                <w:sz w:val="22"/>
                <w:szCs w:val="22"/>
              </w:rPr>
              <w:t xml:space="preserve"> Kontratat e </w:t>
            </w:r>
            <w:r w:rsidR="0051193F" w:rsidRPr="00DF6814">
              <w:rPr>
                <w:sz w:val="22"/>
                <w:szCs w:val="22"/>
              </w:rPr>
              <w:t>dala nga Tregjet e ALPEX-it</w:t>
            </w:r>
          </w:p>
        </w:tc>
      </w:tr>
      <w:tr w:rsidR="0065740A" w:rsidRPr="009B7A31" w14:paraId="5CAF1482" w14:textId="77777777" w:rsidTr="00782202">
        <w:trPr>
          <w:cantSplit/>
        </w:trPr>
        <w:tc>
          <w:tcPr>
            <w:tcW w:w="2527" w:type="dxa"/>
            <w:shd w:val="clear" w:color="auto" w:fill="auto"/>
            <w:vAlign w:val="center"/>
          </w:tcPr>
          <w:p w14:paraId="55F19317" w14:textId="678AAB8D" w:rsidR="0065740A" w:rsidRPr="00DF6814" w:rsidRDefault="0065740A" w:rsidP="00580CD8">
            <w:pPr>
              <w:pStyle w:val="CERGlossaryTerm"/>
              <w:rPr>
                <w:rFonts w:asciiTheme="majorHAnsi" w:hAnsiTheme="majorHAnsi" w:cstheme="majorHAnsi"/>
                <w:sz w:val="22"/>
                <w:szCs w:val="22"/>
              </w:rPr>
            </w:pPr>
            <w:r w:rsidRPr="00DF6814">
              <w:rPr>
                <w:rFonts w:cs="Arial"/>
                <w:bCs/>
                <w:sz w:val="22"/>
                <w:szCs w:val="22"/>
              </w:rPr>
              <w:lastRenderedPageBreak/>
              <w:t>Agjent Klerues i Certifikuar</w:t>
            </w:r>
          </w:p>
        </w:tc>
        <w:tc>
          <w:tcPr>
            <w:tcW w:w="6859" w:type="dxa"/>
            <w:shd w:val="clear" w:color="auto" w:fill="auto"/>
            <w:vAlign w:val="center"/>
          </w:tcPr>
          <w:p w14:paraId="2FA4B48B" w14:textId="0F126EAF" w:rsidR="0065740A" w:rsidRPr="00DF6814" w:rsidRDefault="0065740A" w:rsidP="00580CD8">
            <w:pPr>
              <w:pStyle w:val="CERGlossaryDefinition"/>
              <w:rPr>
                <w:rFonts w:asciiTheme="majorHAnsi" w:hAnsiTheme="majorHAnsi" w:cstheme="majorHAnsi"/>
                <w:sz w:val="22"/>
                <w:szCs w:val="22"/>
              </w:rPr>
            </w:pPr>
            <w:r w:rsidRPr="00DF6814">
              <w:rPr>
                <w:rFonts w:cs="Arial"/>
                <w:sz w:val="22"/>
                <w:szCs w:val="22"/>
              </w:rPr>
              <w:t xml:space="preserve">Nënkupton një person i cili është certifikuar nga ALPEX për të kryer operacionet e Klerimit dhe </w:t>
            </w:r>
            <w:r w:rsidR="005A6AE3" w:rsidRPr="00DF6814">
              <w:rPr>
                <w:rFonts w:cs="Arial"/>
                <w:sz w:val="22"/>
                <w:szCs w:val="22"/>
              </w:rPr>
              <w:t>Shlyerjes</w:t>
            </w:r>
            <w:r w:rsidRPr="00DF6814">
              <w:rPr>
                <w:rFonts w:cs="Arial"/>
                <w:sz w:val="22"/>
                <w:szCs w:val="22"/>
              </w:rPr>
              <w:t xml:space="preserve"> </w:t>
            </w:r>
            <w:r w:rsidR="002E64AC" w:rsidRPr="00DF6814">
              <w:rPr>
                <w:rFonts w:cs="Arial"/>
                <w:sz w:val="22"/>
                <w:szCs w:val="22"/>
              </w:rPr>
              <w:t>në emër</w:t>
            </w:r>
            <w:r w:rsidRPr="00DF6814">
              <w:rPr>
                <w:rFonts w:cs="Arial"/>
                <w:sz w:val="22"/>
                <w:szCs w:val="22"/>
              </w:rPr>
              <w:t xml:space="preserve"> një </w:t>
            </w:r>
            <w:r w:rsidR="005A6AE3" w:rsidRPr="00DF6814">
              <w:rPr>
                <w:rFonts w:cs="Arial"/>
                <w:sz w:val="22"/>
                <w:szCs w:val="22"/>
              </w:rPr>
              <w:t>Anëtarë</w:t>
            </w:r>
            <w:r w:rsidRPr="00DF6814">
              <w:rPr>
                <w:rFonts w:cs="Arial"/>
                <w:sz w:val="22"/>
                <w:szCs w:val="22"/>
              </w:rPr>
              <w:t xml:space="preserve"> Klerimi lidhur me Transaksionet e </w:t>
            </w:r>
            <w:r w:rsidR="00D405D8" w:rsidRPr="00DF6814">
              <w:rPr>
                <w:rFonts w:cs="Arial"/>
                <w:sz w:val="22"/>
                <w:szCs w:val="22"/>
              </w:rPr>
              <w:t>Energjisë</w:t>
            </w:r>
            <w:r w:rsidRPr="00DF6814">
              <w:rPr>
                <w:rFonts w:cs="Arial"/>
                <w:sz w:val="22"/>
                <w:szCs w:val="22"/>
              </w:rPr>
              <w:t xml:space="preserve"> Elektrike</w:t>
            </w:r>
            <w:r w:rsidR="000D46DF" w:rsidRPr="00DF6814">
              <w:rPr>
                <w:rFonts w:cs="Arial"/>
                <w:sz w:val="22"/>
                <w:szCs w:val="22"/>
              </w:rPr>
              <w:t xml:space="preserve"> </w:t>
            </w:r>
            <w:r w:rsidR="000D46DF" w:rsidRPr="00DF6814">
              <w:rPr>
                <w:sz w:val="22"/>
                <w:szCs w:val="22"/>
              </w:rPr>
              <w:t xml:space="preserve">në përputhje me </w:t>
            </w:r>
            <w:r w:rsidR="00A54452" w:rsidRPr="00DF6814">
              <w:rPr>
                <w:sz w:val="22"/>
                <w:szCs w:val="22"/>
              </w:rPr>
              <w:t>Rregullat e ALPEX-it dhe Procedurat</w:t>
            </w:r>
            <w:r w:rsidR="009B7E37" w:rsidRPr="00DF6814">
              <w:rPr>
                <w:rFonts w:cs="Arial"/>
                <w:sz w:val="22"/>
                <w:szCs w:val="22"/>
              </w:rPr>
              <w:t xml:space="preserve"> </w:t>
            </w:r>
          </w:p>
        </w:tc>
      </w:tr>
      <w:tr w:rsidR="0065740A" w:rsidRPr="009B7A31" w14:paraId="4D980F0F" w14:textId="77777777" w:rsidTr="00782202">
        <w:trPr>
          <w:cantSplit/>
        </w:trPr>
        <w:tc>
          <w:tcPr>
            <w:tcW w:w="2527" w:type="dxa"/>
            <w:shd w:val="clear" w:color="auto" w:fill="auto"/>
            <w:vAlign w:val="center"/>
          </w:tcPr>
          <w:p w14:paraId="1622801C" w14:textId="41F4AFBF" w:rsidR="0065740A" w:rsidRPr="00DF6814" w:rsidRDefault="0065740A" w:rsidP="00580CD8">
            <w:pPr>
              <w:pStyle w:val="CERGlossaryTerm"/>
              <w:rPr>
                <w:rFonts w:asciiTheme="majorHAnsi" w:hAnsiTheme="majorHAnsi" w:cstheme="majorHAnsi"/>
                <w:sz w:val="22"/>
                <w:szCs w:val="22"/>
              </w:rPr>
            </w:pPr>
            <w:r w:rsidRPr="00DF6814">
              <w:rPr>
                <w:rFonts w:cs="Arial"/>
                <w:bCs/>
                <w:sz w:val="22"/>
                <w:szCs w:val="22"/>
              </w:rPr>
              <w:t>Agjent Tregtar i  Certifikuar</w:t>
            </w:r>
          </w:p>
        </w:tc>
        <w:tc>
          <w:tcPr>
            <w:tcW w:w="6859" w:type="dxa"/>
            <w:shd w:val="clear" w:color="auto" w:fill="auto"/>
            <w:vAlign w:val="center"/>
          </w:tcPr>
          <w:p w14:paraId="44997130" w14:textId="512CF315" w:rsidR="0065740A" w:rsidRPr="00DF6814" w:rsidRDefault="0065740A" w:rsidP="00580CD8">
            <w:pPr>
              <w:pStyle w:val="CERGlossaryDefinition"/>
              <w:rPr>
                <w:rFonts w:asciiTheme="majorHAnsi" w:hAnsiTheme="majorHAnsi" w:cstheme="majorHAnsi"/>
                <w:sz w:val="22"/>
                <w:szCs w:val="22"/>
              </w:rPr>
            </w:pPr>
            <w:r w:rsidRPr="00DF6814">
              <w:rPr>
                <w:sz w:val="22"/>
                <w:szCs w:val="22"/>
              </w:rPr>
              <w:t>Nënkupton një person i cili është certifikuar nga ALPEX dhe është përgjegjës dhe i autorizuar për të kryer tregtimin në emër të një Anëtari të Bursës në përputhje me Rregullat e ALPEX-it</w:t>
            </w:r>
            <w:r w:rsidR="00A54452" w:rsidRPr="00DF6814">
              <w:rPr>
                <w:sz w:val="22"/>
                <w:szCs w:val="22"/>
              </w:rPr>
              <w:t xml:space="preserve"> dhe Procedurat</w:t>
            </w:r>
          </w:p>
        </w:tc>
      </w:tr>
      <w:tr w:rsidR="0065740A" w:rsidRPr="009B7A31" w14:paraId="25CE126A" w14:textId="77777777" w:rsidTr="00782202">
        <w:trPr>
          <w:cantSplit/>
        </w:trPr>
        <w:tc>
          <w:tcPr>
            <w:tcW w:w="2527" w:type="dxa"/>
            <w:shd w:val="clear" w:color="auto" w:fill="auto"/>
            <w:vAlign w:val="center"/>
          </w:tcPr>
          <w:p w14:paraId="3A103136" w14:textId="092ECC0D" w:rsidR="0065740A" w:rsidRPr="00DF6814" w:rsidRDefault="0065740A" w:rsidP="00580CD8">
            <w:pPr>
              <w:pStyle w:val="CERGlossaryTerm"/>
              <w:rPr>
                <w:rFonts w:asciiTheme="majorHAnsi" w:hAnsiTheme="majorHAnsi" w:cstheme="majorHAnsi"/>
                <w:sz w:val="22"/>
                <w:szCs w:val="22"/>
              </w:rPr>
            </w:pPr>
            <w:r w:rsidRPr="00DF6814">
              <w:rPr>
                <w:rFonts w:cs="Arial"/>
                <w:sz w:val="22"/>
                <w:szCs w:val="22"/>
              </w:rPr>
              <w:t xml:space="preserve">Bllok </w:t>
            </w:r>
            <w:r w:rsidR="00B84EEF" w:rsidRPr="00DF6814">
              <w:rPr>
                <w:rFonts w:cs="Arial"/>
                <w:sz w:val="22"/>
                <w:szCs w:val="22"/>
              </w:rPr>
              <w:t>i</w:t>
            </w:r>
            <w:r w:rsidRPr="00DF6814">
              <w:rPr>
                <w:rFonts w:cs="Arial"/>
                <w:sz w:val="22"/>
                <w:szCs w:val="22"/>
              </w:rPr>
              <w:t xml:space="preserve"> Varur</w:t>
            </w:r>
          </w:p>
        </w:tc>
        <w:tc>
          <w:tcPr>
            <w:tcW w:w="6859" w:type="dxa"/>
            <w:shd w:val="clear" w:color="auto" w:fill="auto"/>
            <w:vAlign w:val="center"/>
          </w:tcPr>
          <w:p w14:paraId="1A3CB3E5" w14:textId="76C770D6" w:rsidR="0065740A" w:rsidRPr="00DF6814" w:rsidRDefault="0065740A" w:rsidP="00580CD8">
            <w:pPr>
              <w:pStyle w:val="CERGlossaryDefinition"/>
              <w:rPr>
                <w:rFonts w:asciiTheme="majorHAnsi" w:hAnsiTheme="majorHAnsi" w:cstheme="majorHAnsi"/>
                <w:sz w:val="22"/>
                <w:szCs w:val="22"/>
              </w:rPr>
            </w:pPr>
            <w:r w:rsidRPr="00DF6814">
              <w:rPr>
                <w:sz w:val="22"/>
                <w:szCs w:val="22"/>
              </w:rPr>
              <w:t>Nënkupton bllokun e varur në pranimin e tij nga pranimi i një tjetër blloku</w:t>
            </w:r>
          </w:p>
        </w:tc>
      </w:tr>
      <w:tr w:rsidR="0065740A" w:rsidRPr="009B7A31" w14:paraId="69C97590" w14:textId="77777777" w:rsidTr="00782202">
        <w:trPr>
          <w:cantSplit/>
        </w:trPr>
        <w:tc>
          <w:tcPr>
            <w:tcW w:w="2527" w:type="dxa"/>
            <w:shd w:val="clear" w:color="auto" w:fill="auto"/>
            <w:vAlign w:val="center"/>
          </w:tcPr>
          <w:p w14:paraId="05787A3B" w14:textId="7F474886" w:rsidR="0065740A" w:rsidRPr="00DF6814" w:rsidRDefault="0065740A" w:rsidP="00580CD8">
            <w:pPr>
              <w:pStyle w:val="CERGlossaryTerm"/>
              <w:rPr>
                <w:rFonts w:asciiTheme="majorHAnsi" w:hAnsiTheme="majorHAnsi" w:cstheme="majorHAnsi"/>
                <w:sz w:val="22"/>
                <w:szCs w:val="22"/>
              </w:rPr>
            </w:pPr>
            <w:r w:rsidRPr="00DF6814">
              <w:rPr>
                <w:rFonts w:cs="Arial"/>
                <w:bCs/>
                <w:sz w:val="22"/>
                <w:szCs w:val="22"/>
              </w:rPr>
              <w:t>Klerimi</w:t>
            </w:r>
          </w:p>
        </w:tc>
        <w:tc>
          <w:tcPr>
            <w:tcW w:w="6859" w:type="dxa"/>
            <w:shd w:val="clear" w:color="auto" w:fill="auto"/>
            <w:vAlign w:val="center"/>
          </w:tcPr>
          <w:p w14:paraId="79F5E7C5" w14:textId="37D6E0AA" w:rsidR="0065740A" w:rsidRPr="00DF6814" w:rsidRDefault="0065740A" w:rsidP="00580CD8">
            <w:pPr>
              <w:pStyle w:val="CERGlossaryDefinition"/>
              <w:rPr>
                <w:rFonts w:asciiTheme="majorHAnsi" w:hAnsiTheme="majorHAnsi" w:cstheme="majorHAnsi"/>
                <w:sz w:val="22"/>
                <w:szCs w:val="22"/>
              </w:rPr>
            </w:pPr>
            <w:r w:rsidRPr="00DF6814">
              <w:rPr>
                <w:sz w:val="22"/>
                <w:szCs w:val="22"/>
              </w:rPr>
              <w:t>Nënkupton procesin e zbat</w:t>
            </w:r>
            <w:r w:rsidR="00883354" w:rsidRPr="00DF6814">
              <w:rPr>
                <w:sz w:val="22"/>
                <w:szCs w:val="22"/>
              </w:rPr>
              <w:t xml:space="preserve">uar </w:t>
            </w:r>
            <w:r w:rsidRPr="00DF6814">
              <w:rPr>
                <w:sz w:val="22"/>
                <w:szCs w:val="22"/>
              </w:rPr>
              <w:t xml:space="preserve">nga ALPEX-i për të </w:t>
            </w:r>
            <w:r w:rsidR="00071262" w:rsidRPr="00DF6814">
              <w:rPr>
                <w:sz w:val="22"/>
                <w:szCs w:val="22"/>
              </w:rPr>
              <w:t>themelua</w:t>
            </w:r>
            <w:r w:rsidRPr="00DF6814">
              <w:rPr>
                <w:sz w:val="22"/>
                <w:szCs w:val="22"/>
              </w:rPr>
              <w:t xml:space="preserve">r </w:t>
            </w:r>
            <w:r w:rsidR="00883354" w:rsidRPr="00DF6814">
              <w:rPr>
                <w:sz w:val="22"/>
                <w:szCs w:val="22"/>
              </w:rPr>
              <w:t>P</w:t>
            </w:r>
            <w:r w:rsidRPr="00DF6814">
              <w:rPr>
                <w:sz w:val="22"/>
                <w:szCs w:val="22"/>
              </w:rPr>
              <w:t>ozicion</w:t>
            </w:r>
            <w:r w:rsidR="00883354" w:rsidRPr="00DF6814">
              <w:rPr>
                <w:sz w:val="22"/>
                <w:szCs w:val="22"/>
              </w:rPr>
              <w:t>e</w:t>
            </w:r>
            <w:r w:rsidR="00071262" w:rsidRPr="00DF6814">
              <w:rPr>
                <w:sz w:val="22"/>
                <w:szCs w:val="22"/>
              </w:rPr>
              <w:t>t</w:t>
            </w:r>
            <w:r w:rsidRPr="00DF6814">
              <w:rPr>
                <w:sz w:val="22"/>
                <w:szCs w:val="22"/>
              </w:rPr>
              <w:t>, duke përfshirë llogaritjen e Kredi</w:t>
            </w:r>
            <w:r w:rsidR="00E97238" w:rsidRPr="00DF6814">
              <w:rPr>
                <w:sz w:val="22"/>
                <w:szCs w:val="22"/>
              </w:rPr>
              <w:t>ve</w:t>
            </w:r>
            <w:r w:rsidRPr="00DF6814">
              <w:rPr>
                <w:sz w:val="22"/>
                <w:szCs w:val="22"/>
              </w:rPr>
              <w:t xml:space="preserve"> ose Debi</w:t>
            </w:r>
            <w:r w:rsidR="00E97238" w:rsidRPr="00DF6814">
              <w:rPr>
                <w:sz w:val="22"/>
                <w:szCs w:val="22"/>
              </w:rPr>
              <w:t>ve</w:t>
            </w:r>
            <w:r w:rsidRPr="00DF6814">
              <w:rPr>
                <w:sz w:val="22"/>
                <w:szCs w:val="22"/>
              </w:rPr>
              <w:t xml:space="preserve"> të Anëtarit të Klerimit kundrejt ALPEX-it, për Llogari Klerimi lidhur me </w:t>
            </w:r>
            <w:r w:rsidR="006D1E23" w:rsidRPr="00DF6814">
              <w:rPr>
                <w:sz w:val="22"/>
                <w:szCs w:val="22"/>
              </w:rPr>
              <w:t>P</w:t>
            </w:r>
            <w:r w:rsidRPr="00DF6814">
              <w:rPr>
                <w:sz w:val="22"/>
                <w:szCs w:val="22"/>
              </w:rPr>
              <w:t xml:space="preserve">ozicionin e sipërpërmendur si dhe për të </w:t>
            </w:r>
            <w:r w:rsidR="00C84E34" w:rsidRPr="00DF6814">
              <w:rPr>
                <w:sz w:val="22"/>
                <w:szCs w:val="22"/>
              </w:rPr>
              <w:t>sigu</w:t>
            </w:r>
            <w:r w:rsidR="000C3880" w:rsidRPr="00DF6814">
              <w:rPr>
                <w:sz w:val="22"/>
                <w:szCs w:val="22"/>
              </w:rPr>
              <w:t>ruar</w:t>
            </w:r>
            <w:r w:rsidRPr="00DF6814">
              <w:rPr>
                <w:sz w:val="22"/>
                <w:szCs w:val="22"/>
              </w:rPr>
              <w:t xml:space="preserve">  </w:t>
            </w:r>
            <w:r w:rsidR="001B0B26" w:rsidRPr="00DF6814">
              <w:rPr>
                <w:sz w:val="22"/>
                <w:szCs w:val="22"/>
              </w:rPr>
              <w:t>disponuesherin</w:t>
            </w:r>
            <w:r w:rsidR="00D63731" w:rsidRPr="00DF6814">
              <w:rPr>
                <w:sz w:val="22"/>
                <w:szCs w:val="22"/>
              </w:rPr>
              <w:t>ë</w:t>
            </w:r>
            <w:r w:rsidR="000C3880" w:rsidRPr="00DF6814">
              <w:rPr>
                <w:sz w:val="22"/>
                <w:szCs w:val="22"/>
              </w:rPr>
              <w:t xml:space="preserve"> </w:t>
            </w:r>
            <w:r w:rsidRPr="00DF6814">
              <w:rPr>
                <w:sz w:val="22"/>
                <w:szCs w:val="22"/>
              </w:rPr>
              <w:t xml:space="preserve">e </w:t>
            </w:r>
            <w:r w:rsidR="001B6FB7" w:rsidRPr="00DF6814">
              <w:rPr>
                <w:sz w:val="22"/>
                <w:szCs w:val="22"/>
              </w:rPr>
              <w:t>parasë</w:t>
            </w:r>
            <w:r w:rsidRPr="00DF6814">
              <w:rPr>
                <w:sz w:val="22"/>
                <w:szCs w:val="22"/>
              </w:rPr>
              <w:t xml:space="preserve"> </w:t>
            </w:r>
            <w:r w:rsidR="00D63731" w:rsidRPr="00DF6814">
              <w:rPr>
                <w:sz w:val="22"/>
                <w:szCs w:val="22"/>
              </w:rPr>
              <w:t>p</w:t>
            </w:r>
            <w:r w:rsidRPr="00DF6814">
              <w:rPr>
                <w:sz w:val="22"/>
                <w:szCs w:val="22"/>
              </w:rPr>
              <w:t>ë</w:t>
            </w:r>
            <w:r w:rsidR="00D63731" w:rsidRPr="00DF6814">
              <w:rPr>
                <w:sz w:val="22"/>
                <w:szCs w:val="22"/>
              </w:rPr>
              <w:t xml:space="preserve">r të </w:t>
            </w:r>
            <w:r w:rsidR="001B6FB7" w:rsidRPr="00DF6814">
              <w:rPr>
                <w:sz w:val="22"/>
                <w:szCs w:val="22"/>
              </w:rPr>
              <w:t>garantuar</w:t>
            </w:r>
            <w:r w:rsidRPr="00DF6814">
              <w:rPr>
                <w:sz w:val="22"/>
                <w:szCs w:val="22"/>
              </w:rPr>
              <w:t xml:space="preserve"> ekspozimin e ALPEX-it, i cili ngrihet nga këto </w:t>
            </w:r>
            <w:r w:rsidR="00E97238" w:rsidRPr="00DF6814">
              <w:rPr>
                <w:sz w:val="22"/>
                <w:szCs w:val="22"/>
              </w:rPr>
              <w:t>P</w:t>
            </w:r>
            <w:r w:rsidRPr="00DF6814">
              <w:rPr>
                <w:sz w:val="22"/>
                <w:szCs w:val="22"/>
              </w:rPr>
              <w:t>ozicione në përputhje me dispozitat e Procedurës s</w:t>
            </w:r>
            <w:r w:rsidR="00931BDD" w:rsidRPr="00DF6814">
              <w:rPr>
                <w:sz w:val="22"/>
                <w:szCs w:val="22"/>
              </w:rPr>
              <w:t>ë</w:t>
            </w:r>
            <w:r w:rsidRPr="00DF6814">
              <w:rPr>
                <w:sz w:val="22"/>
                <w:szCs w:val="22"/>
              </w:rPr>
              <w:t xml:space="preserve"> Klerimit dhe Shlyerjes</w:t>
            </w:r>
            <w:r w:rsidR="00931BDD" w:rsidRPr="00DF6814">
              <w:rPr>
                <w:sz w:val="22"/>
                <w:szCs w:val="22"/>
              </w:rPr>
              <w:t xml:space="preserve"> </w:t>
            </w:r>
          </w:p>
        </w:tc>
      </w:tr>
      <w:tr w:rsidR="0065740A" w:rsidRPr="009B7A31" w14:paraId="0A9C9947" w14:textId="77777777" w:rsidTr="00782202">
        <w:trPr>
          <w:cantSplit/>
        </w:trPr>
        <w:tc>
          <w:tcPr>
            <w:tcW w:w="2527" w:type="dxa"/>
            <w:shd w:val="clear" w:color="auto" w:fill="auto"/>
            <w:vAlign w:val="center"/>
          </w:tcPr>
          <w:p w14:paraId="2EC92580" w14:textId="6CE4DDBF" w:rsidR="0065740A" w:rsidRPr="00DF6814" w:rsidRDefault="0065740A" w:rsidP="00580CD8">
            <w:pPr>
              <w:pStyle w:val="CERGlossaryTerm"/>
              <w:rPr>
                <w:rFonts w:asciiTheme="majorHAnsi" w:hAnsiTheme="majorHAnsi" w:cstheme="majorHAnsi"/>
                <w:sz w:val="22"/>
                <w:szCs w:val="22"/>
              </w:rPr>
            </w:pPr>
            <w:r w:rsidRPr="00DF6814">
              <w:rPr>
                <w:rFonts w:cs="Arial"/>
                <w:bCs/>
                <w:sz w:val="22"/>
                <w:szCs w:val="22"/>
              </w:rPr>
              <w:t>Llogari e Klerimit</w:t>
            </w:r>
          </w:p>
        </w:tc>
        <w:tc>
          <w:tcPr>
            <w:tcW w:w="6859" w:type="dxa"/>
            <w:shd w:val="clear" w:color="auto" w:fill="auto"/>
            <w:vAlign w:val="center"/>
          </w:tcPr>
          <w:p w14:paraId="75B06195" w14:textId="7EF1DE3E" w:rsidR="0065740A" w:rsidRPr="00DF6814" w:rsidRDefault="0065740A" w:rsidP="00580CD8">
            <w:pPr>
              <w:pStyle w:val="CERGlossaryDefinition"/>
              <w:rPr>
                <w:rFonts w:asciiTheme="majorHAnsi" w:hAnsiTheme="majorHAnsi" w:cstheme="majorHAnsi"/>
                <w:sz w:val="22"/>
                <w:szCs w:val="22"/>
                <w:lang w:val="en-US"/>
              </w:rPr>
            </w:pPr>
            <w:r w:rsidRPr="00DF6814">
              <w:rPr>
                <w:sz w:val="22"/>
                <w:szCs w:val="22"/>
              </w:rPr>
              <w:t xml:space="preserve">Nënkupton llogarinë e Klerimit Personal </w:t>
            </w:r>
            <w:r w:rsidR="00C1590D" w:rsidRPr="00DF6814">
              <w:rPr>
                <w:sz w:val="22"/>
                <w:szCs w:val="22"/>
              </w:rPr>
              <w:t xml:space="preserve">të Klerimit </w:t>
            </w:r>
            <w:r w:rsidRPr="00DF6814">
              <w:rPr>
                <w:sz w:val="22"/>
                <w:szCs w:val="22"/>
              </w:rPr>
              <w:t>ose Llogarinë e Klerimit të Anëtarit të Bursës  sipas rastit</w:t>
            </w:r>
          </w:p>
        </w:tc>
      </w:tr>
      <w:tr w:rsidR="0065740A" w:rsidRPr="009B7A31" w14:paraId="3543C6A8" w14:textId="77777777" w:rsidTr="00782202">
        <w:trPr>
          <w:cantSplit/>
        </w:trPr>
        <w:tc>
          <w:tcPr>
            <w:tcW w:w="2527" w:type="dxa"/>
            <w:shd w:val="clear" w:color="auto" w:fill="auto"/>
            <w:vAlign w:val="center"/>
          </w:tcPr>
          <w:p w14:paraId="05EE5353" w14:textId="6793E13A" w:rsidR="0065740A" w:rsidRPr="00DF6814" w:rsidRDefault="0065740A" w:rsidP="00580CD8">
            <w:pPr>
              <w:pStyle w:val="CERGlossaryTerm"/>
              <w:rPr>
                <w:rFonts w:asciiTheme="majorHAnsi" w:hAnsiTheme="majorHAnsi" w:cstheme="majorHAnsi"/>
                <w:sz w:val="22"/>
                <w:szCs w:val="22"/>
              </w:rPr>
            </w:pPr>
            <w:r w:rsidRPr="00DF6814">
              <w:rPr>
                <w:rFonts w:cs="Arial"/>
                <w:bCs/>
                <w:sz w:val="22"/>
                <w:szCs w:val="22"/>
              </w:rPr>
              <w:t>Procedurat e Klerimit   dhe Shlyerjes</w:t>
            </w:r>
          </w:p>
        </w:tc>
        <w:tc>
          <w:tcPr>
            <w:tcW w:w="6859" w:type="dxa"/>
            <w:shd w:val="clear" w:color="auto" w:fill="auto"/>
            <w:vAlign w:val="center"/>
          </w:tcPr>
          <w:p w14:paraId="22FF3FEA" w14:textId="44765FB8" w:rsidR="0065740A" w:rsidRPr="00DF6814" w:rsidRDefault="0065740A" w:rsidP="00580CD8">
            <w:pPr>
              <w:pStyle w:val="CERGlossaryDefinition"/>
              <w:rPr>
                <w:rFonts w:asciiTheme="majorHAnsi" w:hAnsiTheme="majorHAnsi" w:cstheme="majorHAnsi"/>
                <w:sz w:val="22"/>
                <w:szCs w:val="22"/>
              </w:rPr>
            </w:pPr>
            <w:r w:rsidRPr="00DF6814">
              <w:rPr>
                <w:sz w:val="22"/>
                <w:szCs w:val="22"/>
              </w:rPr>
              <w:t>Nënkupton dokumentin e Procedurës së Klerimit dhe Shlyerjes aprovuar nga Autoriteti Rregullatorë i cili përcakton termat e aktiviteti</w:t>
            </w:r>
            <w:r w:rsidR="008373A4" w:rsidRPr="00DF6814">
              <w:rPr>
                <w:sz w:val="22"/>
                <w:szCs w:val="22"/>
              </w:rPr>
              <w:t>t</w:t>
            </w:r>
            <w:r w:rsidRPr="00DF6814">
              <w:rPr>
                <w:sz w:val="22"/>
                <w:szCs w:val="22"/>
              </w:rPr>
              <w:t xml:space="preserve"> të klerimit dhe shlyerjes për blerjen dhe shitjen e energjisë elektrike me shumic</w:t>
            </w:r>
            <w:r w:rsidR="001649A1" w:rsidRPr="00DF6814">
              <w:rPr>
                <w:sz w:val="22"/>
                <w:szCs w:val="22"/>
              </w:rPr>
              <w:t>ë</w:t>
            </w:r>
            <w:r w:rsidRPr="00DF6814">
              <w:rPr>
                <w:sz w:val="22"/>
                <w:szCs w:val="22"/>
              </w:rPr>
              <w:t xml:space="preserve"> në tregjet e ALPEX-it</w:t>
            </w:r>
          </w:p>
        </w:tc>
      </w:tr>
      <w:tr w:rsidR="009B7A31" w:rsidRPr="009B7A31" w14:paraId="54B0D211" w14:textId="77777777" w:rsidTr="00782202">
        <w:trPr>
          <w:cantSplit/>
        </w:trPr>
        <w:tc>
          <w:tcPr>
            <w:tcW w:w="2527" w:type="dxa"/>
            <w:shd w:val="clear" w:color="auto" w:fill="auto"/>
            <w:vAlign w:val="center"/>
          </w:tcPr>
          <w:p w14:paraId="20A5E95B" w14:textId="4B5F8BF5" w:rsidR="00164AC7" w:rsidRPr="00DF6814" w:rsidRDefault="00DD0C21" w:rsidP="00580CD8">
            <w:pPr>
              <w:pStyle w:val="CERGlossaryTerm"/>
              <w:rPr>
                <w:rFonts w:asciiTheme="majorHAnsi" w:hAnsiTheme="majorHAnsi" w:cstheme="majorHAnsi"/>
                <w:sz w:val="22"/>
                <w:szCs w:val="22"/>
              </w:rPr>
            </w:pPr>
            <w:r w:rsidRPr="00DF6814">
              <w:rPr>
                <w:rFonts w:cs="Arial"/>
                <w:bCs/>
                <w:sz w:val="22"/>
                <w:szCs w:val="22"/>
              </w:rPr>
              <w:t>Kushtet për Klerim</w:t>
            </w:r>
          </w:p>
        </w:tc>
        <w:tc>
          <w:tcPr>
            <w:tcW w:w="6859" w:type="dxa"/>
            <w:shd w:val="clear" w:color="auto" w:fill="auto"/>
            <w:vAlign w:val="center"/>
          </w:tcPr>
          <w:p w14:paraId="17F60880" w14:textId="405EDA5C" w:rsidR="00164AC7" w:rsidRPr="00DF6814" w:rsidRDefault="00EE42E7" w:rsidP="00580CD8">
            <w:pPr>
              <w:pStyle w:val="CERGlossaryDefinition"/>
              <w:rPr>
                <w:rFonts w:asciiTheme="majorHAnsi" w:hAnsiTheme="majorHAnsi" w:cstheme="majorHAnsi"/>
                <w:sz w:val="22"/>
                <w:szCs w:val="22"/>
              </w:rPr>
            </w:pPr>
            <w:r w:rsidRPr="00DF6814">
              <w:rPr>
                <w:rFonts w:cs="Arial"/>
                <w:sz w:val="22"/>
                <w:szCs w:val="22"/>
              </w:rPr>
              <w:t xml:space="preserve">Nënkupton rregullat, procedurat termat dhe kushtet e ALPEX-it në rolin e tij si </w:t>
            </w:r>
            <w:r w:rsidR="009012BF" w:rsidRPr="00DF6814">
              <w:rPr>
                <w:rFonts w:cs="Arial"/>
                <w:sz w:val="22"/>
                <w:szCs w:val="22"/>
              </w:rPr>
              <w:t>Kunderp</w:t>
            </w:r>
            <w:r w:rsidRPr="00DF6814">
              <w:rPr>
                <w:rFonts w:cs="Arial"/>
                <w:sz w:val="22"/>
                <w:szCs w:val="22"/>
              </w:rPr>
              <w:t>alë Qendrore</w:t>
            </w:r>
          </w:p>
        </w:tc>
      </w:tr>
      <w:tr w:rsidR="0069749F" w:rsidRPr="009B7A31" w14:paraId="4506763D" w14:textId="77777777" w:rsidTr="00782202">
        <w:trPr>
          <w:cantSplit/>
        </w:trPr>
        <w:tc>
          <w:tcPr>
            <w:tcW w:w="2527" w:type="dxa"/>
            <w:shd w:val="clear" w:color="auto" w:fill="auto"/>
            <w:vAlign w:val="center"/>
          </w:tcPr>
          <w:p w14:paraId="50F870D9" w14:textId="6AAEFCB5" w:rsidR="0069749F" w:rsidRPr="00DF6814" w:rsidRDefault="0069749F" w:rsidP="00580CD8">
            <w:pPr>
              <w:pStyle w:val="CERGlossaryTerm"/>
              <w:rPr>
                <w:rFonts w:asciiTheme="majorHAnsi" w:hAnsiTheme="majorHAnsi" w:cstheme="majorHAnsi"/>
                <w:sz w:val="22"/>
                <w:szCs w:val="22"/>
              </w:rPr>
            </w:pPr>
            <w:r w:rsidRPr="00DF6814">
              <w:rPr>
                <w:rFonts w:cs="Arial"/>
                <w:bCs/>
                <w:sz w:val="22"/>
                <w:szCs w:val="22"/>
              </w:rPr>
              <w:t xml:space="preserve">Dita e Klerimit </w:t>
            </w:r>
          </w:p>
        </w:tc>
        <w:tc>
          <w:tcPr>
            <w:tcW w:w="6859" w:type="dxa"/>
            <w:shd w:val="clear" w:color="auto" w:fill="auto"/>
            <w:vAlign w:val="center"/>
          </w:tcPr>
          <w:p w14:paraId="660E1347" w14:textId="1FF9A218" w:rsidR="0069749F" w:rsidRPr="00DF6814" w:rsidRDefault="0069749F" w:rsidP="00580CD8">
            <w:pPr>
              <w:pStyle w:val="CERGlossaryDefinition"/>
              <w:rPr>
                <w:rFonts w:asciiTheme="majorHAnsi" w:hAnsiTheme="majorHAnsi" w:cstheme="majorHAnsi"/>
                <w:sz w:val="22"/>
                <w:szCs w:val="22"/>
              </w:rPr>
            </w:pPr>
            <w:r w:rsidRPr="00DF6814">
              <w:rPr>
                <w:sz w:val="22"/>
                <w:szCs w:val="22"/>
              </w:rPr>
              <w:t xml:space="preserve">Nënkupton një Ditë kalendarike në të cilën procedurat e Klerimit kryhen dhe </w:t>
            </w:r>
            <w:r w:rsidR="00713D70" w:rsidRPr="00DF6814">
              <w:rPr>
                <w:sz w:val="22"/>
                <w:szCs w:val="22"/>
              </w:rPr>
              <w:t>detyrimet</w:t>
            </w:r>
            <w:r w:rsidRPr="00DF6814">
              <w:rPr>
                <w:sz w:val="22"/>
                <w:szCs w:val="22"/>
              </w:rPr>
              <w:t xml:space="preserve"> dhe </w:t>
            </w:r>
            <w:r w:rsidR="00713D70" w:rsidRPr="00DF6814">
              <w:rPr>
                <w:sz w:val="22"/>
                <w:szCs w:val="22"/>
              </w:rPr>
              <w:t>te drejtat</w:t>
            </w:r>
            <w:r w:rsidRPr="00DF6814">
              <w:rPr>
                <w:sz w:val="22"/>
                <w:szCs w:val="22"/>
              </w:rPr>
              <w:t xml:space="preserve"> e Anëtareve të Klerimit janë llogaritur në baz</w:t>
            </w:r>
            <w:r w:rsidR="00713D70" w:rsidRPr="00DF6814">
              <w:rPr>
                <w:sz w:val="22"/>
                <w:szCs w:val="22"/>
              </w:rPr>
              <w:t>ë</w:t>
            </w:r>
            <w:r w:rsidRPr="00DF6814">
              <w:rPr>
                <w:sz w:val="22"/>
                <w:szCs w:val="22"/>
              </w:rPr>
              <w:t xml:space="preserve"> të transaksioneve që kan</w:t>
            </w:r>
            <w:r w:rsidR="00713D70" w:rsidRPr="00DF6814">
              <w:rPr>
                <w:sz w:val="22"/>
                <w:szCs w:val="22"/>
              </w:rPr>
              <w:t>ë</w:t>
            </w:r>
            <w:r w:rsidRPr="00DF6814">
              <w:rPr>
                <w:sz w:val="22"/>
                <w:szCs w:val="22"/>
              </w:rPr>
              <w:t xml:space="preserve"> qen</w:t>
            </w:r>
            <w:r w:rsidR="00713D70" w:rsidRPr="00DF6814">
              <w:rPr>
                <w:sz w:val="22"/>
                <w:szCs w:val="22"/>
              </w:rPr>
              <w:t>ë</w:t>
            </w:r>
            <w:r w:rsidRPr="00DF6814">
              <w:rPr>
                <w:sz w:val="22"/>
                <w:szCs w:val="22"/>
              </w:rPr>
              <w:t xml:space="preserve"> përmbyllur në Tregjet e Energjisë Elektrike dhe regjistruar në Sistemin e Klerimit. Ditët e Klerimit janë Ditë Pune në përputhje me kalendarin e ditës së klerimit të </w:t>
            </w:r>
            <w:r w:rsidR="00615FC1" w:rsidRPr="00DF6814">
              <w:rPr>
                <w:sz w:val="22"/>
                <w:szCs w:val="22"/>
              </w:rPr>
              <w:t>përcaktuar</w:t>
            </w:r>
            <w:r w:rsidRPr="00DF6814">
              <w:rPr>
                <w:sz w:val="22"/>
                <w:szCs w:val="22"/>
              </w:rPr>
              <w:t xml:space="preserve"> dhe shpallur nga ALPEX-i</w:t>
            </w:r>
          </w:p>
        </w:tc>
      </w:tr>
      <w:tr w:rsidR="0069749F" w:rsidRPr="009B7A31" w14:paraId="144EF9E6" w14:textId="77777777" w:rsidTr="00782202">
        <w:trPr>
          <w:cantSplit/>
        </w:trPr>
        <w:tc>
          <w:tcPr>
            <w:tcW w:w="2527" w:type="dxa"/>
            <w:shd w:val="clear" w:color="auto" w:fill="auto"/>
            <w:vAlign w:val="center"/>
          </w:tcPr>
          <w:p w14:paraId="776EF80B" w14:textId="3F3D6A99" w:rsidR="0069749F" w:rsidRPr="00DF6814" w:rsidRDefault="0069749F" w:rsidP="00580CD8">
            <w:pPr>
              <w:pStyle w:val="CERGlossaryTerm"/>
              <w:rPr>
                <w:rFonts w:asciiTheme="majorHAnsi" w:hAnsiTheme="majorHAnsi" w:cstheme="majorHAnsi"/>
                <w:sz w:val="22"/>
                <w:szCs w:val="22"/>
              </w:rPr>
            </w:pPr>
            <w:r w:rsidRPr="00DF6814">
              <w:rPr>
                <w:rFonts w:cs="Arial"/>
                <w:bCs/>
                <w:sz w:val="22"/>
                <w:szCs w:val="22"/>
              </w:rPr>
              <w:t xml:space="preserve">Anëtar </w:t>
            </w:r>
            <w:r w:rsidR="00CB478B" w:rsidRPr="00DF6814">
              <w:rPr>
                <w:rFonts w:cs="Arial"/>
                <w:bCs/>
                <w:sz w:val="22"/>
                <w:szCs w:val="22"/>
              </w:rPr>
              <w:t xml:space="preserve">i </w:t>
            </w:r>
            <w:r w:rsidRPr="00DF6814">
              <w:rPr>
                <w:rFonts w:cs="Arial"/>
                <w:bCs/>
                <w:sz w:val="22"/>
                <w:szCs w:val="22"/>
              </w:rPr>
              <w:t>Kler</w:t>
            </w:r>
            <w:r w:rsidR="00CB6A5F" w:rsidRPr="00DF6814">
              <w:rPr>
                <w:rFonts w:cs="Arial"/>
                <w:bCs/>
                <w:sz w:val="22"/>
                <w:szCs w:val="22"/>
              </w:rPr>
              <w:t>imi</w:t>
            </w:r>
            <w:r w:rsidR="00CB478B" w:rsidRPr="00DF6814">
              <w:rPr>
                <w:rFonts w:cs="Arial"/>
                <w:bCs/>
                <w:sz w:val="22"/>
                <w:szCs w:val="22"/>
              </w:rPr>
              <w:t>t</w:t>
            </w:r>
          </w:p>
        </w:tc>
        <w:tc>
          <w:tcPr>
            <w:tcW w:w="6859" w:type="dxa"/>
            <w:shd w:val="clear" w:color="auto" w:fill="auto"/>
            <w:vAlign w:val="center"/>
          </w:tcPr>
          <w:p w14:paraId="7C98FDD6" w14:textId="2590C7E9" w:rsidR="0069749F" w:rsidRPr="00DF6814" w:rsidRDefault="0069749F" w:rsidP="00580CD8">
            <w:pPr>
              <w:pStyle w:val="CERGlossaryDefinition"/>
              <w:rPr>
                <w:rFonts w:asciiTheme="majorHAnsi" w:hAnsiTheme="majorHAnsi" w:cstheme="majorHAnsi"/>
                <w:sz w:val="22"/>
                <w:szCs w:val="22"/>
              </w:rPr>
            </w:pPr>
            <w:r w:rsidRPr="00DF6814">
              <w:rPr>
                <w:sz w:val="22"/>
                <w:szCs w:val="22"/>
              </w:rPr>
              <w:t>Nënkupton një entitet që ndërmerr veprimtari nëpërmjet EMCS</w:t>
            </w:r>
            <w:r w:rsidR="00622526" w:rsidRPr="00DF6814">
              <w:rPr>
                <w:sz w:val="22"/>
                <w:szCs w:val="22"/>
              </w:rPr>
              <w:t>-së</w:t>
            </w:r>
            <w:r w:rsidRPr="00DF6814">
              <w:rPr>
                <w:sz w:val="22"/>
                <w:szCs w:val="22"/>
              </w:rPr>
              <w:t xml:space="preserve"> për </w:t>
            </w:r>
            <w:r w:rsidR="00D126F7" w:rsidRPr="00DF6814">
              <w:rPr>
                <w:sz w:val="22"/>
                <w:szCs w:val="22"/>
              </w:rPr>
              <w:t>k</w:t>
            </w:r>
            <w:r w:rsidRPr="00DF6814">
              <w:rPr>
                <w:sz w:val="22"/>
                <w:szCs w:val="22"/>
              </w:rPr>
              <w:t xml:space="preserve">lerimin dhe </w:t>
            </w:r>
            <w:r w:rsidR="00D126F7" w:rsidRPr="00DF6814">
              <w:rPr>
                <w:sz w:val="22"/>
                <w:szCs w:val="22"/>
              </w:rPr>
              <w:t>s</w:t>
            </w:r>
            <w:r w:rsidRPr="00DF6814">
              <w:rPr>
                <w:sz w:val="22"/>
                <w:szCs w:val="22"/>
              </w:rPr>
              <w:t xml:space="preserve">hlyerjen e transaksioneve në Tregjet e Energjisë Elektrike të ALPEX-it dhe është përgjegjës përpara ALPEX-it për përmbushjen e detyrimeve që rrjedhin </w:t>
            </w:r>
            <w:r w:rsidR="002A474C" w:rsidRPr="00DF6814">
              <w:rPr>
                <w:sz w:val="22"/>
                <w:szCs w:val="22"/>
              </w:rPr>
              <w:t>kjo</w:t>
            </w:r>
            <w:r w:rsidRPr="00DF6814">
              <w:rPr>
                <w:sz w:val="22"/>
                <w:szCs w:val="22"/>
              </w:rPr>
              <w:t xml:space="preserve"> pjesëmarrj</w:t>
            </w:r>
            <w:r w:rsidR="002A474C" w:rsidRPr="00DF6814">
              <w:rPr>
                <w:sz w:val="22"/>
                <w:szCs w:val="22"/>
              </w:rPr>
              <w:t>e</w:t>
            </w:r>
            <w:r w:rsidRPr="00DF6814">
              <w:rPr>
                <w:sz w:val="22"/>
                <w:szCs w:val="22"/>
              </w:rPr>
              <w:t xml:space="preserve"> në përputhje me termat dhe dispozitat e Rregullit të ALPEX-it</w:t>
            </w:r>
            <w:r w:rsidR="00D126F7" w:rsidRPr="00DF6814">
              <w:rPr>
                <w:sz w:val="22"/>
                <w:szCs w:val="22"/>
              </w:rPr>
              <w:t xml:space="preserve"> dhe Procedurat</w:t>
            </w:r>
          </w:p>
        </w:tc>
      </w:tr>
      <w:tr w:rsidR="001F0BE0" w:rsidRPr="009B7A31" w14:paraId="745DC60C" w14:textId="77777777" w:rsidTr="00782202">
        <w:trPr>
          <w:cantSplit/>
        </w:trPr>
        <w:tc>
          <w:tcPr>
            <w:tcW w:w="2527" w:type="dxa"/>
            <w:shd w:val="clear" w:color="auto" w:fill="auto"/>
            <w:vAlign w:val="center"/>
          </w:tcPr>
          <w:p w14:paraId="164D866B" w14:textId="76CDA66D" w:rsidR="001F0BE0" w:rsidRPr="00DF6814" w:rsidRDefault="00CB6A5F" w:rsidP="00580CD8">
            <w:pPr>
              <w:pStyle w:val="CERGlossaryTerm"/>
              <w:rPr>
                <w:rFonts w:asciiTheme="majorHAnsi" w:hAnsiTheme="majorHAnsi" w:cstheme="majorHAnsi"/>
                <w:sz w:val="22"/>
                <w:szCs w:val="22"/>
              </w:rPr>
            </w:pPr>
            <w:r w:rsidRPr="00DF6814">
              <w:rPr>
                <w:rFonts w:cs="Arial"/>
                <w:sz w:val="22"/>
                <w:szCs w:val="22"/>
              </w:rPr>
              <w:t>Çmimi</w:t>
            </w:r>
            <w:r w:rsidR="001F0BE0" w:rsidRPr="00DF6814">
              <w:rPr>
                <w:rFonts w:cs="Arial"/>
                <w:sz w:val="22"/>
                <w:szCs w:val="22"/>
              </w:rPr>
              <w:t xml:space="preserve"> Klerues</w:t>
            </w:r>
          </w:p>
        </w:tc>
        <w:tc>
          <w:tcPr>
            <w:tcW w:w="6859" w:type="dxa"/>
            <w:shd w:val="clear" w:color="auto" w:fill="auto"/>
            <w:vAlign w:val="center"/>
          </w:tcPr>
          <w:p w14:paraId="372A7F2E" w14:textId="788B1020" w:rsidR="001F0BE0" w:rsidRPr="00DF6814" w:rsidRDefault="001F0BE0" w:rsidP="00580CD8">
            <w:pPr>
              <w:pStyle w:val="CERGlossaryDefinition"/>
              <w:rPr>
                <w:rFonts w:asciiTheme="majorHAnsi" w:hAnsiTheme="majorHAnsi" w:cstheme="majorHAnsi"/>
                <w:sz w:val="22"/>
                <w:szCs w:val="22"/>
              </w:rPr>
            </w:pPr>
            <w:r w:rsidRPr="00DF6814">
              <w:rPr>
                <w:sz w:val="22"/>
                <w:szCs w:val="22"/>
              </w:rPr>
              <w:t>Nënkupton çmimin e vendosur nga përputhja e Urdhërporosisë të pranuar me vlerën me të lart</w:t>
            </w:r>
            <w:r w:rsidR="0011086A" w:rsidRPr="00DF6814">
              <w:rPr>
                <w:sz w:val="22"/>
                <w:szCs w:val="22"/>
              </w:rPr>
              <w:t>ë</w:t>
            </w:r>
            <w:r w:rsidRPr="00DF6814">
              <w:rPr>
                <w:sz w:val="22"/>
                <w:szCs w:val="22"/>
              </w:rPr>
              <w:t xml:space="preserve"> për shitjeje me Urdhërporosinë </w:t>
            </w:r>
            <w:r w:rsidR="008A66FC" w:rsidRPr="00DF6814">
              <w:rPr>
                <w:sz w:val="22"/>
                <w:szCs w:val="22"/>
              </w:rPr>
              <w:t>me çmim të</w:t>
            </w:r>
            <w:r w:rsidRPr="00DF6814">
              <w:rPr>
                <w:sz w:val="22"/>
                <w:szCs w:val="22"/>
              </w:rPr>
              <w:t xml:space="preserve"> pranuar me vlerën me të ul</w:t>
            </w:r>
            <w:r w:rsidR="004E4D64" w:rsidRPr="00DF6814">
              <w:rPr>
                <w:sz w:val="22"/>
                <w:szCs w:val="22"/>
              </w:rPr>
              <w:t>ë</w:t>
            </w:r>
            <w:r w:rsidRPr="00DF6814">
              <w:rPr>
                <w:sz w:val="22"/>
                <w:szCs w:val="22"/>
              </w:rPr>
              <w:t>t për blerjeje në tregun e energjisë elektrike</w:t>
            </w:r>
            <w:r w:rsidR="0011086A" w:rsidRPr="00DF6814">
              <w:rPr>
                <w:sz w:val="22"/>
                <w:szCs w:val="22"/>
              </w:rPr>
              <w:t xml:space="preserve"> </w:t>
            </w:r>
          </w:p>
        </w:tc>
      </w:tr>
      <w:tr w:rsidR="001F0BE0" w:rsidRPr="009B7A31" w14:paraId="11FF89E4" w14:textId="77777777" w:rsidTr="00782202">
        <w:trPr>
          <w:cantSplit/>
        </w:trPr>
        <w:tc>
          <w:tcPr>
            <w:tcW w:w="2527" w:type="dxa"/>
            <w:shd w:val="clear" w:color="auto" w:fill="auto"/>
            <w:vAlign w:val="center"/>
          </w:tcPr>
          <w:p w14:paraId="620902CD" w14:textId="7E0964D3" w:rsidR="001F0BE0" w:rsidRPr="00DF6814" w:rsidRDefault="001F0BE0" w:rsidP="00580CD8">
            <w:pPr>
              <w:pStyle w:val="CERGlossaryTerm"/>
              <w:rPr>
                <w:rFonts w:asciiTheme="minorHAnsi" w:hAnsiTheme="minorHAnsi" w:cstheme="minorHAnsi"/>
                <w:sz w:val="22"/>
                <w:szCs w:val="22"/>
              </w:rPr>
            </w:pPr>
            <w:r w:rsidRPr="00DF6814">
              <w:rPr>
                <w:rFonts w:cs="Arial"/>
                <w:bCs/>
                <w:sz w:val="22"/>
                <w:szCs w:val="22"/>
              </w:rPr>
              <w:t>Garancia</w:t>
            </w:r>
          </w:p>
        </w:tc>
        <w:tc>
          <w:tcPr>
            <w:tcW w:w="6859" w:type="dxa"/>
            <w:shd w:val="clear" w:color="auto" w:fill="auto"/>
            <w:vAlign w:val="center"/>
          </w:tcPr>
          <w:p w14:paraId="0EBD5F59" w14:textId="1BE0E8E5" w:rsidR="001F0BE0" w:rsidRPr="00DF6814" w:rsidRDefault="001F0BE0" w:rsidP="00580CD8">
            <w:pPr>
              <w:pStyle w:val="CERGlossaryDefinition"/>
              <w:rPr>
                <w:rFonts w:asciiTheme="majorHAnsi" w:hAnsiTheme="majorHAnsi" w:cstheme="majorHAnsi"/>
                <w:bCs/>
                <w:sz w:val="22"/>
                <w:szCs w:val="22"/>
              </w:rPr>
            </w:pPr>
            <w:r w:rsidRPr="00DF6814">
              <w:rPr>
                <w:sz w:val="22"/>
                <w:szCs w:val="22"/>
              </w:rPr>
              <w:t>Nënkupton</w:t>
            </w:r>
            <w:r w:rsidRPr="00DF6814">
              <w:rPr>
                <w:bCs/>
                <w:sz w:val="22"/>
                <w:szCs w:val="22"/>
              </w:rPr>
              <w:t xml:space="preserve"> procesin e vendosur në seksionin G.3. të Procedurës së Klerimit dhe Shlyerjes</w:t>
            </w:r>
          </w:p>
        </w:tc>
      </w:tr>
      <w:tr w:rsidR="001F0BE0" w:rsidRPr="009B7A31" w14:paraId="189956BC" w14:textId="77777777" w:rsidTr="00782202">
        <w:trPr>
          <w:cantSplit/>
        </w:trPr>
        <w:tc>
          <w:tcPr>
            <w:tcW w:w="2527" w:type="dxa"/>
            <w:shd w:val="clear" w:color="auto" w:fill="auto"/>
            <w:vAlign w:val="center"/>
          </w:tcPr>
          <w:p w14:paraId="09E3E7C4" w14:textId="4D961FEF" w:rsidR="001F0BE0" w:rsidRPr="00DF6814" w:rsidRDefault="001F0BE0" w:rsidP="00580CD8">
            <w:pPr>
              <w:pStyle w:val="CERGlossaryTerm"/>
              <w:rPr>
                <w:rFonts w:asciiTheme="minorHAnsi" w:hAnsiTheme="minorHAnsi" w:cstheme="minorHAnsi"/>
                <w:sz w:val="22"/>
                <w:szCs w:val="22"/>
              </w:rPr>
            </w:pPr>
            <w:r w:rsidRPr="00DF6814">
              <w:rPr>
                <w:rFonts w:cs="Arial"/>
                <w:sz w:val="22"/>
                <w:szCs w:val="22"/>
              </w:rPr>
              <w:lastRenderedPageBreak/>
              <w:t>E</w:t>
            </w:r>
            <w:r w:rsidRPr="00DF6814">
              <w:rPr>
                <w:rFonts w:cs="Arial"/>
                <w:bCs/>
                <w:sz w:val="22"/>
                <w:szCs w:val="22"/>
              </w:rPr>
              <w:t>kzekutimi i Garancisë</w:t>
            </w:r>
          </w:p>
        </w:tc>
        <w:tc>
          <w:tcPr>
            <w:tcW w:w="6859" w:type="dxa"/>
            <w:shd w:val="clear" w:color="auto" w:fill="auto"/>
            <w:vAlign w:val="center"/>
          </w:tcPr>
          <w:p w14:paraId="073F0B18" w14:textId="2572A2FA" w:rsidR="001F0BE0" w:rsidRPr="00DF6814" w:rsidRDefault="001F0BE0" w:rsidP="00580CD8">
            <w:pPr>
              <w:pStyle w:val="CERGlossaryDefinition"/>
              <w:rPr>
                <w:rFonts w:asciiTheme="majorHAnsi" w:hAnsiTheme="majorHAnsi" w:cstheme="majorHAnsi"/>
                <w:sz w:val="22"/>
                <w:szCs w:val="22"/>
              </w:rPr>
            </w:pPr>
            <w:r w:rsidRPr="00DF6814">
              <w:rPr>
                <w:sz w:val="22"/>
                <w:szCs w:val="22"/>
              </w:rPr>
              <w:t xml:space="preserve">Nënkupton ekzekutimin nga ALPEX të Letër Garancisë të lëshuar nga banka dhe tërheqjen e një pjese ose të gjithë </w:t>
            </w:r>
            <w:r w:rsidR="001437D8" w:rsidRPr="00DF6814">
              <w:rPr>
                <w:sz w:val="22"/>
                <w:szCs w:val="22"/>
              </w:rPr>
              <w:t>Kufirit</w:t>
            </w:r>
            <w:r w:rsidRPr="00DF6814">
              <w:rPr>
                <w:sz w:val="22"/>
                <w:szCs w:val="22"/>
              </w:rPr>
              <w:t xml:space="preserve"> të Kreditit të Anëtarit të Klerimit</w:t>
            </w:r>
          </w:p>
        </w:tc>
      </w:tr>
      <w:tr w:rsidR="001F0BE0" w:rsidRPr="009B7A31" w14:paraId="29712E58" w14:textId="77777777" w:rsidTr="00782202">
        <w:trPr>
          <w:cantSplit/>
        </w:trPr>
        <w:tc>
          <w:tcPr>
            <w:tcW w:w="2527" w:type="dxa"/>
            <w:shd w:val="clear" w:color="auto" w:fill="auto"/>
            <w:vAlign w:val="center"/>
          </w:tcPr>
          <w:p w14:paraId="0D20B33C" w14:textId="29B6FCAB" w:rsidR="001F0BE0" w:rsidRPr="00816915" w:rsidRDefault="001F0BE0" w:rsidP="00580CD8">
            <w:pPr>
              <w:pStyle w:val="CERGlossaryTerm"/>
              <w:rPr>
                <w:rFonts w:asciiTheme="majorHAnsi" w:hAnsiTheme="majorHAnsi" w:cstheme="majorHAnsi"/>
                <w:sz w:val="22"/>
                <w:szCs w:val="22"/>
              </w:rPr>
            </w:pPr>
            <w:r w:rsidRPr="00816915">
              <w:rPr>
                <w:rFonts w:cs="Arial"/>
                <w:sz w:val="22"/>
                <w:szCs w:val="22"/>
              </w:rPr>
              <w:t xml:space="preserve">Dita e </w:t>
            </w:r>
            <w:r w:rsidR="00052091" w:rsidRPr="00816915">
              <w:rPr>
                <w:rFonts w:cs="Arial"/>
                <w:sz w:val="22"/>
                <w:szCs w:val="22"/>
              </w:rPr>
              <w:t>Fillimit</w:t>
            </w:r>
          </w:p>
        </w:tc>
        <w:tc>
          <w:tcPr>
            <w:tcW w:w="6859" w:type="dxa"/>
            <w:shd w:val="clear" w:color="auto" w:fill="auto"/>
            <w:vAlign w:val="center"/>
          </w:tcPr>
          <w:p w14:paraId="3A88B414" w14:textId="761C545E" w:rsidR="001F0BE0" w:rsidRPr="00816915" w:rsidRDefault="001F0BE0" w:rsidP="00580CD8">
            <w:pPr>
              <w:pStyle w:val="CERGlossaryDefinition"/>
              <w:rPr>
                <w:rFonts w:asciiTheme="majorHAnsi" w:hAnsiTheme="majorHAnsi" w:cstheme="majorHAnsi"/>
                <w:sz w:val="22"/>
                <w:szCs w:val="22"/>
              </w:rPr>
            </w:pPr>
            <w:r w:rsidRPr="00816915">
              <w:rPr>
                <w:sz w:val="22"/>
                <w:szCs w:val="22"/>
              </w:rPr>
              <w:t xml:space="preserve">Nënkupton datën e </w:t>
            </w:r>
            <w:r w:rsidR="001047CA" w:rsidRPr="00816915">
              <w:rPr>
                <w:sz w:val="22"/>
                <w:szCs w:val="22"/>
              </w:rPr>
              <w:t>hyrjes ne fuqi</w:t>
            </w:r>
            <w:r w:rsidRPr="00816915">
              <w:rPr>
                <w:sz w:val="22"/>
                <w:szCs w:val="22"/>
              </w:rPr>
              <w:t xml:space="preserve"> të </w:t>
            </w:r>
            <w:r w:rsidR="001047CA" w:rsidRPr="00816915">
              <w:rPr>
                <w:sz w:val="22"/>
                <w:szCs w:val="22"/>
              </w:rPr>
              <w:t>P</w:t>
            </w:r>
            <w:r w:rsidRPr="00816915">
              <w:rPr>
                <w:sz w:val="22"/>
                <w:szCs w:val="22"/>
              </w:rPr>
              <w:t>rocedurës së Klerimit dhe Shlyerjes siç vendoset nga Autoriteti Rregullatorë</w:t>
            </w:r>
          </w:p>
        </w:tc>
      </w:tr>
      <w:tr w:rsidR="001F5CAB" w:rsidRPr="009B7A31" w14:paraId="7FEC4421" w14:textId="77777777" w:rsidTr="00782202">
        <w:trPr>
          <w:cantSplit/>
        </w:trPr>
        <w:tc>
          <w:tcPr>
            <w:tcW w:w="2527" w:type="dxa"/>
            <w:shd w:val="clear" w:color="auto" w:fill="auto"/>
            <w:vAlign w:val="center"/>
          </w:tcPr>
          <w:p w14:paraId="7F14BC7C" w14:textId="75338699" w:rsidR="001F5CAB" w:rsidRPr="00816915" w:rsidRDefault="001F5CAB" w:rsidP="00580CD8">
            <w:pPr>
              <w:pStyle w:val="CERGlossaryTerm"/>
              <w:rPr>
                <w:rFonts w:asciiTheme="majorHAnsi" w:hAnsiTheme="majorHAnsi" w:cstheme="majorHAnsi"/>
                <w:sz w:val="22"/>
                <w:szCs w:val="22"/>
              </w:rPr>
            </w:pPr>
            <w:r w:rsidRPr="00816915">
              <w:rPr>
                <w:rFonts w:cs="Arial"/>
                <w:sz w:val="22"/>
                <w:szCs w:val="22"/>
              </w:rPr>
              <w:t>Autoriteti Kompetent</w:t>
            </w:r>
          </w:p>
        </w:tc>
        <w:tc>
          <w:tcPr>
            <w:tcW w:w="6859" w:type="dxa"/>
            <w:shd w:val="clear" w:color="auto" w:fill="auto"/>
            <w:vAlign w:val="center"/>
          </w:tcPr>
          <w:p w14:paraId="598FE25F" w14:textId="293844F0" w:rsidR="001F5CAB" w:rsidRPr="00816915" w:rsidRDefault="001F5CAB" w:rsidP="00580CD8">
            <w:pPr>
              <w:pStyle w:val="CERGlossaryDefinition"/>
              <w:rPr>
                <w:rFonts w:asciiTheme="majorHAnsi" w:hAnsiTheme="majorHAnsi" w:cstheme="majorHAnsi"/>
                <w:sz w:val="22"/>
                <w:szCs w:val="22"/>
              </w:rPr>
            </w:pPr>
            <w:r w:rsidRPr="00816915">
              <w:rPr>
                <w:sz w:val="22"/>
                <w:szCs w:val="22"/>
              </w:rPr>
              <w:t xml:space="preserve">Nënkupton qeverinë e Shqipërisë apo Kosovës, Autoritetin  Rregullatorë të Energjisë të Shqipërisë, Zyrën </w:t>
            </w:r>
            <w:r w:rsidR="009000ED" w:rsidRPr="00816915">
              <w:rPr>
                <w:sz w:val="22"/>
                <w:szCs w:val="22"/>
              </w:rPr>
              <w:t xml:space="preserve">e </w:t>
            </w:r>
            <w:r w:rsidRPr="00816915">
              <w:rPr>
                <w:sz w:val="22"/>
                <w:szCs w:val="22"/>
              </w:rPr>
              <w:t>Rregullator</w:t>
            </w:r>
            <w:r w:rsidR="009000ED" w:rsidRPr="00816915">
              <w:rPr>
                <w:sz w:val="22"/>
                <w:szCs w:val="22"/>
              </w:rPr>
              <w:t>it</w:t>
            </w:r>
            <w:r w:rsidRPr="00816915">
              <w:rPr>
                <w:sz w:val="22"/>
                <w:szCs w:val="22"/>
              </w:rPr>
              <w:t xml:space="preserve"> </w:t>
            </w:r>
            <w:r w:rsidR="009000ED" w:rsidRPr="00816915">
              <w:rPr>
                <w:sz w:val="22"/>
                <w:szCs w:val="22"/>
              </w:rPr>
              <w:t>p</w:t>
            </w:r>
            <w:r w:rsidRPr="00816915">
              <w:rPr>
                <w:sz w:val="22"/>
                <w:szCs w:val="22"/>
              </w:rPr>
              <w:t>ë</w:t>
            </w:r>
            <w:r w:rsidR="009000ED" w:rsidRPr="00816915">
              <w:rPr>
                <w:sz w:val="22"/>
                <w:szCs w:val="22"/>
              </w:rPr>
              <w:t>r</w:t>
            </w:r>
            <w:r w:rsidRPr="00816915">
              <w:rPr>
                <w:sz w:val="22"/>
                <w:szCs w:val="22"/>
              </w:rPr>
              <w:t xml:space="preserve"> Energji në Kosovës, Autoritetin e Konkurrencës së Shqipërisë, Autoritetin e Konkurrencës së Kosovës, Gjykatat Kompetente të Shqipërisë ose Kosovës, Ministrin, Departamentin, Komisionin, Entitetin dhe çdo trupe ndërkombëtare me fuqi  dhe kompetence për ti bërë të detyrueshme vendimet, shpërblimin, rregullin ose gjykimet</w:t>
            </w:r>
          </w:p>
        </w:tc>
      </w:tr>
      <w:tr w:rsidR="001F5CAB" w:rsidRPr="009B7A31" w14:paraId="1BBBFF8D" w14:textId="77777777" w:rsidTr="00782202">
        <w:trPr>
          <w:cantSplit/>
        </w:trPr>
        <w:tc>
          <w:tcPr>
            <w:tcW w:w="2527" w:type="dxa"/>
            <w:shd w:val="clear" w:color="auto" w:fill="auto"/>
            <w:vAlign w:val="center"/>
          </w:tcPr>
          <w:p w14:paraId="5CF63157" w14:textId="7E4D2997" w:rsidR="001F5CAB" w:rsidRPr="00816915" w:rsidRDefault="001F5CAB" w:rsidP="00580CD8">
            <w:pPr>
              <w:pStyle w:val="CERGlossaryTerm"/>
              <w:rPr>
                <w:rFonts w:asciiTheme="majorHAnsi" w:hAnsiTheme="majorHAnsi" w:cstheme="majorHAnsi"/>
                <w:sz w:val="22"/>
                <w:szCs w:val="22"/>
              </w:rPr>
            </w:pPr>
            <w:r w:rsidRPr="00816915">
              <w:rPr>
                <w:rFonts w:cs="Arial"/>
                <w:sz w:val="22"/>
                <w:szCs w:val="22"/>
              </w:rPr>
              <w:t>Ankand</w:t>
            </w:r>
            <w:r w:rsidR="007C4B67" w:rsidRPr="00816915">
              <w:rPr>
                <w:rFonts w:cs="Arial"/>
                <w:sz w:val="22"/>
                <w:szCs w:val="22"/>
              </w:rPr>
              <w:t>et</w:t>
            </w:r>
            <w:r w:rsidRPr="00816915">
              <w:rPr>
                <w:rFonts w:cs="Arial"/>
                <w:sz w:val="22"/>
                <w:szCs w:val="22"/>
              </w:rPr>
              <w:t xml:space="preserve"> Komplementar</w:t>
            </w:r>
            <w:r w:rsidR="007C4B67" w:rsidRPr="00816915">
              <w:rPr>
                <w:rFonts w:cs="Arial"/>
                <w:sz w:val="22"/>
                <w:szCs w:val="22"/>
              </w:rPr>
              <w:t>e</w:t>
            </w:r>
            <w:r w:rsidRPr="00816915">
              <w:rPr>
                <w:rFonts w:cs="Arial"/>
                <w:sz w:val="22"/>
                <w:szCs w:val="22"/>
              </w:rPr>
              <w:t xml:space="preserve"> Rajonal</w:t>
            </w:r>
            <w:r w:rsidR="007C4B67" w:rsidRPr="00816915">
              <w:rPr>
                <w:rFonts w:cs="Arial"/>
                <w:sz w:val="22"/>
                <w:szCs w:val="22"/>
              </w:rPr>
              <w:t>e</w:t>
            </w:r>
            <w:r w:rsidRPr="00816915">
              <w:rPr>
                <w:rFonts w:cs="Arial"/>
                <w:sz w:val="22"/>
                <w:szCs w:val="22"/>
              </w:rPr>
              <w:t xml:space="preserve"> </w:t>
            </w:r>
            <w:r w:rsidR="007C4B67" w:rsidRPr="00816915">
              <w:rPr>
                <w:rFonts w:cs="Arial"/>
                <w:sz w:val="22"/>
                <w:szCs w:val="22"/>
              </w:rPr>
              <w:t>të</w:t>
            </w:r>
            <w:r w:rsidRPr="00816915">
              <w:rPr>
                <w:rFonts w:cs="Arial"/>
                <w:sz w:val="22"/>
                <w:szCs w:val="22"/>
              </w:rPr>
              <w:t xml:space="preserve"> IDM-së</w:t>
            </w:r>
          </w:p>
        </w:tc>
        <w:tc>
          <w:tcPr>
            <w:tcW w:w="6859" w:type="dxa"/>
            <w:shd w:val="clear" w:color="auto" w:fill="auto"/>
            <w:vAlign w:val="center"/>
          </w:tcPr>
          <w:p w14:paraId="6BCFBE14" w14:textId="21DEC56D" w:rsidR="001F5CAB" w:rsidRPr="00816915" w:rsidRDefault="001F5CAB" w:rsidP="00580CD8">
            <w:pPr>
              <w:pStyle w:val="CERGlossaryDefinition"/>
              <w:rPr>
                <w:rFonts w:asciiTheme="majorHAnsi" w:hAnsiTheme="majorHAnsi" w:cstheme="majorHAnsi"/>
                <w:sz w:val="22"/>
                <w:szCs w:val="22"/>
              </w:rPr>
            </w:pPr>
            <w:r w:rsidRPr="00816915">
              <w:rPr>
                <w:sz w:val="22"/>
                <w:szCs w:val="22"/>
              </w:rPr>
              <w:t>Nënkupton Ankand</w:t>
            </w:r>
            <w:r w:rsidR="00546226" w:rsidRPr="00816915">
              <w:rPr>
                <w:sz w:val="22"/>
                <w:szCs w:val="22"/>
              </w:rPr>
              <w:t>et</w:t>
            </w:r>
            <w:r w:rsidRPr="00816915">
              <w:rPr>
                <w:sz w:val="22"/>
                <w:szCs w:val="22"/>
              </w:rPr>
              <w:t xml:space="preserve"> Brenda së Njëjtës Ditë që ndodh</w:t>
            </w:r>
            <w:r w:rsidR="00546226" w:rsidRPr="00816915">
              <w:rPr>
                <w:sz w:val="22"/>
                <w:szCs w:val="22"/>
              </w:rPr>
              <w:t>in</w:t>
            </w:r>
            <w:r w:rsidRPr="00816915">
              <w:rPr>
                <w:sz w:val="22"/>
                <w:szCs w:val="22"/>
              </w:rPr>
              <w:t xml:space="preserve"> në një zone e cila përbehet nga disa Zona Ofertimi , komplementare  të Tregtimit të Vazhdueshëm Brenda së Njëjtës së Ditë</w:t>
            </w:r>
          </w:p>
        </w:tc>
      </w:tr>
      <w:tr w:rsidR="001F5CAB" w:rsidRPr="009B7A31" w14:paraId="24A0F522" w14:textId="77777777" w:rsidTr="00782202">
        <w:trPr>
          <w:cantSplit/>
        </w:trPr>
        <w:tc>
          <w:tcPr>
            <w:tcW w:w="2527" w:type="dxa"/>
            <w:shd w:val="clear" w:color="auto" w:fill="auto"/>
            <w:vAlign w:val="center"/>
          </w:tcPr>
          <w:p w14:paraId="7B0BD20C" w14:textId="7DCEDE45" w:rsidR="001F5CAB" w:rsidRPr="00816915" w:rsidRDefault="001F5CAB" w:rsidP="00580CD8">
            <w:pPr>
              <w:pStyle w:val="CERGlossaryTerm"/>
              <w:rPr>
                <w:rFonts w:asciiTheme="majorHAnsi" w:hAnsiTheme="majorHAnsi" w:cstheme="majorHAnsi"/>
                <w:sz w:val="22"/>
                <w:szCs w:val="22"/>
              </w:rPr>
            </w:pPr>
            <w:r w:rsidRPr="00816915">
              <w:rPr>
                <w:rFonts w:cs="Arial"/>
                <w:bCs/>
                <w:sz w:val="22"/>
                <w:szCs w:val="22"/>
              </w:rPr>
              <w:t>Kusht</w:t>
            </w:r>
            <w:r w:rsidR="00097DA7" w:rsidRPr="00816915">
              <w:rPr>
                <w:rFonts w:cs="Arial"/>
                <w:bCs/>
                <w:sz w:val="22"/>
                <w:szCs w:val="22"/>
              </w:rPr>
              <w:t>i</w:t>
            </w:r>
            <w:r w:rsidRPr="00816915">
              <w:rPr>
                <w:rFonts w:cs="Arial"/>
                <w:bCs/>
                <w:sz w:val="22"/>
                <w:szCs w:val="22"/>
              </w:rPr>
              <w:t xml:space="preserve"> </w:t>
            </w:r>
          </w:p>
        </w:tc>
        <w:tc>
          <w:tcPr>
            <w:tcW w:w="6859" w:type="dxa"/>
            <w:shd w:val="clear" w:color="auto" w:fill="auto"/>
            <w:vAlign w:val="center"/>
          </w:tcPr>
          <w:p w14:paraId="0F860CAD" w14:textId="60078BB7" w:rsidR="001F5CAB" w:rsidRPr="00816915" w:rsidRDefault="001F5CAB" w:rsidP="00580CD8">
            <w:pPr>
              <w:pStyle w:val="CERLEVEL4"/>
              <w:keepNext w:val="0"/>
              <w:numPr>
                <w:ilvl w:val="0"/>
                <w:numId w:val="0"/>
              </w:numPr>
              <w:ind w:left="67"/>
              <w:rPr>
                <w:rFonts w:asciiTheme="majorHAnsi" w:hAnsiTheme="majorHAnsi" w:cstheme="majorHAnsi"/>
              </w:rPr>
            </w:pPr>
            <w:r w:rsidRPr="00816915">
              <w:rPr>
                <w:rFonts w:cs="Arial"/>
              </w:rPr>
              <w:t xml:space="preserve">Nënkupton një kusht nga i cili një Urdhërporosi </w:t>
            </w:r>
            <w:r w:rsidR="008F6AA5" w:rsidRPr="00816915">
              <w:rPr>
                <w:rFonts w:cs="Arial"/>
              </w:rPr>
              <w:t>është</w:t>
            </w:r>
            <w:r w:rsidRPr="00816915">
              <w:rPr>
                <w:rFonts w:cs="Arial"/>
              </w:rPr>
              <w:t xml:space="preserve"> subjekt</w:t>
            </w:r>
            <w:r w:rsidR="008F6AA5" w:rsidRPr="00816915">
              <w:rPr>
                <w:rFonts w:cs="Arial"/>
              </w:rPr>
              <w:t xml:space="preserve"> i saj,</w:t>
            </w:r>
            <w:r w:rsidRPr="00816915">
              <w:rPr>
                <w:rFonts w:cs="Arial"/>
              </w:rPr>
              <w:t xml:space="preserve"> siç përshkruhet në Procedurën e Tregtimit</w:t>
            </w:r>
          </w:p>
        </w:tc>
      </w:tr>
      <w:tr w:rsidR="001F5CAB" w:rsidRPr="009B7A31" w14:paraId="6296B88C" w14:textId="77777777" w:rsidTr="00782202">
        <w:trPr>
          <w:cantSplit/>
        </w:trPr>
        <w:tc>
          <w:tcPr>
            <w:tcW w:w="2527" w:type="dxa"/>
            <w:shd w:val="clear" w:color="auto" w:fill="auto"/>
            <w:vAlign w:val="center"/>
          </w:tcPr>
          <w:p w14:paraId="7246EB5E" w14:textId="04320930" w:rsidR="001F5CAB" w:rsidRPr="00816915" w:rsidRDefault="001F5CAB" w:rsidP="00580CD8">
            <w:pPr>
              <w:pStyle w:val="CERGlossaryTerm"/>
              <w:rPr>
                <w:rFonts w:asciiTheme="majorHAnsi" w:hAnsiTheme="majorHAnsi" w:cstheme="majorHAnsi"/>
                <w:sz w:val="22"/>
                <w:szCs w:val="22"/>
              </w:rPr>
            </w:pPr>
            <w:r w:rsidRPr="00816915">
              <w:rPr>
                <w:rFonts w:cs="Arial"/>
                <w:bCs/>
                <w:sz w:val="22"/>
                <w:szCs w:val="22"/>
              </w:rPr>
              <w:t>Informacion Ko</w:t>
            </w:r>
            <w:r w:rsidR="00097DA7" w:rsidRPr="00816915">
              <w:rPr>
                <w:rFonts w:cs="Arial"/>
                <w:bCs/>
                <w:sz w:val="22"/>
                <w:szCs w:val="22"/>
              </w:rPr>
              <w:t>n</w:t>
            </w:r>
            <w:r w:rsidRPr="00816915">
              <w:rPr>
                <w:rFonts w:cs="Arial"/>
                <w:bCs/>
                <w:sz w:val="22"/>
                <w:szCs w:val="22"/>
              </w:rPr>
              <w:t>fidencial</w:t>
            </w:r>
          </w:p>
        </w:tc>
        <w:tc>
          <w:tcPr>
            <w:tcW w:w="6859" w:type="dxa"/>
            <w:shd w:val="clear" w:color="auto" w:fill="auto"/>
            <w:vAlign w:val="center"/>
          </w:tcPr>
          <w:p w14:paraId="381798C3" w14:textId="075BF751" w:rsidR="001F5CAB" w:rsidRPr="00816915" w:rsidRDefault="001F5CAB" w:rsidP="00580CD8">
            <w:pPr>
              <w:pStyle w:val="CERLEVEL4"/>
              <w:keepNext w:val="0"/>
              <w:numPr>
                <w:ilvl w:val="0"/>
                <w:numId w:val="0"/>
              </w:numPr>
              <w:ind w:left="67"/>
              <w:rPr>
                <w:rFonts w:cs="Arial"/>
              </w:rPr>
            </w:pPr>
            <w:r w:rsidRPr="00816915">
              <w:rPr>
                <w:rFonts w:cs="Arial"/>
              </w:rPr>
              <w:t>Nënkupton informacionin (në lidhje me një Palë) i cili është përcaktuar me shkrim nga një Palë si konfidencial ose i cili do të mund të konsiderohet të jete konfindencial prej natyrës së tij dhe i cili</w:t>
            </w:r>
            <w:r w:rsidR="00A07458" w:rsidRPr="00816915">
              <w:rPr>
                <w:rFonts w:cs="Arial"/>
              </w:rPr>
              <w:t xml:space="preserve"> është zbuluar </w:t>
            </w:r>
            <w:r w:rsidRPr="00816915">
              <w:rPr>
                <w:rFonts w:cs="Arial"/>
              </w:rPr>
              <w:t xml:space="preserve"> në lidhje me Rregull</w:t>
            </w:r>
            <w:r w:rsidR="004503CC" w:rsidRPr="00816915">
              <w:rPr>
                <w:rFonts w:cs="Arial"/>
              </w:rPr>
              <w:t>at</w:t>
            </w:r>
            <w:r w:rsidRPr="00816915">
              <w:rPr>
                <w:rFonts w:cs="Arial"/>
              </w:rPr>
              <w:t xml:space="preserve"> e ALPEX-it dhe Procedur</w:t>
            </w:r>
            <w:r w:rsidR="004503CC" w:rsidRPr="00816915">
              <w:rPr>
                <w:rFonts w:cs="Arial"/>
              </w:rPr>
              <w:t>at,</w:t>
            </w:r>
            <w:r w:rsidRPr="00816915">
              <w:rPr>
                <w:rFonts w:cs="Arial"/>
              </w:rPr>
              <w:t xml:space="preserve"> Marrëveshjen e Anëtarësimit në Bursë</w:t>
            </w:r>
            <w:r w:rsidR="00595E2B" w:rsidRPr="00816915">
              <w:rPr>
                <w:rFonts w:cs="Arial"/>
              </w:rPr>
              <w:t>, Marrëveshjen Kuadër</w:t>
            </w:r>
            <w:r w:rsidR="000D77DB">
              <w:rPr>
                <w:rFonts w:cs="Arial"/>
              </w:rPr>
              <w:t xml:space="preserve"> </w:t>
            </w:r>
            <w:r w:rsidR="000D77DB">
              <w:rPr>
                <w:rFonts w:cs="Arial"/>
                <w:bCs/>
              </w:rPr>
              <w:t>p</w:t>
            </w:r>
            <w:r w:rsidR="000D77DB" w:rsidRPr="00816915">
              <w:rPr>
                <w:rFonts w:cs="Arial"/>
              </w:rPr>
              <w:t>ë</w:t>
            </w:r>
            <w:r w:rsidR="000D77DB">
              <w:rPr>
                <w:rFonts w:cs="Arial"/>
              </w:rPr>
              <w:t>r Klerim</w:t>
            </w:r>
            <w:r w:rsidR="00232957" w:rsidRPr="00816915">
              <w:rPr>
                <w:rFonts w:cs="Arial"/>
              </w:rPr>
              <w:t>.</w:t>
            </w:r>
            <w:r w:rsidRPr="00816915">
              <w:rPr>
                <w:rFonts w:cs="Arial"/>
              </w:rPr>
              <w:t xml:space="preserve">  Informacioni Konfidencial nuk do të përfshijë: </w:t>
            </w:r>
          </w:p>
          <w:p w14:paraId="7C4C39E4" w14:textId="18DC1634" w:rsidR="001F5CAB" w:rsidRPr="00816915" w:rsidRDefault="001F5CAB" w:rsidP="00580CD8">
            <w:pPr>
              <w:pStyle w:val="CERLEVEL5"/>
              <w:ind w:left="492"/>
              <w:rPr>
                <w:rFonts w:cs="Arial"/>
              </w:rPr>
            </w:pPr>
            <w:r w:rsidRPr="00816915">
              <w:rPr>
                <w:rFonts w:cs="Arial"/>
              </w:rPr>
              <w:t>Ekzistencën e termave të Rregul</w:t>
            </w:r>
            <w:r w:rsidR="00232957" w:rsidRPr="00816915">
              <w:rPr>
                <w:rFonts w:cs="Arial"/>
              </w:rPr>
              <w:t>lave</w:t>
            </w:r>
            <w:r w:rsidRPr="00816915">
              <w:rPr>
                <w:rFonts w:cs="Arial"/>
              </w:rPr>
              <w:t xml:space="preserve"> të ALPEX-it dhe Procedur</w:t>
            </w:r>
            <w:r w:rsidR="00232957" w:rsidRPr="00816915">
              <w:rPr>
                <w:rFonts w:cs="Arial"/>
              </w:rPr>
              <w:t xml:space="preserve">ave, </w:t>
            </w:r>
            <w:r w:rsidRPr="00816915">
              <w:rPr>
                <w:rFonts w:cs="Arial"/>
              </w:rPr>
              <w:t>Marrëveshjes së Anëtarësimit në Bursë</w:t>
            </w:r>
            <w:r w:rsidR="00232957" w:rsidRPr="00816915">
              <w:rPr>
                <w:rFonts w:cs="Arial"/>
              </w:rPr>
              <w:t xml:space="preserve"> dhe Marrëveshjen Kuadër</w:t>
            </w:r>
            <w:r w:rsidR="002838A3">
              <w:rPr>
                <w:rFonts w:cs="Arial"/>
              </w:rPr>
              <w:t xml:space="preserve"> </w:t>
            </w:r>
            <w:r w:rsidR="002838A3">
              <w:rPr>
                <w:rFonts w:cs="Arial"/>
                <w:bCs/>
              </w:rPr>
              <w:t>p</w:t>
            </w:r>
            <w:r w:rsidR="002838A3" w:rsidRPr="00816915">
              <w:rPr>
                <w:rFonts w:cs="Arial"/>
              </w:rPr>
              <w:t>ë</w:t>
            </w:r>
            <w:r w:rsidR="002838A3">
              <w:rPr>
                <w:rFonts w:cs="Arial"/>
              </w:rPr>
              <w:t>r Klerim</w:t>
            </w:r>
            <w:r w:rsidRPr="00816915">
              <w:rPr>
                <w:rFonts w:cs="Arial"/>
              </w:rPr>
              <w:t>; dhe</w:t>
            </w:r>
          </w:p>
          <w:p w14:paraId="25C07008" w14:textId="6668DE09" w:rsidR="001F5CAB" w:rsidRPr="00816915" w:rsidRDefault="001F5CAB" w:rsidP="00580CD8">
            <w:pPr>
              <w:pStyle w:val="CERLEVEL5"/>
              <w:ind w:left="492"/>
              <w:rPr>
                <w:rFonts w:asciiTheme="majorHAnsi" w:hAnsiTheme="majorHAnsi" w:cstheme="majorHAnsi"/>
              </w:rPr>
            </w:pPr>
            <w:r w:rsidRPr="00816915">
              <w:rPr>
                <w:rFonts w:cs="Arial"/>
              </w:rPr>
              <w:t>Regjistrimin e të Dhënave ose informacionin i cili është kërkuar në koh</w:t>
            </w:r>
            <w:r w:rsidR="002B5E82" w:rsidRPr="00816915">
              <w:rPr>
                <w:rFonts w:cs="Arial"/>
              </w:rPr>
              <w:t>ë</w:t>
            </w:r>
            <w:r w:rsidRPr="00816915">
              <w:rPr>
                <w:rFonts w:cs="Arial"/>
              </w:rPr>
              <w:t>n e përcaktuar për tu publikuar në përputhje me Rregull</w:t>
            </w:r>
            <w:r w:rsidR="002B5E82" w:rsidRPr="00816915">
              <w:rPr>
                <w:rFonts w:cs="Arial"/>
              </w:rPr>
              <w:t>at</w:t>
            </w:r>
            <w:r w:rsidR="00C27968" w:rsidRPr="00816915">
              <w:rPr>
                <w:rFonts w:cs="Arial"/>
              </w:rPr>
              <w:t xml:space="preserve"> </w:t>
            </w:r>
            <w:r w:rsidRPr="00816915">
              <w:rPr>
                <w:rFonts w:cs="Arial"/>
              </w:rPr>
              <w:t>e ALPEX-it dhe Procedurat</w:t>
            </w:r>
            <w:r w:rsidR="00962EB3" w:rsidRPr="00816915">
              <w:rPr>
                <w:rFonts w:cs="Arial"/>
              </w:rPr>
              <w:t xml:space="preserve"> dhe Marrëveshjen e Anëtarësimit në Bursë, Marrëveshjen Kuadër</w:t>
            </w:r>
            <w:r w:rsidR="002838A3">
              <w:rPr>
                <w:rFonts w:cs="Arial"/>
              </w:rPr>
              <w:t xml:space="preserve"> </w:t>
            </w:r>
            <w:r w:rsidR="002838A3">
              <w:rPr>
                <w:rFonts w:cs="Arial"/>
                <w:bCs/>
              </w:rPr>
              <w:t>p</w:t>
            </w:r>
            <w:r w:rsidR="002838A3" w:rsidRPr="00816915">
              <w:rPr>
                <w:rFonts w:cs="Arial"/>
              </w:rPr>
              <w:t>ë</w:t>
            </w:r>
            <w:r w:rsidR="002838A3">
              <w:rPr>
                <w:rFonts w:cs="Arial"/>
              </w:rPr>
              <w:t>r Klerim</w:t>
            </w:r>
            <w:r w:rsidR="00962EB3" w:rsidRPr="00816915">
              <w:rPr>
                <w:rFonts w:cs="Arial"/>
              </w:rPr>
              <w:t xml:space="preserve"> </w:t>
            </w:r>
            <w:r w:rsidR="002B5E82" w:rsidRPr="00816915">
              <w:rPr>
                <w:rFonts w:cs="Arial"/>
              </w:rPr>
              <w:t xml:space="preserve"> </w:t>
            </w:r>
          </w:p>
        </w:tc>
      </w:tr>
      <w:tr w:rsidR="006323DC" w:rsidRPr="009B7A31" w14:paraId="534F97FA" w14:textId="77777777" w:rsidTr="00782202">
        <w:trPr>
          <w:cantSplit/>
        </w:trPr>
        <w:tc>
          <w:tcPr>
            <w:tcW w:w="2527" w:type="dxa"/>
            <w:shd w:val="clear" w:color="auto" w:fill="auto"/>
            <w:vAlign w:val="center"/>
          </w:tcPr>
          <w:p w14:paraId="4B32C44D" w14:textId="23CE851E" w:rsidR="006323DC" w:rsidRPr="00816915" w:rsidRDefault="006323DC" w:rsidP="00580CD8">
            <w:pPr>
              <w:pStyle w:val="CERGlossaryTerm"/>
              <w:rPr>
                <w:rFonts w:asciiTheme="majorHAnsi" w:hAnsiTheme="majorHAnsi" w:cstheme="majorHAnsi"/>
                <w:sz w:val="22"/>
                <w:szCs w:val="22"/>
              </w:rPr>
            </w:pPr>
            <w:r w:rsidRPr="00816915">
              <w:rPr>
                <w:rFonts w:cs="Arial"/>
                <w:bCs/>
                <w:sz w:val="22"/>
                <w:szCs w:val="22"/>
              </w:rPr>
              <w:t>Mosmarrëveshje  Konflikti</w:t>
            </w:r>
          </w:p>
        </w:tc>
        <w:tc>
          <w:tcPr>
            <w:tcW w:w="6859" w:type="dxa"/>
            <w:shd w:val="clear" w:color="auto" w:fill="auto"/>
            <w:vAlign w:val="center"/>
          </w:tcPr>
          <w:p w14:paraId="75A197F5" w14:textId="1226A9D9" w:rsidR="006323DC" w:rsidRPr="00816915" w:rsidRDefault="006323DC" w:rsidP="00580CD8">
            <w:pPr>
              <w:pStyle w:val="CERGlossaryDefinition"/>
              <w:rPr>
                <w:rFonts w:asciiTheme="majorHAnsi" w:hAnsiTheme="majorHAnsi" w:cstheme="majorHAnsi"/>
                <w:sz w:val="22"/>
                <w:szCs w:val="22"/>
              </w:rPr>
            </w:pPr>
            <w:r w:rsidRPr="00816915">
              <w:rPr>
                <w:rFonts w:cs="Arial"/>
                <w:sz w:val="22"/>
                <w:szCs w:val="22"/>
              </w:rPr>
              <w:t>Nënkupton</w:t>
            </w:r>
            <w:r w:rsidRPr="00816915">
              <w:rPr>
                <w:rFonts w:eastAsiaTheme="minorHAnsi" w:cs="Arial"/>
                <w:sz w:val="22"/>
                <w:szCs w:val="22"/>
              </w:rPr>
              <w:t xml:space="preserve"> </w:t>
            </w:r>
            <w:r w:rsidRPr="00816915">
              <w:rPr>
                <w:rFonts w:eastAsiaTheme="minorHAnsi"/>
                <w:sz w:val="22"/>
                <w:szCs w:val="22"/>
              </w:rPr>
              <w:t>një</w:t>
            </w:r>
            <w:r w:rsidRPr="00816915">
              <w:rPr>
                <w:rFonts w:eastAsiaTheme="minorHAnsi" w:cs="Arial"/>
                <w:sz w:val="22"/>
                <w:szCs w:val="22"/>
              </w:rPr>
              <w:t xml:space="preserve"> </w:t>
            </w:r>
            <w:r w:rsidR="000431F9" w:rsidRPr="00816915">
              <w:rPr>
                <w:rFonts w:eastAsiaTheme="minorHAnsi"/>
                <w:sz w:val="22"/>
                <w:szCs w:val="22"/>
              </w:rPr>
              <w:t>M</w:t>
            </w:r>
            <w:r w:rsidRPr="00816915">
              <w:rPr>
                <w:rFonts w:eastAsiaTheme="minorHAnsi"/>
                <w:sz w:val="22"/>
                <w:szCs w:val="22"/>
              </w:rPr>
              <w:t>osmarrëveshje</w:t>
            </w:r>
            <w:r w:rsidR="00040366" w:rsidRPr="00816915">
              <w:rPr>
                <w:rFonts w:eastAsiaTheme="minorHAnsi"/>
                <w:sz w:val="22"/>
                <w:szCs w:val="22"/>
              </w:rPr>
              <w:t xml:space="preserve"> në lidhje me një konflikt </w:t>
            </w:r>
            <w:r w:rsidRPr="00816915">
              <w:rPr>
                <w:rFonts w:eastAsiaTheme="minorHAnsi" w:cs="Arial"/>
                <w:sz w:val="22"/>
                <w:szCs w:val="22"/>
              </w:rPr>
              <w:t>të pretenduar midis Rregull</w:t>
            </w:r>
            <w:r w:rsidR="00302DFF" w:rsidRPr="00816915">
              <w:rPr>
                <w:rFonts w:eastAsiaTheme="minorHAnsi" w:cs="Arial"/>
                <w:sz w:val="22"/>
                <w:szCs w:val="22"/>
              </w:rPr>
              <w:t>ave</w:t>
            </w:r>
            <w:r w:rsidRPr="00816915">
              <w:rPr>
                <w:rFonts w:eastAsiaTheme="minorHAnsi" w:cs="Arial"/>
                <w:sz w:val="22"/>
                <w:szCs w:val="22"/>
              </w:rPr>
              <w:t xml:space="preserve"> të ALPEX-it </w:t>
            </w:r>
            <w:r w:rsidR="00302DFF" w:rsidRPr="00816915">
              <w:rPr>
                <w:rFonts w:eastAsiaTheme="minorHAnsi" w:cs="Arial"/>
                <w:sz w:val="22"/>
                <w:szCs w:val="22"/>
              </w:rPr>
              <w:t>apo</w:t>
            </w:r>
            <w:r w:rsidR="00040366" w:rsidRPr="00816915">
              <w:rPr>
                <w:rFonts w:eastAsiaTheme="minorHAnsi" w:cs="Arial"/>
                <w:sz w:val="22"/>
                <w:szCs w:val="22"/>
              </w:rPr>
              <w:t xml:space="preserve"> Proced</w:t>
            </w:r>
            <w:r w:rsidR="00BD54E5" w:rsidRPr="00816915">
              <w:rPr>
                <w:rFonts w:eastAsiaTheme="minorHAnsi" w:cs="Arial"/>
                <w:sz w:val="22"/>
                <w:szCs w:val="22"/>
              </w:rPr>
              <w:t xml:space="preserve">urave </w:t>
            </w:r>
            <w:r w:rsidRPr="00816915">
              <w:rPr>
                <w:rFonts w:eastAsiaTheme="minorHAnsi" w:cs="Arial"/>
                <w:sz w:val="22"/>
                <w:szCs w:val="22"/>
              </w:rPr>
              <w:t xml:space="preserve">dhe </w:t>
            </w:r>
            <w:r w:rsidRPr="00816915">
              <w:rPr>
                <w:rFonts w:eastAsiaTheme="minorHAnsi"/>
                <w:sz w:val="22"/>
                <w:szCs w:val="22"/>
              </w:rPr>
              <w:t>Kërkesave</w:t>
            </w:r>
            <w:r w:rsidRPr="00816915">
              <w:rPr>
                <w:rFonts w:eastAsiaTheme="minorHAnsi" w:cs="Arial"/>
                <w:sz w:val="22"/>
                <w:szCs w:val="22"/>
              </w:rPr>
              <w:t xml:space="preserve"> Ligjore të tjera </w:t>
            </w:r>
            <w:r w:rsidRPr="00816915">
              <w:rPr>
                <w:rFonts w:eastAsiaTheme="minorHAnsi"/>
                <w:sz w:val="22"/>
                <w:szCs w:val="22"/>
              </w:rPr>
              <w:t>përkatëse</w:t>
            </w:r>
            <w:r w:rsidR="00040366" w:rsidRPr="00816915">
              <w:rPr>
                <w:rFonts w:eastAsiaTheme="minorHAnsi"/>
                <w:sz w:val="22"/>
                <w:szCs w:val="22"/>
              </w:rPr>
              <w:t xml:space="preserve"> </w:t>
            </w:r>
          </w:p>
        </w:tc>
      </w:tr>
      <w:tr w:rsidR="006323DC" w:rsidRPr="009B7A31" w14:paraId="3E878D50" w14:textId="77777777" w:rsidTr="00782202">
        <w:trPr>
          <w:cantSplit/>
        </w:trPr>
        <w:tc>
          <w:tcPr>
            <w:tcW w:w="2527" w:type="dxa"/>
            <w:shd w:val="clear" w:color="auto" w:fill="auto"/>
            <w:vAlign w:val="center"/>
          </w:tcPr>
          <w:p w14:paraId="6E450532" w14:textId="35E0CF5B" w:rsidR="006323DC" w:rsidRPr="00816915" w:rsidRDefault="006323DC" w:rsidP="00580CD8">
            <w:pPr>
              <w:pStyle w:val="CERGlossaryTerm"/>
              <w:rPr>
                <w:rFonts w:asciiTheme="majorHAnsi" w:hAnsiTheme="majorHAnsi" w:cstheme="majorHAnsi"/>
                <w:sz w:val="22"/>
                <w:szCs w:val="22"/>
                <w:lang w:val="en-US"/>
              </w:rPr>
            </w:pPr>
            <w:r w:rsidRPr="00816915">
              <w:rPr>
                <w:rFonts w:cs="Arial"/>
                <w:sz w:val="22"/>
                <w:szCs w:val="22"/>
              </w:rPr>
              <w:t>K</w:t>
            </w:r>
            <w:r w:rsidR="00DA3DAE" w:rsidRPr="00816915">
              <w:rPr>
                <w:rFonts w:cs="Arial"/>
                <w:sz w:val="22"/>
                <w:szCs w:val="22"/>
              </w:rPr>
              <w:t>onsumator</w:t>
            </w:r>
          </w:p>
        </w:tc>
        <w:tc>
          <w:tcPr>
            <w:tcW w:w="6859" w:type="dxa"/>
            <w:shd w:val="clear" w:color="auto" w:fill="auto"/>
            <w:vAlign w:val="center"/>
          </w:tcPr>
          <w:p w14:paraId="68E544A6" w14:textId="495CD920" w:rsidR="006323DC" w:rsidRPr="00816915" w:rsidRDefault="006323DC" w:rsidP="00580CD8">
            <w:pPr>
              <w:spacing w:before="120" w:after="120" w:line="240" w:lineRule="auto"/>
              <w:rPr>
                <w:rFonts w:asciiTheme="majorHAnsi" w:hAnsiTheme="majorHAnsi" w:cstheme="majorHAnsi"/>
                <w:sz w:val="22"/>
                <w:szCs w:val="22"/>
              </w:rPr>
            </w:pPr>
            <w:r w:rsidRPr="00816915">
              <w:rPr>
                <w:sz w:val="22"/>
                <w:szCs w:val="22"/>
              </w:rPr>
              <w:t>Nënkupton një entitet i cili merr energji elektrike për përdorim vetjak</w:t>
            </w:r>
          </w:p>
        </w:tc>
      </w:tr>
      <w:tr w:rsidR="006323DC" w:rsidRPr="009B7A31" w14:paraId="21A44FDB" w14:textId="77777777" w:rsidTr="00782202">
        <w:trPr>
          <w:cantSplit/>
        </w:trPr>
        <w:tc>
          <w:tcPr>
            <w:tcW w:w="2527" w:type="dxa"/>
            <w:shd w:val="clear" w:color="auto" w:fill="auto"/>
            <w:vAlign w:val="center"/>
          </w:tcPr>
          <w:p w14:paraId="2E0D5EFB" w14:textId="0A7AE6A6" w:rsidR="006323DC" w:rsidRPr="00816915" w:rsidRDefault="006323DC" w:rsidP="00580CD8">
            <w:pPr>
              <w:pStyle w:val="CERGlossaryTerm"/>
              <w:rPr>
                <w:rFonts w:asciiTheme="majorHAnsi" w:hAnsiTheme="majorHAnsi" w:cstheme="majorHAnsi"/>
                <w:sz w:val="22"/>
                <w:szCs w:val="22"/>
              </w:rPr>
            </w:pPr>
            <w:r w:rsidRPr="00816915">
              <w:rPr>
                <w:rFonts w:cs="Arial"/>
                <w:sz w:val="22"/>
                <w:szCs w:val="22"/>
              </w:rPr>
              <w:t>i Vazhdueshëm</w:t>
            </w:r>
          </w:p>
        </w:tc>
        <w:tc>
          <w:tcPr>
            <w:tcW w:w="6859" w:type="dxa"/>
            <w:shd w:val="clear" w:color="auto" w:fill="auto"/>
            <w:vAlign w:val="center"/>
          </w:tcPr>
          <w:p w14:paraId="52019455" w14:textId="2CA21DE1" w:rsidR="006323DC" w:rsidRPr="00816915" w:rsidRDefault="006323DC" w:rsidP="00580CD8">
            <w:pPr>
              <w:spacing w:before="120" w:after="120" w:line="240" w:lineRule="auto"/>
              <w:rPr>
                <w:rFonts w:asciiTheme="majorHAnsi" w:hAnsiTheme="majorHAnsi" w:cstheme="majorHAnsi"/>
                <w:sz w:val="22"/>
                <w:szCs w:val="22"/>
              </w:rPr>
            </w:pPr>
            <w:r w:rsidRPr="00816915">
              <w:rPr>
                <w:sz w:val="22"/>
                <w:szCs w:val="22"/>
              </w:rPr>
              <w:t xml:space="preserve">Nënkupton një Tregti të </w:t>
            </w:r>
            <w:r w:rsidR="00F070BE" w:rsidRPr="00816915">
              <w:rPr>
                <w:sz w:val="22"/>
                <w:szCs w:val="22"/>
              </w:rPr>
              <w:t>kryer</w:t>
            </w:r>
            <w:r w:rsidRPr="00816915">
              <w:rPr>
                <w:sz w:val="22"/>
                <w:szCs w:val="22"/>
              </w:rPr>
              <w:t xml:space="preserve"> në Segmentin e Tregut Brenda së Njëjtës Ditë</w:t>
            </w:r>
          </w:p>
        </w:tc>
      </w:tr>
      <w:tr w:rsidR="006323DC" w:rsidRPr="009B7A31" w14:paraId="3A1B54ED" w14:textId="77777777" w:rsidTr="00782202">
        <w:trPr>
          <w:cantSplit/>
        </w:trPr>
        <w:tc>
          <w:tcPr>
            <w:tcW w:w="2527" w:type="dxa"/>
            <w:shd w:val="clear" w:color="auto" w:fill="auto"/>
            <w:vAlign w:val="center"/>
          </w:tcPr>
          <w:p w14:paraId="10DDB48E" w14:textId="3197A415" w:rsidR="006323DC" w:rsidRPr="00816915" w:rsidRDefault="006323DC" w:rsidP="00580CD8">
            <w:pPr>
              <w:pStyle w:val="CERGlossaryTerm"/>
              <w:rPr>
                <w:rFonts w:asciiTheme="majorHAnsi" w:hAnsiTheme="majorHAnsi" w:cstheme="majorHAnsi"/>
                <w:sz w:val="22"/>
                <w:szCs w:val="22"/>
              </w:rPr>
            </w:pPr>
            <w:r w:rsidRPr="00816915">
              <w:rPr>
                <w:rFonts w:cs="Arial"/>
                <w:sz w:val="22"/>
                <w:szCs w:val="22"/>
              </w:rPr>
              <w:t>Treg</w:t>
            </w:r>
            <w:r w:rsidR="00DA3DAE" w:rsidRPr="00816915">
              <w:rPr>
                <w:rFonts w:cs="Arial"/>
                <w:sz w:val="22"/>
                <w:szCs w:val="22"/>
              </w:rPr>
              <w:t>timi</w:t>
            </w:r>
            <w:r w:rsidRPr="00816915">
              <w:rPr>
                <w:rFonts w:cs="Arial"/>
                <w:sz w:val="22"/>
                <w:szCs w:val="22"/>
              </w:rPr>
              <w:t xml:space="preserve">  i Vazhdueshëm Brenda së Njëjtës Ditë</w:t>
            </w:r>
          </w:p>
        </w:tc>
        <w:tc>
          <w:tcPr>
            <w:tcW w:w="6859" w:type="dxa"/>
            <w:shd w:val="clear" w:color="auto" w:fill="auto"/>
            <w:vAlign w:val="center"/>
          </w:tcPr>
          <w:p w14:paraId="24646249" w14:textId="513A3350" w:rsidR="006323DC" w:rsidRPr="00816915" w:rsidRDefault="006323DC" w:rsidP="00580CD8">
            <w:pPr>
              <w:spacing w:before="120" w:after="120" w:line="240" w:lineRule="auto"/>
              <w:rPr>
                <w:rFonts w:asciiTheme="majorHAnsi" w:hAnsiTheme="majorHAnsi" w:cstheme="majorHAnsi"/>
                <w:sz w:val="22"/>
                <w:szCs w:val="22"/>
                <w:lang w:val="en-US"/>
              </w:rPr>
            </w:pPr>
            <w:r w:rsidRPr="00816915">
              <w:rPr>
                <w:sz w:val="22"/>
                <w:szCs w:val="22"/>
              </w:rPr>
              <w:t xml:space="preserve">Nënkupton procesin e tregtimit </w:t>
            </w:r>
            <w:r w:rsidR="001D7D54" w:rsidRPr="00816915">
              <w:rPr>
                <w:sz w:val="22"/>
                <w:szCs w:val="22"/>
              </w:rPr>
              <w:t xml:space="preserve"> </w:t>
            </w:r>
            <w:r w:rsidR="00FD7A1C" w:rsidRPr="00816915">
              <w:rPr>
                <w:sz w:val="22"/>
                <w:szCs w:val="22"/>
              </w:rPr>
              <w:t>n</w:t>
            </w:r>
            <w:r w:rsidR="001D7D54" w:rsidRPr="00816915">
              <w:rPr>
                <w:sz w:val="22"/>
                <w:szCs w:val="22"/>
              </w:rPr>
              <w:t>ë Tregu</w:t>
            </w:r>
            <w:r w:rsidR="00FD7A1C" w:rsidRPr="00816915">
              <w:rPr>
                <w:sz w:val="22"/>
                <w:szCs w:val="22"/>
              </w:rPr>
              <w:t>n</w:t>
            </w:r>
            <w:r w:rsidR="001D7D54" w:rsidRPr="00816915">
              <w:rPr>
                <w:sz w:val="22"/>
                <w:szCs w:val="22"/>
              </w:rPr>
              <w:t xml:space="preserve"> </w:t>
            </w:r>
            <w:r w:rsidRPr="00816915">
              <w:rPr>
                <w:sz w:val="22"/>
                <w:szCs w:val="22"/>
              </w:rPr>
              <w:t>Brenda së Njëjtës Ditë për përputhjen e Urdhërporosive dhe alokimin e Kapaciteteve Ndërkufitare në</w:t>
            </w:r>
            <w:r w:rsidR="001D7D54" w:rsidRPr="00816915">
              <w:rPr>
                <w:sz w:val="22"/>
                <w:szCs w:val="22"/>
              </w:rPr>
              <w:t xml:space="preserve"> </w:t>
            </w:r>
            <w:r w:rsidR="00841E2E" w:rsidRPr="00816915">
              <w:rPr>
                <w:sz w:val="22"/>
                <w:szCs w:val="22"/>
              </w:rPr>
              <w:t>mënyrë</w:t>
            </w:r>
            <w:r w:rsidR="001D7D54" w:rsidRPr="00816915">
              <w:rPr>
                <w:sz w:val="22"/>
                <w:szCs w:val="22"/>
              </w:rPr>
              <w:t xml:space="preserve"> te </w:t>
            </w:r>
            <w:r w:rsidR="00841E2E" w:rsidRPr="00816915">
              <w:rPr>
                <w:sz w:val="22"/>
                <w:szCs w:val="22"/>
              </w:rPr>
              <w:t>vazhdueshëm.</w:t>
            </w:r>
            <w:r w:rsidR="001D7D54" w:rsidRPr="00816915">
              <w:rPr>
                <w:sz w:val="22"/>
                <w:szCs w:val="22"/>
              </w:rPr>
              <w:t xml:space="preserve"> </w:t>
            </w:r>
          </w:p>
        </w:tc>
      </w:tr>
      <w:tr w:rsidR="006323DC" w:rsidRPr="009B7A31" w14:paraId="2C2A2B64" w14:textId="77777777" w:rsidTr="00782202">
        <w:trPr>
          <w:cantSplit/>
        </w:trPr>
        <w:tc>
          <w:tcPr>
            <w:tcW w:w="2527" w:type="dxa"/>
            <w:shd w:val="clear" w:color="auto" w:fill="auto"/>
            <w:vAlign w:val="center"/>
          </w:tcPr>
          <w:p w14:paraId="2F8622F8" w14:textId="69BDF840" w:rsidR="006323DC" w:rsidRPr="00816915" w:rsidRDefault="006323DC" w:rsidP="00580CD8">
            <w:pPr>
              <w:pStyle w:val="CERGlossaryTerm"/>
              <w:rPr>
                <w:rFonts w:asciiTheme="majorHAnsi" w:hAnsiTheme="majorHAnsi" w:cstheme="majorHAnsi"/>
                <w:sz w:val="22"/>
                <w:szCs w:val="22"/>
              </w:rPr>
            </w:pPr>
            <w:r w:rsidRPr="00816915">
              <w:rPr>
                <w:rFonts w:cs="Arial"/>
                <w:bCs/>
                <w:sz w:val="22"/>
                <w:szCs w:val="22"/>
              </w:rPr>
              <w:t>Kontrata</w:t>
            </w:r>
          </w:p>
        </w:tc>
        <w:tc>
          <w:tcPr>
            <w:tcW w:w="6859" w:type="dxa"/>
            <w:shd w:val="clear" w:color="auto" w:fill="auto"/>
            <w:vAlign w:val="center"/>
          </w:tcPr>
          <w:p w14:paraId="092D5BDF" w14:textId="6EED70E4" w:rsidR="006323DC" w:rsidRPr="00816915" w:rsidRDefault="006323DC" w:rsidP="00580CD8">
            <w:pPr>
              <w:pStyle w:val="CERGlossaryDefinition"/>
              <w:rPr>
                <w:rFonts w:asciiTheme="majorHAnsi" w:hAnsiTheme="majorHAnsi" w:cstheme="majorHAnsi"/>
                <w:sz w:val="22"/>
                <w:szCs w:val="22"/>
              </w:rPr>
            </w:pPr>
            <w:r w:rsidRPr="00816915">
              <w:rPr>
                <w:sz w:val="22"/>
                <w:szCs w:val="22"/>
              </w:rPr>
              <w:t>Nënkupton</w:t>
            </w:r>
            <w:r w:rsidR="00FD7A1C" w:rsidRPr="00816915">
              <w:rPr>
                <w:sz w:val="22"/>
                <w:szCs w:val="22"/>
              </w:rPr>
              <w:t xml:space="preserve"> </w:t>
            </w:r>
            <w:r w:rsidR="00403E93" w:rsidRPr="00816915">
              <w:rPr>
                <w:sz w:val="22"/>
                <w:szCs w:val="22"/>
              </w:rPr>
              <w:t>q</w:t>
            </w:r>
            <w:r w:rsidRPr="00816915">
              <w:rPr>
                <w:sz w:val="22"/>
                <w:szCs w:val="22"/>
              </w:rPr>
              <w:t xml:space="preserve">ë Palët </w:t>
            </w:r>
            <w:r w:rsidR="00403E93" w:rsidRPr="00816915">
              <w:rPr>
                <w:sz w:val="22"/>
                <w:szCs w:val="22"/>
              </w:rPr>
              <w:t>bie</w:t>
            </w:r>
            <w:r w:rsidR="00104078" w:rsidRPr="00816915">
              <w:rPr>
                <w:sz w:val="22"/>
                <w:szCs w:val="22"/>
              </w:rPr>
              <w:t>n</w:t>
            </w:r>
            <w:r w:rsidR="00403E93" w:rsidRPr="00816915">
              <w:rPr>
                <w:sz w:val="22"/>
                <w:szCs w:val="22"/>
              </w:rPr>
              <w:t xml:space="preserve"> dakord </w:t>
            </w:r>
            <w:r w:rsidRPr="00816915">
              <w:rPr>
                <w:sz w:val="22"/>
                <w:szCs w:val="22"/>
              </w:rPr>
              <w:t>të përmbushin detyrimet për  shitje ose blerje të energjisë elektrike në Tregjet e ALPEX-it</w:t>
            </w:r>
          </w:p>
        </w:tc>
      </w:tr>
      <w:tr w:rsidR="00FC4E0F" w:rsidRPr="009B7A31" w14:paraId="304743EB" w14:textId="77777777" w:rsidTr="00782202">
        <w:trPr>
          <w:cantSplit/>
          <w:trHeight w:val="41"/>
        </w:trPr>
        <w:tc>
          <w:tcPr>
            <w:tcW w:w="2527" w:type="dxa"/>
            <w:shd w:val="clear" w:color="auto" w:fill="auto"/>
            <w:vAlign w:val="center"/>
          </w:tcPr>
          <w:p w14:paraId="0C314AA5" w14:textId="15DCEEF5" w:rsidR="00FC4E0F" w:rsidRPr="00D076E2" w:rsidRDefault="00FC4E0F" w:rsidP="00580CD8">
            <w:pPr>
              <w:pStyle w:val="CERGlossaryTerm"/>
              <w:rPr>
                <w:rFonts w:asciiTheme="majorHAnsi" w:hAnsiTheme="majorHAnsi" w:cstheme="majorHAnsi"/>
                <w:sz w:val="22"/>
                <w:szCs w:val="22"/>
              </w:rPr>
            </w:pPr>
            <w:r w:rsidRPr="00D076E2">
              <w:rPr>
                <w:rFonts w:eastAsiaTheme="minorEastAsia" w:cs="Arial"/>
                <w:sz w:val="22"/>
                <w:szCs w:val="22"/>
              </w:rPr>
              <w:lastRenderedPageBreak/>
              <w:t>N</w:t>
            </w:r>
            <w:r w:rsidRPr="00D076E2">
              <w:rPr>
                <w:rFonts w:cs="Arial"/>
                <w:bCs/>
                <w:sz w:val="22"/>
                <w:szCs w:val="22"/>
              </w:rPr>
              <w:t>orma e Kontributit</w:t>
            </w:r>
          </w:p>
        </w:tc>
        <w:tc>
          <w:tcPr>
            <w:tcW w:w="6859" w:type="dxa"/>
            <w:shd w:val="clear" w:color="auto" w:fill="auto"/>
            <w:vAlign w:val="center"/>
          </w:tcPr>
          <w:p w14:paraId="5A094274" w14:textId="7D6D9BE3" w:rsidR="00FC4E0F" w:rsidRPr="00D076E2" w:rsidRDefault="00FC4E0F" w:rsidP="00580CD8">
            <w:pPr>
              <w:pStyle w:val="CERGlossaryDefinition"/>
              <w:rPr>
                <w:rFonts w:asciiTheme="majorHAnsi" w:hAnsiTheme="majorHAnsi" w:cstheme="majorHAnsi"/>
                <w:sz w:val="22"/>
                <w:szCs w:val="22"/>
              </w:rPr>
            </w:pPr>
            <w:r w:rsidRPr="00D076E2">
              <w:rPr>
                <w:sz w:val="22"/>
                <w:szCs w:val="22"/>
              </w:rPr>
              <w:t xml:space="preserve">Nënkupton normën </w:t>
            </w:r>
            <w:r w:rsidR="00C86F45" w:rsidRPr="00D076E2">
              <w:rPr>
                <w:sz w:val="22"/>
                <w:szCs w:val="22"/>
              </w:rPr>
              <w:t xml:space="preserve">e </w:t>
            </w:r>
            <w:r w:rsidRPr="00D076E2">
              <w:rPr>
                <w:sz w:val="22"/>
                <w:szCs w:val="22"/>
              </w:rPr>
              <w:t>kontribu</w:t>
            </w:r>
            <w:r w:rsidR="00C86F45" w:rsidRPr="00D076E2">
              <w:rPr>
                <w:sz w:val="22"/>
                <w:szCs w:val="22"/>
              </w:rPr>
              <w:t>tit</w:t>
            </w:r>
            <w:r w:rsidRPr="00D076E2">
              <w:rPr>
                <w:sz w:val="22"/>
                <w:szCs w:val="22"/>
              </w:rPr>
              <w:t xml:space="preserve"> të vendosur prej Vendimeve të  ALPEX-it</w:t>
            </w:r>
          </w:p>
        </w:tc>
      </w:tr>
      <w:tr w:rsidR="00FC4E0F" w:rsidRPr="009B7A31" w14:paraId="3A0E6C10" w14:textId="77777777" w:rsidTr="00782202">
        <w:trPr>
          <w:cantSplit/>
        </w:trPr>
        <w:tc>
          <w:tcPr>
            <w:tcW w:w="2527" w:type="dxa"/>
            <w:shd w:val="clear" w:color="auto" w:fill="auto"/>
            <w:vAlign w:val="center"/>
          </w:tcPr>
          <w:p w14:paraId="45FAD90F" w14:textId="3EBC8E26" w:rsidR="00FC4E0F" w:rsidRPr="00D076E2" w:rsidRDefault="00FC4E0F" w:rsidP="00580CD8">
            <w:pPr>
              <w:pStyle w:val="CERGlossaryTerm"/>
              <w:rPr>
                <w:rFonts w:asciiTheme="majorHAnsi" w:hAnsiTheme="majorHAnsi" w:cstheme="majorHAnsi"/>
                <w:sz w:val="22"/>
                <w:szCs w:val="22"/>
              </w:rPr>
            </w:pPr>
            <w:r w:rsidRPr="00D076E2">
              <w:rPr>
                <w:rFonts w:cs="Arial"/>
                <w:bCs/>
                <w:sz w:val="22"/>
                <w:szCs w:val="22"/>
              </w:rPr>
              <w:t>Pala Tjetër</w:t>
            </w:r>
          </w:p>
        </w:tc>
        <w:tc>
          <w:tcPr>
            <w:tcW w:w="6859" w:type="dxa"/>
            <w:shd w:val="clear" w:color="auto" w:fill="auto"/>
            <w:vAlign w:val="center"/>
          </w:tcPr>
          <w:p w14:paraId="4365F901" w14:textId="24F9CF79" w:rsidR="00FC4E0F" w:rsidRPr="00D076E2" w:rsidRDefault="00FC4E0F" w:rsidP="00580CD8">
            <w:pPr>
              <w:pStyle w:val="CERGlossaryDefinition"/>
              <w:rPr>
                <w:rFonts w:asciiTheme="majorHAnsi" w:hAnsiTheme="majorHAnsi" w:cstheme="majorHAnsi"/>
                <w:sz w:val="22"/>
                <w:szCs w:val="22"/>
              </w:rPr>
            </w:pPr>
            <w:r w:rsidRPr="00D076E2">
              <w:rPr>
                <w:rFonts w:cs="Arial"/>
                <w:sz w:val="22"/>
                <w:szCs w:val="22"/>
              </w:rPr>
              <w:t xml:space="preserve">Nënkupton Anëtarin e Klerimit të </w:t>
            </w:r>
            <w:r w:rsidR="00C3489E" w:rsidRPr="00D076E2">
              <w:rPr>
                <w:rFonts w:cs="Arial"/>
                <w:sz w:val="22"/>
                <w:szCs w:val="22"/>
              </w:rPr>
              <w:t>hyn</w:t>
            </w:r>
            <w:r w:rsidRPr="00D076E2">
              <w:rPr>
                <w:rFonts w:cs="Arial"/>
                <w:sz w:val="22"/>
                <w:szCs w:val="22"/>
              </w:rPr>
              <w:t xml:space="preserve"> në Transaksione me ALPEX-in.</w:t>
            </w:r>
          </w:p>
        </w:tc>
      </w:tr>
      <w:tr w:rsidR="00FC4E0F" w:rsidRPr="009B7A31" w14:paraId="476B5BC9" w14:textId="77777777" w:rsidTr="00782202">
        <w:trPr>
          <w:cantSplit/>
        </w:trPr>
        <w:tc>
          <w:tcPr>
            <w:tcW w:w="2527" w:type="dxa"/>
            <w:shd w:val="clear" w:color="auto" w:fill="auto"/>
            <w:vAlign w:val="center"/>
          </w:tcPr>
          <w:p w14:paraId="5D04AE1C" w14:textId="2B989A11" w:rsidR="00FC4E0F" w:rsidRPr="00D076E2" w:rsidRDefault="00FC4E0F" w:rsidP="00580CD8">
            <w:pPr>
              <w:pStyle w:val="CERGlossaryTerm"/>
              <w:rPr>
                <w:rFonts w:asciiTheme="majorHAnsi" w:hAnsiTheme="majorHAnsi" w:cstheme="majorHAnsi"/>
                <w:sz w:val="22"/>
                <w:szCs w:val="22"/>
              </w:rPr>
            </w:pPr>
            <w:r w:rsidRPr="00D076E2">
              <w:rPr>
                <w:rFonts w:cs="Arial"/>
                <w:bCs/>
                <w:sz w:val="22"/>
                <w:szCs w:val="22"/>
              </w:rPr>
              <w:t>Gjykata</w:t>
            </w:r>
          </w:p>
        </w:tc>
        <w:tc>
          <w:tcPr>
            <w:tcW w:w="6859" w:type="dxa"/>
            <w:shd w:val="clear" w:color="auto" w:fill="auto"/>
            <w:vAlign w:val="center"/>
          </w:tcPr>
          <w:p w14:paraId="179843BD" w14:textId="71024295" w:rsidR="00FC4E0F" w:rsidRPr="00D076E2" w:rsidRDefault="00FC4E0F" w:rsidP="00580CD8">
            <w:pPr>
              <w:pStyle w:val="CERGlossaryDefinition"/>
              <w:rPr>
                <w:rFonts w:asciiTheme="majorHAnsi" w:hAnsiTheme="majorHAnsi" w:cstheme="majorHAnsi"/>
                <w:sz w:val="22"/>
                <w:szCs w:val="22"/>
              </w:rPr>
            </w:pPr>
            <w:r w:rsidRPr="00D076E2">
              <w:rPr>
                <w:sz w:val="22"/>
                <w:szCs w:val="22"/>
              </w:rPr>
              <w:t>Nënkupton një gjykate me brenda sistemit juridik të Shqipërisë ose  Kosovës sipas rastit</w:t>
            </w:r>
          </w:p>
        </w:tc>
      </w:tr>
      <w:tr w:rsidR="001F6D85" w:rsidRPr="009B7A31" w14:paraId="2D6ACFE7" w14:textId="77777777" w:rsidTr="00782202">
        <w:trPr>
          <w:cantSplit/>
        </w:trPr>
        <w:tc>
          <w:tcPr>
            <w:tcW w:w="2527" w:type="dxa"/>
            <w:shd w:val="clear" w:color="auto" w:fill="auto"/>
            <w:vAlign w:val="center"/>
          </w:tcPr>
          <w:p w14:paraId="3313CF4B" w14:textId="1CDB238E" w:rsidR="001F6D85" w:rsidRPr="00D076E2" w:rsidRDefault="001F6D85" w:rsidP="00580CD8">
            <w:pPr>
              <w:pStyle w:val="CERGlossaryTerm"/>
              <w:rPr>
                <w:rFonts w:asciiTheme="majorHAnsi" w:hAnsiTheme="majorHAnsi" w:cstheme="majorHAnsi"/>
                <w:sz w:val="22"/>
                <w:szCs w:val="22"/>
              </w:rPr>
            </w:pPr>
            <w:r w:rsidRPr="00D076E2">
              <w:rPr>
                <w:rFonts w:cs="Arial"/>
                <w:bCs/>
                <w:sz w:val="22"/>
                <w:szCs w:val="22"/>
              </w:rPr>
              <w:t>Kufiri i Kreditit</w:t>
            </w:r>
          </w:p>
        </w:tc>
        <w:tc>
          <w:tcPr>
            <w:tcW w:w="6859" w:type="dxa"/>
            <w:shd w:val="clear" w:color="auto" w:fill="auto"/>
            <w:vAlign w:val="center"/>
          </w:tcPr>
          <w:p w14:paraId="1A042E24" w14:textId="7EC1365A" w:rsidR="001F6D85" w:rsidRPr="00D076E2" w:rsidRDefault="001F6D85" w:rsidP="00580CD8">
            <w:pPr>
              <w:pStyle w:val="CERGlossaryDefinition"/>
              <w:rPr>
                <w:rFonts w:asciiTheme="majorHAnsi" w:hAnsiTheme="majorHAnsi" w:cstheme="majorHAnsi"/>
                <w:sz w:val="22"/>
                <w:szCs w:val="22"/>
              </w:rPr>
            </w:pPr>
            <w:r w:rsidRPr="00D076E2">
              <w:rPr>
                <w:sz w:val="22"/>
                <w:szCs w:val="22"/>
              </w:rPr>
              <w:t xml:space="preserve">Nënkupton </w:t>
            </w:r>
            <w:r w:rsidR="0048368A" w:rsidRPr="00D076E2">
              <w:rPr>
                <w:sz w:val="22"/>
                <w:szCs w:val="22"/>
              </w:rPr>
              <w:t>kufirin</w:t>
            </w:r>
            <w:r w:rsidRPr="00D076E2">
              <w:rPr>
                <w:sz w:val="22"/>
                <w:szCs w:val="22"/>
              </w:rPr>
              <w:t xml:space="preserve"> financiar të kërkuar dhe mundësuar nga Anëtari i Klerimit </w:t>
            </w:r>
            <w:r w:rsidR="00877DF9" w:rsidRPr="00D076E2">
              <w:rPr>
                <w:sz w:val="22"/>
                <w:szCs w:val="22"/>
              </w:rPr>
              <w:t>sipas</w:t>
            </w:r>
            <w:r w:rsidRPr="00D076E2">
              <w:rPr>
                <w:sz w:val="22"/>
                <w:szCs w:val="22"/>
              </w:rPr>
              <w:t xml:space="preserve"> Procedurë</w:t>
            </w:r>
            <w:r w:rsidR="00877DF9" w:rsidRPr="00D076E2">
              <w:rPr>
                <w:sz w:val="22"/>
                <w:szCs w:val="22"/>
              </w:rPr>
              <w:t>s</w:t>
            </w:r>
            <w:r w:rsidRPr="00D076E2">
              <w:rPr>
                <w:sz w:val="22"/>
                <w:szCs w:val="22"/>
              </w:rPr>
              <w:t xml:space="preserve"> </w:t>
            </w:r>
            <w:r w:rsidR="00877DF9" w:rsidRPr="00D076E2">
              <w:rPr>
                <w:sz w:val="22"/>
                <w:szCs w:val="22"/>
              </w:rPr>
              <w:t>së</w:t>
            </w:r>
            <w:r w:rsidRPr="00D076E2">
              <w:rPr>
                <w:sz w:val="22"/>
                <w:szCs w:val="22"/>
              </w:rPr>
              <w:t xml:space="preserve"> Klerimit dhe Shlyerjes</w:t>
            </w:r>
            <w:r w:rsidR="00740AA6" w:rsidRPr="00D076E2">
              <w:rPr>
                <w:sz w:val="22"/>
                <w:szCs w:val="22"/>
              </w:rPr>
              <w:t>,</w:t>
            </w:r>
            <w:r w:rsidRPr="00D076E2">
              <w:rPr>
                <w:sz w:val="22"/>
                <w:szCs w:val="22"/>
              </w:rPr>
              <w:t xml:space="preserve"> </w:t>
            </w:r>
            <w:r w:rsidR="00740AA6" w:rsidRPr="00D076E2">
              <w:rPr>
                <w:sz w:val="22"/>
                <w:szCs w:val="22"/>
              </w:rPr>
              <w:t xml:space="preserve">procedurë </w:t>
            </w:r>
            <w:r w:rsidR="00EB1FA6" w:rsidRPr="00D076E2">
              <w:rPr>
                <w:sz w:val="22"/>
                <w:szCs w:val="22"/>
              </w:rPr>
              <w:t xml:space="preserve">e cila është </w:t>
            </w:r>
            <w:r w:rsidR="00740AA6" w:rsidRPr="00D076E2">
              <w:rPr>
                <w:sz w:val="22"/>
                <w:szCs w:val="22"/>
              </w:rPr>
              <w:t>e zbatueshme për</w:t>
            </w:r>
            <w:r w:rsidRPr="00D076E2">
              <w:rPr>
                <w:sz w:val="22"/>
                <w:szCs w:val="22"/>
              </w:rPr>
              <w:t xml:space="preserve"> Anëtari</w:t>
            </w:r>
            <w:r w:rsidR="00740AA6" w:rsidRPr="00D076E2">
              <w:rPr>
                <w:sz w:val="22"/>
                <w:szCs w:val="22"/>
              </w:rPr>
              <w:t>n</w:t>
            </w:r>
            <w:r w:rsidRPr="00D076E2">
              <w:rPr>
                <w:sz w:val="22"/>
                <w:szCs w:val="22"/>
              </w:rPr>
              <w:t xml:space="preserve"> </w:t>
            </w:r>
            <w:r w:rsidR="00740AA6" w:rsidRPr="00D076E2">
              <w:rPr>
                <w:sz w:val="22"/>
                <w:szCs w:val="22"/>
              </w:rPr>
              <w:t>e</w:t>
            </w:r>
            <w:r w:rsidRPr="00D076E2">
              <w:rPr>
                <w:sz w:val="22"/>
                <w:szCs w:val="22"/>
              </w:rPr>
              <w:t xml:space="preserve"> Bursës për të </w:t>
            </w:r>
            <w:r w:rsidR="00740AA6" w:rsidRPr="00D076E2">
              <w:rPr>
                <w:sz w:val="22"/>
                <w:szCs w:val="22"/>
              </w:rPr>
              <w:t>vendosur</w:t>
            </w:r>
            <w:r w:rsidRPr="00D076E2">
              <w:rPr>
                <w:sz w:val="22"/>
                <w:szCs w:val="22"/>
              </w:rPr>
              <w:t xml:space="preserve"> Urdhërporosi dhe</w:t>
            </w:r>
            <w:r w:rsidR="00740AA6" w:rsidRPr="00D076E2">
              <w:rPr>
                <w:sz w:val="22"/>
                <w:szCs w:val="22"/>
              </w:rPr>
              <w:t xml:space="preserve"> </w:t>
            </w:r>
            <w:r w:rsidRPr="00D076E2">
              <w:rPr>
                <w:sz w:val="22"/>
                <w:szCs w:val="22"/>
              </w:rPr>
              <w:t xml:space="preserve">të </w:t>
            </w:r>
            <w:r w:rsidR="00740AA6" w:rsidRPr="00D076E2">
              <w:rPr>
                <w:sz w:val="22"/>
                <w:szCs w:val="22"/>
              </w:rPr>
              <w:t>kryej</w:t>
            </w:r>
            <w:r w:rsidRPr="00D076E2">
              <w:rPr>
                <w:sz w:val="22"/>
                <w:szCs w:val="22"/>
              </w:rPr>
              <w:t xml:space="preserve"> Transaksion në Tregjet ALPEX-it</w:t>
            </w:r>
          </w:p>
        </w:tc>
      </w:tr>
      <w:tr w:rsidR="001F6D85" w:rsidRPr="009B7A31" w14:paraId="7C1EAA56" w14:textId="77777777" w:rsidTr="00782202">
        <w:trPr>
          <w:cantSplit/>
        </w:trPr>
        <w:tc>
          <w:tcPr>
            <w:tcW w:w="2527" w:type="dxa"/>
            <w:shd w:val="clear" w:color="auto" w:fill="auto"/>
            <w:vAlign w:val="center"/>
          </w:tcPr>
          <w:p w14:paraId="6AB1E3A3" w14:textId="58277941" w:rsidR="001F6D85" w:rsidRPr="00D076E2" w:rsidRDefault="001F6D85" w:rsidP="00580CD8">
            <w:pPr>
              <w:pStyle w:val="CERGlossaryTerm"/>
              <w:rPr>
                <w:rFonts w:asciiTheme="majorHAnsi" w:hAnsiTheme="majorHAnsi" w:cstheme="majorHAnsi"/>
                <w:sz w:val="22"/>
                <w:szCs w:val="22"/>
              </w:rPr>
            </w:pPr>
            <w:r w:rsidRPr="00D076E2">
              <w:rPr>
                <w:rFonts w:cs="Arial"/>
                <w:sz w:val="22"/>
                <w:szCs w:val="22"/>
              </w:rPr>
              <w:t>CRIDA-1</w:t>
            </w:r>
          </w:p>
        </w:tc>
        <w:tc>
          <w:tcPr>
            <w:tcW w:w="6859" w:type="dxa"/>
            <w:shd w:val="clear" w:color="auto" w:fill="auto"/>
            <w:vAlign w:val="center"/>
          </w:tcPr>
          <w:p w14:paraId="4576DD90" w14:textId="62B95C64" w:rsidR="001F6D85" w:rsidRPr="00D076E2" w:rsidRDefault="001F6D85" w:rsidP="00580CD8">
            <w:pPr>
              <w:pStyle w:val="CERGlossaryDefinition"/>
              <w:rPr>
                <w:rFonts w:asciiTheme="majorHAnsi" w:hAnsiTheme="majorHAnsi" w:cstheme="majorHAnsi"/>
                <w:sz w:val="22"/>
                <w:szCs w:val="22"/>
              </w:rPr>
            </w:pPr>
            <w:r w:rsidRPr="00D076E2">
              <w:rPr>
                <w:sz w:val="22"/>
                <w:szCs w:val="22"/>
              </w:rPr>
              <w:t xml:space="preserve">Nënkupton </w:t>
            </w:r>
            <w:r w:rsidR="00684D3B" w:rsidRPr="00D076E2">
              <w:rPr>
                <w:sz w:val="22"/>
                <w:szCs w:val="22"/>
              </w:rPr>
              <w:t>A</w:t>
            </w:r>
            <w:r w:rsidRPr="00D076E2">
              <w:rPr>
                <w:sz w:val="22"/>
                <w:szCs w:val="22"/>
              </w:rPr>
              <w:t xml:space="preserve">nkandin e pare të </w:t>
            </w:r>
            <w:r w:rsidR="00684D3B" w:rsidRPr="00D076E2">
              <w:rPr>
                <w:sz w:val="22"/>
                <w:szCs w:val="22"/>
              </w:rPr>
              <w:t>B</w:t>
            </w:r>
            <w:r w:rsidRPr="00D076E2">
              <w:rPr>
                <w:sz w:val="22"/>
                <w:szCs w:val="22"/>
              </w:rPr>
              <w:t xml:space="preserve">ashkimit të </w:t>
            </w:r>
            <w:r w:rsidR="00684D3B" w:rsidRPr="00D076E2">
              <w:rPr>
                <w:sz w:val="22"/>
                <w:szCs w:val="22"/>
              </w:rPr>
              <w:t>T</w:t>
            </w:r>
            <w:r w:rsidRPr="00D076E2">
              <w:rPr>
                <w:sz w:val="22"/>
                <w:szCs w:val="22"/>
              </w:rPr>
              <w:t>regjeve Brenda së Njëjtës Ditë  duke përfshirë Zonat e Ofertimit  AL dhe KS dhe/ose Zona të tjera Ofertimi të realizuar për një Ditë Livrimi duke mbuluar Njësinë Kohore të Tregut në Ditën e përcaktuar të Livrimit siç përshkruhet në tabelën e paragrafit A.2.4.6 të Procedurës së Tregtimit</w:t>
            </w:r>
          </w:p>
        </w:tc>
      </w:tr>
      <w:tr w:rsidR="001F6D85" w:rsidRPr="009B7A31" w14:paraId="3766E599" w14:textId="77777777" w:rsidTr="00782202">
        <w:trPr>
          <w:cantSplit/>
        </w:trPr>
        <w:tc>
          <w:tcPr>
            <w:tcW w:w="2527" w:type="dxa"/>
            <w:shd w:val="clear" w:color="auto" w:fill="auto"/>
            <w:vAlign w:val="center"/>
          </w:tcPr>
          <w:p w14:paraId="67072FB7" w14:textId="729C66F1" w:rsidR="001F6D85" w:rsidRPr="00D076E2" w:rsidRDefault="001F6D85" w:rsidP="00580CD8">
            <w:pPr>
              <w:pStyle w:val="CERGlossaryTerm"/>
              <w:rPr>
                <w:rFonts w:asciiTheme="majorHAnsi" w:hAnsiTheme="majorHAnsi" w:cstheme="majorHAnsi"/>
                <w:sz w:val="22"/>
                <w:szCs w:val="22"/>
              </w:rPr>
            </w:pPr>
            <w:r w:rsidRPr="00D076E2">
              <w:rPr>
                <w:rFonts w:cs="Arial"/>
                <w:sz w:val="22"/>
                <w:szCs w:val="22"/>
              </w:rPr>
              <w:t>CRIDA-2</w:t>
            </w:r>
          </w:p>
        </w:tc>
        <w:tc>
          <w:tcPr>
            <w:tcW w:w="6859" w:type="dxa"/>
            <w:shd w:val="clear" w:color="auto" w:fill="auto"/>
            <w:vAlign w:val="center"/>
          </w:tcPr>
          <w:p w14:paraId="19BE5F9E" w14:textId="7E8A6717" w:rsidR="001F6D85" w:rsidRPr="00D076E2" w:rsidRDefault="001F6D85" w:rsidP="00580CD8">
            <w:pPr>
              <w:pStyle w:val="CERGlossaryDefinition"/>
              <w:rPr>
                <w:rFonts w:asciiTheme="majorHAnsi" w:hAnsiTheme="majorHAnsi" w:cstheme="majorHAnsi"/>
                <w:sz w:val="22"/>
                <w:szCs w:val="22"/>
              </w:rPr>
            </w:pPr>
            <w:r w:rsidRPr="00D076E2">
              <w:rPr>
                <w:sz w:val="22"/>
                <w:szCs w:val="22"/>
              </w:rPr>
              <w:t xml:space="preserve">Nënkupton </w:t>
            </w:r>
            <w:r w:rsidR="00853A76" w:rsidRPr="00D076E2">
              <w:rPr>
                <w:sz w:val="22"/>
                <w:szCs w:val="22"/>
              </w:rPr>
              <w:t>Ankandin</w:t>
            </w:r>
            <w:r w:rsidRPr="00D076E2">
              <w:rPr>
                <w:sz w:val="22"/>
                <w:szCs w:val="22"/>
              </w:rPr>
              <w:t xml:space="preserve"> e dyte të </w:t>
            </w:r>
            <w:r w:rsidR="00853A76" w:rsidRPr="00D076E2">
              <w:rPr>
                <w:sz w:val="22"/>
                <w:szCs w:val="22"/>
              </w:rPr>
              <w:t xml:space="preserve">Bashkimit të Tregjeve </w:t>
            </w:r>
            <w:r w:rsidRPr="00D076E2">
              <w:rPr>
                <w:sz w:val="22"/>
                <w:szCs w:val="22"/>
              </w:rPr>
              <w:t>në Brenda së Njëjtës Ditë  duke përfshire Zonat e Ofertimit  AL dhe KS dhe/ose Zona të tjera Ofertimi të realizuar për një Ditë Livrimi duke mbuluar Njësinë Kohore të Tregut në Ditën e përcaktuar të Livrimit siç përshkruhet në tabelën e paragrafit A.2.4.6 të Procedurës së Tregtimit</w:t>
            </w:r>
          </w:p>
        </w:tc>
      </w:tr>
      <w:tr w:rsidR="001F6D85" w:rsidRPr="009B7A31" w14:paraId="6EA4AED6" w14:textId="77777777" w:rsidTr="00782202">
        <w:trPr>
          <w:cantSplit/>
        </w:trPr>
        <w:tc>
          <w:tcPr>
            <w:tcW w:w="2527" w:type="dxa"/>
            <w:shd w:val="clear" w:color="auto" w:fill="auto"/>
            <w:vAlign w:val="center"/>
          </w:tcPr>
          <w:p w14:paraId="6945BAE6" w14:textId="54AE59C1" w:rsidR="001F6D85" w:rsidRPr="00D076E2" w:rsidRDefault="001F6D85" w:rsidP="00580CD8">
            <w:pPr>
              <w:pStyle w:val="CERGlossaryTerm"/>
              <w:rPr>
                <w:rFonts w:asciiTheme="majorHAnsi" w:hAnsiTheme="majorHAnsi" w:cstheme="majorHAnsi"/>
                <w:sz w:val="22"/>
                <w:szCs w:val="22"/>
              </w:rPr>
            </w:pPr>
            <w:r w:rsidRPr="00D076E2">
              <w:rPr>
                <w:rFonts w:cs="Arial"/>
                <w:sz w:val="22"/>
                <w:szCs w:val="22"/>
              </w:rPr>
              <w:t>CRIDA-3</w:t>
            </w:r>
          </w:p>
        </w:tc>
        <w:tc>
          <w:tcPr>
            <w:tcW w:w="6859" w:type="dxa"/>
            <w:shd w:val="clear" w:color="auto" w:fill="auto"/>
            <w:vAlign w:val="center"/>
          </w:tcPr>
          <w:p w14:paraId="33200676" w14:textId="43A93E17" w:rsidR="001F6D85" w:rsidRPr="00D076E2" w:rsidRDefault="001F6D85" w:rsidP="00580CD8">
            <w:pPr>
              <w:pStyle w:val="CERGlossaryDefinition"/>
              <w:rPr>
                <w:rFonts w:asciiTheme="majorHAnsi" w:hAnsiTheme="majorHAnsi" w:cstheme="majorHAnsi"/>
                <w:sz w:val="22"/>
                <w:szCs w:val="22"/>
              </w:rPr>
            </w:pPr>
            <w:r w:rsidRPr="00D076E2">
              <w:rPr>
                <w:sz w:val="22"/>
                <w:szCs w:val="22"/>
              </w:rPr>
              <w:t xml:space="preserve">Nënkupton </w:t>
            </w:r>
            <w:r w:rsidR="00853A76" w:rsidRPr="00D076E2">
              <w:rPr>
                <w:sz w:val="22"/>
                <w:szCs w:val="22"/>
              </w:rPr>
              <w:t>Ankandin</w:t>
            </w:r>
            <w:r w:rsidRPr="00D076E2">
              <w:rPr>
                <w:sz w:val="22"/>
                <w:szCs w:val="22"/>
              </w:rPr>
              <w:t xml:space="preserve"> e tretë të </w:t>
            </w:r>
            <w:r w:rsidR="00853A76" w:rsidRPr="00D076E2">
              <w:rPr>
                <w:sz w:val="22"/>
                <w:szCs w:val="22"/>
              </w:rPr>
              <w:t xml:space="preserve">Bashkimit të Tregjeve </w:t>
            </w:r>
            <w:r w:rsidRPr="00D076E2">
              <w:rPr>
                <w:sz w:val="22"/>
                <w:szCs w:val="22"/>
              </w:rPr>
              <w:t>në Brenda së Njëjtës Ditë  duke përfshire Zonat e Ofertimit  AL dhe KS dhe/ose Zona të tjera Ofertimi të realizuar për një Ditë Livrimi duke mbuluar Njësinë Kohore të Tregut në Ditën e përcaktuar të Livrimit siç përshkruhet në tabelën e paragrafit A.2.4.6 të Procedurës së Tregtimit</w:t>
            </w:r>
          </w:p>
        </w:tc>
      </w:tr>
      <w:tr w:rsidR="009B7A31" w:rsidRPr="009B7A31" w14:paraId="04F2DE9E" w14:textId="77777777" w:rsidTr="00782202">
        <w:trPr>
          <w:cantSplit/>
        </w:trPr>
        <w:tc>
          <w:tcPr>
            <w:tcW w:w="2527" w:type="dxa"/>
            <w:shd w:val="clear" w:color="auto" w:fill="auto"/>
            <w:vAlign w:val="center"/>
          </w:tcPr>
          <w:p w14:paraId="79C5E18A" w14:textId="6B7C9C81" w:rsidR="000D3C2C" w:rsidRPr="00D076E2" w:rsidRDefault="00127FD9" w:rsidP="00580CD8">
            <w:pPr>
              <w:pStyle w:val="CERGlossaryTerm"/>
              <w:rPr>
                <w:rFonts w:asciiTheme="majorHAnsi" w:hAnsiTheme="majorHAnsi" w:cstheme="majorHAnsi"/>
                <w:sz w:val="22"/>
                <w:szCs w:val="22"/>
              </w:rPr>
            </w:pPr>
            <w:r w:rsidRPr="00D076E2">
              <w:rPr>
                <w:rFonts w:cs="Arial"/>
                <w:bCs/>
                <w:sz w:val="22"/>
                <w:szCs w:val="22"/>
              </w:rPr>
              <w:t>Kapaciteti Ndërkufitar</w:t>
            </w:r>
          </w:p>
        </w:tc>
        <w:tc>
          <w:tcPr>
            <w:tcW w:w="6859" w:type="dxa"/>
            <w:shd w:val="clear" w:color="auto" w:fill="auto"/>
            <w:vAlign w:val="center"/>
          </w:tcPr>
          <w:p w14:paraId="376A52AF" w14:textId="6B9C6C63" w:rsidR="000D3C2C" w:rsidRPr="00D076E2" w:rsidRDefault="00615324" w:rsidP="00580CD8">
            <w:pPr>
              <w:pStyle w:val="CERGlossaryDefinition"/>
              <w:rPr>
                <w:rFonts w:asciiTheme="majorHAnsi" w:hAnsiTheme="majorHAnsi" w:cstheme="majorHAnsi"/>
                <w:sz w:val="22"/>
                <w:szCs w:val="22"/>
              </w:rPr>
            </w:pPr>
            <w:r w:rsidRPr="00D076E2">
              <w:rPr>
                <w:sz w:val="22"/>
                <w:szCs w:val="22"/>
              </w:rPr>
              <w:t xml:space="preserve">Kapaciteti i sistemit ndërkufitar që </w:t>
            </w:r>
            <w:r w:rsidR="00AD6CF7" w:rsidRPr="00D076E2">
              <w:rPr>
                <w:sz w:val="22"/>
                <w:szCs w:val="22"/>
              </w:rPr>
              <w:t>vendoset</w:t>
            </w:r>
            <w:r w:rsidRPr="00D076E2">
              <w:rPr>
                <w:sz w:val="22"/>
                <w:szCs w:val="22"/>
              </w:rPr>
              <w:t xml:space="preserve"> për transmetimin e energjisë midis </w:t>
            </w:r>
            <w:r w:rsidR="00AD6CF7" w:rsidRPr="00D076E2">
              <w:rPr>
                <w:sz w:val="22"/>
                <w:szCs w:val="22"/>
              </w:rPr>
              <w:t>Z</w:t>
            </w:r>
            <w:r w:rsidRPr="00D076E2">
              <w:rPr>
                <w:sz w:val="22"/>
                <w:szCs w:val="22"/>
              </w:rPr>
              <w:t xml:space="preserve">onave të </w:t>
            </w:r>
            <w:r w:rsidR="00AD6CF7" w:rsidRPr="00D076E2">
              <w:rPr>
                <w:sz w:val="22"/>
                <w:szCs w:val="22"/>
              </w:rPr>
              <w:t>O</w:t>
            </w:r>
            <w:r w:rsidRPr="00D076E2">
              <w:rPr>
                <w:sz w:val="22"/>
                <w:szCs w:val="22"/>
              </w:rPr>
              <w:t>fertimit</w:t>
            </w:r>
          </w:p>
        </w:tc>
      </w:tr>
      <w:tr w:rsidR="00270F50" w:rsidRPr="009B7A31" w14:paraId="4D09D819" w14:textId="77777777" w:rsidTr="00782202">
        <w:trPr>
          <w:cantSplit/>
        </w:trPr>
        <w:tc>
          <w:tcPr>
            <w:tcW w:w="2527" w:type="dxa"/>
            <w:shd w:val="clear" w:color="auto" w:fill="auto"/>
            <w:vAlign w:val="center"/>
          </w:tcPr>
          <w:p w14:paraId="75B6ACED" w14:textId="794BDDD4" w:rsidR="00270F50" w:rsidRPr="00D076E2" w:rsidRDefault="00270F50" w:rsidP="00580CD8">
            <w:pPr>
              <w:pStyle w:val="CERGlossaryTerm"/>
              <w:rPr>
                <w:rFonts w:asciiTheme="majorHAnsi" w:hAnsiTheme="majorHAnsi" w:cstheme="majorHAnsi"/>
                <w:sz w:val="22"/>
                <w:szCs w:val="22"/>
              </w:rPr>
            </w:pPr>
            <w:r w:rsidRPr="00D076E2">
              <w:rPr>
                <w:rFonts w:cs="Arial"/>
                <w:bCs/>
                <w:sz w:val="22"/>
                <w:szCs w:val="22"/>
              </w:rPr>
              <w:t>Monedha</w:t>
            </w:r>
          </w:p>
        </w:tc>
        <w:tc>
          <w:tcPr>
            <w:tcW w:w="6859" w:type="dxa"/>
            <w:shd w:val="clear" w:color="auto" w:fill="auto"/>
            <w:vAlign w:val="center"/>
          </w:tcPr>
          <w:p w14:paraId="7C150265" w14:textId="6AF70547" w:rsidR="00270F50" w:rsidRPr="00D076E2" w:rsidRDefault="00270F50" w:rsidP="00580CD8">
            <w:pPr>
              <w:pStyle w:val="CERGlossaryDefinition"/>
              <w:rPr>
                <w:rFonts w:asciiTheme="majorHAnsi" w:hAnsiTheme="majorHAnsi" w:cstheme="majorHAnsi"/>
                <w:sz w:val="22"/>
                <w:szCs w:val="22"/>
              </w:rPr>
            </w:pPr>
            <w:r w:rsidRPr="00D076E2">
              <w:rPr>
                <w:rFonts w:cs="Arial"/>
                <w:sz w:val="22"/>
                <w:szCs w:val="22"/>
              </w:rPr>
              <w:t>Nënkupton Euro në Shqipëri dhe Kosovë dhe Lek në Shqipëri dhe  “</w:t>
            </w:r>
            <w:r w:rsidRPr="00D076E2">
              <w:rPr>
                <w:rFonts w:cs="Arial"/>
                <w:b/>
                <w:bCs/>
                <w:sz w:val="22"/>
                <w:szCs w:val="22"/>
              </w:rPr>
              <w:t>Monedhat</w:t>
            </w:r>
            <w:r w:rsidRPr="00D076E2">
              <w:rPr>
                <w:rFonts w:cs="Arial"/>
                <w:sz w:val="22"/>
                <w:szCs w:val="22"/>
              </w:rPr>
              <w:t>” do të  interpretuar në përputhje me rrethanat</w:t>
            </w:r>
          </w:p>
        </w:tc>
      </w:tr>
      <w:tr w:rsidR="00270F50" w:rsidRPr="009B7A31" w14:paraId="2EA7B184" w14:textId="77777777" w:rsidTr="00782202">
        <w:trPr>
          <w:cantSplit/>
        </w:trPr>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1274AB07" w14:textId="26398C37" w:rsidR="00270F50" w:rsidRPr="00D076E2" w:rsidRDefault="00270F50" w:rsidP="00580CD8">
            <w:pPr>
              <w:pStyle w:val="CERGlossaryTerm"/>
              <w:rPr>
                <w:rFonts w:asciiTheme="majorHAnsi" w:hAnsiTheme="majorHAnsi" w:cstheme="majorHAnsi"/>
                <w:sz w:val="22"/>
                <w:szCs w:val="22"/>
              </w:rPr>
            </w:pPr>
            <w:r w:rsidRPr="00D076E2">
              <w:rPr>
                <w:rFonts w:cs="Arial"/>
                <w:bCs/>
                <w:sz w:val="22"/>
                <w:szCs w:val="22"/>
              </w:rPr>
              <w:t>Koha e Përcaktuar</w:t>
            </w:r>
          </w:p>
        </w:tc>
        <w:tc>
          <w:tcPr>
            <w:tcW w:w="6859" w:type="dxa"/>
            <w:tcBorders>
              <w:top w:val="single" w:sz="4" w:space="0" w:color="auto"/>
              <w:left w:val="single" w:sz="4" w:space="0" w:color="auto"/>
              <w:bottom w:val="single" w:sz="4" w:space="0" w:color="auto"/>
              <w:right w:val="single" w:sz="4" w:space="0" w:color="auto"/>
            </w:tcBorders>
            <w:shd w:val="clear" w:color="auto" w:fill="auto"/>
            <w:vAlign w:val="center"/>
          </w:tcPr>
          <w:p w14:paraId="20D1E0BF" w14:textId="6DF6551E" w:rsidR="00270F50" w:rsidRPr="00D076E2" w:rsidRDefault="00270F50" w:rsidP="00580CD8">
            <w:pPr>
              <w:pStyle w:val="CERGlossaryDefinition"/>
              <w:rPr>
                <w:rFonts w:asciiTheme="majorHAnsi" w:hAnsiTheme="majorHAnsi" w:cstheme="majorHAnsi"/>
                <w:sz w:val="22"/>
                <w:szCs w:val="22"/>
              </w:rPr>
            </w:pPr>
            <w:r w:rsidRPr="00D076E2">
              <w:rPr>
                <w:sz w:val="22"/>
                <w:szCs w:val="22"/>
              </w:rPr>
              <w:t>Nënkupton kohen specifike të përcaktuar nga një vendim përkatës i lëshuar nga Autoriteti Rregullatorë prej së cilit aktiviteti i Bursës në tregjet e ALPEX-it do të fillojë</w:t>
            </w:r>
          </w:p>
        </w:tc>
      </w:tr>
      <w:tr w:rsidR="00270F50" w:rsidRPr="009B7A31" w14:paraId="63DD927D" w14:textId="77777777" w:rsidTr="00782202">
        <w:trPr>
          <w:cantSplit/>
        </w:trPr>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1FFD8D45" w14:textId="46C62714" w:rsidR="00270F50" w:rsidRPr="00D076E2" w:rsidRDefault="00A40891" w:rsidP="00580CD8">
            <w:pPr>
              <w:pStyle w:val="CERGlossaryTerm"/>
              <w:rPr>
                <w:rFonts w:asciiTheme="majorHAnsi" w:hAnsiTheme="majorHAnsi" w:cstheme="majorHAnsi"/>
                <w:sz w:val="22"/>
                <w:szCs w:val="22"/>
              </w:rPr>
            </w:pPr>
            <w:r w:rsidRPr="00D076E2">
              <w:rPr>
                <w:rFonts w:cs="Arial"/>
                <w:sz w:val="22"/>
                <w:szCs w:val="22"/>
              </w:rPr>
              <w:t xml:space="preserve">DAM </w:t>
            </w:r>
          </w:p>
        </w:tc>
        <w:tc>
          <w:tcPr>
            <w:tcW w:w="6859" w:type="dxa"/>
            <w:tcBorders>
              <w:top w:val="single" w:sz="4" w:space="0" w:color="auto"/>
              <w:left w:val="single" w:sz="4" w:space="0" w:color="auto"/>
              <w:bottom w:val="single" w:sz="4" w:space="0" w:color="auto"/>
              <w:right w:val="single" w:sz="4" w:space="0" w:color="auto"/>
            </w:tcBorders>
            <w:shd w:val="clear" w:color="auto" w:fill="auto"/>
            <w:vAlign w:val="center"/>
          </w:tcPr>
          <w:p w14:paraId="5D215C44" w14:textId="24D1D567" w:rsidR="00270F50" w:rsidRPr="00D076E2" w:rsidRDefault="00270F50" w:rsidP="00580CD8">
            <w:pPr>
              <w:pStyle w:val="CERGlossaryDefinition"/>
              <w:rPr>
                <w:rFonts w:asciiTheme="majorHAnsi" w:hAnsiTheme="majorHAnsi" w:cstheme="majorHAnsi"/>
                <w:sz w:val="22"/>
                <w:szCs w:val="22"/>
              </w:rPr>
            </w:pPr>
            <w:r w:rsidRPr="00D076E2">
              <w:rPr>
                <w:sz w:val="22"/>
                <w:szCs w:val="22"/>
              </w:rPr>
              <w:t>Nënkupton Tregun e Ditës në Avancë</w:t>
            </w:r>
          </w:p>
        </w:tc>
      </w:tr>
      <w:tr w:rsidR="00270F50" w:rsidRPr="009B7A31" w14:paraId="4261ECBB" w14:textId="77777777" w:rsidTr="00782202">
        <w:trPr>
          <w:cantSplit/>
        </w:trPr>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0A98B1D7" w14:textId="266D81E8" w:rsidR="00270F50" w:rsidRPr="00D076E2" w:rsidRDefault="00270F50" w:rsidP="00580CD8">
            <w:pPr>
              <w:pStyle w:val="CERGlossaryTerm"/>
              <w:rPr>
                <w:rFonts w:asciiTheme="majorHAnsi" w:hAnsiTheme="majorHAnsi" w:cstheme="majorHAnsi"/>
                <w:sz w:val="22"/>
                <w:szCs w:val="22"/>
              </w:rPr>
            </w:pPr>
            <w:r w:rsidRPr="00D076E2">
              <w:rPr>
                <w:rFonts w:cs="Arial"/>
                <w:bCs/>
                <w:sz w:val="22"/>
                <w:szCs w:val="22"/>
              </w:rPr>
              <w:t>të Dhënat</w:t>
            </w:r>
          </w:p>
        </w:tc>
        <w:tc>
          <w:tcPr>
            <w:tcW w:w="6859" w:type="dxa"/>
            <w:tcBorders>
              <w:top w:val="single" w:sz="4" w:space="0" w:color="auto"/>
              <w:left w:val="single" w:sz="4" w:space="0" w:color="auto"/>
              <w:bottom w:val="single" w:sz="4" w:space="0" w:color="auto"/>
              <w:right w:val="single" w:sz="4" w:space="0" w:color="auto"/>
            </w:tcBorders>
            <w:shd w:val="clear" w:color="auto" w:fill="auto"/>
            <w:vAlign w:val="center"/>
          </w:tcPr>
          <w:p w14:paraId="1EEB4279" w14:textId="61A540A5" w:rsidR="00270F50" w:rsidRPr="00D076E2" w:rsidRDefault="00270F50" w:rsidP="00580CD8">
            <w:pPr>
              <w:pStyle w:val="CERGlossaryDefinition"/>
              <w:rPr>
                <w:rFonts w:asciiTheme="majorHAnsi" w:hAnsiTheme="majorHAnsi" w:cstheme="majorHAnsi"/>
                <w:sz w:val="22"/>
                <w:szCs w:val="22"/>
              </w:rPr>
            </w:pPr>
            <w:r w:rsidRPr="00D076E2">
              <w:rPr>
                <w:sz w:val="22"/>
                <w:szCs w:val="22"/>
              </w:rPr>
              <w:t>Nënkupton çdo  informacion lidhur me tregun e energjisë elektrike</w:t>
            </w:r>
          </w:p>
        </w:tc>
      </w:tr>
      <w:tr w:rsidR="004127C7" w:rsidRPr="009B7A31" w14:paraId="26FAB0E5" w14:textId="77777777" w:rsidTr="00782202">
        <w:trPr>
          <w:cantSplit/>
        </w:trPr>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2D5A6705" w14:textId="13B81867" w:rsidR="004127C7" w:rsidRPr="00D076E2" w:rsidRDefault="00C36842" w:rsidP="00580CD8">
            <w:pPr>
              <w:pStyle w:val="CERGlossaryTerm"/>
              <w:rPr>
                <w:rFonts w:asciiTheme="majorHAnsi" w:hAnsiTheme="majorHAnsi" w:cstheme="majorHAnsi"/>
                <w:sz w:val="22"/>
                <w:szCs w:val="22"/>
              </w:rPr>
            </w:pPr>
            <w:r w:rsidRPr="00D076E2">
              <w:rPr>
                <w:rFonts w:cs="Arial"/>
                <w:sz w:val="22"/>
                <w:szCs w:val="22"/>
              </w:rPr>
              <w:t>L</w:t>
            </w:r>
            <w:r w:rsidR="004127C7" w:rsidRPr="00D076E2">
              <w:rPr>
                <w:rFonts w:cs="Arial"/>
                <w:bCs/>
                <w:sz w:val="22"/>
                <w:szCs w:val="22"/>
              </w:rPr>
              <w:t>egjislacioni i Mbrojtjes së të Dhënave</w:t>
            </w:r>
          </w:p>
        </w:tc>
        <w:tc>
          <w:tcPr>
            <w:tcW w:w="6859" w:type="dxa"/>
            <w:tcBorders>
              <w:top w:val="single" w:sz="4" w:space="0" w:color="auto"/>
              <w:left w:val="single" w:sz="4" w:space="0" w:color="auto"/>
              <w:bottom w:val="single" w:sz="4" w:space="0" w:color="auto"/>
              <w:right w:val="single" w:sz="4" w:space="0" w:color="auto"/>
            </w:tcBorders>
            <w:shd w:val="clear" w:color="auto" w:fill="auto"/>
            <w:vAlign w:val="center"/>
          </w:tcPr>
          <w:p w14:paraId="002F05B5" w14:textId="0976A375" w:rsidR="004127C7" w:rsidRPr="00D076E2" w:rsidRDefault="004127C7" w:rsidP="00580CD8">
            <w:pPr>
              <w:pStyle w:val="CERGlossaryDefinition"/>
              <w:rPr>
                <w:rFonts w:asciiTheme="majorHAnsi" w:hAnsiTheme="majorHAnsi" w:cstheme="majorHAnsi"/>
                <w:sz w:val="22"/>
                <w:szCs w:val="22"/>
              </w:rPr>
            </w:pPr>
            <w:r w:rsidRPr="00D076E2">
              <w:rPr>
                <w:sz w:val="22"/>
                <w:szCs w:val="22"/>
              </w:rPr>
              <w:t xml:space="preserve">Nënkupton Rregullat dhe në çdo rast të gjitha rregullat , statutet dhe instrumentet </w:t>
            </w:r>
            <w:r w:rsidR="00CF29C5" w:rsidRPr="00D076E2">
              <w:rPr>
                <w:sz w:val="22"/>
                <w:szCs w:val="22"/>
              </w:rPr>
              <w:t>t</w:t>
            </w:r>
            <w:r w:rsidRPr="00D076E2">
              <w:rPr>
                <w:sz w:val="22"/>
                <w:szCs w:val="22"/>
              </w:rPr>
              <w:t>ë</w:t>
            </w:r>
            <w:r w:rsidR="00CF29C5" w:rsidRPr="00D076E2">
              <w:rPr>
                <w:sz w:val="22"/>
                <w:szCs w:val="22"/>
              </w:rPr>
              <w:t xml:space="preserve"> krijuara </w:t>
            </w:r>
            <w:r w:rsidRPr="00D076E2">
              <w:rPr>
                <w:sz w:val="22"/>
                <w:szCs w:val="22"/>
              </w:rPr>
              <w:t>dhe të ndryshuar</w:t>
            </w:r>
            <w:r w:rsidR="00CF29C5" w:rsidRPr="00D076E2">
              <w:rPr>
                <w:sz w:val="22"/>
                <w:szCs w:val="22"/>
              </w:rPr>
              <w:t>a</w:t>
            </w:r>
            <w:r w:rsidRPr="00D076E2">
              <w:rPr>
                <w:sz w:val="22"/>
                <w:szCs w:val="22"/>
              </w:rPr>
              <w:t xml:space="preserve"> rregullisht dhe ndonjë legjislacion tjetër i aplikueshëm i cili zbatohet </w:t>
            </w:r>
            <w:r w:rsidR="00CD5C30" w:rsidRPr="00D076E2">
              <w:rPr>
                <w:sz w:val="22"/>
                <w:szCs w:val="22"/>
              </w:rPr>
              <w:t xml:space="preserve">duke përfshirë </w:t>
            </w:r>
            <w:r w:rsidRPr="00D076E2">
              <w:rPr>
                <w:sz w:val="22"/>
                <w:szCs w:val="22"/>
              </w:rPr>
              <w:t xml:space="preserve">ndonjë ndryshim ose zëvendësim </w:t>
            </w:r>
            <w:r w:rsidR="00CD5C30" w:rsidRPr="00D076E2">
              <w:rPr>
                <w:sz w:val="22"/>
                <w:szCs w:val="22"/>
              </w:rPr>
              <w:t>të tij</w:t>
            </w:r>
            <w:r w:rsidRPr="00D076E2">
              <w:rPr>
                <w:sz w:val="22"/>
                <w:szCs w:val="22"/>
              </w:rPr>
              <w:t>.</w:t>
            </w:r>
          </w:p>
        </w:tc>
      </w:tr>
      <w:tr w:rsidR="00C36842" w:rsidRPr="009B7A31" w14:paraId="34F9A18B" w14:textId="77777777" w:rsidTr="00782202">
        <w:trPr>
          <w:cantSplit/>
        </w:trPr>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7439901D" w14:textId="163D296F" w:rsidR="00C36842" w:rsidRPr="00D076E2" w:rsidRDefault="00C36842" w:rsidP="00580CD8">
            <w:pPr>
              <w:pStyle w:val="CERGlossaryTerm"/>
              <w:rPr>
                <w:rFonts w:asciiTheme="majorHAnsi" w:hAnsiTheme="majorHAnsi" w:cstheme="majorHAnsi"/>
                <w:sz w:val="22"/>
                <w:szCs w:val="22"/>
              </w:rPr>
            </w:pPr>
            <w:r w:rsidRPr="00D076E2">
              <w:rPr>
                <w:rFonts w:cs="Arial"/>
                <w:bCs/>
                <w:sz w:val="22"/>
                <w:szCs w:val="22"/>
              </w:rPr>
              <w:t xml:space="preserve">Ditë </w:t>
            </w:r>
          </w:p>
        </w:tc>
        <w:tc>
          <w:tcPr>
            <w:tcW w:w="6859" w:type="dxa"/>
            <w:tcBorders>
              <w:top w:val="single" w:sz="4" w:space="0" w:color="auto"/>
              <w:left w:val="single" w:sz="4" w:space="0" w:color="auto"/>
              <w:bottom w:val="single" w:sz="4" w:space="0" w:color="auto"/>
              <w:right w:val="single" w:sz="4" w:space="0" w:color="auto"/>
            </w:tcBorders>
            <w:shd w:val="clear" w:color="auto" w:fill="auto"/>
            <w:vAlign w:val="center"/>
          </w:tcPr>
          <w:p w14:paraId="5F5AAF08" w14:textId="7CAB1655" w:rsidR="00C36842" w:rsidRPr="00D076E2" w:rsidRDefault="00C36842" w:rsidP="00580CD8">
            <w:pPr>
              <w:pStyle w:val="CERGlossaryDefinition"/>
              <w:rPr>
                <w:rFonts w:asciiTheme="majorHAnsi" w:hAnsiTheme="majorHAnsi" w:cstheme="majorHAnsi"/>
                <w:sz w:val="22"/>
                <w:szCs w:val="22"/>
              </w:rPr>
            </w:pPr>
            <w:r w:rsidRPr="00D076E2">
              <w:rPr>
                <w:rFonts w:cs="Arial"/>
                <w:sz w:val="22"/>
                <w:szCs w:val="22"/>
              </w:rPr>
              <w:t xml:space="preserve">Nënkupton </w:t>
            </w:r>
            <w:r w:rsidR="007F4D68" w:rsidRPr="00D076E2">
              <w:rPr>
                <w:rFonts w:cs="Arial"/>
                <w:sz w:val="22"/>
                <w:szCs w:val="22"/>
              </w:rPr>
              <w:t xml:space="preserve">një </w:t>
            </w:r>
            <w:r w:rsidRPr="00D076E2">
              <w:rPr>
                <w:rFonts w:cs="Arial"/>
                <w:sz w:val="22"/>
                <w:szCs w:val="22"/>
              </w:rPr>
              <w:t>Ditë kalendarike</w:t>
            </w:r>
          </w:p>
        </w:tc>
      </w:tr>
      <w:tr w:rsidR="00C36842" w:rsidRPr="009B7A31" w14:paraId="6201CB81" w14:textId="77777777" w:rsidTr="00782202">
        <w:trPr>
          <w:cantSplit/>
        </w:trPr>
        <w:tc>
          <w:tcPr>
            <w:tcW w:w="2527" w:type="dxa"/>
            <w:shd w:val="clear" w:color="auto" w:fill="auto"/>
            <w:vAlign w:val="center"/>
          </w:tcPr>
          <w:p w14:paraId="513F9828" w14:textId="1011D1B4" w:rsidR="00C36842" w:rsidRPr="00BC5912" w:rsidRDefault="00C36842" w:rsidP="00580CD8">
            <w:pPr>
              <w:pStyle w:val="CERGlossaryTerm"/>
              <w:rPr>
                <w:rFonts w:asciiTheme="majorHAnsi" w:hAnsiTheme="majorHAnsi" w:cstheme="majorHAnsi"/>
                <w:sz w:val="22"/>
                <w:szCs w:val="22"/>
              </w:rPr>
            </w:pPr>
            <w:r w:rsidRPr="00BC5912">
              <w:rPr>
                <w:rFonts w:cs="Arial"/>
                <w:bCs/>
                <w:sz w:val="22"/>
                <w:szCs w:val="22"/>
              </w:rPr>
              <w:lastRenderedPageBreak/>
              <w:t>Ankandi i Ditës në Avancë</w:t>
            </w:r>
          </w:p>
        </w:tc>
        <w:tc>
          <w:tcPr>
            <w:tcW w:w="6859" w:type="dxa"/>
            <w:shd w:val="clear" w:color="auto" w:fill="auto"/>
            <w:vAlign w:val="center"/>
          </w:tcPr>
          <w:p w14:paraId="0FBD08A8" w14:textId="0A9AA0E7" w:rsidR="00C36842" w:rsidRPr="00BC5912" w:rsidRDefault="00C36842" w:rsidP="00580CD8">
            <w:pPr>
              <w:pStyle w:val="CERGlossaryDefinition"/>
              <w:rPr>
                <w:rFonts w:asciiTheme="majorHAnsi" w:hAnsiTheme="majorHAnsi" w:cstheme="majorHAnsi"/>
                <w:sz w:val="22"/>
                <w:szCs w:val="22"/>
              </w:rPr>
            </w:pPr>
            <w:r w:rsidRPr="00BC5912">
              <w:rPr>
                <w:rFonts w:cs="Arial"/>
                <w:sz w:val="22"/>
                <w:szCs w:val="22"/>
              </w:rPr>
              <w:t xml:space="preserve">Nënkupton </w:t>
            </w:r>
            <w:r w:rsidR="00576A31" w:rsidRPr="00BC5912">
              <w:rPr>
                <w:rFonts w:cs="Arial"/>
                <w:sz w:val="22"/>
                <w:szCs w:val="22"/>
              </w:rPr>
              <w:t xml:space="preserve">Ankandin në </w:t>
            </w:r>
            <w:r w:rsidRPr="00BC5912">
              <w:rPr>
                <w:rFonts w:cs="Arial"/>
                <w:sz w:val="22"/>
                <w:szCs w:val="22"/>
              </w:rPr>
              <w:t>Segmentin e Tregut të Ditës në Avancë</w:t>
            </w:r>
          </w:p>
        </w:tc>
      </w:tr>
      <w:tr w:rsidR="00C36842" w:rsidRPr="009B7A31" w14:paraId="2853DBDA" w14:textId="77777777" w:rsidTr="00782202">
        <w:trPr>
          <w:cantSplit/>
        </w:trPr>
        <w:tc>
          <w:tcPr>
            <w:tcW w:w="2527" w:type="dxa"/>
            <w:shd w:val="clear" w:color="auto" w:fill="auto"/>
            <w:vAlign w:val="center"/>
          </w:tcPr>
          <w:p w14:paraId="588A5D38" w14:textId="7EA6745A" w:rsidR="00C36842" w:rsidRPr="00BC5912" w:rsidRDefault="00C36842" w:rsidP="00580CD8">
            <w:pPr>
              <w:pStyle w:val="CERGlossaryTerm"/>
              <w:rPr>
                <w:rFonts w:asciiTheme="majorHAnsi" w:hAnsiTheme="majorHAnsi" w:cstheme="majorHAnsi"/>
                <w:sz w:val="22"/>
                <w:szCs w:val="22"/>
              </w:rPr>
            </w:pPr>
            <w:r w:rsidRPr="00BC5912">
              <w:rPr>
                <w:rFonts w:cs="Arial"/>
                <w:sz w:val="22"/>
                <w:szCs w:val="22"/>
              </w:rPr>
              <w:t>T</w:t>
            </w:r>
            <w:r w:rsidRPr="00BC5912">
              <w:rPr>
                <w:rFonts w:cs="Arial"/>
                <w:bCs/>
                <w:sz w:val="22"/>
                <w:szCs w:val="22"/>
              </w:rPr>
              <w:t>regu i Ditës në Avancë</w:t>
            </w:r>
          </w:p>
        </w:tc>
        <w:tc>
          <w:tcPr>
            <w:tcW w:w="6859" w:type="dxa"/>
            <w:shd w:val="clear" w:color="auto" w:fill="auto"/>
            <w:vAlign w:val="center"/>
          </w:tcPr>
          <w:p w14:paraId="4F270E13" w14:textId="4E015BA7" w:rsidR="00C36842" w:rsidRPr="00BC5912" w:rsidRDefault="00C36842" w:rsidP="00580CD8">
            <w:pPr>
              <w:pStyle w:val="CERGlossaryDefinition"/>
              <w:rPr>
                <w:rFonts w:asciiTheme="majorHAnsi" w:hAnsiTheme="majorHAnsi" w:cstheme="majorHAnsi"/>
                <w:sz w:val="22"/>
                <w:szCs w:val="22"/>
              </w:rPr>
            </w:pPr>
            <w:r w:rsidRPr="00BC5912">
              <w:rPr>
                <w:sz w:val="22"/>
                <w:szCs w:val="22"/>
              </w:rPr>
              <w:t>Nënkupton tregun e energjisë elektrike ku dorëzimi i Urdhërporosi Blerje</w:t>
            </w:r>
            <w:r w:rsidR="007F4D68" w:rsidRPr="00BC5912">
              <w:rPr>
                <w:sz w:val="22"/>
                <w:szCs w:val="22"/>
              </w:rPr>
              <w:t>je</w:t>
            </w:r>
            <w:r w:rsidRPr="00BC5912">
              <w:rPr>
                <w:sz w:val="22"/>
                <w:szCs w:val="22"/>
              </w:rPr>
              <w:t xml:space="preserve"> dhe Shitjeje të vendosura në ditën para livrimit në intervalin prej Kohës së Hapjes së Portës deri në Koh</w:t>
            </w:r>
            <w:r w:rsidR="00576A31" w:rsidRPr="00BC5912">
              <w:rPr>
                <w:sz w:val="22"/>
                <w:szCs w:val="22"/>
              </w:rPr>
              <w:t>ë</w:t>
            </w:r>
            <w:r w:rsidRPr="00BC5912">
              <w:rPr>
                <w:sz w:val="22"/>
                <w:szCs w:val="22"/>
              </w:rPr>
              <w:t>n e Mbylljes së Portës</w:t>
            </w:r>
          </w:p>
        </w:tc>
      </w:tr>
      <w:tr w:rsidR="00ED4255" w:rsidRPr="009B7A31" w14:paraId="3586832F" w14:textId="77777777" w:rsidTr="00782202">
        <w:trPr>
          <w:cantSplit/>
        </w:trPr>
        <w:tc>
          <w:tcPr>
            <w:tcW w:w="2527" w:type="dxa"/>
            <w:shd w:val="clear" w:color="auto" w:fill="auto"/>
            <w:vAlign w:val="center"/>
          </w:tcPr>
          <w:p w14:paraId="19424549" w14:textId="40486AA2" w:rsidR="00ED4255" w:rsidRPr="00BC5912" w:rsidRDefault="00ED4255" w:rsidP="00580CD8">
            <w:pPr>
              <w:pStyle w:val="CERGlossaryTerm"/>
              <w:rPr>
                <w:rFonts w:asciiTheme="minorHAnsi" w:hAnsiTheme="minorHAnsi" w:cstheme="minorHAnsi"/>
                <w:sz w:val="22"/>
                <w:szCs w:val="22"/>
              </w:rPr>
            </w:pPr>
            <w:r w:rsidRPr="00BC5912">
              <w:rPr>
                <w:rFonts w:cs="Arial"/>
                <w:sz w:val="22"/>
                <w:szCs w:val="22"/>
              </w:rPr>
              <w:t>N</w:t>
            </w:r>
            <w:r w:rsidRPr="00BC5912">
              <w:rPr>
                <w:rFonts w:cs="Arial"/>
                <w:bCs/>
                <w:sz w:val="22"/>
                <w:szCs w:val="22"/>
              </w:rPr>
              <w:t>darja ose Ndarja e Tregut</w:t>
            </w:r>
          </w:p>
        </w:tc>
        <w:tc>
          <w:tcPr>
            <w:tcW w:w="6859" w:type="dxa"/>
            <w:shd w:val="clear" w:color="auto" w:fill="auto"/>
            <w:vAlign w:val="center"/>
          </w:tcPr>
          <w:p w14:paraId="1E68CCD3" w14:textId="2C632BB4" w:rsidR="00ED4255" w:rsidRPr="00BC5912" w:rsidRDefault="00ED4255" w:rsidP="00580CD8">
            <w:pPr>
              <w:pStyle w:val="CERGlossaryDefinition"/>
              <w:rPr>
                <w:rFonts w:asciiTheme="minorHAnsi" w:hAnsiTheme="minorHAnsi" w:cstheme="minorHAnsi"/>
                <w:sz w:val="22"/>
                <w:szCs w:val="22"/>
              </w:rPr>
            </w:pPr>
            <w:r w:rsidRPr="00BC5912">
              <w:rPr>
                <w:sz w:val="22"/>
                <w:szCs w:val="22"/>
              </w:rPr>
              <w:t>Nënkupton situatën në të cilën Procesi i Bashkimit të  Çmimit është ndërprerë dh/ose anuluar</w:t>
            </w:r>
          </w:p>
        </w:tc>
      </w:tr>
      <w:tr w:rsidR="00ED4255" w:rsidRPr="009B7A31" w14:paraId="26011226" w14:textId="77777777" w:rsidTr="00782202">
        <w:trPr>
          <w:cantSplit/>
        </w:trPr>
        <w:tc>
          <w:tcPr>
            <w:tcW w:w="2527" w:type="dxa"/>
            <w:shd w:val="clear" w:color="auto" w:fill="auto"/>
            <w:vAlign w:val="center"/>
          </w:tcPr>
          <w:p w14:paraId="7A3CD8A6" w14:textId="0FE57146" w:rsidR="00ED4255" w:rsidRPr="00BC5912" w:rsidRDefault="00ED4255" w:rsidP="00580CD8">
            <w:pPr>
              <w:pStyle w:val="CERGlossaryTerm"/>
              <w:rPr>
                <w:rFonts w:asciiTheme="minorHAnsi" w:hAnsiTheme="minorHAnsi" w:cstheme="minorHAnsi"/>
                <w:sz w:val="22"/>
                <w:szCs w:val="22"/>
              </w:rPr>
            </w:pPr>
            <w:r w:rsidRPr="00BC5912">
              <w:rPr>
                <w:rFonts w:cs="Arial"/>
                <w:bCs/>
                <w:sz w:val="22"/>
                <w:szCs w:val="22"/>
              </w:rPr>
              <w:t xml:space="preserve">Burimet </w:t>
            </w:r>
            <w:r w:rsidR="00905AC1" w:rsidRPr="00BC5912">
              <w:rPr>
                <w:rFonts w:cs="Arial"/>
                <w:bCs/>
                <w:sz w:val="22"/>
                <w:szCs w:val="22"/>
              </w:rPr>
              <w:t>P</w:t>
            </w:r>
            <w:r w:rsidRPr="00BC5912">
              <w:rPr>
                <w:rFonts w:cs="Arial"/>
                <w:bCs/>
                <w:sz w:val="22"/>
                <w:szCs w:val="22"/>
              </w:rPr>
              <w:t>ersonale të Dedikuara</w:t>
            </w:r>
          </w:p>
        </w:tc>
        <w:tc>
          <w:tcPr>
            <w:tcW w:w="6859" w:type="dxa"/>
            <w:shd w:val="clear" w:color="auto" w:fill="auto"/>
            <w:vAlign w:val="center"/>
          </w:tcPr>
          <w:p w14:paraId="0B506360" w14:textId="7DDEFBA0" w:rsidR="00ED4255" w:rsidRPr="00BC5912" w:rsidRDefault="00ED4255" w:rsidP="00580CD8">
            <w:pPr>
              <w:pStyle w:val="CERGlossaryDefinition"/>
              <w:rPr>
                <w:rFonts w:asciiTheme="majorHAnsi" w:hAnsiTheme="majorHAnsi" w:cstheme="majorHAnsi"/>
                <w:sz w:val="22"/>
                <w:szCs w:val="22"/>
              </w:rPr>
            </w:pPr>
            <w:r w:rsidRPr="00BC5912">
              <w:rPr>
                <w:sz w:val="22"/>
                <w:szCs w:val="22"/>
              </w:rPr>
              <w:t xml:space="preserve">Nënkupton burime financiare të paravendosura </w:t>
            </w:r>
            <w:r w:rsidR="0012691C" w:rsidRPr="00BC5912">
              <w:rPr>
                <w:sz w:val="22"/>
                <w:szCs w:val="22"/>
              </w:rPr>
              <w:t>n</w:t>
            </w:r>
            <w:r w:rsidRPr="00BC5912">
              <w:rPr>
                <w:sz w:val="22"/>
                <w:szCs w:val="22"/>
              </w:rPr>
              <w:t xml:space="preserve">ë </w:t>
            </w:r>
            <w:r w:rsidR="0012691C" w:rsidRPr="00BC5912">
              <w:rPr>
                <w:sz w:val="22"/>
                <w:szCs w:val="22"/>
              </w:rPr>
              <w:t>dispozicion</w:t>
            </w:r>
            <w:r w:rsidRPr="00BC5912">
              <w:rPr>
                <w:sz w:val="22"/>
                <w:szCs w:val="22"/>
              </w:rPr>
              <w:t xml:space="preserve"> </w:t>
            </w:r>
            <w:r w:rsidR="0012691C" w:rsidRPr="00BC5912">
              <w:rPr>
                <w:sz w:val="22"/>
                <w:szCs w:val="22"/>
              </w:rPr>
              <w:t>t</w:t>
            </w:r>
            <w:r w:rsidRPr="00BC5912">
              <w:rPr>
                <w:sz w:val="22"/>
                <w:szCs w:val="22"/>
              </w:rPr>
              <w:t xml:space="preserve">ë ALPEX si një Palë Qendrore për të mbuluar humbjet e mundshme në rast të një Mospërmbushje të </w:t>
            </w:r>
            <w:r w:rsidR="00905DD3" w:rsidRPr="00BC5912">
              <w:rPr>
                <w:sz w:val="22"/>
                <w:szCs w:val="22"/>
              </w:rPr>
              <w:t>D</w:t>
            </w:r>
            <w:r w:rsidRPr="00BC5912">
              <w:rPr>
                <w:sz w:val="22"/>
                <w:szCs w:val="22"/>
              </w:rPr>
              <w:t xml:space="preserve">etyrimeve nga një Anëtar Klerimi, të </w:t>
            </w:r>
            <w:r w:rsidR="00D33DA7" w:rsidRPr="00BC5912">
              <w:rPr>
                <w:sz w:val="22"/>
                <w:szCs w:val="22"/>
              </w:rPr>
              <w:t>cilat tejkalojnë humbjet q</w:t>
            </w:r>
            <w:r w:rsidR="00414B80" w:rsidRPr="00BC5912">
              <w:rPr>
                <w:sz w:val="22"/>
                <w:szCs w:val="22"/>
              </w:rPr>
              <w:t>ë</w:t>
            </w:r>
            <w:r w:rsidR="00D33DA7" w:rsidRPr="00BC5912">
              <w:rPr>
                <w:sz w:val="22"/>
                <w:szCs w:val="22"/>
              </w:rPr>
              <w:t xml:space="preserve"> janë </w:t>
            </w:r>
            <w:r w:rsidRPr="00BC5912">
              <w:rPr>
                <w:sz w:val="22"/>
                <w:szCs w:val="22"/>
              </w:rPr>
              <w:t>mbuluara prej Mar</w:t>
            </w:r>
            <w:r w:rsidR="00D33DA7" w:rsidRPr="00BC5912">
              <w:rPr>
                <w:sz w:val="22"/>
                <w:szCs w:val="22"/>
              </w:rPr>
              <w:t>gjine</w:t>
            </w:r>
            <w:r w:rsidRPr="00BC5912">
              <w:rPr>
                <w:sz w:val="22"/>
                <w:szCs w:val="22"/>
              </w:rPr>
              <w:t xml:space="preserve"> </w:t>
            </w:r>
            <w:r w:rsidR="004D3B91" w:rsidRPr="00BC5912">
              <w:rPr>
                <w:sz w:val="22"/>
                <w:szCs w:val="22"/>
              </w:rPr>
              <w:t>t</w:t>
            </w:r>
            <w:r w:rsidR="001E4167" w:rsidRPr="00BC5912">
              <w:rPr>
                <w:sz w:val="22"/>
                <w:szCs w:val="22"/>
              </w:rPr>
              <w:t>ë</w:t>
            </w:r>
            <w:r w:rsidR="004D3B91" w:rsidRPr="00BC5912">
              <w:rPr>
                <w:sz w:val="22"/>
                <w:szCs w:val="22"/>
              </w:rPr>
              <w:t xml:space="preserve"> mundësuar nga</w:t>
            </w:r>
            <w:r w:rsidRPr="00BC5912">
              <w:rPr>
                <w:sz w:val="22"/>
                <w:szCs w:val="22"/>
              </w:rPr>
              <w:t xml:space="preserve"> </w:t>
            </w:r>
            <w:r w:rsidR="00414B80" w:rsidRPr="00BC5912">
              <w:rPr>
                <w:sz w:val="22"/>
                <w:szCs w:val="22"/>
              </w:rPr>
              <w:t xml:space="preserve">ky </w:t>
            </w:r>
            <w:r w:rsidRPr="00BC5912">
              <w:rPr>
                <w:sz w:val="22"/>
                <w:szCs w:val="22"/>
              </w:rPr>
              <w:t>Anëtari</w:t>
            </w:r>
            <w:r w:rsidR="00414B80" w:rsidRPr="00BC5912">
              <w:rPr>
                <w:sz w:val="22"/>
                <w:szCs w:val="22"/>
              </w:rPr>
              <w:t xml:space="preserve"> </w:t>
            </w:r>
            <w:r w:rsidRPr="00BC5912">
              <w:rPr>
                <w:sz w:val="22"/>
                <w:szCs w:val="22"/>
              </w:rPr>
              <w:t>dhe</w:t>
            </w:r>
            <w:r w:rsidR="008D3C5F" w:rsidRPr="00BC5912">
              <w:rPr>
                <w:sz w:val="22"/>
                <w:szCs w:val="22"/>
              </w:rPr>
              <w:t xml:space="preserve"> as  nga</w:t>
            </w:r>
            <w:r w:rsidRPr="00BC5912">
              <w:rPr>
                <w:sz w:val="22"/>
                <w:szCs w:val="22"/>
              </w:rPr>
              <w:t xml:space="preserve"> Fondi </w:t>
            </w:r>
            <w:r w:rsidR="008D3C5F" w:rsidRPr="00BC5912">
              <w:rPr>
                <w:sz w:val="22"/>
                <w:szCs w:val="22"/>
              </w:rPr>
              <w:t>i</w:t>
            </w:r>
            <w:r w:rsidRPr="00BC5912">
              <w:rPr>
                <w:sz w:val="22"/>
                <w:szCs w:val="22"/>
              </w:rPr>
              <w:t xml:space="preserve"> Mospërputhjes së Detyrimeve</w:t>
            </w:r>
            <w:r w:rsidRPr="00BC5912" w:rsidDel="00E611B2">
              <w:rPr>
                <w:sz w:val="22"/>
                <w:szCs w:val="22"/>
              </w:rPr>
              <w:t xml:space="preserve"> </w:t>
            </w:r>
            <w:r w:rsidRPr="00BC5912">
              <w:rPr>
                <w:sz w:val="22"/>
                <w:szCs w:val="22"/>
              </w:rPr>
              <w:t>në përputhje me dispozitat e specifikuar në Procedurën e Klerimit dhe Shlyerjes</w:t>
            </w:r>
            <w:r w:rsidR="001C6F0F" w:rsidRPr="00BC5912">
              <w:rPr>
                <w:sz w:val="22"/>
                <w:szCs w:val="22"/>
              </w:rPr>
              <w:t xml:space="preserve"> </w:t>
            </w:r>
            <w:r w:rsidR="001E4167" w:rsidRPr="00BC5912">
              <w:rPr>
                <w:sz w:val="22"/>
                <w:szCs w:val="22"/>
              </w:rPr>
              <w:t xml:space="preserve"> </w:t>
            </w:r>
            <w:r w:rsidR="00414B80" w:rsidRPr="00BC5912">
              <w:rPr>
                <w:sz w:val="22"/>
                <w:szCs w:val="22"/>
              </w:rPr>
              <w:t xml:space="preserve"> </w:t>
            </w:r>
          </w:p>
        </w:tc>
      </w:tr>
      <w:tr w:rsidR="00ED4255" w:rsidRPr="009B7A31" w14:paraId="7B2F14B8" w14:textId="77777777" w:rsidTr="00782202">
        <w:trPr>
          <w:cantSplit/>
        </w:trPr>
        <w:tc>
          <w:tcPr>
            <w:tcW w:w="2527" w:type="dxa"/>
            <w:shd w:val="clear" w:color="auto" w:fill="auto"/>
            <w:vAlign w:val="center"/>
          </w:tcPr>
          <w:p w14:paraId="04767CAC" w14:textId="53C840BB" w:rsidR="00ED4255" w:rsidRPr="00BC5912" w:rsidRDefault="00ED4255" w:rsidP="00580CD8">
            <w:pPr>
              <w:pStyle w:val="CERGlossaryTerm"/>
              <w:rPr>
                <w:rFonts w:asciiTheme="majorHAnsi" w:hAnsiTheme="majorHAnsi" w:cstheme="majorHAnsi"/>
                <w:sz w:val="22"/>
                <w:szCs w:val="22"/>
              </w:rPr>
            </w:pPr>
            <w:r w:rsidRPr="00BC5912">
              <w:rPr>
                <w:rFonts w:cs="Arial"/>
                <w:sz w:val="22"/>
                <w:szCs w:val="22"/>
              </w:rPr>
              <w:t>Mospërmbushja e Detyrimeve</w:t>
            </w:r>
          </w:p>
        </w:tc>
        <w:tc>
          <w:tcPr>
            <w:tcW w:w="6859" w:type="dxa"/>
            <w:shd w:val="clear" w:color="auto" w:fill="auto"/>
            <w:vAlign w:val="center"/>
          </w:tcPr>
          <w:p w14:paraId="46C1282D" w14:textId="03C2596C" w:rsidR="00ED4255" w:rsidRPr="00BC5912" w:rsidRDefault="00ED4255" w:rsidP="00580CD8">
            <w:pPr>
              <w:pStyle w:val="CERGlossaryDefinition"/>
              <w:rPr>
                <w:rFonts w:asciiTheme="majorHAnsi" w:hAnsiTheme="majorHAnsi" w:cstheme="majorHAnsi"/>
                <w:sz w:val="22"/>
                <w:szCs w:val="22"/>
              </w:rPr>
            </w:pPr>
            <w:r w:rsidRPr="00BC5912">
              <w:rPr>
                <w:sz w:val="22"/>
                <w:szCs w:val="22"/>
              </w:rPr>
              <w:t>Nënkupton kur Anëtari i Bursës</w:t>
            </w:r>
            <w:r w:rsidR="00D673F6" w:rsidRPr="00BC5912">
              <w:rPr>
                <w:sz w:val="22"/>
                <w:szCs w:val="22"/>
              </w:rPr>
              <w:t xml:space="preserve"> dhe/ose </w:t>
            </w:r>
            <w:r w:rsidRPr="00BC5912">
              <w:rPr>
                <w:sz w:val="22"/>
                <w:szCs w:val="22"/>
              </w:rPr>
              <w:t>Anëtari i Klerimit është në thyerje të ndonjë dispozite të Rregull</w:t>
            </w:r>
            <w:r w:rsidR="00280D4C" w:rsidRPr="00BC5912">
              <w:rPr>
                <w:sz w:val="22"/>
                <w:szCs w:val="22"/>
              </w:rPr>
              <w:t>ave</w:t>
            </w:r>
            <w:r w:rsidRPr="00BC5912">
              <w:rPr>
                <w:sz w:val="22"/>
                <w:szCs w:val="22"/>
              </w:rPr>
              <w:t xml:space="preserve"> të ALPEX-it</w:t>
            </w:r>
            <w:r w:rsidR="00280D4C" w:rsidRPr="00BC5912">
              <w:rPr>
                <w:sz w:val="22"/>
                <w:szCs w:val="22"/>
              </w:rPr>
              <w:t>, ose Procedurave</w:t>
            </w:r>
            <w:r w:rsidRPr="00BC5912">
              <w:rPr>
                <w:sz w:val="22"/>
                <w:szCs w:val="22"/>
              </w:rPr>
              <w:t xml:space="preserve"> ose Marrëveshjes së Anëtarësimit në Bursë ose Marrëveshjes Kuadër </w:t>
            </w:r>
            <w:r w:rsidR="002838A3">
              <w:rPr>
                <w:rFonts w:cs="Arial"/>
                <w:bCs/>
                <w:sz w:val="22"/>
                <w:szCs w:val="22"/>
              </w:rPr>
              <w:t>p</w:t>
            </w:r>
            <w:r w:rsidR="002838A3" w:rsidRPr="00816915">
              <w:rPr>
                <w:rFonts w:cs="Arial"/>
              </w:rPr>
              <w:t>ë</w:t>
            </w:r>
            <w:r w:rsidR="002838A3">
              <w:rPr>
                <w:rFonts w:cs="Arial"/>
              </w:rPr>
              <w:t>r Klerim</w:t>
            </w:r>
            <w:r w:rsidR="002838A3" w:rsidRPr="00BC5912">
              <w:rPr>
                <w:sz w:val="22"/>
                <w:szCs w:val="22"/>
              </w:rPr>
              <w:t xml:space="preserve"> </w:t>
            </w:r>
            <w:r w:rsidRPr="00BC5912">
              <w:rPr>
                <w:sz w:val="22"/>
                <w:szCs w:val="22"/>
              </w:rPr>
              <w:t>të Anëtarit të Klerimit dhe që përfshin pa limituar një dështim në pagimin e një shume parash ose një thyerje të një ose me shume dispozitave të sjelljes të dokumenteve të sipërpërmendur</w:t>
            </w:r>
          </w:p>
        </w:tc>
      </w:tr>
      <w:tr w:rsidR="00ED4255" w:rsidRPr="009B7A31" w14:paraId="3A5C8742" w14:textId="77777777" w:rsidTr="00782202">
        <w:trPr>
          <w:cantSplit/>
        </w:trPr>
        <w:tc>
          <w:tcPr>
            <w:tcW w:w="2527" w:type="dxa"/>
            <w:shd w:val="clear" w:color="auto" w:fill="auto"/>
            <w:vAlign w:val="center"/>
          </w:tcPr>
          <w:p w14:paraId="3D7DB138" w14:textId="4468398C" w:rsidR="00ED4255" w:rsidRPr="00BC5912" w:rsidRDefault="00ED4255" w:rsidP="00580CD8">
            <w:pPr>
              <w:pStyle w:val="CERGlossaryTerm"/>
              <w:rPr>
                <w:rFonts w:asciiTheme="majorHAnsi" w:hAnsiTheme="majorHAnsi" w:cstheme="majorHAnsi"/>
                <w:sz w:val="22"/>
                <w:szCs w:val="22"/>
              </w:rPr>
            </w:pPr>
            <w:r w:rsidRPr="00BC5912">
              <w:rPr>
                <w:rFonts w:cs="Arial"/>
                <w:bCs/>
                <w:sz w:val="22"/>
                <w:szCs w:val="22"/>
              </w:rPr>
              <w:t>Fondi i Mos</w:t>
            </w:r>
            <w:r w:rsidR="00E572AD" w:rsidRPr="00BC5912">
              <w:rPr>
                <w:rFonts w:cs="Arial"/>
                <w:bCs/>
                <w:sz w:val="22"/>
                <w:szCs w:val="22"/>
              </w:rPr>
              <w:t>përmbushjes</w:t>
            </w:r>
            <w:r w:rsidRPr="00BC5912">
              <w:rPr>
                <w:rFonts w:cs="Arial"/>
                <w:bCs/>
                <w:sz w:val="22"/>
                <w:szCs w:val="22"/>
              </w:rPr>
              <w:t xml:space="preserve"> së Detyrimeve</w:t>
            </w:r>
          </w:p>
        </w:tc>
        <w:tc>
          <w:tcPr>
            <w:tcW w:w="6859" w:type="dxa"/>
            <w:shd w:val="clear" w:color="auto" w:fill="auto"/>
            <w:vAlign w:val="center"/>
          </w:tcPr>
          <w:p w14:paraId="1A048484" w14:textId="142731E7" w:rsidR="00ED4255" w:rsidRPr="00BC5912" w:rsidRDefault="00ED4255" w:rsidP="00580CD8">
            <w:pPr>
              <w:pStyle w:val="CERGlossaryDefinition"/>
              <w:rPr>
                <w:rFonts w:asciiTheme="majorHAnsi" w:hAnsiTheme="majorHAnsi" w:cstheme="majorHAnsi"/>
                <w:sz w:val="22"/>
                <w:szCs w:val="22"/>
              </w:rPr>
            </w:pPr>
            <w:r w:rsidRPr="00BC5912">
              <w:rPr>
                <w:sz w:val="22"/>
                <w:szCs w:val="22"/>
              </w:rPr>
              <w:t xml:space="preserve">Nënkupton Fondin e krijuar nga ALPEX-i për të mbuluar riskun nga aktiviteti i Klerimit që ai kryen si </w:t>
            </w:r>
            <w:r w:rsidR="007C4BB9" w:rsidRPr="00BC5912">
              <w:rPr>
                <w:sz w:val="22"/>
                <w:szCs w:val="22"/>
              </w:rPr>
              <w:t>Kunderp</w:t>
            </w:r>
            <w:r w:rsidRPr="00BC5912">
              <w:rPr>
                <w:sz w:val="22"/>
                <w:szCs w:val="22"/>
              </w:rPr>
              <w:t>alë Qendrore në përputhje me dispozitat e veçanta të Procedurës së Klerimit dhe Shlyerjes, duke përfshirë Kapitullin E të saj</w:t>
            </w:r>
          </w:p>
        </w:tc>
      </w:tr>
      <w:tr w:rsidR="00ED4255" w:rsidRPr="009B7A31" w14:paraId="5E354D62" w14:textId="77777777" w:rsidTr="00782202">
        <w:trPr>
          <w:cantSplit/>
        </w:trPr>
        <w:tc>
          <w:tcPr>
            <w:tcW w:w="2527" w:type="dxa"/>
            <w:shd w:val="clear" w:color="auto" w:fill="auto"/>
            <w:vAlign w:val="center"/>
          </w:tcPr>
          <w:p w14:paraId="583AD6E5" w14:textId="6D74941C" w:rsidR="00ED4255" w:rsidRPr="00BC5912" w:rsidRDefault="00ED4255" w:rsidP="00580CD8">
            <w:pPr>
              <w:pStyle w:val="CERGlossaryTerm"/>
              <w:rPr>
                <w:rFonts w:asciiTheme="majorHAnsi" w:hAnsiTheme="majorHAnsi" w:cstheme="majorHAnsi"/>
                <w:sz w:val="22"/>
                <w:szCs w:val="22"/>
              </w:rPr>
            </w:pPr>
            <w:r w:rsidRPr="00BC5912">
              <w:rPr>
                <w:rFonts w:cs="Arial"/>
                <w:sz w:val="22"/>
                <w:szCs w:val="22"/>
              </w:rPr>
              <w:t xml:space="preserve">Njoftimi për </w:t>
            </w:r>
            <w:r w:rsidR="009700F5" w:rsidRPr="00BC5912">
              <w:rPr>
                <w:rFonts w:cs="Arial"/>
                <w:sz w:val="22"/>
                <w:szCs w:val="22"/>
              </w:rPr>
              <w:t>Mospërmbushje</w:t>
            </w:r>
            <w:r w:rsidRPr="00BC5912">
              <w:rPr>
                <w:rFonts w:cs="Arial"/>
                <w:sz w:val="22"/>
                <w:szCs w:val="22"/>
              </w:rPr>
              <w:t xml:space="preserve"> Detyrimesh</w:t>
            </w:r>
          </w:p>
        </w:tc>
        <w:tc>
          <w:tcPr>
            <w:tcW w:w="6859" w:type="dxa"/>
            <w:shd w:val="clear" w:color="auto" w:fill="auto"/>
            <w:vAlign w:val="center"/>
          </w:tcPr>
          <w:p w14:paraId="6452F95D" w14:textId="50E95F37" w:rsidR="00ED4255" w:rsidRPr="00BC5912" w:rsidRDefault="00ED4255" w:rsidP="00580CD8">
            <w:pPr>
              <w:pStyle w:val="CERGlossaryDefinition"/>
              <w:rPr>
                <w:rFonts w:asciiTheme="majorHAnsi" w:hAnsiTheme="majorHAnsi" w:cstheme="majorHAnsi"/>
                <w:sz w:val="22"/>
                <w:szCs w:val="22"/>
              </w:rPr>
            </w:pPr>
            <w:r w:rsidRPr="00BC5912">
              <w:rPr>
                <w:sz w:val="22"/>
                <w:szCs w:val="22"/>
              </w:rPr>
              <w:t>Nënkupton një njoftim që ALPEX-i do të nxjerri për Anëtarin e Bursës</w:t>
            </w:r>
            <w:r w:rsidR="00747F14" w:rsidRPr="00BC5912">
              <w:rPr>
                <w:sz w:val="22"/>
                <w:szCs w:val="22"/>
              </w:rPr>
              <w:t xml:space="preserve"> dhe/ose </w:t>
            </w:r>
            <w:r w:rsidRPr="00BC5912">
              <w:rPr>
                <w:sz w:val="22"/>
                <w:szCs w:val="22"/>
              </w:rPr>
              <w:t xml:space="preserve">Anëtarin e Klerimit </w:t>
            </w:r>
            <w:r w:rsidR="000618B0" w:rsidRPr="00BC5912">
              <w:rPr>
                <w:sz w:val="22"/>
                <w:szCs w:val="22"/>
              </w:rPr>
              <w:t xml:space="preserve">i cili është në </w:t>
            </w:r>
            <w:r w:rsidRPr="00BC5912">
              <w:rPr>
                <w:sz w:val="22"/>
                <w:szCs w:val="22"/>
              </w:rPr>
              <w:t>Mospërmbush</w:t>
            </w:r>
            <w:r w:rsidR="000618B0" w:rsidRPr="00BC5912">
              <w:rPr>
                <w:sz w:val="22"/>
                <w:szCs w:val="22"/>
              </w:rPr>
              <w:t>je</w:t>
            </w:r>
            <w:r w:rsidRPr="00BC5912">
              <w:rPr>
                <w:sz w:val="22"/>
                <w:szCs w:val="22"/>
              </w:rPr>
              <w:t xml:space="preserve"> </w:t>
            </w:r>
            <w:r w:rsidR="000618B0" w:rsidRPr="00BC5912">
              <w:rPr>
                <w:sz w:val="22"/>
                <w:szCs w:val="22"/>
              </w:rPr>
              <w:t>të</w:t>
            </w:r>
            <w:r w:rsidRPr="00BC5912">
              <w:rPr>
                <w:sz w:val="22"/>
                <w:szCs w:val="22"/>
              </w:rPr>
              <w:t xml:space="preserve"> Detyrimeve duke  specifikua</w:t>
            </w:r>
            <w:r w:rsidR="000618B0" w:rsidRPr="00BC5912">
              <w:rPr>
                <w:sz w:val="22"/>
                <w:szCs w:val="22"/>
              </w:rPr>
              <w:t>r</w:t>
            </w:r>
            <w:r w:rsidRPr="00BC5912">
              <w:rPr>
                <w:sz w:val="22"/>
                <w:szCs w:val="22"/>
              </w:rPr>
              <w:t xml:space="preserve"> natyrën e kësaj Mospërmb</w:t>
            </w:r>
            <w:r w:rsidR="008E2993" w:rsidRPr="00BC5912">
              <w:rPr>
                <w:sz w:val="22"/>
                <w:szCs w:val="22"/>
              </w:rPr>
              <w:t>u</w:t>
            </w:r>
            <w:r w:rsidRPr="00BC5912">
              <w:rPr>
                <w:sz w:val="22"/>
                <w:szCs w:val="22"/>
              </w:rPr>
              <w:t>shjeje</w:t>
            </w:r>
          </w:p>
        </w:tc>
      </w:tr>
      <w:tr w:rsidR="002129AE" w:rsidRPr="009B7A31" w14:paraId="24CBEA42" w14:textId="77777777" w:rsidTr="00782202">
        <w:trPr>
          <w:cantSplit/>
        </w:trPr>
        <w:tc>
          <w:tcPr>
            <w:tcW w:w="2527" w:type="dxa"/>
            <w:shd w:val="clear" w:color="auto" w:fill="auto"/>
            <w:vAlign w:val="center"/>
          </w:tcPr>
          <w:p w14:paraId="76CB45F3" w14:textId="2C62F7B9" w:rsidR="002129AE" w:rsidRPr="00BC5912" w:rsidRDefault="00905AC1" w:rsidP="00580CD8">
            <w:pPr>
              <w:pStyle w:val="CERGlossaryTerm"/>
              <w:rPr>
                <w:rFonts w:asciiTheme="majorHAnsi" w:hAnsiTheme="majorHAnsi" w:cstheme="majorHAnsi"/>
                <w:sz w:val="22"/>
                <w:szCs w:val="22"/>
              </w:rPr>
            </w:pPr>
            <w:r w:rsidRPr="00BC5912">
              <w:rPr>
                <w:rFonts w:cs="Arial"/>
                <w:bCs/>
                <w:sz w:val="22"/>
                <w:szCs w:val="22"/>
              </w:rPr>
              <w:t xml:space="preserve">Pala </w:t>
            </w:r>
            <w:r w:rsidR="002129AE" w:rsidRPr="00BC5912">
              <w:rPr>
                <w:rFonts w:cs="Arial"/>
                <w:bCs/>
                <w:sz w:val="22"/>
                <w:szCs w:val="22"/>
              </w:rPr>
              <w:t xml:space="preserve">në </w:t>
            </w:r>
            <w:r w:rsidR="009700F5" w:rsidRPr="00BC5912">
              <w:rPr>
                <w:rFonts w:cs="Arial"/>
                <w:bCs/>
                <w:sz w:val="22"/>
                <w:szCs w:val="22"/>
              </w:rPr>
              <w:t>Mospërmbushje</w:t>
            </w:r>
            <w:r w:rsidR="002129AE" w:rsidRPr="00BC5912">
              <w:rPr>
                <w:rFonts w:cs="Arial"/>
                <w:bCs/>
                <w:sz w:val="22"/>
                <w:szCs w:val="22"/>
              </w:rPr>
              <w:t xml:space="preserve"> Detyrimesh</w:t>
            </w:r>
          </w:p>
        </w:tc>
        <w:tc>
          <w:tcPr>
            <w:tcW w:w="6859" w:type="dxa"/>
            <w:shd w:val="clear" w:color="auto" w:fill="auto"/>
            <w:vAlign w:val="center"/>
          </w:tcPr>
          <w:p w14:paraId="6F477E79" w14:textId="31DC1041" w:rsidR="002129AE" w:rsidRPr="00BC5912" w:rsidRDefault="002129AE" w:rsidP="00580CD8">
            <w:pPr>
              <w:pStyle w:val="CERGlossaryDefinition"/>
              <w:rPr>
                <w:rFonts w:asciiTheme="majorHAnsi" w:hAnsiTheme="majorHAnsi" w:cstheme="majorHAnsi"/>
                <w:sz w:val="22"/>
                <w:szCs w:val="22"/>
              </w:rPr>
            </w:pPr>
            <w:r w:rsidRPr="00BC5912">
              <w:rPr>
                <w:sz w:val="22"/>
                <w:szCs w:val="22"/>
              </w:rPr>
              <w:t>Nënkupton një Palë që është në Mospërmbushje të Detyrimeve</w:t>
            </w:r>
          </w:p>
        </w:tc>
      </w:tr>
      <w:tr w:rsidR="002129AE" w:rsidRPr="009B7A31" w14:paraId="61B00CB6" w14:textId="77777777" w:rsidTr="00782202">
        <w:trPr>
          <w:cantSplit/>
        </w:trPr>
        <w:tc>
          <w:tcPr>
            <w:tcW w:w="2527" w:type="dxa"/>
            <w:shd w:val="clear" w:color="auto" w:fill="auto"/>
            <w:vAlign w:val="center"/>
          </w:tcPr>
          <w:p w14:paraId="45F08273" w14:textId="25721ECF" w:rsidR="002129AE" w:rsidRPr="00BC5912" w:rsidRDefault="002129AE" w:rsidP="00580CD8">
            <w:pPr>
              <w:pStyle w:val="CERGlossaryTerm"/>
              <w:rPr>
                <w:rFonts w:asciiTheme="majorHAnsi" w:hAnsiTheme="majorHAnsi" w:cstheme="majorHAnsi"/>
                <w:sz w:val="22"/>
                <w:szCs w:val="22"/>
              </w:rPr>
            </w:pPr>
            <w:r w:rsidRPr="00BC5912">
              <w:rPr>
                <w:rFonts w:cs="Arial"/>
                <w:bCs/>
                <w:sz w:val="22"/>
                <w:szCs w:val="22"/>
              </w:rPr>
              <w:t>Dita e Livrimit</w:t>
            </w:r>
          </w:p>
        </w:tc>
        <w:tc>
          <w:tcPr>
            <w:tcW w:w="6859" w:type="dxa"/>
            <w:shd w:val="clear" w:color="auto" w:fill="auto"/>
            <w:vAlign w:val="center"/>
          </w:tcPr>
          <w:p w14:paraId="36C9402F" w14:textId="56DA86E7" w:rsidR="002129AE" w:rsidRPr="00BC5912" w:rsidRDefault="002129AE" w:rsidP="00580CD8">
            <w:pPr>
              <w:pStyle w:val="CERGlossaryDefinition"/>
              <w:rPr>
                <w:rFonts w:asciiTheme="majorHAnsi" w:hAnsiTheme="majorHAnsi" w:cstheme="majorHAnsi"/>
                <w:sz w:val="22"/>
                <w:szCs w:val="22"/>
              </w:rPr>
            </w:pPr>
            <w:r w:rsidRPr="00BC5912">
              <w:rPr>
                <w:sz w:val="22"/>
                <w:szCs w:val="22"/>
              </w:rPr>
              <w:t>Nënkupton një seri të vazhdueshme të Periudhave të Livrimit e cila fillon në orën 00:00 CET në një Ditë kalendarike dhe mbaron në orën 24:00 CET e së njëjtës Ditë kalendarike</w:t>
            </w:r>
          </w:p>
        </w:tc>
      </w:tr>
      <w:tr w:rsidR="002129AE" w:rsidRPr="009B7A31" w14:paraId="00C9BFC3" w14:textId="77777777" w:rsidTr="00782202">
        <w:trPr>
          <w:cantSplit/>
        </w:trPr>
        <w:tc>
          <w:tcPr>
            <w:tcW w:w="2527" w:type="dxa"/>
            <w:shd w:val="clear" w:color="auto" w:fill="auto"/>
            <w:vAlign w:val="center"/>
          </w:tcPr>
          <w:p w14:paraId="55C19B91" w14:textId="099E9102" w:rsidR="002129AE" w:rsidRPr="00BC5912" w:rsidRDefault="002129AE" w:rsidP="00580CD8">
            <w:pPr>
              <w:pStyle w:val="CERGlossaryTerm"/>
              <w:rPr>
                <w:rFonts w:asciiTheme="majorHAnsi" w:hAnsiTheme="majorHAnsi" w:cstheme="majorHAnsi"/>
                <w:sz w:val="22"/>
                <w:szCs w:val="22"/>
                <w:lang w:val="en-US"/>
              </w:rPr>
            </w:pPr>
            <w:r w:rsidRPr="00BC5912">
              <w:rPr>
                <w:rFonts w:cs="Arial"/>
                <w:sz w:val="22"/>
                <w:szCs w:val="22"/>
              </w:rPr>
              <w:t xml:space="preserve">Anëtar Personal </w:t>
            </w:r>
            <w:r w:rsidR="00CD5EC6" w:rsidRPr="00BC5912">
              <w:rPr>
                <w:rFonts w:cs="Arial"/>
                <w:sz w:val="22"/>
                <w:szCs w:val="22"/>
              </w:rPr>
              <w:t xml:space="preserve">i </w:t>
            </w:r>
            <w:r w:rsidRPr="00BC5912">
              <w:rPr>
                <w:rFonts w:cs="Arial"/>
                <w:sz w:val="22"/>
                <w:szCs w:val="22"/>
              </w:rPr>
              <w:t>Kler</w:t>
            </w:r>
            <w:r w:rsidR="00CD5EC6" w:rsidRPr="00BC5912">
              <w:rPr>
                <w:rFonts w:cs="Arial"/>
                <w:sz w:val="22"/>
                <w:szCs w:val="22"/>
              </w:rPr>
              <w:t>imit</w:t>
            </w:r>
            <w:r w:rsidRPr="00BC5912">
              <w:rPr>
                <w:rFonts w:cs="Arial"/>
                <w:sz w:val="22"/>
                <w:szCs w:val="22"/>
              </w:rPr>
              <w:t xml:space="preserve"> </w:t>
            </w:r>
          </w:p>
        </w:tc>
        <w:tc>
          <w:tcPr>
            <w:tcW w:w="6859" w:type="dxa"/>
            <w:shd w:val="clear" w:color="auto" w:fill="auto"/>
            <w:vAlign w:val="center"/>
          </w:tcPr>
          <w:p w14:paraId="7F79DABF" w14:textId="093CC203" w:rsidR="002129AE" w:rsidRPr="00BC5912" w:rsidRDefault="002129AE" w:rsidP="00580CD8">
            <w:pPr>
              <w:pStyle w:val="CERGlossaryDefinition"/>
              <w:rPr>
                <w:rFonts w:asciiTheme="majorHAnsi" w:hAnsiTheme="majorHAnsi" w:cstheme="majorHAnsi"/>
                <w:sz w:val="22"/>
                <w:szCs w:val="22"/>
              </w:rPr>
            </w:pPr>
            <w:r w:rsidRPr="00BC5912">
              <w:rPr>
                <w:sz w:val="22"/>
                <w:szCs w:val="22"/>
              </w:rPr>
              <w:t>Nënkupton një Anëtar Klerimi që ka të drejtat të kleroj Transaksionet të kryera nga vetvetja si një Anëtar i Bursë në Tregjet e ALPEX-it në përputhje me Procedurën e Klerimit dhe Shlyerjes</w:t>
            </w:r>
          </w:p>
        </w:tc>
      </w:tr>
      <w:tr w:rsidR="002129AE" w:rsidRPr="009B7A31" w14:paraId="2C514275" w14:textId="77777777" w:rsidTr="00782202">
        <w:trPr>
          <w:cantSplit/>
        </w:trPr>
        <w:tc>
          <w:tcPr>
            <w:tcW w:w="2527" w:type="dxa"/>
            <w:shd w:val="clear" w:color="auto" w:fill="auto"/>
            <w:vAlign w:val="center"/>
          </w:tcPr>
          <w:p w14:paraId="35B1C262" w14:textId="7DDBBDFF" w:rsidR="002129AE" w:rsidRPr="00BC5912" w:rsidRDefault="002129AE" w:rsidP="00580CD8">
            <w:pPr>
              <w:pStyle w:val="CERGlossaryTerm"/>
              <w:rPr>
                <w:rFonts w:asciiTheme="majorHAnsi" w:hAnsiTheme="majorHAnsi" w:cstheme="majorHAnsi"/>
                <w:sz w:val="22"/>
                <w:szCs w:val="22"/>
              </w:rPr>
            </w:pPr>
            <w:r w:rsidRPr="00BC5912">
              <w:rPr>
                <w:rFonts w:cs="Arial"/>
                <w:sz w:val="22"/>
                <w:szCs w:val="22"/>
              </w:rPr>
              <w:t xml:space="preserve">Pala </w:t>
            </w:r>
            <w:r w:rsidR="00A77208" w:rsidRPr="00BC5912">
              <w:rPr>
                <w:rFonts w:cs="Arial"/>
                <w:sz w:val="22"/>
                <w:szCs w:val="22"/>
              </w:rPr>
              <w:t xml:space="preserve">Zbuluese e </w:t>
            </w:r>
            <w:r w:rsidRPr="00BC5912">
              <w:rPr>
                <w:rFonts w:cs="Arial"/>
                <w:sz w:val="22"/>
                <w:szCs w:val="22"/>
              </w:rPr>
              <w:t>Informacion</w:t>
            </w:r>
            <w:r w:rsidR="00A77208" w:rsidRPr="00BC5912">
              <w:rPr>
                <w:rFonts w:cs="Arial"/>
                <w:sz w:val="22"/>
                <w:szCs w:val="22"/>
              </w:rPr>
              <w:t>it</w:t>
            </w:r>
          </w:p>
        </w:tc>
        <w:tc>
          <w:tcPr>
            <w:tcW w:w="6859" w:type="dxa"/>
            <w:shd w:val="clear" w:color="auto" w:fill="auto"/>
            <w:vAlign w:val="center"/>
          </w:tcPr>
          <w:p w14:paraId="7F7AFD38" w14:textId="4A278120" w:rsidR="002129AE" w:rsidRPr="00BC5912" w:rsidRDefault="002129AE" w:rsidP="00580CD8">
            <w:pPr>
              <w:pStyle w:val="CERGlossaryDefinition"/>
              <w:rPr>
                <w:rFonts w:asciiTheme="majorHAnsi" w:hAnsiTheme="majorHAnsi" w:cstheme="majorHAnsi"/>
                <w:sz w:val="22"/>
                <w:szCs w:val="22"/>
              </w:rPr>
            </w:pPr>
            <w:r w:rsidRPr="00BC5912">
              <w:rPr>
                <w:sz w:val="22"/>
                <w:szCs w:val="22"/>
              </w:rPr>
              <w:t xml:space="preserve">Nënkupton një Palë që </w:t>
            </w:r>
            <w:r w:rsidR="00954E5F" w:rsidRPr="00BC5912">
              <w:rPr>
                <w:sz w:val="22"/>
                <w:szCs w:val="22"/>
              </w:rPr>
              <w:t>zbulon</w:t>
            </w:r>
            <w:r w:rsidRPr="00BC5912">
              <w:rPr>
                <w:sz w:val="22"/>
                <w:szCs w:val="22"/>
              </w:rPr>
              <w:t xml:space="preserve"> Informacion Konfidencial</w:t>
            </w:r>
          </w:p>
        </w:tc>
      </w:tr>
      <w:tr w:rsidR="000F2E52" w:rsidRPr="009B7A31" w14:paraId="38E52B37" w14:textId="77777777" w:rsidTr="00782202">
        <w:trPr>
          <w:cantSplit/>
        </w:trPr>
        <w:tc>
          <w:tcPr>
            <w:tcW w:w="2527" w:type="dxa"/>
            <w:shd w:val="clear" w:color="auto" w:fill="auto"/>
            <w:vAlign w:val="center"/>
          </w:tcPr>
          <w:p w14:paraId="446F58BF" w14:textId="45B3F05D" w:rsidR="000F2E52" w:rsidRPr="00BC5912" w:rsidRDefault="000F2E52" w:rsidP="00580CD8">
            <w:pPr>
              <w:pStyle w:val="CERGlossaryTerm"/>
              <w:rPr>
                <w:rFonts w:asciiTheme="majorHAnsi" w:hAnsiTheme="majorHAnsi" w:cstheme="majorHAnsi"/>
                <w:sz w:val="22"/>
                <w:szCs w:val="22"/>
              </w:rPr>
            </w:pPr>
            <w:r w:rsidRPr="00BC5912">
              <w:rPr>
                <w:rFonts w:cs="Arial"/>
                <w:bCs/>
                <w:sz w:val="22"/>
                <w:szCs w:val="22"/>
              </w:rPr>
              <w:t>Mosmarrëveshje</w:t>
            </w:r>
          </w:p>
        </w:tc>
        <w:tc>
          <w:tcPr>
            <w:tcW w:w="6859" w:type="dxa"/>
            <w:shd w:val="clear" w:color="auto" w:fill="auto"/>
            <w:vAlign w:val="center"/>
          </w:tcPr>
          <w:p w14:paraId="7EAC73D8" w14:textId="08044A64" w:rsidR="000F2E52" w:rsidRPr="00BC5912" w:rsidRDefault="000F2E52" w:rsidP="00580CD8">
            <w:pPr>
              <w:pStyle w:val="CERGlossaryDefinition"/>
              <w:rPr>
                <w:rFonts w:asciiTheme="majorHAnsi" w:hAnsiTheme="majorHAnsi" w:cstheme="majorHAnsi"/>
                <w:sz w:val="22"/>
                <w:szCs w:val="22"/>
              </w:rPr>
            </w:pPr>
            <w:r w:rsidRPr="00BC5912">
              <w:rPr>
                <w:sz w:val="22"/>
                <w:szCs w:val="22"/>
              </w:rPr>
              <w:t xml:space="preserve">Nënkupton </w:t>
            </w:r>
            <w:r w:rsidR="005D4BD1" w:rsidRPr="00BC5912">
              <w:rPr>
                <w:sz w:val="22"/>
                <w:szCs w:val="22"/>
              </w:rPr>
              <w:t>ndonjë</w:t>
            </w:r>
            <w:r w:rsidRPr="00BC5912">
              <w:rPr>
                <w:sz w:val="22"/>
                <w:szCs w:val="22"/>
              </w:rPr>
              <w:t xml:space="preserve"> pretendim, mosmarrëveshje, ose diferenca të çfarëdo lloj natyre kurdoherë që </w:t>
            </w:r>
            <w:r w:rsidR="001E5FA9" w:rsidRPr="00BC5912">
              <w:rPr>
                <w:sz w:val="22"/>
                <w:szCs w:val="22"/>
              </w:rPr>
              <w:t xml:space="preserve">lindin prej </w:t>
            </w:r>
            <w:r w:rsidRPr="00BC5912">
              <w:rPr>
                <w:sz w:val="22"/>
                <w:szCs w:val="22"/>
              </w:rPr>
              <w:t>ose në lidhje me Rregull</w:t>
            </w:r>
            <w:r w:rsidR="004E66A0" w:rsidRPr="00BC5912">
              <w:rPr>
                <w:sz w:val="22"/>
                <w:szCs w:val="22"/>
              </w:rPr>
              <w:t>at</w:t>
            </w:r>
            <w:r w:rsidRPr="00BC5912">
              <w:rPr>
                <w:sz w:val="22"/>
                <w:szCs w:val="22"/>
              </w:rPr>
              <w:t xml:space="preserve"> e ALPEX-it, </w:t>
            </w:r>
            <w:r w:rsidR="00D023F5" w:rsidRPr="00BC5912">
              <w:rPr>
                <w:sz w:val="22"/>
                <w:szCs w:val="22"/>
              </w:rPr>
              <w:t>ose Procedu</w:t>
            </w:r>
            <w:r w:rsidR="001E5FA9" w:rsidRPr="00BC5912">
              <w:rPr>
                <w:sz w:val="22"/>
                <w:szCs w:val="22"/>
              </w:rPr>
              <w:t>r</w:t>
            </w:r>
            <w:r w:rsidR="00D023F5" w:rsidRPr="00BC5912">
              <w:rPr>
                <w:sz w:val="22"/>
                <w:szCs w:val="22"/>
              </w:rPr>
              <w:t>a</w:t>
            </w:r>
            <w:r w:rsidR="001E5FA9" w:rsidRPr="00BC5912">
              <w:rPr>
                <w:sz w:val="22"/>
                <w:szCs w:val="22"/>
              </w:rPr>
              <w:t>t</w:t>
            </w:r>
            <w:r w:rsidR="00D023F5" w:rsidRPr="00BC5912">
              <w:rPr>
                <w:sz w:val="22"/>
                <w:szCs w:val="22"/>
              </w:rPr>
              <w:t xml:space="preserve"> ose </w:t>
            </w:r>
            <w:r w:rsidRPr="00BC5912">
              <w:rPr>
                <w:sz w:val="22"/>
                <w:szCs w:val="22"/>
              </w:rPr>
              <w:t>Marrëveshj</w:t>
            </w:r>
            <w:r w:rsidR="001E5FA9" w:rsidRPr="00BC5912">
              <w:rPr>
                <w:sz w:val="22"/>
                <w:szCs w:val="22"/>
              </w:rPr>
              <w:t>a</w:t>
            </w:r>
            <w:r w:rsidRPr="00BC5912">
              <w:rPr>
                <w:sz w:val="22"/>
                <w:szCs w:val="22"/>
              </w:rPr>
              <w:t xml:space="preserve"> </w:t>
            </w:r>
            <w:r w:rsidR="001E5FA9" w:rsidRPr="00BC5912">
              <w:rPr>
                <w:sz w:val="22"/>
                <w:szCs w:val="22"/>
              </w:rPr>
              <w:t>a</w:t>
            </w:r>
            <w:r w:rsidRPr="00BC5912">
              <w:rPr>
                <w:sz w:val="22"/>
                <w:szCs w:val="22"/>
              </w:rPr>
              <w:t xml:space="preserve"> Anëtarësimet në Bursë ose Marrëveshj</w:t>
            </w:r>
            <w:r w:rsidR="001E5FA9" w:rsidRPr="00BC5912">
              <w:rPr>
                <w:sz w:val="22"/>
                <w:szCs w:val="22"/>
              </w:rPr>
              <w:t>a</w:t>
            </w:r>
            <w:r w:rsidRPr="00BC5912">
              <w:rPr>
                <w:sz w:val="22"/>
                <w:szCs w:val="22"/>
              </w:rPr>
              <w:t xml:space="preserve"> Kuadër </w:t>
            </w:r>
            <w:r w:rsidR="001E5FA9" w:rsidRPr="00BC5912">
              <w:rPr>
                <w:sz w:val="22"/>
                <w:szCs w:val="22"/>
              </w:rPr>
              <w:t>e</w:t>
            </w:r>
            <w:r w:rsidRPr="00BC5912">
              <w:rPr>
                <w:sz w:val="22"/>
                <w:szCs w:val="22"/>
              </w:rPr>
              <w:t xml:space="preserve"> Klerimit</w:t>
            </w:r>
            <w:r w:rsidR="004E66A0" w:rsidRPr="00BC5912">
              <w:rPr>
                <w:sz w:val="22"/>
                <w:szCs w:val="22"/>
              </w:rPr>
              <w:t xml:space="preserve"> </w:t>
            </w:r>
          </w:p>
        </w:tc>
      </w:tr>
      <w:tr w:rsidR="000F2E52" w:rsidRPr="009B7A31" w14:paraId="772EF0DA" w14:textId="77777777" w:rsidTr="00782202">
        <w:trPr>
          <w:cantSplit/>
        </w:trPr>
        <w:tc>
          <w:tcPr>
            <w:tcW w:w="2527" w:type="dxa"/>
            <w:shd w:val="clear" w:color="auto" w:fill="auto"/>
            <w:vAlign w:val="center"/>
          </w:tcPr>
          <w:p w14:paraId="4AB7BFA9" w14:textId="6CC50F53" w:rsidR="000F2E52" w:rsidRPr="00BC5912" w:rsidRDefault="000F2E52" w:rsidP="00580CD8">
            <w:pPr>
              <w:pStyle w:val="CERGlossaryTerm"/>
              <w:rPr>
                <w:rFonts w:asciiTheme="majorHAnsi" w:hAnsiTheme="majorHAnsi" w:cstheme="majorHAnsi"/>
                <w:sz w:val="22"/>
                <w:szCs w:val="22"/>
              </w:rPr>
            </w:pPr>
            <w:r w:rsidRPr="00BC5912">
              <w:rPr>
                <w:rFonts w:cs="Arial"/>
                <w:bCs/>
                <w:sz w:val="22"/>
                <w:szCs w:val="22"/>
              </w:rPr>
              <w:lastRenderedPageBreak/>
              <w:t>Kalendari i Procesit të Zgjidhjes së Mosmarrëveshje</w:t>
            </w:r>
            <w:r w:rsidR="00126F08" w:rsidRPr="00BC5912">
              <w:rPr>
                <w:rFonts w:cs="Arial"/>
                <w:bCs/>
                <w:sz w:val="22"/>
                <w:szCs w:val="22"/>
              </w:rPr>
              <w:t>s</w:t>
            </w:r>
          </w:p>
        </w:tc>
        <w:tc>
          <w:tcPr>
            <w:tcW w:w="6859" w:type="dxa"/>
            <w:shd w:val="clear" w:color="auto" w:fill="auto"/>
            <w:vAlign w:val="center"/>
          </w:tcPr>
          <w:p w14:paraId="064098B4" w14:textId="6B364BC0" w:rsidR="000F2E52" w:rsidRPr="00BC5912" w:rsidRDefault="000F2E52" w:rsidP="00580CD8">
            <w:pPr>
              <w:pStyle w:val="CERGlossaryDefinition"/>
              <w:rPr>
                <w:rFonts w:asciiTheme="majorHAnsi" w:hAnsiTheme="majorHAnsi" w:cstheme="majorHAnsi"/>
                <w:sz w:val="22"/>
                <w:szCs w:val="22"/>
              </w:rPr>
            </w:pPr>
            <w:r w:rsidRPr="00BC5912">
              <w:rPr>
                <w:sz w:val="22"/>
                <w:szCs w:val="22"/>
              </w:rPr>
              <w:t>Nënkupton afatet të vendosura nga ALPEX-i gjate kohës të cilat midis të tjerash specifikojnë afatet kohore dhe periudhën kohore për ndërmarrjen e veprimeve në lidhje me zgjidhjen e Mosmarrëveshjeve</w:t>
            </w:r>
          </w:p>
        </w:tc>
      </w:tr>
      <w:tr w:rsidR="005248E2" w:rsidRPr="009B7A31" w14:paraId="32EB8961" w14:textId="77777777" w:rsidTr="00782202">
        <w:trPr>
          <w:cantSplit/>
        </w:trPr>
        <w:tc>
          <w:tcPr>
            <w:tcW w:w="2527" w:type="dxa"/>
            <w:tcBorders>
              <w:bottom w:val="single" w:sz="4" w:space="0" w:color="auto"/>
            </w:tcBorders>
            <w:shd w:val="clear" w:color="auto" w:fill="auto"/>
            <w:vAlign w:val="center"/>
          </w:tcPr>
          <w:p w14:paraId="2785E8C3" w14:textId="25473C2B" w:rsidR="005248E2" w:rsidRPr="00BC5912" w:rsidRDefault="005248E2" w:rsidP="00580CD8">
            <w:pPr>
              <w:pStyle w:val="CERGlossaryTerm"/>
              <w:rPr>
                <w:rFonts w:asciiTheme="majorHAnsi" w:hAnsiTheme="majorHAnsi" w:cstheme="majorHAnsi"/>
                <w:sz w:val="22"/>
                <w:szCs w:val="22"/>
              </w:rPr>
            </w:pPr>
            <w:r w:rsidRPr="00BC5912">
              <w:rPr>
                <w:rFonts w:cs="Arial"/>
                <w:bCs/>
                <w:sz w:val="22"/>
                <w:szCs w:val="22"/>
              </w:rPr>
              <w:t>Procesi i Zgjidhjes së Mosmarrëveshje</w:t>
            </w:r>
            <w:r w:rsidR="00126F08" w:rsidRPr="00BC5912">
              <w:rPr>
                <w:rFonts w:cs="Arial"/>
                <w:bCs/>
                <w:sz w:val="22"/>
                <w:szCs w:val="22"/>
              </w:rPr>
              <w:t>s</w:t>
            </w:r>
          </w:p>
        </w:tc>
        <w:tc>
          <w:tcPr>
            <w:tcW w:w="6859" w:type="dxa"/>
            <w:tcBorders>
              <w:bottom w:val="single" w:sz="4" w:space="0" w:color="auto"/>
            </w:tcBorders>
            <w:shd w:val="clear" w:color="auto" w:fill="auto"/>
            <w:vAlign w:val="center"/>
          </w:tcPr>
          <w:p w14:paraId="573F4FF7" w14:textId="13D57A6C" w:rsidR="005248E2" w:rsidRPr="00BC5912" w:rsidRDefault="005248E2" w:rsidP="00580CD8">
            <w:pPr>
              <w:pStyle w:val="CERGlossaryDefinition"/>
              <w:rPr>
                <w:rFonts w:asciiTheme="majorHAnsi" w:hAnsiTheme="majorHAnsi" w:cstheme="majorHAnsi"/>
                <w:sz w:val="22"/>
                <w:szCs w:val="22"/>
              </w:rPr>
            </w:pPr>
            <w:r w:rsidRPr="00BC5912">
              <w:rPr>
                <w:sz w:val="22"/>
                <w:szCs w:val="22"/>
              </w:rPr>
              <w:t>Nënkupton procesin e zgjidhjes së Mosmarrëveshjes midis Anëtarit të Bursë</w:t>
            </w:r>
            <w:r w:rsidR="002D6BFB" w:rsidRPr="00BC5912">
              <w:rPr>
                <w:sz w:val="22"/>
                <w:szCs w:val="22"/>
              </w:rPr>
              <w:t>s</w:t>
            </w:r>
            <w:r w:rsidRPr="00BC5912">
              <w:rPr>
                <w:sz w:val="22"/>
                <w:szCs w:val="22"/>
              </w:rPr>
              <w:t>/Anëtarit të Klerimit dhe ALPEX në lidhje me Rregull</w:t>
            </w:r>
            <w:r w:rsidR="00B45827" w:rsidRPr="00BC5912">
              <w:rPr>
                <w:sz w:val="22"/>
                <w:szCs w:val="22"/>
              </w:rPr>
              <w:t>at</w:t>
            </w:r>
            <w:r w:rsidRPr="00BC5912">
              <w:rPr>
                <w:sz w:val="22"/>
                <w:szCs w:val="22"/>
              </w:rPr>
              <w:t xml:space="preserve"> e ALPEX-it,</w:t>
            </w:r>
            <w:r w:rsidR="00B45827" w:rsidRPr="00BC5912">
              <w:rPr>
                <w:sz w:val="22"/>
                <w:szCs w:val="22"/>
              </w:rPr>
              <w:t xml:space="preserve"> ose Procedurave ose</w:t>
            </w:r>
            <w:r w:rsidRPr="00BC5912">
              <w:rPr>
                <w:sz w:val="22"/>
                <w:szCs w:val="22"/>
              </w:rPr>
              <w:t xml:space="preserve"> Marrëveshjen e Anëtarësimit në Bursë ose Marrëveshjen Kuadër</w:t>
            </w:r>
            <w:r w:rsidR="002838A3">
              <w:rPr>
                <w:sz w:val="22"/>
                <w:szCs w:val="22"/>
              </w:rPr>
              <w:t xml:space="preserve"> </w:t>
            </w:r>
            <w:r w:rsidR="002838A3">
              <w:rPr>
                <w:rFonts w:cs="Arial"/>
                <w:bCs/>
                <w:sz w:val="22"/>
                <w:szCs w:val="22"/>
              </w:rPr>
              <w:t>p</w:t>
            </w:r>
            <w:r w:rsidR="002838A3" w:rsidRPr="00816915">
              <w:rPr>
                <w:rFonts w:cs="Arial"/>
              </w:rPr>
              <w:t>ë</w:t>
            </w:r>
            <w:r w:rsidR="002838A3">
              <w:rPr>
                <w:rFonts w:cs="Arial"/>
              </w:rPr>
              <w:t>r Klerim</w:t>
            </w:r>
            <w:r w:rsidR="002D6BFB" w:rsidRPr="00BC5912">
              <w:rPr>
                <w:sz w:val="22"/>
                <w:szCs w:val="22"/>
              </w:rPr>
              <w:t>.</w:t>
            </w:r>
          </w:p>
        </w:tc>
      </w:tr>
      <w:tr w:rsidR="005248E2" w:rsidRPr="009B7A31" w14:paraId="21710AFD" w14:textId="77777777" w:rsidTr="00782202">
        <w:trPr>
          <w:cantSplit/>
        </w:trPr>
        <w:tc>
          <w:tcPr>
            <w:tcW w:w="2527" w:type="dxa"/>
            <w:tcBorders>
              <w:bottom w:val="single" w:sz="4" w:space="0" w:color="auto"/>
            </w:tcBorders>
            <w:shd w:val="clear" w:color="auto" w:fill="auto"/>
            <w:vAlign w:val="center"/>
          </w:tcPr>
          <w:p w14:paraId="11020F21" w14:textId="4A73F1E2" w:rsidR="005248E2" w:rsidRPr="00BC5912" w:rsidRDefault="005248E2" w:rsidP="00580CD8">
            <w:pPr>
              <w:pStyle w:val="CERGlossaryTerm"/>
              <w:rPr>
                <w:rFonts w:asciiTheme="majorHAnsi" w:hAnsiTheme="majorHAnsi" w:cstheme="majorHAnsi"/>
                <w:sz w:val="22"/>
                <w:szCs w:val="22"/>
              </w:rPr>
            </w:pPr>
            <w:r w:rsidRPr="00BC5912">
              <w:rPr>
                <w:rFonts w:cs="Arial"/>
                <w:bCs/>
                <w:sz w:val="22"/>
                <w:szCs w:val="22"/>
              </w:rPr>
              <w:t xml:space="preserve">Pala në </w:t>
            </w:r>
            <w:r w:rsidR="00126F08" w:rsidRPr="00BC5912">
              <w:rPr>
                <w:rFonts w:cs="Arial"/>
                <w:bCs/>
                <w:sz w:val="22"/>
                <w:szCs w:val="22"/>
              </w:rPr>
              <w:t>Mosmarrëveshje</w:t>
            </w:r>
          </w:p>
        </w:tc>
        <w:tc>
          <w:tcPr>
            <w:tcW w:w="6859" w:type="dxa"/>
            <w:tcBorders>
              <w:bottom w:val="single" w:sz="4" w:space="0" w:color="auto"/>
            </w:tcBorders>
            <w:shd w:val="clear" w:color="auto" w:fill="auto"/>
            <w:vAlign w:val="center"/>
          </w:tcPr>
          <w:p w14:paraId="170B2401" w14:textId="56A9DDC9" w:rsidR="005248E2" w:rsidRPr="00BC5912" w:rsidRDefault="005248E2" w:rsidP="00580CD8">
            <w:pPr>
              <w:pStyle w:val="CERGlossaryDefinition"/>
              <w:rPr>
                <w:rFonts w:asciiTheme="majorHAnsi" w:hAnsiTheme="majorHAnsi" w:cstheme="majorHAnsi"/>
                <w:sz w:val="22"/>
                <w:szCs w:val="22"/>
              </w:rPr>
            </w:pPr>
            <w:r w:rsidRPr="00BC5912">
              <w:rPr>
                <w:sz w:val="22"/>
                <w:szCs w:val="22"/>
              </w:rPr>
              <w:t>Nënkupton një Palë në Mosmarrëveshje</w:t>
            </w:r>
          </w:p>
        </w:tc>
      </w:tr>
      <w:tr w:rsidR="0066762D" w:rsidRPr="009B7A31" w14:paraId="546CB6EC" w14:textId="77777777" w:rsidTr="00782202">
        <w:trPr>
          <w:cantSplit/>
        </w:trPr>
        <w:tc>
          <w:tcPr>
            <w:tcW w:w="2527" w:type="dxa"/>
            <w:tcBorders>
              <w:top w:val="single" w:sz="4" w:space="0" w:color="auto"/>
              <w:left w:val="nil"/>
              <w:bottom w:val="single" w:sz="4" w:space="0" w:color="auto"/>
              <w:right w:val="nil"/>
            </w:tcBorders>
            <w:shd w:val="clear" w:color="auto" w:fill="auto"/>
            <w:vAlign w:val="center"/>
          </w:tcPr>
          <w:p w14:paraId="254B6E0D" w14:textId="77777777" w:rsidR="0066762D" w:rsidRDefault="0066762D" w:rsidP="00580CD8">
            <w:pPr>
              <w:pStyle w:val="CERGlossaryTerm"/>
              <w:rPr>
                <w:rFonts w:asciiTheme="majorHAnsi" w:hAnsiTheme="majorHAnsi" w:cstheme="majorHAnsi"/>
                <w:sz w:val="22"/>
                <w:szCs w:val="22"/>
              </w:rPr>
            </w:pPr>
          </w:p>
          <w:p w14:paraId="43AD740B" w14:textId="5D50FAA6" w:rsidR="005F2CCD" w:rsidRPr="009B7A31" w:rsidRDefault="005F2CCD" w:rsidP="00580CD8">
            <w:pPr>
              <w:pStyle w:val="CERGlossaryTerm"/>
              <w:rPr>
                <w:rFonts w:asciiTheme="majorHAnsi" w:hAnsiTheme="majorHAnsi" w:cstheme="majorHAnsi"/>
                <w:sz w:val="22"/>
                <w:szCs w:val="22"/>
              </w:rPr>
            </w:pPr>
            <w:r>
              <w:rPr>
                <w:rFonts w:asciiTheme="majorHAnsi" w:hAnsiTheme="majorHAnsi" w:cstheme="majorHAnsi"/>
                <w:sz w:val="22"/>
                <w:szCs w:val="22"/>
              </w:rPr>
              <w:t>D to</w:t>
            </w:r>
            <w:r w:rsidR="001011A0">
              <w:rPr>
                <w:rFonts w:asciiTheme="majorHAnsi" w:hAnsiTheme="majorHAnsi" w:cstheme="majorHAnsi"/>
                <w:sz w:val="22"/>
                <w:szCs w:val="22"/>
              </w:rPr>
              <w:t xml:space="preserve"> L</w:t>
            </w:r>
          </w:p>
        </w:tc>
        <w:tc>
          <w:tcPr>
            <w:tcW w:w="6859" w:type="dxa"/>
            <w:tcBorders>
              <w:top w:val="single" w:sz="4" w:space="0" w:color="auto"/>
              <w:left w:val="nil"/>
              <w:bottom w:val="single" w:sz="4" w:space="0" w:color="auto"/>
              <w:right w:val="nil"/>
            </w:tcBorders>
            <w:shd w:val="clear" w:color="auto" w:fill="auto"/>
            <w:vAlign w:val="center"/>
          </w:tcPr>
          <w:p w14:paraId="7049A5DB" w14:textId="77777777" w:rsidR="0066762D" w:rsidRPr="009B7A31" w:rsidRDefault="0066762D" w:rsidP="00580CD8">
            <w:pPr>
              <w:pStyle w:val="CERGlossaryDefinition"/>
              <w:rPr>
                <w:rFonts w:asciiTheme="majorHAnsi" w:hAnsiTheme="majorHAnsi" w:cstheme="majorHAnsi"/>
                <w:sz w:val="22"/>
                <w:szCs w:val="22"/>
              </w:rPr>
            </w:pPr>
          </w:p>
        </w:tc>
      </w:tr>
      <w:tr w:rsidR="00874EEE" w:rsidRPr="009B7A31" w14:paraId="17BDA063" w14:textId="77777777" w:rsidTr="00782202">
        <w:trPr>
          <w:cantSplit/>
        </w:trPr>
        <w:tc>
          <w:tcPr>
            <w:tcW w:w="2527" w:type="dxa"/>
            <w:tcBorders>
              <w:top w:val="single" w:sz="4" w:space="0" w:color="auto"/>
            </w:tcBorders>
            <w:shd w:val="clear" w:color="auto" w:fill="auto"/>
            <w:vAlign w:val="center"/>
          </w:tcPr>
          <w:p w14:paraId="5375BC87" w14:textId="1D4088F7" w:rsidR="00874EEE" w:rsidRPr="00BC5912" w:rsidRDefault="00874EEE" w:rsidP="00580CD8">
            <w:pPr>
              <w:pStyle w:val="CERGlossaryTerm"/>
              <w:rPr>
                <w:rFonts w:asciiTheme="majorHAnsi" w:hAnsiTheme="majorHAnsi" w:cstheme="majorHAnsi"/>
                <w:sz w:val="22"/>
                <w:szCs w:val="22"/>
              </w:rPr>
            </w:pPr>
            <w:r w:rsidRPr="00BC5912">
              <w:rPr>
                <w:rFonts w:cs="Arial"/>
                <w:bCs/>
                <w:sz w:val="22"/>
                <w:szCs w:val="22"/>
              </w:rPr>
              <w:t>Data e Hyrjes në Fuqi</w:t>
            </w:r>
          </w:p>
        </w:tc>
        <w:tc>
          <w:tcPr>
            <w:tcW w:w="6859" w:type="dxa"/>
            <w:tcBorders>
              <w:top w:val="single" w:sz="4" w:space="0" w:color="auto"/>
            </w:tcBorders>
            <w:shd w:val="clear" w:color="auto" w:fill="auto"/>
            <w:vAlign w:val="center"/>
          </w:tcPr>
          <w:p w14:paraId="66CE69CC" w14:textId="55099C00" w:rsidR="00874EEE" w:rsidRPr="00BC5912" w:rsidRDefault="00874EEE" w:rsidP="00580CD8">
            <w:pPr>
              <w:pStyle w:val="CERGlossaryDefinition"/>
              <w:rPr>
                <w:rFonts w:asciiTheme="majorHAnsi" w:hAnsiTheme="majorHAnsi" w:cstheme="majorHAnsi"/>
                <w:sz w:val="22"/>
                <w:szCs w:val="22"/>
              </w:rPr>
            </w:pPr>
            <w:r w:rsidRPr="00BC5912">
              <w:rPr>
                <w:sz w:val="22"/>
                <w:szCs w:val="22"/>
              </w:rPr>
              <w:t xml:space="preserve">Nënkupton </w:t>
            </w:r>
            <w:r w:rsidR="00F305B1" w:rsidRPr="00BC5912">
              <w:rPr>
                <w:sz w:val="22"/>
                <w:szCs w:val="22"/>
              </w:rPr>
              <w:t>datën e s</w:t>
            </w:r>
            <w:r w:rsidR="00985A94" w:rsidRPr="00BC5912">
              <w:rPr>
                <w:sz w:val="22"/>
                <w:szCs w:val="22"/>
              </w:rPr>
              <w:t>ë</w:t>
            </w:r>
            <w:r w:rsidR="00F305B1" w:rsidRPr="00BC5912">
              <w:rPr>
                <w:sz w:val="22"/>
                <w:szCs w:val="22"/>
              </w:rPr>
              <w:t xml:space="preserve"> cilës </w:t>
            </w:r>
            <w:r w:rsidR="00985A94" w:rsidRPr="00BC5912">
              <w:rPr>
                <w:sz w:val="22"/>
                <w:szCs w:val="22"/>
              </w:rPr>
              <w:t>një</w:t>
            </w:r>
            <w:r w:rsidR="00F305B1" w:rsidRPr="00BC5912">
              <w:rPr>
                <w:sz w:val="22"/>
                <w:szCs w:val="22"/>
              </w:rPr>
              <w:t xml:space="preserve"> dokument ose marrëveshje </w:t>
            </w:r>
            <w:r w:rsidR="00985A94" w:rsidRPr="00BC5912">
              <w:rPr>
                <w:sz w:val="22"/>
                <w:szCs w:val="22"/>
              </w:rPr>
              <w:t>hyn në fuqi</w:t>
            </w:r>
          </w:p>
        </w:tc>
      </w:tr>
      <w:tr w:rsidR="00874EEE" w:rsidRPr="009B7A31" w14:paraId="1B02C5C3" w14:textId="77777777" w:rsidTr="00782202">
        <w:trPr>
          <w:cantSplit/>
        </w:trPr>
        <w:tc>
          <w:tcPr>
            <w:tcW w:w="2527" w:type="dxa"/>
            <w:shd w:val="clear" w:color="auto" w:fill="auto"/>
            <w:vAlign w:val="center"/>
          </w:tcPr>
          <w:p w14:paraId="1DAD7811" w14:textId="1674AFA2" w:rsidR="00874EEE" w:rsidRPr="00BC5912" w:rsidRDefault="00874EEE" w:rsidP="00580CD8">
            <w:pPr>
              <w:pStyle w:val="CERGlossaryTerm"/>
              <w:rPr>
                <w:rFonts w:asciiTheme="majorHAnsi" w:hAnsiTheme="majorHAnsi" w:cstheme="majorHAnsi"/>
                <w:sz w:val="22"/>
                <w:szCs w:val="22"/>
              </w:rPr>
            </w:pPr>
            <w:r w:rsidRPr="00BC5912">
              <w:rPr>
                <w:rFonts w:cs="Arial"/>
                <w:bCs/>
                <w:sz w:val="22"/>
                <w:szCs w:val="22"/>
              </w:rPr>
              <w:t>Kodi EIC ( Kodet e Identifikimit të Energjisë)</w:t>
            </w:r>
          </w:p>
        </w:tc>
        <w:tc>
          <w:tcPr>
            <w:tcW w:w="6859" w:type="dxa"/>
            <w:shd w:val="clear" w:color="auto" w:fill="auto"/>
            <w:vAlign w:val="center"/>
          </w:tcPr>
          <w:p w14:paraId="22E3DF85" w14:textId="6A321884" w:rsidR="00874EEE" w:rsidRPr="00BC5912" w:rsidRDefault="00340C07" w:rsidP="00340C07">
            <w:pPr>
              <w:rPr>
                <w:rFonts w:asciiTheme="majorHAnsi" w:hAnsiTheme="majorHAnsi" w:cstheme="majorHAnsi"/>
                <w:sz w:val="22"/>
                <w:szCs w:val="22"/>
              </w:rPr>
            </w:pPr>
            <w:r w:rsidRPr="00BC5912">
              <w:rPr>
                <w:sz w:val="22"/>
                <w:szCs w:val="22"/>
              </w:rPr>
              <w:t>Nënkupton një kod unik identifikimi për Anëtarin e Bursës në të gjitha tregtimet në Tregun e Energjisë Elektrike</w:t>
            </w:r>
          </w:p>
        </w:tc>
      </w:tr>
      <w:tr w:rsidR="00874EEE" w:rsidRPr="009B7A31" w14:paraId="04F4D398" w14:textId="77777777" w:rsidTr="00782202">
        <w:trPr>
          <w:cantSplit/>
        </w:trPr>
        <w:tc>
          <w:tcPr>
            <w:tcW w:w="2527" w:type="dxa"/>
            <w:shd w:val="clear" w:color="auto" w:fill="auto"/>
            <w:vAlign w:val="center"/>
          </w:tcPr>
          <w:p w14:paraId="5AEACC21" w14:textId="1D68E0DD" w:rsidR="00874EEE" w:rsidRPr="00BC5912" w:rsidRDefault="00874EEE" w:rsidP="00580CD8">
            <w:pPr>
              <w:pStyle w:val="CERGlossaryTerm"/>
              <w:rPr>
                <w:rFonts w:asciiTheme="majorHAnsi" w:hAnsiTheme="majorHAnsi" w:cstheme="majorHAnsi"/>
                <w:sz w:val="22"/>
                <w:szCs w:val="22"/>
              </w:rPr>
            </w:pPr>
            <w:r w:rsidRPr="00BC5912">
              <w:rPr>
                <w:rFonts w:cs="Arial"/>
                <w:bCs/>
                <w:sz w:val="22"/>
                <w:szCs w:val="22"/>
              </w:rPr>
              <w:t>Tregu i Energjisë Elektrike</w:t>
            </w:r>
          </w:p>
        </w:tc>
        <w:tc>
          <w:tcPr>
            <w:tcW w:w="6859" w:type="dxa"/>
            <w:shd w:val="clear" w:color="auto" w:fill="auto"/>
            <w:vAlign w:val="center"/>
          </w:tcPr>
          <w:p w14:paraId="2D8365D5" w14:textId="77777777" w:rsidR="00340C07" w:rsidRPr="00BC5912" w:rsidRDefault="00340C07" w:rsidP="00340C07">
            <w:pPr>
              <w:rPr>
                <w:sz w:val="22"/>
                <w:szCs w:val="22"/>
              </w:rPr>
            </w:pPr>
            <w:r w:rsidRPr="00BC5912">
              <w:rPr>
                <w:sz w:val="22"/>
                <w:szCs w:val="22"/>
              </w:rPr>
              <w:t>Përfshin tre tregje si me poshtë:</w:t>
            </w:r>
          </w:p>
          <w:p w14:paraId="24E66D74" w14:textId="77777777" w:rsidR="00340C07" w:rsidRPr="00BC5912" w:rsidRDefault="00340C07" w:rsidP="00BC5912">
            <w:pPr>
              <w:pStyle w:val="CERGlossaryDefinition"/>
              <w:numPr>
                <w:ilvl w:val="0"/>
                <w:numId w:val="48"/>
              </w:numPr>
              <w:ind w:left="340" w:hanging="340"/>
              <w:rPr>
                <w:rFonts w:cs="Arial"/>
                <w:sz w:val="22"/>
                <w:szCs w:val="22"/>
              </w:rPr>
            </w:pPr>
            <w:r w:rsidRPr="00BC5912">
              <w:rPr>
                <w:rFonts w:cs="Arial"/>
                <w:sz w:val="22"/>
                <w:szCs w:val="22"/>
              </w:rPr>
              <w:t>Tregu i Alokimit të Kapaciteteve</w:t>
            </w:r>
            <w:r w:rsidRPr="00BC5912" w:rsidDel="00326D6C">
              <w:rPr>
                <w:rFonts w:cs="Arial"/>
                <w:sz w:val="22"/>
                <w:szCs w:val="22"/>
              </w:rPr>
              <w:t xml:space="preserve"> </w:t>
            </w:r>
          </w:p>
          <w:p w14:paraId="3701C326" w14:textId="77777777" w:rsidR="00340C07" w:rsidRPr="00BC5912" w:rsidRDefault="00340C07" w:rsidP="00BC5912">
            <w:pPr>
              <w:pStyle w:val="CERGlossaryDefinition"/>
              <w:numPr>
                <w:ilvl w:val="0"/>
                <w:numId w:val="48"/>
              </w:numPr>
              <w:ind w:left="340" w:hanging="340"/>
              <w:rPr>
                <w:rFonts w:cs="Arial"/>
                <w:sz w:val="22"/>
                <w:szCs w:val="22"/>
              </w:rPr>
            </w:pPr>
            <w:r w:rsidRPr="00BC5912">
              <w:rPr>
                <w:rFonts w:cs="Arial"/>
                <w:sz w:val="22"/>
                <w:szCs w:val="22"/>
              </w:rPr>
              <w:t>Tregu i Organizuar me Shumic</w:t>
            </w:r>
            <w:r w:rsidRPr="00BC5912">
              <w:rPr>
                <w:sz w:val="22"/>
                <w:szCs w:val="22"/>
              </w:rPr>
              <w:t>ë</w:t>
            </w:r>
          </w:p>
          <w:p w14:paraId="7CA5EFFE" w14:textId="59A851A2" w:rsidR="00874EEE" w:rsidRPr="00BC5912" w:rsidRDefault="00340C07" w:rsidP="00BC5912">
            <w:pPr>
              <w:pStyle w:val="CERGlossaryDefinition"/>
              <w:numPr>
                <w:ilvl w:val="0"/>
                <w:numId w:val="48"/>
              </w:numPr>
              <w:ind w:left="340" w:hanging="340"/>
              <w:rPr>
                <w:rFonts w:asciiTheme="majorHAnsi" w:hAnsiTheme="majorHAnsi" w:cstheme="majorHAnsi"/>
                <w:sz w:val="22"/>
                <w:szCs w:val="22"/>
              </w:rPr>
            </w:pPr>
            <w:r w:rsidRPr="00BC5912">
              <w:rPr>
                <w:rFonts w:cs="Arial"/>
                <w:sz w:val="22"/>
                <w:szCs w:val="22"/>
              </w:rPr>
              <w:t>Tregu i Balancimit</w:t>
            </w:r>
          </w:p>
        </w:tc>
      </w:tr>
      <w:tr w:rsidR="00874EEE" w:rsidRPr="009B7A31" w14:paraId="76922353" w14:textId="77777777" w:rsidTr="00782202">
        <w:trPr>
          <w:cantSplit/>
        </w:trPr>
        <w:tc>
          <w:tcPr>
            <w:tcW w:w="2527" w:type="dxa"/>
            <w:shd w:val="clear" w:color="auto" w:fill="auto"/>
            <w:vAlign w:val="center"/>
          </w:tcPr>
          <w:p w14:paraId="4716C865" w14:textId="719A7D43" w:rsidR="00874EEE" w:rsidRPr="00BC5912" w:rsidRDefault="00874EEE" w:rsidP="00580CD8">
            <w:pPr>
              <w:pStyle w:val="CERGlossaryTerm"/>
              <w:rPr>
                <w:rFonts w:asciiTheme="majorHAnsi" w:hAnsiTheme="majorHAnsi" w:cstheme="majorHAnsi"/>
                <w:sz w:val="22"/>
                <w:szCs w:val="22"/>
              </w:rPr>
            </w:pPr>
            <w:r w:rsidRPr="00BC5912">
              <w:rPr>
                <w:rFonts w:cs="Arial"/>
                <w:sz w:val="22"/>
                <w:szCs w:val="22"/>
              </w:rPr>
              <w:t>Rregullat e Tregut të Energjisë Elektrike</w:t>
            </w:r>
          </w:p>
        </w:tc>
        <w:tc>
          <w:tcPr>
            <w:tcW w:w="6859" w:type="dxa"/>
            <w:shd w:val="clear" w:color="auto" w:fill="auto"/>
            <w:vAlign w:val="center"/>
          </w:tcPr>
          <w:p w14:paraId="5012A6B4" w14:textId="3B0E9575" w:rsidR="00874EEE" w:rsidRPr="00BC5912" w:rsidRDefault="00340C07" w:rsidP="00580CD8">
            <w:pPr>
              <w:pStyle w:val="CERGlossaryDefinition"/>
              <w:rPr>
                <w:rFonts w:asciiTheme="majorHAnsi" w:hAnsiTheme="majorHAnsi" w:cstheme="majorHAnsi"/>
                <w:sz w:val="22"/>
                <w:szCs w:val="22"/>
              </w:rPr>
            </w:pPr>
            <w:r w:rsidRPr="00BC5912">
              <w:rPr>
                <w:sz w:val="22"/>
                <w:szCs w:val="22"/>
              </w:rPr>
              <w:t>Nënkupton normat që rregullojnë tregtimin e energjisë elektrike midis pjesëmarrësve dhe marrëdhëniet midis palëve në tregjet e energjisë elektrike, operatorit të tregut dhe operatorit të sistemit të transmetimit me qëllim mbajtjen e balancës fizike në treg</w:t>
            </w:r>
          </w:p>
        </w:tc>
      </w:tr>
      <w:tr w:rsidR="005E5EF3" w:rsidRPr="009B7A31" w14:paraId="68931C81" w14:textId="77777777" w:rsidTr="00782202">
        <w:trPr>
          <w:cantSplit/>
        </w:trPr>
        <w:tc>
          <w:tcPr>
            <w:tcW w:w="2527" w:type="dxa"/>
            <w:shd w:val="clear" w:color="auto" w:fill="auto"/>
            <w:vAlign w:val="center"/>
          </w:tcPr>
          <w:p w14:paraId="1E1A5173" w14:textId="34FFCD03" w:rsidR="005E5EF3" w:rsidRPr="00BC5912" w:rsidRDefault="005E5EF3" w:rsidP="00580CD8">
            <w:pPr>
              <w:pStyle w:val="CERGlossaryTerm"/>
              <w:rPr>
                <w:rFonts w:asciiTheme="majorHAnsi" w:hAnsiTheme="majorHAnsi" w:cstheme="majorHAnsi"/>
                <w:sz w:val="22"/>
                <w:szCs w:val="22"/>
              </w:rPr>
            </w:pPr>
            <w:r w:rsidRPr="00BC5912">
              <w:rPr>
                <w:rFonts w:cs="Arial"/>
                <w:sz w:val="22"/>
                <w:szCs w:val="22"/>
              </w:rPr>
              <w:t xml:space="preserve">Transaksioni ose Transaksioni </w:t>
            </w:r>
            <w:r w:rsidR="00A56357" w:rsidRPr="00BC5912">
              <w:rPr>
                <w:rFonts w:cs="Arial"/>
                <w:sz w:val="22"/>
                <w:szCs w:val="22"/>
              </w:rPr>
              <w:t>i</w:t>
            </w:r>
            <w:r w:rsidRPr="00BC5912">
              <w:rPr>
                <w:rFonts w:cs="Arial"/>
                <w:sz w:val="22"/>
                <w:szCs w:val="22"/>
              </w:rPr>
              <w:t xml:space="preserve"> Energjisë Elektrike</w:t>
            </w:r>
          </w:p>
        </w:tc>
        <w:tc>
          <w:tcPr>
            <w:tcW w:w="6859" w:type="dxa"/>
            <w:shd w:val="clear" w:color="auto" w:fill="auto"/>
            <w:vAlign w:val="center"/>
          </w:tcPr>
          <w:p w14:paraId="72B36E15" w14:textId="48A4EFF1" w:rsidR="005E5EF3" w:rsidRPr="00BC5912" w:rsidRDefault="005E5EF3" w:rsidP="00580CD8">
            <w:pPr>
              <w:pStyle w:val="CERGlossaryDefinition"/>
              <w:rPr>
                <w:rFonts w:asciiTheme="majorHAnsi" w:hAnsiTheme="majorHAnsi" w:cstheme="majorHAnsi"/>
                <w:sz w:val="22"/>
                <w:szCs w:val="22"/>
              </w:rPr>
            </w:pPr>
            <w:r w:rsidRPr="00BC5912">
              <w:rPr>
                <w:sz w:val="22"/>
                <w:szCs w:val="22"/>
              </w:rPr>
              <w:t xml:space="preserve">Nënkupton Transaksionet në Produktet të cilat janë realizuar në Tregjet e ALPEX-it në përputhje me </w:t>
            </w:r>
            <w:r w:rsidR="005B15E8" w:rsidRPr="00BC5912">
              <w:rPr>
                <w:sz w:val="22"/>
                <w:szCs w:val="22"/>
              </w:rPr>
              <w:t>kushtet</w:t>
            </w:r>
            <w:r w:rsidRPr="00BC5912">
              <w:rPr>
                <w:sz w:val="22"/>
                <w:szCs w:val="22"/>
              </w:rPr>
              <w:t xml:space="preserve"> e Rregull</w:t>
            </w:r>
            <w:r w:rsidR="005829D8" w:rsidRPr="00BC5912">
              <w:rPr>
                <w:sz w:val="22"/>
                <w:szCs w:val="22"/>
              </w:rPr>
              <w:t>ave</w:t>
            </w:r>
            <w:r w:rsidRPr="00BC5912">
              <w:rPr>
                <w:sz w:val="22"/>
                <w:szCs w:val="22"/>
              </w:rPr>
              <w:t xml:space="preserve"> së ALPEX-it</w:t>
            </w:r>
            <w:r w:rsidR="005829D8" w:rsidRPr="00BC5912">
              <w:rPr>
                <w:sz w:val="22"/>
                <w:szCs w:val="22"/>
              </w:rPr>
              <w:t xml:space="preserve"> dhe Procedurat</w:t>
            </w:r>
          </w:p>
        </w:tc>
      </w:tr>
      <w:tr w:rsidR="005E5EF3" w:rsidRPr="009B7A31" w14:paraId="32431506" w14:textId="77777777" w:rsidTr="00782202">
        <w:trPr>
          <w:cantSplit/>
        </w:trPr>
        <w:tc>
          <w:tcPr>
            <w:tcW w:w="2527" w:type="dxa"/>
            <w:shd w:val="clear" w:color="auto" w:fill="auto"/>
            <w:vAlign w:val="center"/>
          </w:tcPr>
          <w:p w14:paraId="108FBBD3" w14:textId="75F77D39" w:rsidR="005E5EF3" w:rsidRPr="00BC5912" w:rsidRDefault="005E5EF3" w:rsidP="00580CD8">
            <w:pPr>
              <w:pStyle w:val="CERGlossaryTerm"/>
              <w:rPr>
                <w:rFonts w:asciiTheme="minorHAnsi" w:hAnsiTheme="minorHAnsi" w:cstheme="minorHAnsi"/>
                <w:sz w:val="22"/>
                <w:szCs w:val="22"/>
              </w:rPr>
            </w:pPr>
            <w:r w:rsidRPr="00BC5912">
              <w:rPr>
                <w:rFonts w:cs="Arial"/>
                <w:sz w:val="22"/>
                <w:szCs w:val="22"/>
              </w:rPr>
              <w:t>Mjeti Elektronik i Emëruar</w:t>
            </w:r>
          </w:p>
        </w:tc>
        <w:tc>
          <w:tcPr>
            <w:tcW w:w="6859" w:type="dxa"/>
            <w:shd w:val="clear" w:color="auto" w:fill="auto"/>
            <w:vAlign w:val="center"/>
          </w:tcPr>
          <w:p w14:paraId="752547DE" w14:textId="18BAC697" w:rsidR="005E5EF3" w:rsidRPr="00BC5912" w:rsidRDefault="005E5EF3" w:rsidP="00580CD8">
            <w:pPr>
              <w:pStyle w:val="CERGlossaryDefinition"/>
              <w:rPr>
                <w:rFonts w:asciiTheme="majorHAnsi" w:hAnsiTheme="majorHAnsi" w:cstheme="majorHAnsi"/>
                <w:sz w:val="22"/>
                <w:szCs w:val="22"/>
              </w:rPr>
            </w:pPr>
            <w:r w:rsidRPr="00BC5912">
              <w:rPr>
                <w:sz w:val="22"/>
                <w:szCs w:val="22"/>
              </w:rPr>
              <w:t>Nënkupton mjet elektronik të përzgjedhur nga ALPEX-i me qëllim që të themelojë komunikime me Anëtaret e Bursë dhe</w:t>
            </w:r>
            <w:r w:rsidR="00D5508B" w:rsidRPr="00BC5912">
              <w:rPr>
                <w:sz w:val="22"/>
                <w:szCs w:val="22"/>
              </w:rPr>
              <w:t xml:space="preserve">/ose me </w:t>
            </w:r>
            <w:r w:rsidRPr="00BC5912">
              <w:rPr>
                <w:sz w:val="22"/>
                <w:szCs w:val="22"/>
              </w:rPr>
              <w:t>Anëtaret e Klerimi</w:t>
            </w:r>
          </w:p>
        </w:tc>
      </w:tr>
      <w:tr w:rsidR="005E5EF3" w:rsidRPr="009B7A31" w14:paraId="13E94757" w14:textId="77777777" w:rsidTr="00782202">
        <w:trPr>
          <w:cantSplit/>
        </w:trPr>
        <w:tc>
          <w:tcPr>
            <w:tcW w:w="2527" w:type="dxa"/>
            <w:shd w:val="clear" w:color="auto" w:fill="auto"/>
            <w:vAlign w:val="center"/>
          </w:tcPr>
          <w:p w14:paraId="2AF39E0D" w14:textId="01EC4D11" w:rsidR="005E5EF3" w:rsidRPr="00BC5912" w:rsidRDefault="005E5EF3" w:rsidP="00580CD8">
            <w:pPr>
              <w:pStyle w:val="CERGlossaryTerm"/>
              <w:rPr>
                <w:rFonts w:asciiTheme="majorHAnsi" w:hAnsiTheme="majorHAnsi" w:cstheme="majorBidi"/>
                <w:sz w:val="22"/>
                <w:szCs w:val="22"/>
              </w:rPr>
            </w:pPr>
            <w:r w:rsidRPr="00BC5912">
              <w:rPr>
                <w:rFonts w:cs="Arial"/>
                <w:sz w:val="22"/>
                <w:szCs w:val="22"/>
              </w:rPr>
              <w:t>EMCS</w:t>
            </w:r>
            <w:r w:rsidR="003C1230" w:rsidRPr="00BC5912">
              <w:rPr>
                <w:rFonts w:cs="Arial"/>
                <w:sz w:val="22"/>
                <w:szCs w:val="22"/>
              </w:rPr>
              <w:t xml:space="preserve"> </w:t>
            </w:r>
            <w:r w:rsidR="00737313" w:rsidRPr="00BC5912">
              <w:rPr>
                <w:rFonts w:cs="Arial"/>
                <w:sz w:val="22"/>
                <w:szCs w:val="22"/>
              </w:rPr>
              <w:t xml:space="preserve">- Sistemi i Klerimit të Tregut të Energjisë </w:t>
            </w:r>
          </w:p>
        </w:tc>
        <w:tc>
          <w:tcPr>
            <w:tcW w:w="6859" w:type="dxa"/>
            <w:shd w:val="clear" w:color="auto" w:fill="auto"/>
            <w:vAlign w:val="center"/>
          </w:tcPr>
          <w:p w14:paraId="5F03127E" w14:textId="4D46543B" w:rsidR="005E5EF3" w:rsidRPr="00BC5912" w:rsidRDefault="005E5EF3" w:rsidP="00580CD8">
            <w:pPr>
              <w:pStyle w:val="CERGlossaryDefinition"/>
              <w:rPr>
                <w:rFonts w:asciiTheme="majorHAnsi" w:hAnsiTheme="majorHAnsi" w:cstheme="majorHAnsi"/>
                <w:sz w:val="22"/>
                <w:szCs w:val="22"/>
              </w:rPr>
            </w:pPr>
            <w:r w:rsidRPr="00BC5912">
              <w:rPr>
                <w:sz w:val="22"/>
                <w:szCs w:val="22"/>
              </w:rPr>
              <w:t>Nënkupton Sistemin e Klerimit të Tregut të Energjisë Elektrike siç përshkruhet në Procedurën e Klerimit dhe Shlyerjes</w:t>
            </w:r>
          </w:p>
        </w:tc>
      </w:tr>
      <w:tr w:rsidR="005E5EF3" w:rsidRPr="009B7A31" w14:paraId="28BEFBBA" w14:textId="77777777" w:rsidTr="00782202">
        <w:trPr>
          <w:cantSplit/>
        </w:trPr>
        <w:tc>
          <w:tcPr>
            <w:tcW w:w="2527" w:type="dxa"/>
            <w:shd w:val="clear" w:color="auto" w:fill="auto"/>
            <w:vAlign w:val="center"/>
          </w:tcPr>
          <w:p w14:paraId="36EAD7C5" w14:textId="7EFED859" w:rsidR="005E5EF3" w:rsidRPr="00BC5912" w:rsidRDefault="005E5EF3" w:rsidP="00580CD8">
            <w:pPr>
              <w:pStyle w:val="CERGlossaryTerm"/>
              <w:rPr>
                <w:rFonts w:asciiTheme="majorHAnsi" w:hAnsiTheme="majorHAnsi" w:cstheme="majorBidi"/>
                <w:sz w:val="22"/>
                <w:szCs w:val="22"/>
              </w:rPr>
            </w:pPr>
            <w:r w:rsidRPr="00BC5912">
              <w:rPr>
                <w:rFonts w:cs="Arial"/>
                <w:bCs/>
                <w:sz w:val="22"/>
                <w:szCs w:val="22"/>
              </w:rPr>
              <w:t>Zyra e Rregullatorit për Energji (ZR</w:t>
            </w:r>
            <w:r w:rsidR="001B71F5" w:rsidRPr="00BC5912">
              <w:rPr>
                <w:rFonts w:cs="Arial"/>
                <w:bCs/>
                <w:sz w:val="22"/>
                <w:szCs w:val="22"/>
              </w:rPr>
              <w:t>r</w:t>
            </w:r>
            <w:r w:rsidRPr="00BC5912">
              <w:rPr>
                <w:rFonts w:cs="Arial"/>
                <w:bCs/>
                <w:sz w:val="22"/>
                <w:szCs w:val="22"/>
              </w:rPr>
              <w:t>E)</w:t>
            </w:r>
          </w:p>
        </w:tc>
        <w:tc>
          <w:tcPr>
            <w:tcW w:w="6859" w:type="dxa"/>
            <w:shd w:val="clear" w:color="auto" w:fill="auto"/>
            <w:vAlign w:val="center"/>
          </w:tcPr>
          <w:p w14:paraId="6A64668C" w14:textId="40B6EF01" w:rsidR="005E5EF3" w:rsidRPr="00BC5912" w:rsidRDefault="005E5EF3" w:rsidP="00580CD8">
            <w:pPr>
              <w:pStyle w:val="CERGlossaryDefinition"/>
              <w:rPr>
                <w:rFonts w:asciiTheme="majorHAnsi" w:hAnsiTheme="majorHAnsi" w:cstheme="majorHAnsi"/>
                <w:sz w:val="22"/>
                <w:szCs w:val="22"/>
              </w:rPr>
            </w:pPr>
            <w:r w:rsidRPr="00BC5912">
              <w:rPr>
                <w:sz w:val="22"/>
                <w:szCs w:val="22"/>
              </w:rPr>
              <w:t>Nënkupton Autoritetin Rregullator Kombëtar i cili është themeluar në Qershor 2004, me shpalljen e tij nga Parlamenti i Kosovës bazuar në Ligjin e Rregullatorit të Energjisë</w:t>
            </w:r>
          </w:p>
        </w:tc>
      </w:tr>
      <w:tr w:rsidR="00123CCD" w:rsidRPr="009B7A31" w14:paraId="627ED2C8" w14:textId="77777777" w:rsidTr="00782202">
        <w:trPr>
          <w:cantSplit/>
        </w:trPr>
        <w:tc>
          <w:tcPr>
            <w:tcW w:w="2527" w:type="dxa"/>
            <w:shd w:val="clear" w:color="auto" w:fill="auto"/>
            <w:vAlign w:val="center"/>
          </w:tcPr>
          <w:p w14:paraId="035EC8FF" w14:textId="7A77AA0E" w:rsidR="00123CCD" w:rsidRPr="00BC5912" w:rsidRDefault="00123CCD" w:rsidP="00580CD8">
            <w:pPr>
              <w:pStyle w:val="CERGlossaryTerm"/>
              <w:rPr>
                <w:rFonts w:asciiTheme="majorHAnsi" w:hAnsiTheme="majorHAnsi" w:cstheme="majorHAnsi"/>
                <w:sz w:val="22"/>
                <w:szCs w:val="22"/>
              </w:rPr>
            </w:pPr>
            <w:r w:rsidRPr="00BC5912">
              <w:rPr>
                <w:rFonts w:cs="Arial"/>
                <w:bCs/>
                <w:sz w:val="22"/>
                <w:szCs w:val="22"/>
              </w:rPr>
              <w:t xml:space="preserve">Tarifa Fikse e </w:t>
            </w:r>
            <w:r w:rsidR="001B71F5" w:rsidRPr="00BC5912">
              <w:rPr>
                <w:rFonts w:cs="Arial"/>
                <w:bCs/>
                <w:sz w:val="22"/>
                <w:szCs w:val="22"/>
              </w:rPr>
              <w:t xml:space="preserve">Anëtarësimit </w:t>
            </w:r>
          </w:p>
        </w:tc>
        <w:tc>
          <w:tcPr>
            <w:tcW w:w="6859" w:type="dxa"/>
            <w:shd w:val="clear" w:color="auto" w:fill="auto"/>
            <w:vAlign w:val="center"/>
          </w:tcPr>
          <w:p w14:paraId="665192EF" w14:textId="7A95D002" w:rsidR="00123CCD" w:rsidRPr="00BC5912" w:rsidRDefault="00123CCD" w:rsidP="00580CD8">
            <w:pPr>
              <w:pStyle w:val="CERGlossaryDefinition"/>
              <w:rPr>
                <w:rFonts w:asciiTheme="majorHAnsi" w:hAnsiTheme="majorHAnsi" w:cstheme="majorHAnsi"/>
                <w:sz w:val="22"/>
                <w:szCs w:val="22"/>
              </w:rPr>
            </w:pPr>
            <w:r w:rsidRPr="00BC5912">
              <w:rPr>
                <w:sz w:val="22"/>
                <w:szCs w:val="22"/>
              </w:rPr>
              <w:t>Nënkupton një Tarifë Fikse për tu paguar tek ALPEX nga një Aplikant për pranimin si Anëtar</w:t>
            </w:r>
            <w:r w:rsidR="00B00336" w:rsidRPr="00BC5912">
              <w:rPr>
                <w:sz w:val="22"/>
                <w:szCs w:val="22"/>
              </w:rPr>
              <w:t xml:space="preserve"> i</w:t>
            </w:r>
            <w:r w:rsidRPr="00BC5912">
              <w:rPr>
                <w:sz w:val="22"/>
                <w:szCs w:val="22"/>
              </w:rPr>
              <w:t xml:space="preserve"> Bursë</w:t>
            </w:r>
            <w:r w:rsidR="00B00336" w:rsidRPr="00BC5912">
              <w:rPr>
                <w:sz w:val="22"/>
                <w:szCs w:val="22"/>
              </w:rPr>
              <w:t>s</w:t>
            </w:r>
          </w:p>
        </w:tc>
      </w:tr>
      <w:tr w:rsidR="00123CCD" w:rsidRPr="009B7A31" w14:paraId="04B1BFEA" w14:textId="77777777" w:rsidTr="00782202">
        <w:trPr>
          <w:cantSplit/>
        </w:trPr>
        <w:tc>
          <w:tcPr>
            <w:tcW w:w="2527" w:type="dxa"/>
            <w:shd w:val="clear" w:color="auto" w:fill="auto"/>
            <w:vAlign w:val="center"/>
          </w:tcPr>
          <w:p w14:paraId="78040E2C" w14:textId="01E90CD8" w:rsidR="00123CCD" w:rsidRPr="00BC5912" w:rsidRDefault="00123CCD" w:rsidP="00580CD8">
            <w:pPr>
              <w:pStyle w:val="CERGlossaryTerm"/>
              <w:rPr>
                <w:rFonts w:asciiTheme="majorHAnsi" w:hAnsiTheme="majorHAnsi" w:cstheme="majorHAnsi"/>
                <w:sz w:val="22"/>
                <w:szCs w:val="22"/>
              </w:rPr>
            </w:pPr>
            <w:r w:rsidRPr="00BC5912">
              <w:rPr>
                <w:rFonts w:cs="Arial"/>
                <w:bCs/>
                <w:sz w:val="22"/>
                <w:szCs w:val="22"/>
              </w:rPr>
              <w:lastRenderedPageBreak/>
              <w:t>ETSS</w:t>
            </w:r>
            <w:r w:rsidR="001B71F5" w:rsidRPr="00BC5912">
              <w:rPr>
                <w:rFonts w:cs="Arial"/>
                <w:bCs/>
                <w:sz w:val="22"/>
                <w:szCs w:val="22"/>
              </w:rPr>
              <w:t xml:space="preserve"> </w:t>
            </w:r>
            <w:r w:rsidRPr="00BC5912">
              <w:rPr>
                <w:rFonts w:cs="Arial"/>
                <w:bCs/>
                <w:sz w:val="22"/>
                <w:szCs w:val="22"/>
              </w:rPr>
              <w:t>-</w:t>
            </w:r>
            <w:r w:rsidR="001B71F5" w:rsidRPr="00BC5912">
              <w:rPr>
                <w:rFonts w:cs="Arial"/>
                <w:bCs/>
                <w:sz w:val="22"/>
                <w:szCs w:val="22"/>
              </w:rPr>
              <w:t xml:space="preserve"> </w:t>
            </w:r>
            <w:r w:rsidRPr="00BC5912">
              <w:rPr>
                <w:rFonts w:cs="Arial"/>
                <w:bCs/>
                <w:sz w:val="22"/>
                <w:szCs w:val="22"/>
              </w:rPr>
              <w:t>Sistemi Elektronik i Tregtimit në Çast</w:t>
            </w:r>
          </w:p>
        </w:tc>
        <w:tc>
          <w:tcPr>
            <w:tcW w:w="6859" w:type="dxa"/>
            <w:shd w:val="clear" w:color="auto" w:fill="auto"/>
            <w:vAlign w:val="center"/>
          </w:tcPr>
          <w:p w14:paraId="4EA0AA4A" w14:textId="353DA80A" w:rsidR="00123CCD" w:rsidRPr="00BC5912" w:rsidRDefault="00123CCD" w:rsidP="00580CD8">
            <w:pPr>
              <w:pStyle w:val="CERGlossaryDefinition"/>
              <w:rPr>
                <w:rFonts w:asciiTheme="majorHAnsi" w:hAnsiTheme="majorHAnsi" w:cstheme="majorHAnsi"/>
                <w:sz w:val="22"/>
                <w:szCs w:val="22"/>
              </w:rPr>
            </w:pPr>
            <w:r w:rsidRPr="00BC5912">
              <w:rPr>
                <w:sz w:val="22"/>
                <w:szCs w:val="22"/>
              </w:rPr>
              <w:t>Nënkupton Sistemin e Tregtimin të Energjisë në Çast. Sistem tregtimi i cili menaxhon të gjithë proceset e Tregjeve Elektrike, kryen të gjitha llogaritjet, mban të dhënat dhe rezultatet në Tregjet e ditës në Avancë dhe Brenda së Njëjtës Ditë dhe menaxhon ndërfaqen midis tregjeve të sipërpërmendur me Tregun e Balancimit të operuar nga Operator</w:t>
            </w:r>
            <w:r w:rsidR="008F3AEE" w:rsidRPr="00BC5912">
              <w:rPr>
                <w:sz w:val="22"/>
                <w:szCs w:val="22"/>
              </w:rPr>
              <w:t>i</w:t>
            </w:r>
            <w:r w:rsidRPr="00BC5912">
              <w:rPr>
                <w:sz w:val="22"/>
                <w:szCs w:val="22"/>
              </w:rPr>
              <w:t xml:space="preserve"> përkatës </w:t>
            </w:r>
            <w:r w:rsidR="00C040B3" w:rsidRPr="00BC5912">
              <w:rPr>
                <w:sz w:val="22"/>
                <w:szCs w:val="22"/>
              </w:rPr>
              <w:t>i</w:t>
            </w:r>
            <w:r w:rsidRPr="00BC5912">
              <w:rPr>
                <w:sz w:val="22"/>
                <w:szCs w:val="22"/>
              </w:rPr>
              <w:t xml:space="preserve"> Sistem</w:t>
            </w:r>
            <w:r w:rsidR="00C040B3" w:rsidRPr="00BC5912">
              <w:rPr>
                <w:sz w:val="22"/>
                <w:szCs w:val="22"/>
              </w:rPr>
              <w:t>it</w:t>
            </w:r>
            <w:r w:rsidRPr="00BC5912">
              <w:rPr>
                <w:sz w:val="22"/>
                <w:szCs w:val="22"/>
              </w:rPr>
              <w:t xml:space="preserve"> të Transmetimit</w:t>
            </w:r>
          </w:p>
        </w:tc>
      </w:tr>
      <w:tr w:rsidR="005922DB" w:rsidRPr="009B7A31" w14:paraId="6D530905" w14:textId="77777777" w:rsidTr="00782202">
        <w:trPr>
          <w:cantSplit/>
        </w:trPr>
        <w:tc>
          <w:tcPr>
            <w:tcW w:w="2527" w:type="dxa"/>
            <w:shd w:val="clear" w:color="auto" w:fill="auto"/>
            <w:vAlign w:val="center"/>
          </w:tcPr>
          <w:p w14:paraId="73FD9427" w14:textId="77777777" w:rsidR="005922DB" w:rsidRPr="00BC5912" w:rsidRDefault="005922DB" w:rsidP="00580CD8">
            <w:pPr>
              <w:pStyle w:val="CERGlossaryTerm"/>
              <w:rPr>
                <w:rFonts w:asciiTheme="majorHAnsi" w:hAnsiTheme="majorHAnsi" w:cstheme="majorHAnsi"/>
                <w:sz w:val="22"/>
                <w:szCs w:val="22"/>
              </w:rPr>
            </w:pPr>
            <w:r w:rsidRPr="00BC5912">
              <w:rPr>
                <w:rFonts w:asciiTheme="majorHAnsi" w:hAnsiTheme="majorHAnsi" w:cstheme="majorHAnsi"/>
                <w:sz w:val="22"/>
                <w:szCs w:val="22"/>
              </w:rPr>
              <w:t>Euro</w:t>
            </w:r>
          </w:p>
        </w:tc>
        <w:tc>
          <w:tcPr>
            <w:tcW w:w="6859" w:type="dxa"/>
            <w:shd w:val="clear" w:color="auto" w:fill="auto"/>
            <w:vAlign w:val="center"/>
          </w:tcPr>
          <w:p w14:paraId="62298152" w14:textId="36F248E8" w:rsidR="005922DB" w:rsidRPr="00BC5912" w:rsidRDefault="005922DB" w:rsidP="00580CD8">
            <w:pPr>
              <w:pStyle w:val="CERGlossaryDefinition"/>
              <w:rPr>
                <w:rFonts w:asciiTheme="majorHAnsi" w:hAnsiTheme="majorHAnsi" w:cstheme="majorHAnsi"/>
                <w:sz w:val="22"/>
                <w:szCs w:val="22"/>
              </w:rPr>
            </w:pPr>
            <w:r w:rsidRPr="00BC5912">
              <w:rPr>
                <w:rFonts w:cs="Arial"/>
                <w:sz w:val="22"/>
                <w:szCs w:val="22"/>
              </w:rPr>
              <w:t>Nënkupton</w:t>
            </w:r>
            <w:r w:rsidRPr="00BC5912">
              <w:rPr>
                <w:rFonts w:cs="Arial"/>
                <w:sz w:val="22"/>
                <w:szCs w:val="22"/>
                <w:shd w:val="clear" w:color="auto" w:fill="FFFFFF"/>
              </w:rPr>
              <w:t xml:space="preserve"> </w:t>
            </w:r>
            <w:r w:rsidRPr="00BC5912">
              <w:rPr>
                <w:sz w:val="22"/>
                <w:szCs w:val="22"/>
                <w:shd w:val="clear" w:color="auto" w:fill="FFFFFF"/>
              </w:rPr>
              <w:t>njësinë</w:t>
            </w:r>
            <w:r w:rsidRPr="00BC5912">
              <w:rPr>
                <w:rFonts w:cs="Arial"/>
                <w:sz w:val="22"/>
                <w:szCs w:val="22"/>
                <w:shd w:val="clear" w:color="auto" w:fill="FFFFFF"/>
              </w:rPr>
              <w:t xml:space="preserve"> monetare dhe </w:t>
            </w:r>
            <w:r w:rsidRPr="00BC5912">
              <w:rPr>
                <w:sz w:val="22"/>
                <w:szCs w:val="22"/>
                <w:shd w:val="clear" w:color="auto" w:fill="FFFFFF"/>
              </w:rPr>
              <w:t>monedhën</w:t>
            </w:r>
            <w:r w:rsidRPr="00BC5912">
              <w:rPr>
                <w:rFonts w:cs="Arial"/>
                <w:sz w:val="22"/>
                <w:szCs w:val="22"/>
                <w:shd w:val="clear" w:color="auto" w:fill="FFFFFF"/>
              </w:rPr>
              <w:t xml:space="preserve"> e Bashkimit Evropian e </w:t>
            </w:r>
            <w:r w:rsidRPr="00BC5912">
              <w:rPr>
                <w:sz w:val="22"/>
                <w:szCs w:val="22"/>
                <w:shd w:val="clear" w:color="auto" w:fill="FFFFFF"/>
              </w:rPr>
              <w:t>përfaqësuar</w:t>
            </w:r>
            <w:r w:rsidRPr="00BC5912">
              <w:rPr>
                <w:rFonts w:cs="Arial"/>
                <w:sz w:val="22"/>
                <w:szCs w:val="22"/>
                <w:shd w:val="clear" w:color="auto" w:fill="FFFFFF"/>
              </w:rPr>
              <w:t xml:space="preserve"> me simbolin €</w:t>
            </w:r>
          </w:p>
        </w:tc>
      </w:tr>
      <w:tr w:rsidR="0019667E" w:rsidRPr="009B7A31" w14:paraId="76F90A74" w14:textId="77777777" w:rsidTr="00782202">
        <w:trPr>
          <w:cantSplit/>
        </w:trPr>
        <w:tc>
          <w:tcPr>
            <w:tcW w:w="2527" w:type="dxa"/>
            <w:shd w:val="clear" w:color="auto" w:fill="auto"/>
            <w:vAlign w:val="center"/>
          </w:tcPr>
          <w:p w14:paraId="701916D0" w14:textId="27F010DD" w:rsidR="0019667E" w:rsidRPr="00BC5912" w:rsidRDefault="0019667E" w:rsidP="00580CD8">
            <w:pPr>
              <w:pStyle w:val="CERGlossaryTerm"/>
              <w:rPr>
                <w:rFonts w:asciiTheme="majorHAnsi" w:hAnsiTheme="majorHAnsi" w:cstheme="majorHAnsi"/>
                <w:sz w:val="22"/>
                <w:szCs w:val="22"/>
              </w:rPr>
            </w:pPr>
            <w:r w:rsidRPr="00BC5912">
              <w:rPr>
                <w:rFonts w:cs="Arial"/>
                <w:bCs/>
                <w:sz w:val="22"/>
                <w:szCs w:val="22"/>
              </w:rPr>
              <w:t>Burs</w:t>
            </w:r>
            <w:r w:rsidR="00905AC1" w:rsidRPr="00BC5912">
              <w:rPr>
                <w:rFonts w:cs="Arial"/>
                <w:bCs/>
                <w:sz w:val="22"/>
                <w:szCs w:val="22"/>
              </w:rPr>
              <w:t>a</w:t>
            </w:r>
          </w:p>
        </w:tc>
        <w:tc>
          <w:tcPr>
            <w:tcW w:w="6859" w:type="dxa"/>
            <w:shd w:val="clear" w:color="auto" w:fill="auto"/>
            <w:vAlign w:val="center"/>
          </w:tcPr>
          <w:p w14:paraId="0D8D0B59" w14:textId="468EA947" w:rsidR="0019667E" w:rsidRPr="00BC5912" w:rsidRDefault="0019667E" w:rsidP="00580CD8">
            <w:pPr>
              <w:pStyle w:val="CERGlossaryDefinition"/>
              <w:rPr>
                <w:rFonts w:asciiTheme="majorHAnsi" w:hAnsiTheme="majorHAnsi" w:cstheme="majorHAnsi"/>
                <w:sz w:val="22"/>
                <w:szCs w:val="22"/>
                <w:lang w:val="en-US"/>
              </w:rPr>
            </w:pPr>
            <w:r w:rsidRPr="00BC5912">
              <w:rPr>
                <w:sz w:val="22"/>
                <w:szCs w:val="22"/>
              </w:rPr>
              <w:t>Nënkupton tregun e organizuar që operohet nga ALPEX duke ofruar tregtimin e energjisë elektrike, klerimit dhe shlyerjes në afatet kohore të Ditës në Avancë dhe brenda së Njëjtës Ditë për livrimin e energjisë elektrike në Shqipëri dhe Kosove siç është vendosur në Rregull</w:t>
            </w:r>
            <w:r w:rsidR="0072551D" w:rsidRPr="00BC5912">
              <w:rPr>
                <w:sz w:val="22"/>
                <w:szCs w:val="22"/>
              </w:rPr>
              <w:t>at</w:t>
            </w:r>
            <w:r w:rsidRPr="00BC5912">
              <w:rPr>
                <w:sz w:val="22"/>
                <w:szCs w:val="22"/>
              </w:rPr>
              <w:t xml:space="preserve"> e ALPEX-it</w:t>
            </w:r>
            <w:r w:rsidR="0072551D" w:rsidRPr="00BC5912">
              <w:rPr>
                <w:sz w:val="22"/>
                <w:szCs w:val="22"/>
              </w:rPr>
              <w:t xml:space="preserve"> dhe Procedurat.</w:t>
            </w:r>
          </w:p>
        </w:tc>
      </w:tr>
      <w:tr w:rsidR="0019667E" w:rsidRPr="009B7A31" w14:paraId="5005E5E5" w14:textId="77777777" w:rsidTr="00782202">
        <w:trPr>
          <w:cantSplit/>
        </w:trPr>
        <w:tc>
          <w:tcPr>
            <w:tcW w:w="2527" w:type="dxa"/>
            <w:shd w:val="clear" w:color="auto" w:fill="auto"/>
            <w:vAlign w:val="center"/>
          </w:tcPr>
          <w:p w14:paraId="64103C60" w14:textId="1B99854C" w:rsidR="0019667E" w:rsidRPr="00BC5912" w:rsidRDefault="0019667E" w:rsidP="00580CD8">
            <w:pPr>
              <w:pStyle w:val="CERGlossaryTerm"/>
              <w:rPr>
                <w:rFonts w:asciiTheme="majorHAnsi" w:hAnsiTheme="majorHAnsi" w:cstheme="majorHAnsi"/>
                <w:sz w:val="22"/>
                <w:szCs w:val="22"/>
              </w:rPr>
            </w:pPr>
            <w:r w:rsidRPr="00BC5912">
              <w:rPr>
                <w:rFonts w:cs="Arial"/>
                <w:bCs/>
                <w:sz w:val="22"/>
                <w:szCs w:val="22"/>
              </w:rPr>
              <w:t xml:space="preserve">Komiteti </w:t>
            </w:r>
            <w:r w:rsidR="00737313" w:rsidRPr="00BC5912">
              <w:rPr>
                <w:rFonts w:cs="Arial"/>
                <w:bCs/>
                <w:sz w:val="22"/>
                <w:szCs w:val="22"/>
              </w:rPr>
              <w:t>i</w:t>
            </w:r>
            <w:r w:rsidRPr="00BC5912">
              <w:rPr>
                <w:rFonts w:cs="Arial"/>
                <w:bCs/>
                <w:sz w:val="22"/>
                <w:szCs w:val="22"/>
              </w:rPr>
              <w:t xml:space="preserve"> Bursës</w:t>
            </w:r>
          </w:p>
        </w:tc>
        <w:tc>
          <w:tcPr>
            <w:tcW w:w="6859" w:type="dxa"/>
            <w:shd w:val="clear" w:color="auto" w:fill="auto"/>
            <w:vAlign w:val="center"/>
          </w:tcPr>
          <w:p w14:paraId="5DE908DD" w14:textId="3902AEA2" w:rsidR="0019667E" w:rsidRPr="00BC5912" w:rsidRDefault="0019667E" w:rsidP="00580CD8">
            <w:pPr>
              <w:pStyle w:val="CERGlossaryDefinition"/>
              <w:rPr>
                <w:rFonts w:asciiTheme="majorHAnsi" w:hAnsiTheme="majorHAnsi" w:cstheme="majorHAnsi"/>
                <w:sz w:val="22"/>
                <w:szCs w:val="22"/>
              </w:rPr>
            </w:pPr>
            <w:r w:rsidRPr="00BC5912">
              <w:rPr>
                <w:sz w:val="22"/>
                <w:szCs w:val="22"/>
              </w:rPr>
              <w:t xml:space="preserve">Nënkupton një komitet konsultativ të zgjedhur nga Anëtarët e Bursës. </w:t>
            </w:r>
            <w:r w:rsidR="00E628DC" w:rsidRPr="00BC5912">
              <w:rPr>
                <w:sz w:val="22"/>
                <w:szCs w:val="22"/>
              </w:rPr>
              <w:t>R</w:t>
            </w:r>
            <w:r w:rsidRPr="00BC5912">
              <w:rPr>
                <w:sz w:val="22"/>
                <w:szCs w:val="22"/>
              </w:rPr>
              <w:t xml:space="preserve">oli i tij është </w:t>
            </w:r>
            <w:r w:rsidR="00E628DC" w:rsidRPr="00BC5912">
              <w:rPr>
                <w:sz w:val="22"/>
                <w:szCs w:val="22"/>
              </w:rPr>
              <w:t>të</w:t>
            </w:r>
            <w:r w:rsidRPr="00BC5912">
              <w:rPr>
                <w:sz w:val="22"/>
                <w:szCs w:val="22"/>
              </w:rPr>
              <w:t xml:space="preserve"> mundësojë këshillim për ALPEX-in përmes konsultimeve dhe të promovoj që  Rregulla</w:t>
            </w:r>
            <w:r w:rsidR="00E628DC" w:rsidRPr="00BC5912">
              <w:rPr>
                <w:sz w:val="22"/>
                <w:szCs w:val="22"/>
              </w:rPr>
              <w:t>t</w:t>
            </w:r>
            <w:r w:rsidRPr="00BC5912">
              <w:rPr>
                <w:sz w:val="22"/>
                <w:szCs w:val="22"/>
              </w:rPr>
              <w:t xml:space="preserve"> e ALPEX-it </w:t>
            </w:r>
            <w:r w:rsidR="00E628DC" w:rsidRPr="00BC5912">
              <w:rPr>
                <w:sz w:val="22"/>
                <w:szCs w:val="22"/>
              </w:rPr>
              <w:t xml:space="preserve">dhe Procedurat </w:t>
            </w:r>
            <w:r w:rsidRPr="00BC5912">
              <w:rPr>
                <w:sz w:val="22"/>
                <w:szCs w:val="22"/>
              </w:rPr>
              <w:t>të mbetet e përditësuar me kalimin e kohës</w:t>
            </w:r>
          </w:p>
        </w:tc>
      </w:tr>
      <w:tr w:rsidR="0019667E" w:rsidRPr="009B7A31" w14:paraId="3C619E96" w14:textId="77777777" w:rsidTr="00782202">
        <w:trPr>
          <w:cantSplit/>
        </w:trPr>
        <w:tc>
          <w:tcPr>
            <w:tcW w:w="2527" w:type="dxa"/>
            <w:shd w:val="clear" w:color="auto" w:fill="auto"/>
            <w:vAlign w:val="center"/>
          </w:tcPr>
          <w:p w14:paraId="4C2791D2" w14:textId="6535E055" w:rsidR="0019667E" w:rsidRPr="00BC5912" w:rsidRDefault="0019667E" w:rsidP="00580CD8">
            <w:pPr>
              <w:pStyle w:val="CERGlossaryTerm"/>
              <w:rPr>
                <w:rFonts w:asciiTheme="majorHAnsi" w:hAnsiTheme="majorHAnsi" w:cstheme="majorHAnsi"/>
                <w:sz w:val="22"/>
                <w:szCs w:val="22"/>
              </w:rPr>
            </w:pPr>
            <w:r w:rsidRPr="00BC5912">
              <w:rPr>
                <w:rFonts w:cs="Arial"/>
                <w:sz w:val="22"/>
                <w:szCs w:val="22"/>
              </w:rPr>
              <w:t>P</w:t>
            </w:r>
            <w:r w:rsidRPr="00BC5912">
              <w:rPr>
                <w:rFonts w:cs="Arial"/>
                <w:bCs/>
                <w:sz w:val="22"/>
                <w:szCs w:val="22"/>
              </w:rPr>
              <w:t>rocedurat e Komitetit të Bursës</w:t>
            </w:r>
          </w:p>
        </w:tc>
        <w:tc>
          <w:tcPr>
            <w:tcW w:w="6859" w:type="dxa"/>
            <w:shd w:val="clear" w:color="auto" w:fill="auto"/>
            <w:vAlign w:val="center"/>
          </w:tcPr>
          <w:p w14:paraId="2511F145" w14:textId="0DF39260" w:rsidR="0019667E" w:rsidRPr="00BC5912" w:rsidRDefault="0019667E" w:rsidP="00580CD8">
            <w:pPr>
              <w:pStyle w:val="CERGlossaryDefinition"/>
              <w:rPr>
                <w:rFonts w:asciiTheme="majorHAnsi" w:hAnsiTheme="majorHAnsi" w:cstheme="majorHAnsi"/>
                <w:sz w:val="22"/>
                <w:szCs w:val="22"/>
              </w:rPr>
            </w:pPr>
            <w:r w:rsidRPr="00BC5912">
              <w:rPr>
                <w:sz w:val="22"/>
                <w:szCs w:val="22"/>
              </w:rPr>
              <w:t>Nënkupton një dokument të zhvilluar prej ALPEX-it që vendos role, mbledhje, konfidencialitete dhe përbërje të Komitetit të Bursës</w:t>
            </w:r>
            <w:r w:rsidR="004A4858" w:rsidRPr="00BC5912">
              <w:rPr>
                <w:sz w:val="22"/>
                <w:szCs w:val="22"/>
              </w:rPr>
              <w:t>.</w:t>
            </w:r>
            <w:r w:rsidRPr="00BC5912">
              <w:rPr>
                <w:sz w:val="22"/>
                <w:szCs w:val="22"/>
              </w:rPr>
              <w:t xml:space="preserve"> </w:t>
            </w:r>
          </w:p>
        </w:tc>
      </w:tr>
      <w:tr w:rsidR="0019667E" w:rsidRPr="009B7A31" w14:paraId="3CA377CE" w14:textId="77777777" w:rsidTr="00782202">
        <w:trPr>
          <w:cantSplit/>
        </w:trPr>
        <w:tc>
          <w:tcPr>
            <w:tcW w:w="2527" w:type="dxa"/>
            <w:shd w:val="clear" w:color="auto" w:fill="auto"/>
            <w:vAlign w:val="center"/>
          </w:tcPr>
          <w:p w14:paraId="6F624ACF" w14:textId="194E4BDA" w:rsidR="0019667E" w:rsidRPr="00BC5912" w:rsidRDefault="0019667E" w:rsidP="00580CD8">
            <w:pPr>
              <w:pStyle w:val="CERGlossaryTerm"/>
              <w:rPr>
                <w:rFonts w:asciiTheme="majorHAnsi" w:hAnsiTheme="majorHAnsi" w:cstheme="majorHAnsi"/>
                <w:sz w:val="22"/>
                <w:szCs w:val="22"/>
              </w:rPr>
            </w:pPr>
            <w:r w:rsidRPr="00BC5912">
              <w:rPr>
                <w:rFonts w:cs="Arial"/>
                <w:bCs/>
                <w:sz w:val="22"/>
                <w:szCs w:val="22"/>
              </w:rPr>
              <w:t>Anëtar i Bursës</w:t>
            </w:r>
          </w:p>
        </w:tc>
        <w:tc>
          <w:tcPr>
            <w:tcW w:w="6859" w:type="dxa"/>
            <w:shd w:val="clear" w:color="auto" w:fill="auto"/>
            <w:vAlign w:val="center"/>
          </w:tcPr>
          <w:p w14:paraId="28DCE0A9" w14:textId="6059C64D" w:rsidR="0019667E" w:rsidRPr="00BC5912" w:rsidRDefault="0019667E" w:rsidP="00580CD8">
            <w:pPr>
              <w:pStyle w:val="CERGlossaryDefinition"/>
              <w:rPr>
                <w:rFonts w:asciiTheme="majorHAnsi" w:hAnsiTheme="majorHAnsi" w:cstheme="majorHAnsi"/>
                <w:sz w:val="22"/>
                <w:szCs w:val="22"/>
              </w:rPr>
            </w:pPr>
            <w:r w:rsidRPr="00BC5912">
              <w:rPr>
                <w:sz w:val="22"/>
                <w:szCs w:val="22"/>
              </w:rPr>
              <w:t>Nënkupton entitet të pranuar si një anëtar  në Bursë në përputhje me Rregull</w:t>
            </w:r>
            <w:r w:rsidR="004A4858" w:rsidRPr="00BC5912">
              <w:rPr>
                <w:sz w:val="22"/>
                <w:szCs w:val="22"/>
              </w:rPr>
              <w:t>at</w:t>
            </w:r>
            <w:r w:rsidRPr="00BC5912">
              <w:rPr>
                <w:sz w:val="22"/>
                <w:szCs w:val="22"/>
              </w:rPr>
              <w:t xml:space="preserve"> e ALPEX-it</w:t>
            </w:r>
          </w:p>
        </w:tc>
      </w:tr>
      <w:tr w:rsidR="0019667E" w:rsidRPr="009B7A31" w14:paraId="0CCE5995" w14:textId="77777777" w:rsidTr="00782202">
        <w:trPr>
          <w:cantSplit/>
        </w:trPr>
        <w:tc>
          <w:tcPr>
            <w:tcW w:w="2527" w:type="dxa"/>
            <w:shd w:val="clear" w:color="auto" w:fill="auto"/>
            <w:vAlign w:val="center"/>
          </w:tcPr>
          <w:p w14:paraId="09D5D5A6" w14:textId="5C15B72C" w:rsidR="0019667E" w:rsidRPr="00BC5912" w:rsidRDefault="0019667E" w:rsidP="00580CD8">
            <w:pPr>
              <w:pStyle w:val="CERGlossaryTerm"/>
              <w:rPr>
                <w:rFonts w:asciiTheme="majorHAnsi" w:hAnsiTheme="majorHAnsi" w:cstheme="majorHAnsi"/>
                <w:sz w:val="22"/>
                <w:szCs w:val="22"/>
              </w:rPr>
            </w:pPr>
            <w:r w:rsidRPr="00BC5912">
              <w:rPr>
                <w:rFonts w:cs="Arial"/>
                <w:bCs/>
                <w:sz w:val="22"/>
                <w:szCs w:val="22"/>
              </w:rPr>
              <w:t>Llogaria e Klerimit të Anëtarit të Bursës</w:t>
            </w:r>
          </w:p>
        </w:tc>
        <w:tc>
          <w:tcPr>
            <w:tcW w:w="6859" w:type="dxa"/>
            <w:shd w:val="clear" w:color="auto" w:fill="auto"/>
            <w:vAlign w:val="center"/>
          </w:tcPr>
          <w:p w14:paraId="6B71EE42" w14:textId="42B447C5" w:rsidR="0019667E" w:rsidRPr="00BC5912" w:rsidRDefault="0019667E" w:rsidP="00580CD8">
            <w:pPr>
              <w:pStyle w:val="CERGlossaryDefinition"/>
              <w:rPr>
                <w:rFonts w:asciiTheme="majorHAnsi" w:hAnsiTheme="majorHAnsi" w:cstheme="majorHAnsi"/>
                <w:sz w:val="22"/>
                <w:szCs w:val="22"/>
              </w:rPr>
            </w:pPr>
            <w:r w:rsidRPr="00BC5912">
              <w:rPr>
                <w:sz w:val="22"/>
                <w:szCs w:val="22"/>
              </w:rPr>
              <w:t>Nënkupton një llogari  në Sistem mbajtur nga një Anëtarë i Përgjithshëm Klerimi në emër të një Anëtari të Bursë</w:t>
            </w:r>
            <w:r w:rsidR="00D01B34" w:rsidRPr="00BC5912">
              <w:rPr>
                <w:sz w:val="22"/>
                <w:szCs w:val="22"/>
              </w:rPr>
              <w:t>s</w:t>
            </w:r>
            <w:r w:rsidRPr="00BC5912">
              <w:rPr>
                <w:sz w:val="22"/>
                <w:szCs w:val="22"/>
              </w:rPr>
              <w:t xml:space="preserve"> në Tregjet e ALPEX-it për Klerimin e Transaksioneve në këto Tregje për këtë Anëtar</w:t>
            </w:r>
            <w:r w:rsidR="009B3E1B" w:rsidRPr="00BC5912">
              <w:rPr>
                <w:sz w:val="22"/>
                <w:szCs w:val="22"/>
              </w:rPr>
              <w:t>.</w:t>
            </w:r>
          </w:p>
        </w:tc>
      </w:tr>
      <w:tr w:rsidR="0019667E" w:rsidRPr="009B7A31" w14:paraId="54E843C8" w14:textId="77777777" w:rsidTr="00782202">
        <w:trPr>
          <w:cantSplit/>
        </w:trPr>
        <w:tc>
          <w:tcPr>
            <w:tcW w:w="2527" w:type="dxa"/>
            <w:shd w:val="clear" w:color="auto" w:fill="auto"/>
            <w:vAlign w:val="center"/>
          </w:tcPr>
          <w:p w14:paraId="6637ED74" w14:textId="771BF2D3" w:rsidR="0019667E" w:rsidRPr="00BC5912" w:rsidRDefault="0019667E" w:rsidP="00580CD8">
            <w:pPr>
              <w:pStyle w:val="CERGlossaryTerm"/>
              <w:rPr>
                <w:rFonts w:asciiTheme="majorHAnsi" w:hAnsiTheme="majorHAnsi" w:cstheme="majorHAnsi"/>
                <w:sz w:val="22"/>
                <w:szCs w:val="22"/>
              </w:rPr>
            </w:pPr>
            <w:r w:rsidRPr="00BC5912">
              <w:rPr>
                <w:rFonts w:cs="Arial"/>
                <w:bCs/>
                <w:sz w:val="22"/>
                <w:szCs w:val="22"/>
              </w:rPr>
              <w:t>Marrëveshje Anëtarësimi në Bursë</w:t>
            </w:r>
          </w:p>
        </w:tc>
        <w:tc>
          <w:tcPr>
            <w:tcW w:w="6859" w:type="dxa"/>
            <w:shd w:val="clear" w:color="auto" w:fill="auto"/>
            <w:vAlign w:val="center"/>
          </w:tcPr>
          <w:p w14:paraId="0A9D7042" w14:textId="6C7A88AE" w:rsidR="0019667E" w:rsidRPr="00BC5912" w:rsidRDefault="0019667E" w:rsidP="00580CD8">
            <w:pPr>
              <w:pStyle w:val="CERGlossaryDefinition"/>
              <w:rPr>
                <w:rFonts w:asciiTheme="majorHAnsi" w:hAnsiTheme="majorHAnsi" w:cstheme="majorHAnsi"/>
                <w:sz w:val="22"/>
                <w:szCs w:val="22"/>
              </w:rPr>
            </w:pPr>
            <w:r w:rsidRPr="00BC5912">
              <w:rPr>
                <w:sz w:val="22"/>
                <w:szCs w:val="22"/>
              </w:rPr>
              <w:t xml:space="preserve">Nënkupton një dokument të </w:t>
            </w:r>
            <w:r w:rsidR="00A0639F" w:rsidRPr="00BC5912">
              <w:rPr>
                <w:sz w:val="22"/>
                <w:szCs w:val="22"/>
              </w:rPr>
              <w:t>nënshkruar</w:t>
            </w:r>
            <w:r w:rsidRPr="00BC5912">
              <w:rPr>
                <w:sz w:val="22"/>
                <w:szCs w:val="22"/>
              </w:rPr>
              <w:t xml:space="preserve"> nga ALPEX dhe Apli</w:t>
            </w:r>
            <w:r w:rsidR="00A0639F" w:rsidRPr="00BC5912">
              <w:rPr>
                <w:sz w:val="22"/>
                <w:szCs w:val="22"/>
              </w:rPr>
              <w:t>kanti</w:t>
            </w:r>
            <w:r w:rsidRPr="00BC5912">
              <w:rPr>
                <w:sz w:val="22"/>
                <w:szCs w:val="22"/>
              </w:rPr>
              <w:t xml:space="preserve"> për hyrje në Tregjet e ALPEX në mënyrë që të përmbushin </w:t>
            </w:r>
            <w:r w:rsidR="00A0639F" w:rsidRPr="00BC5912">
              <w:rPr>
                <w:sz w:val="22"/>
                <w:szCs w:val="22"/>
              </w:rPr>
              <w:t>detyrime</w:t>
            </w:r>
            <w:r w:rsidRPr="00BC5912">
              <w:rPr>
                <w:sz w:val="22"/>
                <w:szCs w:val="22"/>
              </w:rPr>
              <w:t xml:space="preserve">t që </w:t>
            </w:r>
            <w:r w:rsidR="00A0639F" w:rsidRPr="00BC5912">
              <w:rPr>
                <w:sz w:val="22"/>
                <w:szCs w:val="22"/>
              </w:rPr>
              <w:t>rrjedhin</w:t>
            </w:r>
            <w:r w:rsidRPr="00BC5912">
              <w:rPr>
                <w:sz w:val="22"/>
                <w:szCs w:val="22"/>
              </w:rPr>
              <w:t xml:space="preserve"> nga Rregull</w:t>
            </w:r>
            <w:r w:rsidR="00A0639F" w:rsidRPr="00BC5912">
              <w:rPr>
                <w:sz w:val="22"/>
                <w:szCs w:val="22"/>
              </w:rPr>
              <w:t>at</w:t>
            </w:r>
            <w:r w:rsidRPr="00BC5912">
              <w:rPr>
                <w:sz w:val="22"/>
                <w:szCs w:val="22"/>
              </w:rPr>
              <w:t xml:space="preserve"> e ALPEX-it dhe Procedura</w:t>
            </w:r>
            <w:r w:rsidR="00A0639F" w:rsidRPr="00BC5912">
              <w:rPr>
                <w:sz w:val="22"/>
                <w:szCs w:val="22"/>
              </w:rPr>
              <w:t>t</w:t>
            </w:r>
            <w:r w:rsidRPr="00BC5912">
              <w:rPr>
                <w:sz w:val="22"/>
                <w:szCs w:val="22"/>
              </w:rPr>
              <w:t>.</w:t>
            </w:r>
          </w:p>
        </w:tc>
      </w:tr>
      <w:tr w:rsidR="00B771D8" w:rsidRPr="009B7A31" w14:paraId="510BE748" w14:textId="77777777" w:rsidTr="00782202">
        <w:trPr>
          <w:cantSplit/>
        </w:trPr>
        <w:tc>
          <w:tcPr>
            <w:tcW w:w="2527" w:type="dxa"/>
            <w:shd w:val="clear" w:color="auto" w:fill="auto"/>
            <w:vAlign w:val="center"/>
          </w:tcPr>
          <w:p w14:paraId="71E7581A" w14:textId="5BAB79EC" w:rsidR="00B771D8" w:rsidRPr="00BC5912" w:rsidRDefault="00B771D8" w:rsidP="00580CD8">
            <w:pPr>
              <w:pStyle w:val="CERGlossaryTerm"/>
              <w:rPr>
                <w:rFonts w:asciiTheme="minorHAnsi" w:hAnsiTheme="minorHAnsi" w:cstheme="minorHAnsi"/>
                <w:sz w:val="22"/>
                <w:szCs w:val="22"/>
              </w:rPr>
            </w:pPr>
            <w:r w:rsidRPr="00BC5912">
              <w:rPr>
                <w:rFonts w:cs="Arial"/>
                <w:bCs/>
                <w:sz w:val="22"/>
                <w:szCs w:val="22"/>
              </w:rPr>
              <w:t>Kursi i Këmbimit</w:t>
            </w:r>
          </w:p>
        </w:tc>
        <w:tc>
          <w:tcPr>
            <w:tcW w:w="6859" w:type="dxa"/>
            <w:shd w:val="clear" w:color="auto" w:fill="auto"/>
            <w:vAlign w:val="center"/>
          </w:tcPr>
          <w:p w14:paraId="532BC405" w14:textId="716EDD4C" w:rsidR="00B771D8" w:rsidRPr="00BC5912" w:rsidRDefault="00B771D8" w:rsidP="00580CD8">
            <w:pPr>
              <w:pStyle w:val="CERGlossaryDefinition"/>
              <w:rPr>
                <w:rFonts w:asciiTheme="minorHAnsi" w:hAnsiTheme="minorHAnsi" w:cstheme="minorHAnsi"/>
                <w:sz w:val="22"/>
                <w:szCs w:val="22"/>
              </w:rPr>
            </w:pPr>
            <w:r w:rsidRPr="00BC5912">
              <w:rPr>
                <w:sz w:val="22"/>
                <w:szCs w:val="22"/>
              </w:rPr>
              <w:t xml:space="preserve">Nënkupton kursin zyrtare të këmbimit midis monedhës LEK dhe Euro të publikuar nga Banka Qendrore e Shqipërisë </w:t>
            </w:r>
            <w:r w:rsidR="009C7932" w:rsidRPr="00BC5912">
              <w:rPr>
                <w:sz w:val="22"/>
                <w:szCs w:val="22"/>
              </w:rPr>
              <w:t>deri</w:t>
            </w:r>
            <w:r w:rsidRPr="00BC5912">
              <w:rPr>
                <w:sz w:val="22"/>
                <w:szCs w:val="22"/>
              </w:rPr>
              <w:t xml:space="preserve"> </w:t>
            </w:r>
            <w:r w:rsidR="009C7932" w:rsidRPr="00BC5912">
              <w:rPr>
                <w:sz w:val="22"/>
                <w:szCs w:val="22"/>
              </w:rPr>
              <w:t xml:space="preserve">orën 10:00 të </w:t>
            </w:r>
            <w:r w:rsidRPr="00BC5912">
              <w:rPr>
                <w:sz w:val="22"/>
                <w:szCs w:val="22"/>
              </w:rPr>
              <w:t>Ditë</w:t>
            </w:r>
            <w:r w:rsidR="009C7932" w:rsidRPr="00BC5912">
              <w:rPr>
                <w:sz w:val="22"/>
                <w:szCs w:val="22"/>
              </w:rPr>
              <w:t>s</w:t>
            </w:r>
            <w:r w:rsidRPr="00BC5912">
              <w:rPr>
                <w:sz w:val="22"/>
                <w:szCs w:val="22"/>
              </w:rPr>
              <w:t xml:space="preserve"> përpara Ditës së Livrimit</w:t>
            </w:r>
          </w:p>
        </w:tc>
      </w:tr>
      <w:tr w:rsidR="00B771D8" w:rsidRPr="009B7A31" w14:paraId="41B4CA77" w14:textId="77777777" w:rsidTr="00782202">
        <w:trPr>
          <w:cantSplit/>
        </w:trPr>
        <w:tc>
          <w:tcPr>
            <w:tcW w:w="2527" w:type="dxa"/>
            <w:shd w:val="clear" w:color="auto" w:fill="auto"/>
            <w:vAlign w:val="center"/>
          </w:tcPr>
          <w:p w14:paraId="5B1930F4" w14:textId="20B4E906" w:rsidR="00B771D8" w:rsidRPr="00BC5912" w:rsidRDefault="00B771D8" w:rsidP="00580CD8">
            <w:pPr>
              <w:pStyle w:val="CERGlossaryTerm"/>
              <w:rPr>
                <w:rFonts w:asciiTheme="majorHAnsi" w:hAnsiTheme="majorHAnsi" w:cstheme="majorHAnsi"/>
                <w:sz w:val="22"/>
                <w:szCs w:val="22"/>
              </w:rPr>
            </w:pPr>
            <w:r w:rsidRPr="00BC5912">
              <w:rPr>
                <w:rFonts w:cs="Arial"/>
                <w:bCs/>
                <w:sz w:val="22"/>
                <w:szCs w:val="22"/>
              </w:rPr>
              <w:t>Grupi Ekskluziv i Urdhërporosive në Bllok</w:t>
            </w:r>
          </w:p>
        </w:tc>
        <w:tc>
          <w:tcPr>
            <w:tcW w:w="6859" w:type="dxa"/>
            <w:shd w:val="clear" w:color="auto" w:fill="auto"/>
            <w:vAlign w:val="center"/>
          </w:tcPr>
          <w:p w14:paraId="7077DF0C" w14:textId="1DAC8FC0" w:rsidR="00B771D8" w:rsidRPr="00BC5912" w:rsidRDefault="00B771D8" w:rsidP="00580CD8">
            <w:pPr>
              <w:pStyle w:val="CERGlossaryDefinition"/>
              <w:rPr>
                <w:rFonts w:asciiTheme="majorHAnsi" w:hAnsiTheme="majorHAnsi" w:cstheme="majorHAnsi"/>
                <w:sz w:val="22"/>
                <w:szCs w:val="22"/>
              </w:rPr>
            </w:pPr>
            <w:r w:rsidRPr="00BC5912">
              <w:rPr>
                <w:sz w:val="22"/>
                <w:szCs w:val="22"/>
              </w:rPr>
              <w:t xml:space="preserve">Nënkupton një Urdhërporosi në Bllok </w:t>
            </w:r>
            <w:r w:rsidR="0081448D" w:rsidRPr="00BC5912">
              <w:rPr>
                <w:sz w:val="22"/>
                <w:szCs w:val="22"/>
              </w:rPr>
              <w:t xml:space="preserve">që paraqet </w:t>
            </w:r>
            <w:r w:rsidRPr="00BC5912">
              <w:rPr>
                <w:sz w:val="22"/>
                <w:szCs w:val="22"/>
              </w:rPr>
              <w:t>kushtet</w:t>
            </w:r>
            <w:r w:rsidR="0081448D" w:rsidRPr="00BC5912">
              <w:rPr>
                <w:sz w:val="22"/>
                <w:szCs w:val="22"/>
              </w:rPr>
              <w:t xml:space="preserve"> dhe vetit</w:t>
            </w:r>
            <w:r w:rsidRPr="00BC5912">
              <w:rPr>
                <w:sz w:val="22"/>
                <w:szCs w:val="22"/>
              </w:rPr>
              <w:t xml:space="preserve"> specifike siç mundësohen në paragrafin B.1.9 të Procedurës së Tregtimit</w:t>
            </w:r>
          </w:p>
        </w:tc>
      </w:tr>
      <w:tr w:rsidR="00B771D8" w:rsidRPr="009B7A31" w14:paraId="1223CF72" w14:textId="77777777" w:rsidTr="00782202">
        <w:trPr>
          <w:cantSplit/>
        </w:trPr>
        <w:tc>
          <w:tcPr>
            <w:tcW w:w="2527" w:type="dxa"/>
            <w:shd w:val="clear" w:color="auto" w:fill="auto"/>
            <w:vAlign w:val="center"/>
          </w:tcPr>
          <w:p w14:paraId="067FE5D9" w14:textId="0CD0572F" w:rsidR="00B771D8" w:rsidRPr="00BC5912" w:rsidRDefault="00B771D8" w:rsidP="00580CD8">
            <w:pPr>
              <w:pStyle w:val="CERGlossaryTerm"/>
              <w:rPr>
                <w:rFonts w:asciiTheme="minorHAnsi" w:hAnsiTheme="minorHAnsi" w:cstheme="minorHAnsi"/>
                <w:sz w:val="22"/>
                <w:szCs w:val="22"/>
              </w:rPr>
            </w:pPr>
            <w:r w:rsidRPr="00BC5912">
              <w:rPr>
                <w:rFonts w:cs="Arial"/>
                <w:bCs/>
                <w:sz w:val="22"/>
                <w:szCs w:val="22"/>
              </w:rPr>
              <w:t>Entitet</w:t>
            </w:r>
          </w:p>
        </w:tc>
        <w:tc>
          <w:tcPr>
            <w:tcW w:w="6859" w:type="dxa"/>
            <w:shd w:val="clear" w:color="auto" w:fill="auto"/>
            <w:vAlign w:val="center"/>
          </w:tcPr>
          <w:p w14:paraId="73A1681B" w14:textId="07E3ADC6" w:rsidR="00B771D8" w:rsidRPr="00BC5912" w:rsidRDefault="00B771D8" w:rsidP="007A3046">
            <w:pPr>
              <w:spacing w:after="0"/>
              <w:rPr>
                <w:rFonts w:asciiTheme="majorHAnsi" w:hAnsiTheme="majorHAnsi" w:cstheme="majorHAnsi"/>
                <w:sz w:val="22"/>
                <w:szCs w:val="22"/>
              </w:rPr>
            </w:pPr>
            <w:r w:rsidRPr="00BC5912">
              <w:rPr>
                <w:sz w:val="22"/>
                <w:szCs w:val="22"/>
              </w:rPr>
              <w:t>Nënkupton çdo form</w:t>
            </w:r>
            <w:r w:rsidR="00373A5F" w:rsidRPr="00BC5912">
              <w:rPr>
                <w:sz w:val="22"/>
                <w:szCs w:val="22"/>
              </w:rPr>
              <w:t>ë</w:t>
            </w:r>
            <w:r w:rsidRPr="00BC5912">
              <w:rPr>
                <w:sz w:val="22"/>
                <w:szCs w:val="22"/>
              </w:rPr>
              <w:t xml:space="preserve"> organiz</w:t>
            </w:r>
            <w:r w:rsidR="007A3046" w:rsidRPr="00BC5912">
              <w:rPr>
                <w:sz w:val="22"/>
                <w:szCs w:val="22"/>
              </w:rPr>
              <w:t>i</w:t>
            </w:r>
            <w:r w:rsidRPr="00BC5912">
              <w:rPr>
                <w:sz w:val="22"/>
                <w:szCs w:val="22"/>
              </w:rPr>
              <w:t xml:space="preserve">mi </w:t>
            </w:r>
            <w:r w:rsidR="007A3046" w:rsidRPr="00BC5912">
              <w:rPr>
                <w:sz w:val="22"/>
                <w:szCs w:val="22"/>
              </w:rPr>
              <w:t>i</w:t>
            </w:r>
            <w:r w:rsidRPr="00BC5912">
              <w:rPr>
                <w:sz w:val="22"/>
                <w:szCs w:val="22"/>
              </w:rPr>
              <w:t xml:space="preserve"> shoqërive tregtare siç parashikohet në ligjin</w:t>
            </w:r>
            <w:r w:rsidR="007A3046" w:rsidRPr="00BC5912">
              <w:rPr>
                <w:sz w:val="22"/>
                <w:szCs w:val="22"/>
              </w:rPr>
              <w:t xml:space="preserve"> </w:t>
            </w:r>
            <w:r w:rsidR="007A3046" w:rsidRPr="00BC5912">
              <w:t>Nr.9901, datë 14.4.2008</w:t>
            </w:r>
            <w:r w:rsidRPr="00BC5912" w:rsidDel="00942A9A">
              <w:rPr>
                <w:sz w:val="22"/>
                <w:szCs w:val="22"/>
              </w:rPr>
              <w:t xml:space="preserve"> </w:t>
            </w:r>
            <w:r w:rsidR="00B06F59" w:rsidRPr="00BC5912">
              <w:rPr>
                <w:sz w:val="22"/>
                <w:szCs w:val="22"/>
              </w:rPr>
              <w:t xml:space="preserve">“Për Tregtarët dhe Shoqëritë Tregtare” të </w:t>
            </w:r>
            <w:r w:rsidRPr="00BC5912">
              <w:rPr>
                <w:sz w:val="22"/>
                <w:szCs w:val="22"/>
              </w:rPr>
              <w:t>Republikës së Shqipërisë</w:t>
            </w:r>
            <w:r w:rsidR="007A3046" w:rsidRPr="00BC5912">
              <w:rPr>
                <w:sz w:val="22"/>
                <w:szCs w:val="22"/>
              </w:rPr>
              <w:t xml:space="preserve"> i ndryshuar dhe ligji nr.06/L-016  “Për Shoqëritë Tregtare”</w:t>
            </w:r>
            <w:r w:rsidRPr="00BC5912">
              <w:rPr>
                <w:sz w:val="22"/>
                <w:szCs w:val="22"/>
              </w:rPr>
              <w:t xml:space="preserve"> për</w:t>
            </w:r>
            <w:r w:rsidR="007A3046" w:rsidRPr="00BC5912">
              <w:rPr>
                <w:sz w:val="22"/>
                <w:szCs w:val="22"/>
              </w:rPr>
              <w:t xml:space="preserve"> Republikën e</w:t>
            </w:r>
            <w:r w:rsidRPr="00BC5912">
              <w:rPr>
                <w:sz w:val="22"/>
                <w:szCs w:val="22"/>
              </w:rPr>
              <w:t xml:space="preserve"> </w:t>
            </w:r>
            <w:r w:rsidR="00730BAB" w:rsidRPr="00BC5912">
              <w:rPr>
                <w:sz w:val="22"/>
                <w:szCs w:val="22"/>
              </w:rPr>
              <w:t>Kosovë</w:t>
            </w:r>
            <w:r w:rsidR="007A3046" w:rsidRPr="00BC5912">
              <w:rPr>
                <w:sz w:val="22"/>
                <w:szCs w:val="22"/>
              </w:rPr>
              <w:t>s</w:t>
            </w:r>
          </w:p>
        </w:tc>
      </w:tr>
      <w:tr w:rsidR="00B771D8" w:rsidRPr="009B7A31" w14:paraId="752274E6" w14:textId="77777777" w:rsidTr="00782202">
        <w:trPr>
          <w:cantSplit/>
        </w:trPr>
        <w:tc>
          <w:tcPr>
            <w:tcW w:w="2527" w:type="dxa"/>
            <w:shd w:val="clear" w:color="auto" w:fill="auto"/>
            <w:vAlign w:val="center"/>
          </w:tcPr>
          <w:p w14:paraId="696ECD30" w14:textId="5B0EB89E" w:rsidR="00B771D8" w:rsidRPr="00BC5912" w:rsidRDefault="00B771D8" w:rsidP="00580CD8">
            <w:pPr>
              <w:pStyle w:val="CERGlossaryTerm"/>
              <w:rPr>
                <w:rFonts w:asciiTheme="majorHAnsi" w:hAnsiTheme="majorHAnsi" w:cstheme="majorHAnsi"/>
                <w:sz w:val="22"/>
                <w:szCs w:val="22"/>
              </w:rPr>
            </w:pPr>
            <w:r w:rsidRPr="00BC5912">
              <w:rPr>
                <w:rFonts w:cs="Arial"/>
                <w:bCs/>
                <w:sz w:val="22"/>
                <w:szCs w:val="22"/>
              </w:rPr>
              <w:t>Procedura Alternative</w:t>
            </w:r>
          </w:p>
        </w:tc>
        <w:tc>
          <w:tcPr>
            <w:tcW w:w="6859" w:type="dxa"/>
            <w:shd w:val="clear" w:color="auto" w:fill="auto"/>
            <w:vAlign w:val="center"/>
          </w:tcPr>
          <w:p w14:paraId="5AC29030" w14:textId="0A95BB0E" w:rsidR="00B771D8" w:rsidRPr="00BC5912" w:rsidRDefault="00B771D8" w:rsidP="00580CD8">
            <w:pPr>
              <w:pStyle w:val="CERGlossaryDefinition"/>
              <w:rPr>
                <w:rFonts w:asciiTheme="majorHAnsi" w:hAnsiTheme="majorHAnsi" w:cstheme="majorHAnsi"/>
                <w:sz w:val="22"/>
                <w:szCs w:val="22"/>
              </w:rPr>
            </w:pPr>
            <w:r w:rsidRPr="00BC5912">
              <w:rPr>
                <w:sz w:val="22"/>
                <w:szCs w:val="22"/>
              </w:rPr>
              <w:t xml:space="preserve">Nënkupton një proces alternativ i përdorur për </w:t>
            </w:r>
            <w:r w:rsidR="00054BD7" w:rsidRPr="00BC5912">
              <w:rPr>
                <w:sz w:val="22"/>
                <w:szCs w:val="22"/>
              </w:rPr>
              <w:t>llogaritjen</w:t>
            </w:r>
            <w:r w:rsidRPr="00BC5912">
              <w:rPr>
                <w:sz w:val="22"/>
                <w:szCs w:val="22"/>
              </w:rPr>
              <w:t xml:space="preserve"> e Çmimit </w:t>
            </w:r>
            <w:r w:rsidR="00FD20A3" w:rsidRPr="00BC5912">
              <w:rPr>
                <w:sz w:val="22"/>
                <w:szCs w:val="22"/>
              </w:rPr>
              <w:t>Klerues</w:t>
            </w:r>
            <w:r w:rsidRPr="00BC5912">
              <w:rPr>
                <w:sz w:val="22"/>
                <w:szCs w:val="22"/>
              </w:rPr>
              <w:t xml:space="preserve"> të Tregut në rast të dështimit të Aseteve Funksionale të Bashkimit të Tregjeve</w:t>
            </w:r>
          </w:p>
        </w:tc>
      </w:tr>
      <w:tr w:rsidR="00730BAB" w:rsidRPr="009B7A31" w14:paraId="04369422" w14:textId="77777777" w:rsidTr="00782202">
        <w:trPr>
          <w:cantSplit/>
        </w:trPr>
        <w:tc>
          <w:tcPr>
            <w:tcW w:w="2527" w:type="dxa"/>
            <w:shd w:val="clear" w:color="auto" w:fill="auto"/>
            <w:vAlign w:val="center"/>
          </w:tcPr>
          <w:p w14:paraId="699F82C7" w14:textId="163D564A" w:rsidR="00730BAB" w:rsidRPr="00BC5912" w:rsidRDefault="00730BAB" w:rsidP="00730BAB">
            <w:pPr>
              <w:pStyle w:val="CERGlossaryTerm"/>
              <w:rPr>
                <w:rFonts w:cs="Arial"/>
                <w:bCs/>
                <w:sz w:val="22"/>
                <w:szCs w:val="22"/>
              </w:rPr>
            </w:pPr>
            <w:r w:rsidRPr="00BC5912">
              <w:rPr>
                <w:rFonts w:cs="Arial"/>
                <w:bCs/>
                <w:sz w:val="22"/>
                <w:szCs w:val="22"/>
              </w:rPr>
              <w:lastRenderedPageBreak/>
              <w:t xml:space="preserve">Tarife </w:t>
            </w:r>
            <w:r w:rsidR="009D6F87" w:rsidRPr="00BC5912">
              <w:rPr>
                <w:rFonts w:cs="Arial"/>
                <w:bCs/>
                <w:sz w:val="22"/>
                <w:szCs w:val="22"/>
              </w:rPr>
              <w:t xml:space="preserve">Variabël </w:t>
            </w:r>
          </w:p>
        </w:tc>
        <w:tc>
          <w:tcPr>
            <w:tcW w:w="6859" w:type="dxa"/>
            <w:shd w:val="clear" w:color="auto" w:fill="auto"/>
            <w:vAlign w:val="center"/>
          </w:tcPr>
          <w:p w14:paraId="27690D79" w14:textId="00138050" w:rsidR="00730BAB" w:rsidRPr="00BC5912" w:rsidRDefault="00730BAB" w:rsidP="00730BAB">
            <w:pPr>
              <w:pStyle w:val="CERGlossaryDefinition"/>
              <w:rPr>
                <w:sz w:val="22"/>
                <w:szCs w:val="22"/>
              </w:rPr>
            </w:pPr>
            <w:r w:rsidRPr="00BC5912">
              <w:rPr>
                <w:sz w:val="22"/>
                <w:szCs w:val="22"/>
              </w:rPr>
              <w:t xml:space="preserve">Nënkupton një vlere monetare variabël e paguar nga Anëtari i Bursës për </w:t>
            </w:r>
            <w:r w:rsidR="00CF45FE" w:rsidRPr="00BC5912">
              <w:rPr>
                <w:sz w:val="22"/>
                <w:szCs w:val="22"/>
              </w:rPr>
              <w:t>t</w:t>
            </w:r>
            <w:r w:rsidRPr="00BC5912">
              <w:rPr>
                <w:sz w:val="22"/>
                <w:szCs w:val="22"/>
              </w:rPr>
              <w:t>regtim</w:t>
            </w:r>
            <w:r w:rsidR="00CF45FE" w:rsidRPr="00BC5912">
              <w:rPr>
                <w:sz w:val="22"/>
                <w:szCs w:val="22"/>
              </w:rPr>
              <w:t xml:space="preserve"> dhe Klerim</w:t>
            </w:r>
            <w:r w:rsidRPr="00BC5912">
              <w:rPr>
                <w:sz w:val="22"/>
                <w:szCs w:val="22"/>
              </w:rPr>
              <w:t xml:space="preserve"> </w:t>
            </w:r>
            <w:r w:rsidR="00B654FF" w:rsidRPr="00BC5912">
              <w:rPr>
                <w:sz w:val="22"/>
                <w:szCs w:val="22"/>
              </w:rPr>
              <w:t>në</w:t>
            </w:r>
            <w:r w:rsidRPr="00BC5912">
              <w:rPr>
                <w:sz w:val="22"/>
                <w:szCs w:val="22"/>
              </w:rPr>
              <w:t xml:space="preserve"> Tregje</w:t>
            </w:r>
            <w:r w:rsidR="00B654FF" w:rsidRPr="00BC5912">
              <w:rPr>
                <w:sz w:val="22"/>
                <w:szCs w:val="22"/>
              </w:rPr>
              <w:t>t</w:t>
            </w:r>
            <w:r w:rsidRPr="00BC5912">
              <w:rPr>
                <w:sz w:val="22"/>
                <w:szCs w:val="22"/>
              </w:rPr>
              <w:t xml:space="preserve"> të ALPEX-it</w:t>
            </w:r>
          </w:p>
        </w:tc>
      </w:tr>
      <w:tr w:rsidR="00730BAB" w:rsidRPr="009B7A31" w14:paraId="19D8010F" w14:textId="77777777" w:rsidTr="00782202">
        <w:trPr>
          <w:cantSplit/>
        </w:trPr>
        <w:tc>
          <w:tcPr>
            <w:tcW w:w="2527" w:type="dxa"/>
            <w:shd w:val="clear" w:color="auto" w:fill="auto"/>
            <w:vAlign w:val="center"/>
          </w:tcPr>
          <w:p w14:paraId="3B03E94C" w14:textId="5E383B02" w:rsidR="00730BAB" w:rsidRPr="00BC5912" w:rsidRDefault="00730BAB" w:rsidP="00730BAB">
            <w:pPr>
              <w:pStyle w:val="CERGlossaryTerm"/>
              <w:rPr>
                <w:rFonts w:asciiTheme="minorHAnsi" w:hAnsiTheme="minorHAnsi" w:cstheme="minorHAnsi"/>
                <w:sz w:val="22"/>
                <w:szCs w:val="22"/>
              </w:rPr>
            </w:pPr>
            <w:r w:rsidRPr="00BC5912">
              <w:rPr>
                <w:rFonts w:cs="Arial"/>
                <w:bCs/>
                <w:sz w:val="22"/>
                <w:szCs w:val="22"/>
              </w:rPr>
              <w:t xml:space="preserve">Kushti </w:t>
            </w:r>
            <w:r w:rsidR="00F950B2" w:rsidRPr="00BC5912">
              <w:rPr>
                <w:rFonts w:cs="Arial"/>
                <w:bCs/>
                <w:sz w:val="22"/>
                <w:szCs w:val="22"/>
              </w:rPr>
              <w:t>Ekzekutoje menjëherë ose Fshije</w:t>
            </w:r>
          </w:p>
        </w:tc>
        <w:tc>
          <w:tcPr>
            <w:tcW w:w="6859" w:type="dxa"/>
            <w:shd w:val="clear" w:color="auto" w:fill="auto"/>
            <w:vAlign w:val="center"/>
          </w:tcPr>
          <w:p w14:paraId="2019D39D" w14:textId="19AB2B26" w:rsidR="00730BAB" w:rsidRPr="00BC5912" w:rsidRDefault="00730BAB" w:rsidP="00730BAB">
            <w:pPr>
              <w:pStyle w:val="CERGlossaryDefinition"/>
              <w:rPr>
                <w:rFonts w:asciiTheme="majorHAnsi" w:hAnsiTheme="majorHAnsi" w:cstheme="majorHAnsi"/>
                <w:sz w:val="22"/>
                <w:szCs w:val="22"/>
              </w:rPr>
            </w:pPr>
            <w:r w:rsidRPr="00BC5912">
              <w:rPr>
                <w:sz w:val="22"/>
                <w:szCs w:val="22"/>
              </w:rPr>
              <w:t xml:space="preserve">Nënkupton kushte </w:t>
            </w:r>
            <w:r w:rsidR="00AB7790" w:rsidRPr="00BC5912">
              <w:rPr>
                <w:sz w:val="22"/>
                <w:szCs w:val="22"/>
              </w:rPr>
              <w:t>e</w:t>
            </w:r>
            <w:r w:rsidRPr="00BC5912">
              <w:rPr>
                <w:sz w:val="22"/>
                <w:szCs w:val="22"/>
              </w:rPr>
              <w:t xml:space="preserve">kzekutimi në Urdhërporositë të </w:t>
            </w:r>
            <w:r w:rsidR="00AE0BCB" w:rsidRPr="00BC5912">
              <w:rPr>
                <w:sz w:val="22"/>
                <w:szCs w:val="22"/>
              </w:rPr>
              <w:t>vendosura</w:t>
            </w:r>
            <w:r w:rsidRPr="00BC5912">
              <w:rPr>
                <w:sz w:val="22"/>
                <w:szCs w:val="22"/>
              </w:rPr>
              <w:t xml:space="preserve"> në Zgjidhjen e Tregtimit të Vazhdueshëm Brenda së Njëjtës Ditë siç </w:t>
            </w:r>
            <w:r w:rsidR="00AE0BCB" w:rsidRPr="00BC5912">
              <w:rPr>
                <w:sz w:val="22"/>
                <w:szCs w:val="22"/>
              </w:rPr>
              <w:t xml:space="preserve">përcaktohet </w:t>
            </w:r>
            <w:r w:rsidRPr="00BC5912">
              <w:rPr>
                <w:sz w:val="22"/>
                <w:szCs w:val="22"/>
              </w:rPr>
              <w:t>në paragrafin D.1.6.2 të Procedurës së Tregtimit</w:t>
            </w:r>
          </w:p>
        </w:tc>
      </w:tr>
      <w:tr w:rsidR="00730BAB" w:rsidRPr="009B7A31" w14:paraId="41E2F921" w14:textId="77777777" w:rsidTr="00782202">
        <w:trPr>
          <w:cantSplit/>
        </w:trPr>
        <w:tc>
          <w:tcPr>
            <w:tcW w:w="2527" w:type="dxa"/>
            <w:shd w:val="clear" w:color="auto" w:fill="auto"/>
            <w:vAlign w:val="center"/>
          </w:tcPr>
          <w:p w14:paraId="4AFE83C4" w14:textId="1E029AD0" w:rsidR="00730BAB" w:rsidRPr="00BC5912" w:rsidRDefault="00730BAB" w:rsidP="00730BAB">
            <w:pPr>
              <w:pStyle w:val="CERGlossaryTerm"/>
              <w:rPr>
                <w:rFonts w:asciiTheme="minorHAnsi" w:hAnsiTheme="minorHAnsi" w:cstheme="minorHAnsi"/>
                <w:sz w:val="22"/>
                <w:szCs w:val="22"/>
              </w:rPr>
            </w:pPr>
            <w:r w:rsidRPr="00BC5912">
              <w:rPr>
                <w:rFonts w:cs="Arial"/>
                <w:bCs/>
                <w:sz w:val="22"/>
                <w:szCs w:val="22"/>
              </w:rPr>
              <w:t>Tarif</w:t>
            </w:r>
            <w:r w:rsidR="003B3CC6" w:rsidRPr="00BC5912">
              <w:rPr>
                <w:rFonts w:cs="Arial"/>
                <w:bCs/>
                <w:sz w:val="22"/>
                <w:szCs w:val="22"/>
              </w:rPr>
              <w:t>e</w:t>
            </w:r>
            <w:r w:rsidRPr="00BC5912">
              <w:rPr>
                <w:rFonts w:cs="Arial"/>
                <w:bCs/>
                <w:sz w:val="22"/>
                <w:szCs w:val="22"/>
              </w:rPr>
              <w:t xml:space="preserve"> </w:t>
            </w:r>
            <w:r w:rsidR="009D6F87" w:rsidRPr="00BC5912">
              <w:rPr>
                <w:rFonts w:cs="Arial"/>
                <w:bCs/>
                <w:sz w:val="22"/>
                <w:szCs w:val="22"/>
              </w:rPr>
              <w:t>Fikse</w:t>
            </w:r>
          </w:p>
        </w:tc>
        <w:tc>
          <w:tcPr>
            <w:tcW w:w="6859" w:type="dxa"/>
            <w:shd w:val="clear" w:color="auto" w:fill="auto"/>
            <w:vAlign w:val="center"/>
          </w:tcPr>
          <w:p w14:paraId="2111C5EE" w14:textId="072E1C16" w:rsidR="00730BAB" w:rsidRPr="00BC5912" w:rsidRDefault="00730BAB" w:rsidP="00730BAB">
            <w:pPr>
              <w:pStyle w:val="CERGlossaryDefinition"/>
              <w:rPr>
                <w:rFonts w:asciiTheme="majorHAnsi" w:hAnsiTheme="majorHAnsi" w:cstheme="majorHAnsi"/>
                <w:sz w:val="22"/>
                <w:szCs w:val="22"/>
              </w:rPr>
            </w:pPr>
            <w:r w:rsidRPr="00BC5912">
              <w:rPr>
                <w:sz w:val="22"/>
                <w:szCs w:val="22"/>
              </w:rPr>
              <w:t xml:space="preserve">Nënkupton një vlere monetare fikse e paguar </w:t>
            </w:r>
            <w:r w:rsidR="00897ED0" w:rsidRPr="00BC5912">
              <w:rPr>
                <w:sz w:val="22"/>
                <w:szCs w:val="22"/>
              </w:rPr>
              <w:t xml:space="preserve">te ALPEX-i </w:t>
            </w:r>
            <w:r w:rsidRPr="00BC5912">
              <w:rPr>
                <w:sz w:val="22"/>
                <w:szCs w:val="22"/>
              </w:rPr>
              <w:t>nga Anëtari i Bursës ose Anëtari i Klerimit</w:t>
            </w:r>
            <w:r w:rsidR="00897ED0" w:rsidRPr="00BC5912">
              <w:rPr>
                <w:sz w:val="22"/>
                <w:szCs w:val="22"/>
              </w:rPr>
              <w:t xml:space="preserve"> </w:t>
            </w:r>
            <w:r w:rsidR="005350C9" w:rsidRPr="00BC5912">
              <w:rPr>
                <w:sz w:val="22"/>
                <w:szCs w:val="22"/>
              </w:rPr>
              <w:t>siç</w:t>
            </w:r>
            <w:r w:rsidR="00897ED0" w:rsidRPr="00BC5912">
              <w:rPr>
                <w:sz w:val="22"/>
                <w:szCs w:val="22"/>
              </w:rPr>
              <w:t xml:space="preserve"> para</w:t>
            </w:r>
            <w:r w:rsidR="005350C9" w:rsidRPr="00BC5912">
              <w:rPr>
                <w:sz w:val="22"/>
                <w:szCs w:val="22"/>
              </w:rPr>
              <w:t>shikohet ne Rregullat e ALPEX-it dhe Procedurat dhe Listën e Tarifave</w:t>
            </w:r>
          </w:p>
        </w:tc>
      </w:tr>
      <w:tr w:rsidR="00730BAB" w:rsidRPr="009B7A31" w14:paraId="39DFD7A0" w14:textId="77777777" w:rsidTr="00782202">
        <w:trPr>
          <w:cantSplit/>
        </w:trPr>
        <w:tc>
          <w:tcPr>
            <w:tcW w:w="2527" w:type="dxa"/>
            <w:shd w:val="clear" w:color="auto" w:fill="auto"/>
            <w:vAlign w:val="center"/>
          </w:tcPr>
          <w:p w14:paraId="5778C988" w14:textId="5055D803" w:rsidR="00730BAB" w:rsidRPr="00BC5912" w:rsidRDefault="00730BAB" w:rsidP="00730BAB">
            <w:pPr>
              <w:pStyle w:val="CERGlossaryTerm"/>
              <w:rPr>
                <w:rFonts w:asciiTheme="majorHAnsi" w:hAnsiTheme="majorHAnsi" w:cstheme="majorHAnsi"/>
                <w:sz w:val="22"/>
                <w:szCs w:val="22"/>
              </w:rPr>
            </w:pPr>
            <w:r w:rsidRPr="00BC5912">
              <w:rPr>
                <w:rFonts w:cs="Arial"/>
                <w:bCs/>
                <w:sz w:val="22"/>
                <w:szCs w:val="22"/>
              </w:rPr>
              <w:t>Ngjarjet për shkak të Forcës Madhore</w:t>
            </w:r>
          </w:p>
        </w:tc>
        <w:tc>
          <w:tcPr>
            <w:tcW w:w="6859" w:type="dxa"/>
            <w:shd w:val="clear" w:color="auto" w:fill="auto"/>
            <w:vAlign w:val="center"/>
          </w:tcPr>
          <w:p w14:paraId="4FD8591F" w14:textId="00C8489C" w:rsidR="00730BAB" w:rsidRPr="00BC5912" w:rsidRDefault="00730BAB" w:rsidP="00730BAB">
            <w:pPr>
              <w:pStyle w:val="CERGlossaryDefinition"/>
              <w:rPr>
                <w:rFonts w:asciiTheme="majorHAnsi" w:hAnsiTheme="majorHAnsi" w:cstheme="majorHAnsi"/>
                <w:sz w:val="22"/>
                <w:szCs w:val="22"/>
              </w:rPr>
            </w:pPr>
            <w:r w:rsidRPr="00BC5912">
              <w:rPr>
                <w:rFonts w:cs="Arial"/>
                <w:sz w:val="22"/>
                <w:szCs w:val="22"/>
              </w:rPr>
              <w:t>Nënkupton çdo ngjarje e cila definohet si ngjarje e Forcës Madhore të përcaktuar nga ligji në fuqi në Shqipëri dhe Kosovë.</w:t>
            </w:r>
          </w:p>
        </w:tc>
      </w:tr>
      <w:tr w:rsidR="00730BAB" w:rsidRPr="009B7A31" w14:paraId="1CA35B3A" w14:textId="77777777" w:rsidTr="00782202">
        <w:trPr>
          <w:cantSplit/>
        </w:trPr>
        <w:tc>
          <w:tcPr>
            <w:tcW w:w="2527" w:type="dxa"/>
            <w:shd w:val="clear" w:color="auto" w:fill="auto"/>
            <w:vAlign w:val="center"/>
          </w:tcPr>
          <w:p w14:paraId="4557AA0C" w14:textId="4BD25F4F" w:rsidR="00730BAB" w:rsidRPr="00BC5912" w:rsidRDefault="00730BAB" w:rsidP="00730BAB">
            <w:pPr>
              <w:pStyle w:val="CERGlossaryTerm"/>
              <w:rPr>
                <w:rFonts w:asciiTheme="majorHAnsi" w:hAnsiTheme="majorHAnsi" w:cstheme="majorHAnsi"/>
                <w:sz w:val="22"/>
                <w:szCs w:val="22"/>
              </w:rPr>
            </w:pPr>
            <w:r w:rsidRPr="00BC5912">
              <w:rPr>
                <w:rFonts w:cs="Arial"/>
                <w:bCs/>
                <w:sz w:val="22"/>
                <w:szCs w:val="22"/>
              </w:rPr>
              <w:t>Marrëveshje Kuadër</w:t>
            </w:r>
            <w:r w:rsidR="002838A3">
              <w:rPr>
                <w:rFonts w:cs="Arial"/>
                <w:bCs/>
                <w:sz w:val="22"/>
                <w:szCs w:val="22"/>
              </w:rPr>
              <w:t xml:space="preserve"> p</w:t>
            </w:r>
            <w:r w:rsidR="002838A3" w:rsidRPr="00816915">
              <w:rPr>
                <w:rFonts w:cs="Arial"/>
              </w:rPr>
              <w:t>ë</w:t>
            </w:r>
            <w:r w:rsidR="002838A3">
              <w:rPr>
                <w:rFonts w:cs="Arial"/>
              </w:rPr>
              <w:t>r Klerim</w:t>
            </w:r>
          </w:p>
        </w:tc>
        <w:tc>
          <w:tcPr>
            <w:tcW w:w="6859" w:type="dxa"/>
            <w:shd w:val="clear" w:color="auto" w:fill="auto"/>
            <w:vAlign w:val="center"/>
          </w:tcPr>
          <w:p w14:paraId="4F2369EC" w14:textId="0EF8331E" w:rsidR="00730BAB" w:rsidRPr="00BC5912" w:rsidRDefault="00730BAB" w:rsidP="00730BAB">
            <w:pPr>
              <w:pStyle w:val="CERGlossaryDefinition"/>
              <w:rPr>
                <w:rFonts w:asciiTheme="majorHAnsi" w:hAnsiTheme="majorHAnsi" w:cstheme="majorHAnsi"/>
                <w:sz w:val="22"/>
                <w:szCs w:val="22"/>
              </w:rPr>
            </w:pPr>
            <w:r w:rsidRPr="00BC5912">
              <w:rPr>
                <w:rFonts w:cs="Arial"/>
                <w:sz w:val="22"/>
                <w:szCs w:val="22"/>
              </w:rPr>
              <w:t>Nënkupton marrëveshjen sipas së cilës një person obligohet të zbatoj Procedurën e Klerimit dhe Shlyerjes</w:t>
            </w:r>
          </w:p>
        </w:tc>
      </w:tr>
      <w:tr w:rsidR="00730BAB" w:rsidRPr="009B7A31" w14:paraId="7F7B1414" w14:textId="77777777" w:rsidTr="00782202">
        <w:trPr>
          <w:cantSplit/>
        </w:trPr>
        <w:tc>
          <w:tcPr>
            <w:tcW w:w="2527" w:type="dxa"/>
            <w:shd w:val="clear" w:color="auto" w:fill="auto"/>
            <w:vAlign w:val="center"/>
          </w:tcPr>
          <w:p w14:paraId="2EAEA2BC" w14:textId="1EF12AA6" w:rsidR="00730BAB" w:rsidRPr="00BC5912" w:rsidRDefault="00730BAB" w:rsidP="00730BAB">
            <w:pPr>
              <w:pStyle w:val="CERGlossaryTerm"/>
              <w:rPr>
                <w:rFonts w:asciiTheme="majorHAnsi" w:hAnsiTheme="majorHAnsi" w:cstheme="majorHAnsi"/>
                <w:sz w:val="22"/>
                <w:szCs w:val="22"/>
                <w:lang w:val="en-US"/>
              </w:rPr>
            </w:pPr>
            <w:r w:rsidRPr="00BC5912">
              <w:rPr>
                <w:rFonts w:cs="Arial"/>
                <w:bCs/>
                <w:sz w:val="22"/>
                <w:szCs w:val="22"/>
              </w:rPr>
              <w:t>Koha e Mbylljes së Portës</w:t>
            </w:r>
          </w:p>
        </w:tc>
        <w:tc>
          <w:tcPr>
            <w:tcW w:w="6859" w:type="dxa"/>
            <w:shd w:val="clear" w:color="auto" w:fill="auto"/>
            <w:vAlign w:val="center"/>
          </w:tcPr>
          <w:p w14:paraId="1B73340E" w14:textId="03741CFC" w:rsidR="00730BAB" w:rsidRPr="00BC5912" w:rsidRDefault="00730BAB" w:rsidP="00730BAB">
            <w:pPr>
              <w:pStyle w:val="CERGlossaryDefinition"/>
              <w:numPr>
                <w:ilvl w:val="0"/>
                <w:numId w:val="49"/>
              </w:numPr>
              <w:ind w:left="391"/>
              <w:rPr>
                <w:rFonts w:cs="Arial"/>
                <w:sz w:val="22"/>
                <w:szCs w:val="22"/>
              </w:rPr>
            </w:pPr>
            <w:r w:rsidRPr="00BC5912">
              <w:rPr>
                <w:rFonts w:cs="Arial"/>
                <w:sz w:val="22"/>
                <w:szCs w:val="22"/>
              </w:rPr>
              <w:t xml:space="preserve">Në Tregjet e </w:t>
            </w:r>
            <w:r w:rsidRPr="00BC5912">
              <w:rPr>
                <w:sz w:val="22"/>
                <w:szCs w:val="22"/>
              </w:rPr>
              <w:t>Ditës</w:t>
            </w:r>
            <w:r w:rsidRPr="00BC5912">
              <w:rPr>
                <w:rFonts w:cs="Arial"/>
                <w:sz w:val="22"/>
                <w:szCs w:val="22"/>
              </w:rPr>
              <w:t xml:space="preserve"> në Avancë dhe </w:t>
            </w:r>
            <w:r w:rsidR="00A67784" w:rsidRPr="00BC5912">
              <w:rPr>
                <w:rFonts w:cs="Arial"/>
                <w:sz w:val="22"/>
                <w:szCs w:val="22"/>
              </w:rPr>
              <w:t xml:space="preserve">Ankandin </w:t>
            </w:r>
            <w:r w:rsidRPr="00BC5912">
              <w:rPr>
                <w:rFonts w:cs="Arial"/>
                <w:sz w:val="22"/>
                <w:szCs w:val="22"/>
              </w:rPr>
              <w:t xml:space="preserve">Brenda së </w:t>
            </w:r>
            <w:r w:rsidRPr="00BC5912">
              <w:rPr>
                <w:sz w:val="22"/>
                <w:szCs w:val="22"/>
              </w:rPr>
              <w:t>Njëjtës</w:t>
            </w:r>
            <w:r w:rsidRPr="00BC5912">
              <w:rPr>
                <w:rFonts w:cs="Arial"/>
                <w:sz w:val="22"/>
                <w:szCs w:val="22"/>
              </w:rPr>
              <w:t xml:space="preserve"> Ditë ka kuptimin e </w:t>
            </w:r>
            <w:r w:rsidRPr="00BC5912">
              <w:rPr>
                <w:sz w:val="22"/>
                <w:szCs w:val="22"/>
              </w:rPr>
              <w:t>Kohës</w:t>
            </w:r>
            <w:r w:rsidRPr="00BC5912">
              <w:rPr>
                <w:rFonts w:cs="Arial"/>
                <w:sz w:val="22"/>
                <w:szCs w:val="22"/>
              </w:rPr>
              <w:t xml:space="preserve"> së Mbylljes së </w:t>
            </w:r>
            <w:r w:rsidRPr="00BC5912">
              <w:rPr>
                <w:sz w:val="22"/>
                <w:szCs w:val="22"/>
              </w:rPr>
              <w:t>Portës</w:t>
            </w:r>
            <w:r w:rsidRPr="00BC5912">
              <w:rPr>
                <w:rFonts w:cs="Arial"/>
                <w:sz w:val="22"/>
                <w:szCs w:val="22"/>
              </w:rPr>
              <w:t xml:space="preserve"> së Ankandit</w:t>
            </w:r>
          </w:p>
          <w:p w14:paraId="7CA5CB74" w14:textId="62CDACBA" w:rsidR="00730BAB" w:rsidRPr="00BC5912" w:rsidRDefault="00730BAB" w:rsidP="00730BAB">
            <w:pPr>
              <w:pStyle w:val="CERGlossaryDefinition"/>
              <w:numPr>
                <w:ilvl w:val="0"/>
                <w:numId w:val="49"/>
              </w:numPr>
              <w:ind w:left="391"/>
              <w:rPr>
                <w:rFonts w:asciiTheme="majorHAnsi" w:hAnsiTheme="majorHAnsi" w:cstheme="majorHAnsi"/>
                <w:sz w:val="22"/>
                <w:szCs w:val="22"/>
              </w:rPr>
            </w:pPr>
            <w:r w:rsidRPr="00BC5912">
              <w:rPr>
                <w:rFonts w:cs="Arial"/>
                <w:sz w:val="22"/>
                <w:szCs w:val="22"/>
              </w:rPr>
              <w:t>Në Tregtimin e Vazhdueshme Brenda s</w:t>
            </w:r>
            <w:r w:rsidR="00A67784" w:rsidRPr="00BC5912">
              <w:rPr>
                <w:sz w:val="22"/>
                <w:szCs w:val="22"/>
              </w:rPr>
              <w:t>ë</w:t>
            </w:r>
            <w:r w:rsidRPr="00BC5912">
              <w:rPr>
                <w:rFonts w:cs="Arial"/>
                <w:sz w:val="22"/>
                <w:szCs w:val="22"/>
              </w:rPr>
              <w:t xml:space="preserve"> Njëjtës Dit</w:t>
            </w:r>
            <w:r w:rsidR="00A67784" w:rsidRPr="00BC5912">
              <w:rPr>
                <w:sz w:val="22"/>
                <w:szCs w:val="22"/>
              </w:rPr>
              <w:t>ë</w:t>
            </w:r>
            <w:r w:rsidRPr="00BC5912">
              <w:rPr>
                <w:rFonts w:cs="Arial"/>
                <w:sz w:val="22"/>
                <w:szCs w:val="22"/>
              </w:rPr>
              <w:t xml:space="preserve"> nënkupton kohen përfundimtare të Tregtimin për Njësi Kohore Tregu siç specifikohet në Rregull</w:t>
            </w:r>
            <w:r w:rsidR="00A67784" w:rsidRPr="00BC5912">
              <w:rPr>
                <w:rFonts w:cs="Arial"/>
                <w:sz w:val="22"/>
                <w:szCs w:val="22"/>
              </w:rPr>
              <w:t>at</w:t>
            </w:r>
            <w:r w:rsidRPr="00BC5912">
              <w:rPr>
                <w:rFonts w:cs="Arial"/>
                <w:sz w:val="22"/>
                <w:szCs w:val="22"/>
              </w:rPr>
              <w:t xml:space="preserve"> e ALPEX-it</w:t>
            </w:r>
            <w:r w:rsidR="00A67784" w:rsidRPr="00BC5912">
              <w:rPr>
                <w:rFonts w:cs="Arial"/>
                <w:sz w:val="22"/>
                <w:szCs w:val="22"/>
              </w:rPr>
              <w:t xml:space="preserve"> dhe Procedurat</w:t>
            </w:r>
          </w:p>
        </w:tc>
      </w:tr>
      <w:tr w:rsidR="00730BAB" w:rsidRPr="009B7A31" w14:paraId="33315954" w14:textId="77777777" w:rsidTr="00782202">
        <w:trPr>
          <w:cantSplit/>
        </w:trPr>
        <w:tc>
          <w:tcPr>
            <w:tcW w:w="2527" w:type="dxa"/>
            <w:shd w:val="clear" w:color="auto" w:fill="auto"/>
            <w:vAlign w:val="center"/>
          </w:tcPr>
          <w:p w14:paraId="65CA6B1D" w14:textId="458989FD" w:rsidR="00730BAB" w:rsidRPr="00BC5912" w:rsidRDefault="00730BAB" w:rsidP="00730BAB">
            <w:pPr>
              <w:pStyle w:val="CERGlossaryTerm"/>
              <w:rPr>
                <w:rFonts w:asciiTheme="majorHAnsi" w:hAnsiTheme="majorHAnsi" w:cstheme="majorHAnsi"/>
                <w:sz w:val="22"/>
                <w:szCs w:val="22"/>
              </w:rPr>
            </w:pPr>
            <w:r w:rsidRPr="00BC5912">
              <w:rPr>
                <w:rFonts w:cs="Arial"/>
                <w:bCs/>
                <w:sz w:val="22"/>
                <w:szCs w:val="22"/>
              </w:rPr>
              <w:t>Koha e Hapjes së Portës</w:t>
            </w:r>
          </w:p>
        </w:tc>
        <w:tc>
          <w:tcPr>
            <w:tcW w:w="6859" w:type="dxa"/>
            <w:shd w:val="clear" w:color="auto" w:fill="auto"/>
            <w:vAlign w:val="center"/>
          </w:tcPr>
          <w:p w14:paraId="217C28AE" w14:textId="07685760" w:rsidR="00730BAB" w:rsidRPr="00BC5912" w:rsidRDefault="00730BAB" w:rsidP="00730BAB">
            <w:pPr>
              <w:pStyle w:val="CERGlossaryDefinition"/>
              <w:rPr>
                <w:rFonts w:asciiTheme="majorHAnsi" w:hAnsiTheme="majorHAnsi" w:cstheme="majorHAnsi"/>
                <w:sz w:val="22"/>
                <w:szCs w:val="22"/>
              </w:rPr>
            </w:pPr>
            <w:r w:rsidRPr="00BC5912">
              <w:rPr>
                <w:sz w:val="22"/>
                <w:szCs w:val="22"/>
              </w:rPr>
              <w:t>Nënkupton koh</w:t>
            </w:r>
            <w:r w:rsidR="00AD7B12" w:rsidRPr="00BC5912">
              <w:rPr>
                <w:sz w:val="22"/>
                <w:szCs w:val="22"/>
              </w:rPr>
              <w:t>ë</w:t>
            </w:r>
            <w:r w:rsidRPr="00BC5912">
              <w:rPr>
                <w:sz w:val="22"/>
                <w:szCs w:val="22"/>
              </w:rPr>
              <w:t>n nga e cila Anëtari i Bursës mund të dorëzoj Urdhërporosi në ETSS</w:t>
            </w:r>
          </w:p>
        </w:tc>
      </w:tr>
      <w:tr w:rsidR="00730BAB" w:rsidRPr="009B7A31" w14:paraId="624A8AD5" w14:textId="77777777" w:rsidTr="00782202">
        <w:trPr>
          <w:cantSplit/>
        </w:trPr>
        <w:tc>
          <w:tcPr>
            <w:tcW w:w="2527" w:type="dxa"/>
            <w:shd w:val="clear" w:color="auto" w:fill="auto"/>
            <w:vAlign w:val="center"/>
          </w:tcPr>
          <w:p w14:paraId="0227B2A8" w14:textId="3A4A3AF6" w:rsidR="00730BAB" w:rsidRPr="00BC5912" w:rsidRDefault="00730BAB" w:rsidP="00730BAB">
            <w:pPr>
              <w:pStyle w:val="CERGlossaryTerm"/>
              <w:rPr>
                <w:rFonts w:asciiTheme="majorHAnsi" w:hAnsiTheme="majorHAnsi" w:cstheme="majorHAnsi"/>
                <w:sz w:val="22"/>
                <w:szCs w:val="22"/>
              </w:rPr>
            </w:pPr>
            <w:r w:rsidRPr="00BC5912">
              <w:rPr>
                <w:rFonts w:cs="Arial"/>
                <w:bCs/>
                <w:sz w:val="22"/>
                <w:szCs w:val="22"/>
              </w:rPr>
              <w:t xml:space="preserve">Anëtar i </w:t>
            </w:r>
            <w:r w:rsidR="00B57770" w:rsidRPr="00BC5912">
              <w:rPr>
                <w:rFonts w:cs="Arial"/>
                <w:bCs/>
                <w:sz w:val="22"/>
                <w:szCs w:val="22"/>
              </w:rPr>
              <w:t xml:space="preserve">Përgjithshëm i </w:t>
            </w:r>
            <w:r w:rsidRPr="00BC5912">
              <w:rPr>
                <w:rFonts w:cs="Arial"/>
                <w:bCs/>
                <w:sz w:val="22"/>
                <w:szCs w:val="22"/>
              </w:rPr>
              <w:t xml:space="preserve">Klerimit </w:t>
            </w:r>
          </w:p>
        </w:tc>
        <w:tc>
          <w:tcPr>
            <w:tcW w:w="6859" w:type="dxa"/>
            <w:shd w:val="clear" w:color="auto" w:fill="auto"/>
            <w:vAlign w:val="center"/>
          </w:tcPr>
          <w:p w14:paraId="47FD7A53" w14:textId="0031C9B8" w:rsidR="00730BAB" w:rsidRPr="00BC5912" w:rsidRDefault="00730BAB" w:rsidP="00730BAB">
            <w:pPr>
              <w:pStyle w:val="CERGlossaryDefinition"/>
              <w:rPr>
                <w:rFonts w:asciiTheme="majorHAnsi" w:hAnsiTheme="majorHAnsi" w:cstheme="majorHAnsi"/>
                <w:sz w:val="22"/>
                <w:szCs w:val="22"/>
              </w:rPr>
            </w:pPr>
            <w:r w:rsidRPr="00BC5912">
              <w:rPr>
                <w:sz w:val="22"/>
                <w:szCs w:val="22"/>
              </w:rPr>
              <w:t>Nënkupton një Anëtarë Klerimi të cilit i lejohet  të kleroj Transaksionet e kryer nga Anëtari i Bursës në Tregjet e ALPEX-it</w:t>
            </w:r>
          </w:p>
        </w:tc>
      </w:tr>
      <w:tr w:rsidR="00730BAB" w:rsidRPr="009B7A31" w14:paraId="73928E73" w14:textId="77777777" w:rsidTr="00782202">
        <w:trPr>
          <w:cantSplit/>
        </w:trPr>
        <w:tc>
          <w:tcPr>
            <w:tcW w:w="2527" w:type="dxa"/>
            <w:shd w:val="clear" w:color="auto" w:fill="auto"/>
            <w:vAlign w:val="center"/>
          </w:tcPr>
          <w:p w14:paraId="072E2CB6" w14:textId="458D695F" w:rsidR="00730BAB" w:rsidRPr="00BC5912" w:rsidRDefault="00730BAB" w:rsidP="00730BAB">
            <w:pPr>
              <w:pStyle w:val="CERGlossaryTerm"/>
              <w:rPr>
                <w:rFonts w:asciiTheme="majorHAnsi" w:hAnsiTheme="majorHAnsi" w:cstheme="majorHAnsi"/>
                <w:sz w:val="22"/>
                <w:szCs w:val="22"/>
              </w:rPr>
            </w:pPr>
            <w:r w:rsidRPr="00BC5912">
              <w:rPr>
                <w:rFonts w:cs="Arial"/>
                <w:bCs/>
                <w:sz w:val="22"/>
                <w:szCs w:val="22"/>
              </w:rPr>
              <w:t>Mosmarrëveshje e Përgjithshme</w:t>
            </w:r>
          </w:p>
        </w:tc>
        <w:tc>
          <w:tcPr>
            <w:tcW w:w="6859" w:type="dxa"/>
            <w:shd w:val="clear" w:color="auto" w:fill="auto"/>
            <w:vAlign w:val="center"/>
          </w:tcPr>
          <w:p w14:paraId="1175E9AF" w14:textId="48ECAC2E" w:rsidR="00730BAB" w:rsidRPr="00BC5912" w:rsidRDefault="00730BAB" w:rsidP="00730BAB">
            <w:pPr>
              <w:spacing w:before="100" w:beforeAutospacing="1" w:after="100" w:afterAutospacing="1" w:line="240" w:lineRule="auto"/>
              <w:rPr>
                <w:rFonts w:asciiTheme="majorHAnsi" w:hAnsiTheme="majorHAnsi" w:cstheme="majorHAnsi"/>
                <w:sz w:val="22"/>
                <w:szCs w:val="22"/>
                <w:lang w:val="en-US"/>
              </w:rPr>
            </w:pPr>
            <w:r w:rsidRPr="00BC5912">
              <w:rPr>
                <w:rFonts w:eastAsia="Times New Roman"/>
                <w:sz w:val="22"/>
                <w:szCs w:val="22"/>
              </w:rPr>
              <w:t xml:space="preserve">Nënkupton një Mosmarrëveshje e cila nuk përfshihet në ndonjërën  prej kategorive të Mosmarrëveshjes së </w:t>
            </w:r>
            <w:r w:rsidR="009A6AB9" w:rsidRPr="00BC5912">
              <w:rPr>
                <w:rFonts w:eastAsia="Times New Roman"/>
                <w:sz w:val="22"/>
                <w:szCs w:val="22"/>
              </w:rPr>
              <w:t>Aderimit</w:t>
            </w:r>
            <w:r w:rsidRPr="00BC5912">
              <w:rPr>
                <w:rFonts w:eastAsia="Times New Roman"/>
                <w:sz w:val="22"/>
                <w:szCs w:val="22"/>
              </w:rPr>
              <w:t xml:space="preserve"> dhe Konfliktit duke përfshirë një Mosmarrëveshje në lidhje me pagesat </w:t>
            </w:r>
            <w:r w:rsidR="000B5F63" w:rsidRPr="00BC5912">
              <w:rPr>
                <w:rFonts w:eastAsia="Times New Roman"/>
                <w:sz w:val="22"/>
                <w:szCs w:val="22"/>
              </w:rPr>
              <w:t>sipas</w:t>
            </w:r>
            <w:r w:rsidRPr="00BC5912">
              <w:rPr>
                <w:rFonts w:eastAsia="Times New Roman"/>
                <w:sz w:val="22"/>
                <w:szCs w:val="22"/>
              </w:rPr>
              <w:t xml:space="preserve"> Rregull</w:t>
            </w:r>
            <w:r w:rsidR="000B5F63" w:rsidRPr="00BC5912">
              <w:rPr>
                <w:rFonts w:eastAsia="Times New Roman"/>
                <w:sz w:val="22"/>
                <w:szCs w:val="22"/>
              </w:rPr>
              <w:t>ave</w:t>
            </w:r>
            <w:r w:rsidRPr="00BC5912">
              <w:rPr>
                <w:rFonts w:eastAsia="Times New Roman"/>
                <w:sz w:val="22"/>
                <w:szCs w:val="22"/>
              </w:rPr>
              <w:t xml:space="preserve"> </w:t>
            </w:r>
            <w:r w:rsidR="000B5F63" w:rsidRPr="00BC5912">
              <w:rPr>
                <w:rFonts w:eastAsia="Times New Roman"/>
                <w:sz w:val="22"/>
                <w:szCs w:val="22"/>
              </w:rPr>
              <w:t>t</w:t>
            </w:r>
            <w:r w:rsidR="000B5F63" w:rsidRPr="00BC5912">
              <w:rPr>
                <w:sz w:val="22"/>
                <w:szCs w:val="22"/>
              </w:rPr>
              <w:t>ë</w:t>
            </w:r>
            <w:r w:rsidRPr="00BC5912">
              <w:rPr>
                <w:rFonts w:eastAsia="Times New Roman"/>
                <w:sz w:val="22"/>
                <w:szCs w:val="22"/>
              </w:rPr>
              <w:t xml:space="preserve"> ALPEX-it</w:t>
            </w:r>
            <w:r w:rsidR="000B5F63" w:rsidRPr="00BC5912">
              <w:rPr>
                <w:rFonts w:eastAsia="Times New Roman"/>
                <w:sz w:val="22"/>
                <w:szCs w:val="22"/>
              </w:rPr>
              <w:t xml:space="preserve"> dhe Proceduar</w:t>
            </w:r>
          </w:p>
        </w:tc>
      </w:tr>
      <w:tr w:rsidR="00730BAB" w:rsidRPr="009B7A31" w14:paraId="377A7BDE" w14:textId="77777777" w:rsidTr="00782202">
        <w:trPr>
          <w:cantSplit/>
        </w:trPr>
        <w:tc>
          <w:tcPr>
            <w:tcW w:w="2527" w:type="dxa"/>
            <w:shd w:val="clear" w:color="auto" w:fill="auto"/>
            <w:vAlign w:val="center"/>
          </w:tcPr>
          <w:p w14:paraId="34E0BCE7" w14:textId="75E0D76F" w:rsidR="00730BAB" w:rsidRPr="00BC5912" w:rsidRDefault="00730BAB" w:rsidP="00730BAB">
            <w:pPr>
              <w:pStyle w:val="CERGlossaryTerm"/>
              <w:rPr>
                <w:rFonts w:asciiTheme="majorHAnsi" w:hAnsiTheme="majorHAnsi" w:cstheme="majorHAnsi"/>
                <w:sz w:val="22"/>
                <w:szCs w:val="22"/>
              </w:rPr>
            </w:pPr>
            <w:r w:rsidRPr="00BC5912">
              <w:rPr>
                <w:rFonts w:cs="Arial"/>
                <w:sz w:val="22"/>
                <w:szCs w:val="22"/>
              </w:rPr>
              <w:t>Termat e Përgjithshme</w:t>
            </w:r>
          </w:p>
        </w:tc>
        <w:tc>
          <w:tcPr>
            <w:tcW w:w="6859" w:type="dxa"/>
            <w:shd w:val="clear" w:color="auto" w:fill="auto"/>
            <w:vAlign w:val="center"/>
          </w:tcPr>
          <w:p w14:paraId="2CBBB0CD" w14:textId="75031B0C" w:rsidR="00730BAB" w:rsidRPr="00BC5912" w:rsidRDefault="003B5263" w:rsidP="00730BAB">
            <w:pPr>
              <w:spacing w:before="100" w:beforeAutospacing="1" w:after="100" w:afterAutospacing="1" w:line="240" w:lineRule="auto"/>
              <w:rPr>
                <w:rFonts w:asciiTheme="majorHAnsi" w:eastAsia="Times New Roman" w:hAnsiTheme="majorHAnsi" w:cstheme="majorHAnsi"/>
                <w:sz w:val="22"/>
                <w:szCs w:val="22"/>
              </w:rPr>
            </w:pPr>
            <w:r w:rsidRPr="00BC5912">
              <w:rPr>
                <w:rFonts w:eastAsia="Times New Roman"/>
                <w:sz w:val="22"/>
                <w:szCs w:val="22"/>
              </w:rPr>
              <w:t xml:space="preserve">Nënkupton dokumentin e hartuar nga ALPEX dhe aprovuar nga Autoriteti </w:t>
            </w:r>
            <w:r w:rsidR="00A941C3" w:rsidRPr="00BC5912">
              <w:rPr>
                <w:rFonts w:eastAsia="Times New Roman"/>
                <w:sz w:val="22"/>
                <w:szCs w:val="22"/>
              </w:rPr>
              <w:t>R</w:t>
            </w:r>
            <w:r w:rsidRPr="00BC5912">
              <w:rPr>
                <w:rFonts w:eastAsia="Times New Roman"/>
                <w:sz w:val="22"/>
                <w:szCs w:val="22"/>
              </w:rPr>
              <w:t xml:space="preserve">regullatorë i quajtur si </w:t>
            </w:r>
            <w:r w:rsidR="00A941C3" w:rsidRPr="00BC5912">
              <w:rPr>
                <w:rFonts w:eastAsia="Times New Roman"/>
                <w:sz w:val="22"/>
                <w:szCs w:val="22"/>
              </w:rPr>
              <w:t xml:space="preserve">Rregullat e </w:t>
            </w:r>
            <w:r w:rsidRPr="00BC5912">
              <w:rPr>
                <w:rFonts w:eastAsia="Times New Roman"/>
                <w:sz w:val="22"/>
                <w:szCs w:val="22"/>
              </w:rPr>
              <w:t>ALPEX</w:t>
            </w:r>
            <w:r w:rsidR="00A941C3" w:rsidRPr="00BC5912">
              <w:rPr>
                <w:rFonts w:eastAsia="Times New Roman"/>
                <w:sz w:val="22"/>
                <w:szCs w:val="22"/>
              </w:rPr>
              <w:t>-it</w:t>
            </w:r>
          </w:p>
        </w:tc>
      </w:tr>
      <w:tr w:rsidR="00730BAB" w:rsidRPr="009B7A31" w14:paraId="01823DD0" w14:textId="77777777" w:rsidTr="00782202">
        <w:trPr>
          <w:cantSplit/>
        </w:trPr>
        <w:tc>
          <w:tcPr>
            <w:tcW w:w="2527" w:type="dxa"/>
            <w:shd w:val="clear" w:color="auto" w:fill="auto"/>
            <w:vAlign w:val="center"/>
          </w:tcPr>
          <w:p w14:paraId="07FA0574" w14:textId="1B0557C0" w:rsidR="00730BAB" w:rsidRPr="00BC5912" w:rsidRDefault="00730BAB" w:rsidP="00730BAB">
            <w:pPr>
              <w:pStyle w:val="CERGlossaryTerm"/>
              <w:rPr>
                <w:rFonts w:asciiTheme="majorHAnsi" w:hAnsiTheme="majorHAnsi" w:cstheme="majorHAnsi"/>
                <w:sz w:val="22"/>
                <w:szCs w:val="22"/>
              </w:rPr>
            </w:pPr>
            <w:r w:rsidRPr="00BC5912">
              <w:rPr>
                <w:rFonts w:cs="Arial"/>
                <w:bCs/>
                <w:sz w:val="22"/>
                <w:szCs w:val="22"/>
              </w:rPr>
              <w:t>Përkufizime</w:t>
            </w:r>
          </w:p>
        </w:tc>
        <w:tc>
          <w:tcPr>
            <w:tcW w:w="6859" w:type="dxa"/>
            <w:shd w:val="clear" w:color="auto" w:fill="auto"/>
            <w:vAlign w:val="center"/>
          </w:tcPr>
          <w:p w14:paraId="1DAFEF76" w14:textId="3A96444B" w:rsidR="00730BAB" w:rsidRPr="00BC5912" w:rsidRDefault="00730BAB" w:rsidP="00730BAB">
            <w:pPr>
              <w:spacing w:before="100" w:beforeAutospacing="1" w:after="100" w:afterAutospacing="1" w:line="240" w:lineRule="auto"/>
              <w:rPr>
                <w:rFonts w:asciiTheme="majorHAnsi" w:eastAsia="Times New Roman" w:hAnsiTheme="majorHAnsi" w:cstheme="majorHAnsi"/>
                <w:sz w:val="22"/>
                <w:szCs w:val="22"/>
              </w:rPr>
            </w:pPr>
            <w:r w:rsidRPr="00BC5912">
              <w:rPr>
                <w:sz w:val="22"/>
                <w:szCs w:val="22"/>
              </w:rPr>
              <w:t xml:space="preserve">Nënkupton dokumentin </w:t>
            </w:r>
            <w:r w:rsidR="002B7E1D" w:rsidRPr="00BC5912">
              <w:rPr>
                <w:sz w:val="22"/>
                <w:szCs w:val="22"/>
              </w:rPr>
              <w:t>Përkufizimet e ALPEX-it</w:t>
            </w:r>
            <w:r w:rsidRPr="00BC5912">
              <w:rPr>
                <w:sz w:val="22"/>
                <w:szCs w:val="22"/>
              </w:rPr>
              <w:t xml:space="preserve"> e përdorur</w:t>
            </w:r>
            <w:r w:rsidR="003B2F3D" w:rsidRPr="00BC5912">
              <w:rPr>
                <w:sz w:val="22"/>
                <w:szCs w:val="22"/>
              </w:rPr>
              <w:t>a</w:t>
            </w:r>
            <w:r w:rsidRPr="00BC5912">
              <w:rPr>
                <w:sz w:val="22"/>
                <w:szCs w:val="22"/>
              </w:rPr>
              <w:t xml:space="preserve"> në </w:t>
            </w:r>
            <w:r w:rsidR="006D3C55" w:rsidRPr="00BC5912">
              <w:rPr>
                <w:sz w:val="22"/>
                <w:szCs w:val="22"/>
              </w:rPr>
              <w:t>R</w:t>
            </w:r>
            <w:r w:rsidRPr="00BC5912">
              <w:rPr>
                <w:sz w:val="22"/>
                <w:szCs w:val="22"/>
              </w:rPr>
              <w:t>regullat e ALPEX-it dhe Procedura</w:t>
            </w:r>
            <w:r w:rsidR="006D3C55" w:rsidRPr="00BC5912">
              <w:rPr>
                <w:sz w:val="22"/>
                <w:szCs w:val="22"/>
              </w:rPr>
              <w:t>t</w:t>
            </w:r>
          </w:p>
        </w:tc>
      </w:tr>
      <w:tr w:rsidR="00730BAB" w:rsidRPr="009B7A31" w14:paraId="65C52DCF" w14:textId="77777777" w:rsidTr="00782202">
        <w:trPr>
          <w:cantSplit/>
        </w:trPr>
        <w:tc>
          <w:tcPr>
            <w:tcW w:w="2527" w:type="dxa"/>
            <w:shd w:val="clear" w:color="auto" w:fill="auto"/>
            <w:vAlign w:val="center"/>
          </w:tcPr>
          <w:p w14:paraId="2AC14E30" w14:textId="19E72341" w:rsidR="00730BAB" w:rsidRPr="00BC5912" w:rsidRDefault="00730BAB" w:rsidP="00730BAB">
            <w:pPr>
              <w:pStyle w:val="CERGlossaryTerm"/>
              <w:rPr>
                <w:rFonts w:asciiTheme="minorHAnsi" w:hAnsiTheme="minorHAnsi" w:cstheme="minorHAnsi"/>
                <w:sz w:val="22"/>
                <w:szCs w:val="22"/>
              </w:rPr>
            </w:pPr>
            <w:r w:rsidRPr="00BC5912">
              <w:rPr>
                <w:rFonts w:cs="Arial"/>
                <w:bCs/>
                <w:sz w:val="22"/>
                <w:szCs w:val="22"/>
              </w:rPr>
              <w:t>Kusht</w:t>
            </w:r>
            <w:r w:rsidR="00101AB3" w:rsidRPr="00BC5912">
              <w:rPr>
                <w:rFonts w:cs="Arial"/>
                <w:bCs/>
                <w:sz w:val="22"/>
                <w:szCs w:val="22"/>
              </w:rPr>
              <w:t>i</w:t>
            </w:r>
            <w:r w:rsidRPr="00BC5912">
              <w:rPr>
                <w:rFonts w:cs="Arial"/>
                <w:bCs/>
                <w:sz w:val="22"/>
                <w:szCs w:val="22"/>
              </w:rPr>
              <w:t xml:space="preserve"> </w:t>
            </w:r>
            <w:r w:rsidR="00D059FB" w:rsidRPr="00BC5912">
              <w:rPr>
                <w:rFonts w:cs="Arial"/>
                <w:bCs/>
                <w:sz w:val="22"/>
                <w:szCs w:val="22"/>
              </w:rPr>
              <w:t>i</w:t>
            </w:r>
            <w:r w:rsidR="00525023" w:rsidRPr="00BC5912">
              <w:rPr>
                <w:rFonts w:cs="Arial"/>
                <w:bCs/>
                <w:sz w:val="22"/>
                <w:szCs w:val="22"/>
              </w:rPr>
              <w:t xml:space="preserve"> </w:t>
            </w:r>
            <w:r w:rsidR="008D5544" w:rsidRPr="00BC5912">
              <w:rPr>
                <w:rFonts w:cs="Arial"/>
                <w:bCs/>
                <w:sz w:val="22"/>
                <w:szCs w:val="22"/>
              </w:rPr>
              <w:t>Vlefshëm</w:t>
            </w:r>
            <w:r w:rsidR="00525023" w:rsidRPr="00BC5912">
              <w:rPr>
                <w:rFonts w:cs="Arial"/>
                <w:bCs/>
                <w:sz w:val="22"/>
                <w:szCs w:val="22"/>
              </w:rPr>
              <w:t xml:space="preserve"> për Sesionin</w:t>
            </w:r>
          </w:p>
        </w:tc>
        <w:tc>
          <w:tcPr>
            <w:tcW w:w="6859" w:type="dxa"/>
            <w:shd w:val="clear" w:color="auto" w:fill="auto"/>
            <w:vAlign w:val="center"/>
          </w:tcPr>
          <w:p w14:paraId="54E163F9" w14:textId="3EE7B28B" w:rsidR="00730BAB" w:rsidRPr="00BC5912" w:rsidRDefault="00730BAB" w:rsidP="00730BAB">
            <w:pPr>
              <w:spacing w:before="100" w:beforeAutospacing="1" w:after="100" w:afterAutospacing="1" w:line="240" w:lineRule="auto"/>
              <w:rPr>
                <w:rFonts w:asciiTheme="majorHAnsi" w:hAnsiTheme="majorHAnsi" w:cstheme="majorHAnsi"/>
                <w:sz w:val="22"/>
                <w:szCs w:val="22"/>
              </w:rPr>
            </w:pPr>
            <w:r w:rsidRPr="00BC5912">
              <w:rPr>
                <w:sz w:val="22"/>
                <w:szCs w:val="22"/>
              </w:rPr>
              <w:t>Nënkupton kusht</w:t>
            </w:r>
            <w:r w:rsidR="00D059FB" w:rsidRPr="00BC5912">
              <w:rPr>
                <w:sz w:val="22"/>
                <w:szCs w:val="22"/>
              </w:rPr>
              <w:t>in</w:t>
            </w:r>
            <w:r w:rsidRPr="00BC5912">
              <w:rPr>
                <w:sz w:val="22"/>
                <w:szCs w:val="22"/>
              </w:rPr>
              <w:t xml:space="preserve"> e vlerësimit të një Urdhërporosi të futur në Zgjidhjen e Tregtimit të Vazhdueshme Brenda së Njëjtës Ditë siç parashikohet në paragrafin  D.1.6.5(b) të Procedurës së Tregtimit</w:t>
            </w:r>
          </w:p>
        </w:tc>
      </w:tr>
      <w:tr w:rsidR="00730BAB" w:rsidRPr="009B7A31" w14:paraId="01AD3DE5" w14:textId="77777777" w:rsidTr="00782202">
        <w:trPr>
          <w:cantSplit/>
        </w:trPr>
        <w:tc>
          <w:tcPr>
            <w:tcW w:w="2527" w:type="dxa"/>
            <w:shd w:val="clear" w:color="auto" w:fill="auto"/>
            <w:vAlign w:val="center"/>
          </w:tcPr>
          <w:p w14:paraId="7D7693F1" w14:textId="5A279448" w:rsidR="00730BAB" w:rsidRPr="00BC5912" w:rsidRDefault="00730BAB" w:rsidP="00730BAB">
            <w:pPr>
              <w:pStyle w:val="CERGlossaryTerm"/>
              <w:rPr>
                <w:rFonts w:asciiTheme="minorHAnsi" w:hAnsiTheme="minorHAnsi" w:cstheme="minorHAnsi"/>
                <w:sz w:val="22"/>
                <w:szCs w:val="22"/>
              </w:rPr>
            </w:pPr>
            <w:r w:rsidRPr="00BC5912">
              <w:rPr>
                <w:rFonts w:cs="Arial"/>
                <w:sz w:val="22"/>
                <w:szCs w:val="22"/>
              </w:rPr>
              <w:t>Kusht</w:t>
            </w:r>
            <w:r w:rsidR="008D5544" w:rsidRPr="00BC5912">
              <w:rPr>
                <w:rFonts w:cs="Arial"/>
                <w:sz w:val="22"/>
                <w:szCs w:val="22"/>
              </w:rPr>
              <w:t>i</w:t>
            </w:r>
            <w:r w:rsidR="00D36CC2" w:rsidRPr="00BC5912">
              <w:rPr>
                <w:rFonts w:cs="Arial"/>
                <w:sz w:val="22"/>
                <w:szCs w:val="22"/>
              </w:rPr>
              <w:t xml:space="preserve"> </w:t>
            </w:r>
            <w:r w:rsidR="00101AB3" w:rsidRPr="00BC5912">
              <w:rPr>
                <w:rFonts w:cs="Arial"/>
                <w:sz w:val="22"/>
                <w:szCs w:val="22"/>
              </w:rPr>
              <w:t>i</w:t>
            </w:r>
            <w:r w:rsidR="00D36CC2" w:rsidRPr="00BC5912">
              <w:rPr>
                <w:rFonts w:cs="Arial"/>
                <w:sz w:val="22"/>
                <w:szCs w:val="22"/>
              </w:rPr>
              <w:t xml:space="preserve"> </w:t>
            </w:r>
            <w:r w:rsidR="00101AB3" w:rsidRPr="00BC5912">
              <w:rPr>
                <w:rFonts w:cs="Arial"/>
                <w:bCs/>
                <w:sz w:val="22"/>
                <w:szCs w:val="22"/>
              </w:rPr>
              <w:t>Vlefshëm</w:t>
            </w:r>
            <w:r w:rsidR="00D36CC2" w:rsidRPr="00BC5912">
              <w:rPr>
                <w:rFonts w:cs="Arial"/>
                <w:sz w:val="22"/>
                <w:szCs w:val="22"/>
              </w:rPr>
              <w:t xml:space="preserve"> </w:t>
            </w:r>
            <w:r w:rsidR="00590BBD" w:rsidRPr="00BC5912">
              <w:rPr>
                <w:rFonts w:cs="Arial"/>
                <w:sz w:val="22"/>
                <w:szCs w:val="22"/>
              </w:rPr>
              <w:t>D</w:t>
            </w:r>
            <w:r w:rsidR="00D36CC2" w:rsidRPr="00BC5912">
              <w:rPr>
                <w:rFonts w:cs="Arial"/>
                <w:sz w:val="22"/>
                <w:szCs w:val="22"/>
              </w:rPr>
              <w:t>eri n</w:t>
            </w:r>
            <w:r w:rsidR="00590BBD" w:rsidRPr="00BC5912">
              <w:rPr>
                <w:rFonts w:cs="Arial"/>
                <w:sz w:val="22"/>
                <w:szCs w:val="22"/>
              </w:rPr>
              <w:t>ë</w:t>
            </w:r>
            <w:r w:rsidR="00D36CC2" w:rsidRPr="00BC5912">
              <w:rPr>
                <w:rFonts w:cs="Arial"/>
                <w:sz w:val="22"/>
                <w:szCs w:val="22"/>
              </w:rPr>
              <w:t xml:space="preserve"> </w:t>
            </w:r>
            <w:r w:rsidR="00101AB3" w:rsidRPr="00BC5912">
              <w:rPr>
                <w:rFonts w:cs="Arial"/>
                <w:sz w:val="22"/>
                <w:szCs w:val="22"/>
              </w:rPr>
              <w:t>D</w:t>
            </w:r>
            <w:r w:rsidR="00D36CC2" w:rsidRPr="00BC5912">
              <w:rPr>
                <w:rFonts w:cs="Arial"/>
                <w:sz w:val="22"/>
                <w:szCs w:val="22"/>
              </w:rPr>
              <w:t>atën</w:t>
            </w:r>
          </w:p>
        </w:tc>
        <w:tc>
          <w:tcPr>
            <w:tcW w:w="6859" w:type="dxa"/>
            <w:shd w:val="clear" w:color="auto" w:fill="auto"/>
            <w:vAlign w:val="center"/>
          </w:tcPr>
          <w:p w14:paraId="4916905E" w14:textId="4BA7F3FE" w:rsidR="00730BAB" w:rsidRPr="00BC5912" w:rsidRDefault="00730BAB" w:rsidP="00730BAB">
            <w:pPr>
              <w:spacing w:before="100" w:beforeAutospacing="1" w:after="100" w:afterAutospacing="1" w:line="240" w:lineRule="auto"/>
              <w:rPr>
                <w:rFonts w:asciiTheme="majorHAnsi" w:hAnsiTheme="majorHAnsi" w:cstheme="majorHAnsi"/>
                <w:sz w:val="22"/>
                <w:szCs w:val="22"/>
              </w:rPr>
            </w:pPr>
            <w:r w:rsidRPr="00BC5912">
              <w:rPr>
                <w:sz w:val="22"/>
                <w:szCs w:val="22"/>
              </w:rPr>
              <w:t>Nënkupton kusht</w:t>
            </w:r>
            <w:r w:rsidR="00101AB3" w:rsidRPr="00BC5912">
              <w:rPr>
                <w:sz w:val="22"/>
                <w:szCs w:val="22"/>
              </w:rPr>
              <w:t>in</w:t>
            </w:r>
            <w:r w:rsidRPr="00BC5912">
              <w:rPr>
                <w:sz w:val="22"/>
                <w:szCs w:val="22"/>
              </w:rPr>
              <w:t xml:space="preserve"> e vlerësimit të një Urdhërporosie të futur në Zgjidhjen e Tregtimit të Vazhdueshme Brenda së Njëjtës Ditë siç parashikohet në paragrafin  D.1.6.5(a) të Procedurës së Tregtimit</w:t>
            </w:r>
          </w:p>
        </w:tc>
      </w:tr>
      <w:tr w:rsidR="00730BAB" w:rsidRPr="009B7A31" w14:paraId="414F2D61" w14:textId="77777777" w:rsidTr="00782202">
        <w:trPr>
          <w:cantSplit/>
        </w:trPr>
        <w:tc>
          <w:tcPr>
            <w:tcW w:w="2527" w:type="dxa"/>
            <w:shd w:val="clear" w:color="auto" w:fill="auto"/>
            <w:vAlign w:val="center"/>
          </w:tcPr>
          <w:p w14:paraId="36DBDC28" w14:textId="3931F090" w:rsidR="00730BAB" w:rsidRPr="00BC5912" w:rsidRDefault="00730BAB" w:rsidP="00730BAB">
            <w:pPr>
              <w:pStyle w:val="CERGlossaryTerm"/>
              <w:rPr>
                <w:rFonts w:asciiTheme="minorHAnsi" w:hAnsiTheme="minorHAnsi" w:cstheme="minorHAnsi"/>
                <w:sz w:val="22"/>
                <w:szCs w:val="22"/>
              </w:rPr>
            </w:pPr>
            <w:r w:rsidRPr="00BC5912">
              <w:rPr>
                <w:rFonts w:cs="Arial"/>
                <w:bCs/>
                <w:sz w:val="22"/>
                <w:szCs w:val="22"/>
              </w:rPr>
              <w:t>Urdhërporosi Ajsberg</w:t>
            </w:r>
          </w:p>
        </w:tc>
        <w:tc>
          <w:tcPr>
            <w:tcW w:w="6859" w:type="dxa"/>
            <w:shd w:val="clear" w:color="auto" w:fill="auto"/>
            <w:vAlign w:val="center"/>
          </w:tcPr>
          <w:p w14:paraId="2B99AB59" w14:textId="13FDD5B1" w:rsidR="00730BAB" w:rsidRPr="00BC5912" w:rsidRDefault="00730BAB" w:rsidP="00730BAB">
            <w:pPr>
              <w:spacing w:before="100" w:beforeAutospacing="1" w:after="100" w:afterAutospacing="1" w:line="240" w:lineRule="auto"/>
              <w:rPr>
                <w:rFonts w:asciiTheme="majorHAnsi" w:hAnsiTheme="majorHAnsi" w:cstheme="majorHAnsi"/>
                <w:sz w:val="22"/>
                <w:szCs w:val="22"/>
              </w:rPr>
            </w:pPr>
            <w:r w:rsidRPr="00BC5912">
              <w:rPr>
                <w:sz w:val="22"/>
                <w:szCs w:val="22"/>
              </w:rPr>
              <w:t>Nënkupton në Urdhërporosi me karakteristikat e përshkruara në paragrafin D.1.3 të Procedurës se Tregtimit</w:t>
            </w:r>
          </w:p>
        </w:tc>
      </w:tr>
      <w:tr w:rsidR="00730BAB" w:rsidRPr="009B7A31" w14:paraId="38966948" w14:textId="77777777" w:rsidTr="00782202">
        <w:trPr>
          <w:cantSplit/>
        </w:trPr>
        <w:tc>
          <w:tcPr>
            <w:tcW w:w="2527" w:type="dxa"/>
            <w:shd w:val="clear" w:color="auto" w:fill="auto"/>
            <w:vAlign w:val="center"/>
          </w:tcPr>
          <w:p w14:paraId="5D19A6F4" w14:textId="65E43727" w:rsidR="00730BAB" w:rsidRPr="00BC5912" w:rsidRDefault="00730BAB" w:rsidP="00730BAB">
            <w:pPr>
              <w:pStyle w:val="CERGlossaryTerm"/>
              <w:rPr>
                <w:rFonts w:asciiTheme="minorHAnsi" w:hAnsiTheme="minorHAnsi" w:cstheme="minorHAnsi"/>
                <w:sz w:val="22"/>
                <w:szCs w:val="22"/>
              </w:rPr>
            </w:pPr>
            <w:r w:rsidRPr="00BC5912">
              <w:rPr>
                <w:rFonts w:cs="Arial"/>
                <w:sz w:val="22"/>
                <w:szCs w:val="22"/>
              </w:rPr>
              <w:t>IDM</w:t>
            </w:r>
          </w:p>
        </w:tc>
        <w:tc>
          <w:tcPr>
            <w:tcW w:w="6859" w:type="dxa"/>
            <w:shd w:val="clear" w:color="auto" w:fill="auto"/>
            <w:vAlign w:val="center"/>
          </w:tcPr>
          <w:p w14:paraId="3C26D3C1" w14:textId="5116D750" w:rsidR="00730BAB" w:rsidRPr="00BC5912" w:rsidRDefault="00730BAB" w:rsidP="00730BAB">
            <w:pPr>
              <w:spacing w:before="100" w:beforeAutospacing="1" w:after="100" w:afterAutospacing="1" w:line="240" w:lineRule="auto"/>
              <w:rPr>
                <w:rFonts w:asciiTheme="majorHAnsi" w:hAnsiTheme="majorHAnsi" w:cstheme="majorHAnsi"/>
                <w:sz w:val="22"/>
                <w:szCs w:val="22"/>
              </w:rPr>
            </w:pPr>
            <w:r w:rsidRPr="00BC5912">
              <w:rPr>
                <w:sz w:val="22"/>
                <w:szCs w:val="22"/>
              </w:rPr>
              <w:t>Tregu Brenda së Njëjtës Ditë</w:t>
            </w:r>
          </w:p>
        </w:tc>
      </w:tr>
      <w:tr w:rsidR="00730BAB" w:rsidRPr="009B7A31" w14:paraId="2BA7F0E9" w14:textId="77777777" w:rsidTr="00782202">
        <w:trPr>
          <w:cantSplit/>
        </w:trPr>
        <w:tc>
          <w:tcPr>
            <w:tcW w:w="2527" w:type="dxa"/>
            <w:shd w:val="clear" w:color="auto" w:fill="auto"/>
            <w:vAlign w:val="center"/>
          </w:tcPr>
          <w:p w14:paraId="4FE1EBDE" w14:textId="1525AB1A" w:rsidR="00730BAB" w:rsidRPr="00BC5912" w:rsidRDefault="00730BAB" w:rsidP="00730BAB">
            <w:pPr>
              <w:pStyle w:val="CERGlossaryTerm"/>
              <w:rPr>
                <w:rFonts w:asciiTheme="minorHAnsi" w:hAnsiTheme="minorHAnsi" w:cstheme="minorHAnsi"/>
                <w:sz w:val="22"/>
                <w:szCs w:val="22"/>
              </w:rPr>
            </w:pPr>
            <w:r w:rsidRPr="00BC5912">
              <w:rPr>
                <w:rFonts w:cs="Arial"/>
                <w:bCs/>
                <w:sz w:val="22"/>
                <w:szCs w:val="22"/>
              </w:rPr>
              <w:t xml:space="preserve">Kushti, </w:t>
            </w:r>
            <w:r w:rsidR="00B42451" w:rsidRPr="00BC5912">
              <w:rPr>
                <w:rFonts w:cs="Arial"/>
                <w:bCs/>
                <w:sz w:val="22"/>
                <w:szCs w:val="22"/>
              </w:rPr>
              <w:t xml:space="preserve">Ekzekutoje </w:t>
            </w:r>
            <w:r w:rsidR="005D380C" w:rsidRPr="00BC5912">
              <w:rPr>
                <w:rFonts w:cs="Arial"/>
                <w:bCs/>
                <w:sz w:val="22"/>
                <w:szCs w:val="22"/>
              </w:rPr>
              <w:t>M</w:t>
            </w:r>
            <w:r w:rsidR="00B42451" w:rsidRPr="00BC5912">
              <w:rPr>
                <w:rFonts w:cs="Arial"/>
                <w:bCs/>
                <w:sz w:val="22"/>
                <w:szCs w:val="22"/>
              </w:rPr>
              <w:t>enjëherë ose Fshije</w:t>
            </w:r>
          </w:p>
        </w:tc>
        <w:tc>
          <w:tcPr>
            <w:tcW w:w="6859" w:type="dxa"/>
            <w:shd w:val="clear" w:color="auto" w:fill="auto"/>
            <w:vAlign w:val="center"/>
          </w:tcPr>
          <w:p w14:paraId="2922807C" w14:textId="319C7063" w:rsidR="00730BAB" w:rsidRPr="00BC5912" w:rsidRDefault="00730BAB" w:rsidP="00730BAB">
            <w:pPr>
              <w:spacing w:before="100" w:beforeAutospacing="1" w:after="100" w:afterAutospacing="1" w:line="240" w:lineRule="auto"/>
              <w:rPr>
                <w:rFonts w:asciiTheme="majorHAnsi" w:hAnsiTheme="majorHAnsi" w:cstheme="majorHAnsi"/>
                <w:sz w:val="22"/>
                <w:szCs w:val="22"/>
              </w:rPr>
            </w:pPr>
            <w:r w:rsidRPr="00BC5912">
              <w:rPr>
                <w:sz w:val="22"/>
                <w:szCs w:val="22"/>
              </w:rPr>
              <w:t xml:space="preserve">Kushti mbi një Urdhërporosi të </w:t>
            </w:r>
            <w:r w:rsidR="00F62B39" w:rsidRPr="00BC5912">
              <w:rPr>
                <w:sz w:val="22"/>
                <w:szCs w:val="22"/>
              </w:rPr>
              <w:t>vendosur</w:t>
            </w:r>
            <w:r w:rsidRPr="00BC5912">
              <w:rPr>
                <w:sz w:val="22"/>
                <w:szCs w:val="22"/>
              </w:rPr>
              <w:t xml:space="preserve"> në Zgjidhjen e Tregtimit të Vazhdueshme Brenda së Njëjtës Ditë të mundësuar në paragrafin D.1.6  të Procedurës së Tregtimit</w:t>
            </w:r>
          </w:p>
        </w:tc>
      </w:tr>
      <w:tr w:rsidR="00730BAB" w:rsidRPr="009B7A31" w14:paraId="4B4380FA" w14:textId="77777777" w:rsidTr="00782202">
        <w:trPr>
          <w:cantSplit/>
        </w:trPr>
        <w:tc>
          <w:tcPr>
            <w:tcW w:w="2527" w:type="dxa"/>
            <w:shd w:val="clear" w:color="auto" w:fill="auto"/>
            <w:vAlign w:val="center"/>
          </w:tcPr>
          <w:p w14:paraId="1B55DD90" w14:textId="0357845D" w:rsidR="00730BAB" w:rsidRPr="00BC5912" w:rsidRDefault="00730BAB" w:rsidP="00730BAB">
            <w:pPr>
              <w:pStyle w:val="CERGlossaryTerm"/>
              <w:rPr>
                <w:rFonts w:asciiTheme="majorHAnsi" w:hAnsiTheme="majorHAnsi" w:cstheme="majorHAnsi"/>
                <w:sz w:val="22"/>
                <w:szCs w:val="22"/>
              </w:rPr>
            </w:pPr>
            <w:r w:rsidRPr="00BC5912">
              <w:rPr>
                <w:rFonts w:cs="Arial"/>
                <w:bCs/>
                <w:sz w:val="22"/>
                <w:szCs w:val="22"/>
              </w:rPr>
              <w:t>Personi i dëmshpërblyer</w:t>
            </w:r>
          </w:p>
        </w:tc>
        <w:tc>
          <w:tcPr>
            <w:tcW w:w="6859" w:type="dxa"/>
            <w:shd w:val="clear" w:color="auto" w:fill="auto"/>
            <w:vAlign w:val="center"/>
          </w:tcPr>
          <w:p w14:paraId="4821944F" w14:textId="31C6B415" w:rsidR="00730BAB" w:rsidRPr="00BC5912" w:rsidRDefault="00730BAB" w:rsidP="00730BAB">
            <w:pPr>
              <w:pStyle w:val="CERGlossaryDefinition"/>
              <w:rPr>
                <w:rFonts w:asciiTheme="majorHAnsi" w:hAnsiTheme="majorHAnsi" w:cstheme="majorHAnsi"/>
                <w:sz w:val="22"/>
                <w:szCs w:val="22"/>
              </w:rPr>
            </w:pPr>
            <w:r w:rsidRPr="00BC5912">
              <w:rPr>
                <w:rFonts w:cs="Arial"/>
                <w:sz w:val="22"/>
                <w:szCs w:val="22"/>
              </w:rPr>
              <w:t xml:space="preserve">Kuptimi është dhënë në seksionin </w:t>
            </w:r>
            <w:r w:rsidR="00FF0C27" w:rsidRPr="00BC5912">
              <w:rPr>
                <w:rFonts w:cs="Arial"/>
                <w:sz w:val="22"/>
                <w:szCs w:val="22"/>
              </w:rPr>
              <w:t>G.3.2</w:t>
            </w:r>
            <w:r w:rsidRPr="00BC5912">
              <w:rPr>
                <w:rFonts w:cs="Arial"/>
                <w:sz w:val="22"/>
                <w:szCs w:val="22"/>
              </w:rPr>
              <w:t xml:space="preserve"> të Rregull</w:t>
            </w:r>
            <w:r w:rsidR="00FF0C27" w:rsidRPr="00BC5912">
              <w:rPr>
                <w:rFonts w:cs="Arial"/>
                <w:sz w:val="22"/>
                <w:szCs w:val="22"/>
              </w:rPr>
              <w:t>ave</w:t>
            </w:r>
            <w:r w:rsidRPr="00BC5912">
              <w:rPr>
                <w:rFonts w:cs="Arial"/>
                <w:sz w:val="22"/>
                <w:szCs w:val="22"/>
              </w:rPr>
              <w:t xml:space="preserve"> të ALPEX-it</w:t>
            </w:r>
          </w:p>
        </w:tc>
      </w:tr>
      <w:tr w:rsidR="00730BAB" w:rsidRPr="009B7A31" w14:paraId="7F909418" w14:textId="77777777" w:rsidTr="00782202">
        <w:trPr>
          <w:cantSplit/>
        </w:trPr>
        <w:tc>
          <w:tcPr>
            <w:tcW w:w="2527" w:type="dxa"/>
            <w:shd w:val="clear" w:color="auto" w:fill="auto"/>
            <w:vAlign w:val="center"/>
          </w:tcPr>
          <w:p w14:paraId="41D13D2C" w14:textId="490B9320" w:rsidR="00730BAB" w:rsidRPr="00BC5912" w:rsidRDefault="00730BAB" w:rsidP="00730BAB">
            <w:pPr>
              <w:pStyle w:val="CERGlossaryTerm"/>
              <w:rPr>
                <w:rFonts w:asciiTheme="majorHAnsi" w:hAnsiTheme="majorHAnsi" w:cstheme="majorHAnsi"/>
                <w:sz w:val="22"/>
                <w:szCs w:val="22"/>
              </w:rPr>
            </w:pPr>
            <w:r w:rsidRPr="00BC5912">
              <w:rPr>
                <w:rFonts w:cs="Arial"/>
                <w:sz w:val="22"/>
                <w:szCs w:val="22"/>
              </w:rPr>
              <w:lastRenderedPageBreak/>
              <w:t>Kontributi Fillestar</w:t>
            </w:r>
          </w:p>
        </w:tc>
        <w:tc>
          <w:tcPr>
            <w:tcW w:w="6859" w:type="dxa"/>
            <w:shd w:val="clear" w:color="auto" w:fill="auto"/>
            <w:vAlign w:val="center"/>
          </w:tcPr>
          <w:p w14:paraId="1324A312" w14:textId="60DB2AE5" w:rsidR="00730BAB" w:rsidRPr="00BC5912" w:rsidRDefault="00730BAB" w:rsidP="00730BAB">
            <w:pPr>
              <w:pStyle w:val="CERGlossaryDefinition"/>
              <w:rPr>
                <w:rFonts w:asciiTheme="majorHAnsi" w:hAnsiTheme="majorHAnsi" w:cstheme="majorHAnsi"/>
                <w:sz w:val="22"/>
                <w:szCs w:val="22"/>
              </w:rPr>
            </w:pPr>
            <w:r w:rsidRPr="00BC5912">
              <w:rPr>
                <w:sz w:val="22"/>
                <w:szCs w:val="22"/>
              </w:rPr>
              <w:t xml:space="preserve">Nënkupton një kontribut përkatës në </w:t>
            </w:r>
            <w:r w:rsidR="001658C3" w:rsidRPr="00BC5912">
              <w:rPr>
                <w:sz w:val="22"/>
                <w:szCs w:val="22"/>
              </w:rPr>
              <w:t>para</w:t>
            </w:r>
            <w:r w:rsidRPr="00BC5912">
              <w:rPr>
                <w:sz w:val="22"/>
                <w:szCs w:val="22"/>
              </w:rPr>
              <w:t xml:space="preserve"> të dhënë nga Anëtari Klerues për Fondin e Mospërmbushjes së Detyrimeve në mënyrë që të fi</w:t>
            </w:r>
            <w:r w:rsidR="001658C3" w:rsidRPr="00BC5912">
              <w:rPr>
                <w:sz w:val="22"/>
                <w:szCs w:val="22"/>
              </w:rPr>
              <w:t>t</w:t>
            </w:r>
            <w:r w:rsidRPr="00BC5912">
              <w:rPr>
                <w:sz w:val="22"/>
                <w:szCs w:val="22"/>
              </w:rPr>
              <w:t>ojë  kapacitetin përkatës</w:t>
            </w:r>
          </w:p>
        </w:tc>
      </w:tr>
      <w:tr w:rsidR="00730BAB" w:rsidRPr="009B7A31" w14:paraId="3C40376B" w14:textId="77777777" w:rsidTr="00782202">
        <w:trPr>
          <w:cantSplit/>
        </w:trPr>
        <w:tc>
          <w:tcPr>
            <w:tcW w:w="2527" w:type="dxa"/>
            <w:shd w:val="clear" w:color="auto" w:fill="auto"/>
            <w:vAlign w:val="center"/>
          </w:tcPr>
          <w:p w14:paraId="17AAAEDF" w14:textId="0B13EFAE" w:rsidR="00730BAB" w:rsidRPr="00BC5912" w:rsidRDefault="00730BAB" w:rsidP="00730BAB">
            <w:pPr>
              <w:pStyle w:val="CERGlossaryTerm"/>
              <w:rPr>
                <w:rFonts w:asciiTheme="majorHAnsi" w:hAnsiTheme="majorHAnsi" w:cstheme="majorHAnsi"/>
                <w:sz w:val="22"/>
                <w:szCs w:val="22"/>
              </w:rPr>
            </w:pPr>
            <w:r w:rsidRPr="00BC5912">
              <w:rPr>
                <w:rFonts w:cs="Arial"/>
                <w:bCs/>
                <w:sz w:val="22"/>
                <w:szCs w:val="22"/>
              </w:rPr>
              <w:t>Informacioni i Brendshëm</w:t>
            </w:r>
          </w:p>
        </w:tc>
        <w:tc>
          <w:tcPr>
            <w:tcW w:w="6859" w:type="dxa"/>
            <w:shd w:val="clear" w:color="auto" w:fill="auto"/>
            <w:vAlign w:val="center"/>
          </w:tcPr>
          <w:p w14:paraId="0A0350D2" w14:textId="551E40D1" w:rsidR="00730BAB" w:rsidRPr="00BC5912" w:rsidRDefault="00730BAB" w:rsidP="00730BAB">
            <w:pPr>
              <w:pStyle w:val="CERGlossaryDefinition"/>
              <w:rPr>
                <w:rFonts w:asciiTheme="majorHAnsi" w:hAnsiTheme="majorHAnsi" w:cstheme="majorHAnsi"/>
                <w:sz w:val="22"/>
                <w:szCs w:val="22"/>
                <w:lang w:val="en-US"/>
              </w:rPr>
            </w:pPr>
            <w:r w:rsidRPr="00BC5912">
              <w:rPr>
                <w:sz w:val="22"/>
                <w:szCs w:val="22"/>
              </w:rPr>
              <w:t xml:space="preserve">Nënkupton një informacion të një natyre të përpiktë i cili nuk ka qenë publikuar, i cili lidhet direkt ose indirekt me një ose disa produkte me shumice elektrike dhe të cilat nëse këto </w:t>
            </w:r>
            <w:r w:rsidR="0053574E" w:rsidRPr="00BC5912">
              <w:rPr>
                <w:sz w:val="22"/>
                <w:szCs w:val="22"/>
              </w:rPr>
              <w:t xml:space="preserve">do të </w:t>
            </w:r>
            <w:r w:rsidRPr="00BC5912">
              <w:rPr>
                <w:sz w:val="22"/>
                <w:szCs w:val="22"/>
              </w:rPr>
              <w:t>ishin publikuar me shumë gjasa do të ndikonin çmimet e këtyre produkteve</w:t>
            </w:r>
          </w:p>
        </w:tc>
      </w:tr>
      <w:tr w:rsidR="00730BAB" w:rsidRPr="009B7A31" w14:paraId="6D62062D" w14:textId="77777777" w:rsidTr="00782202">
        <w:trPr>
          <w:cantSplit/>
        </w:trPr>
        <w:tc>
          <w:tcPr>
            <w:tcW w:w="2527" w:type="dxa"/>
            <w:shd w:val="clear" w:color="auto" w:fill="auto"/>
            <w:vAlign w:val="center"/>
          </w:tcPr>
          <w:p w14:paraId="389E302E" w14:textId="04358869" w:rsidR="00730BAB" w:rsidRPr="00BC5912" w:rsidRDefault="00730BAB" w:rsidP="00730BAB">
            <w:pPr>
              <w:pStyle w:val="CERGlossaryTerm"/>
              <w:rPr>
                <w:rFonts w:asciiTheme="majorHAnsi" w:hAnsiTheme="majorHAnsi" w:cstheme="majorHAnsi"/>
                <w:sz w:val="22"/>
                <w:szCs w:val="22"/>
              </w:rPr>
            </w:pPr>
            <w:r w:rsidRPr="00BC5912">
              <w:rPr>
                <w:rFonts w:cs="Arial"/>
                <w:bCs/>
                <w:sz w:val="22"/>
                <w:szCs w:val="22"/>
              </w:rPr>
              <w:t>Të Drejtat e Pronësisë Intelektuale</w:t>
            </w:r>
          </w:p>
        </w:tc>
        <w:tc>
          <w:tcPr>
            <w:tcW w:w="6859" w:type="dxa"/>
            <w:shd w:val="clear" w:color="auto" w:fill="auto"/>
            <w:vAlign w:val="center"/>
          </w:tcPr>
          <w:p w14:paraId="27AB3020" w14:textId="3BDBE418" w:rsidR="00730BAB" w:rsidRPr="00BC5912" w:rsidRDefault="00730BAB" w:rsidP="00730BAB">
            <w:pPr>
              <w:pStyle w:val="CERGlossaryDefinition"/>
              <w:rPr>
                <w:rFonts w:asciiTheme="majorHAnsi" w:hAnsiTheme="majorHAnsi" w:cstheme="majorHAnsi"/>
                <w:sz w:val="22"/>
                <w:szCs w:val="22"/>
              </w:rPr>
            </w:pPr>
            <w:r w:rsidRPr="00BC5912">
              <w:rPr>
                <w:sz w:val="22"/>
                <w:szCs w:val="22"/>
              </w:rPr>
              <w:t>Nënkupton të drejtat (të tanishme dhe të ardhshme) patentat, shpikjet, të drejtat për projektet, të drejta për bazën e të dhënave , sekretet tregtare, njohuritë, çdo aplikacion për regjistrimin e ndonjërës të sipërpërmendura dhe ndonjë të drejte pronësie industriale ose intelektuale të çfarë do lloj natyre, e regjistruar apo jo, që ekziston tani ose në të ardhmen kudo në botë</w:t>
            </w:r>
          </w:p>
        </w:tc>
      </w:tr>
      <w:tr w:rsidR="00730BAB" w:rsidRPr="009B7A31" w14:paraId="7A193798" w14:textId="77777777" w:rsidTr="00782202">
        <w:trPr>
          <w:cantSplit/>
        </w:trPr>
        <w:tc>
          <w:tcPr>
            <w:tcW w:w="2527" w:type="dxa"/>
            <w:shd w:val="clear" w:color="auto" w:fill="auto"/>
            <w:vAlign w:val="center"/>
          </w:tcPr>
          <w:p w14:paraId="40DAAB62" w14:textId="2147BE16" w:rsidR="00730BAB" w:rsidRPr="00BC5912" w:rsidRDefault="00730BAB" w:rsidP="00730BAB">
            <w:pPr>
              <w:pStyle w:val="CERGlossaryTerm"/>
              <w:rPr>
                <w:rFonts w:asciiTheme="majorHAnsi" w:hAnsiTheme="majorHAnsi" w:cstheme="majorHAnsi"/>
                <w:sz w:val="22"/>
                <w:szCs w:val="22"/>
              </w:rPr>
            </w:pPr>
            <w:r w:rsidRPr="00BC5912">
              <w:rPr>
                <w:rFonts w:cs="Arial"/>
                <w:sz w:val="22"/>
                <w:szCs w:val="22"/>
              </w:rPr>
              <w:t>Interkonektor</w:t>
            </w:r>
          </w:p>
        </w:tc>
        <w:tc>
          <w:tcPr>
            <w:tcW w:w="6859" w:type="dxa"/>
            <w:shd w:val="clear" w:color="auto" w:fill="auto"/>
            <w:vAlign w:val="center"/>
          </w:tcPr>
          <w:p w14:paraId="1FED9FD3" w14:textId="1FC3CCCD" w:rsidR="00730BAB" w:rsidRPr="00BC5912" w:rsidRDefault="00730BAB" w:rsidP="00730BAB">
            <w:pPr>
              <w:pStyle w:val="CERGlossaryDefinition"/>
              <w:rPr>
                <w:rFonts w:asciiTheme="majorHAnsi" w:hAnsiTheme="majorHAnsi" w:cstheme="majorHAnsi"/>
                <w:sz w:val="22"/>
                <w:szCs w:val="22"/>
                <w:lang w:val="en-US"/>
              </w:rPr>
            </w:pPr>
            <w:r w:rsidRPr="00BC5912">
              <w:rPr>
                <w:sz w:val="22"/>
                <w:szCs w:val="22"/>
              </w:rPr>
              <w:t>Nënkupton një linje transmetimi e cila lidh kufirin midis dy vendeve të cila</w:t>
            </w:r>
            <w:r w:rsidR="0031251B" w:rsidRPr="00BC5912">
              <w:rPr>
                <w:sz w:val="22"/>
                <w:szCs w:val="22"/>
              </w:rPr>
              <w:t>t</w:t>
            </w:r>
            <w:r w:rsidRPr="00BC5912">
              <w:rPr>
                <w:sz w:val="22"/>
                <w:szCs w:val="22"/>
              </w:rPr>
              <w:t xml:space="preserve"> lidhin sistemin kombëtar të transmetimit të këtyre vendeve</w:t>
            </w:r>
          </w:p>
        </w:tc>
      </w:tr>
      <w:tr w:rsidR="00730BAB" w:rsidRPr="009B7A31" w14:paraId="0D397D9B" w14:textId="77777777" w:rsidTr="00782202">
        <w:trPr>
          <w:cantSplit/>
        </w:trPr>
        <w:tc>
          <w:tcPr>
            <w:tcW w:w="2527" w:type="dxa"/>
            <w:shd w:val="clear" w:color="auto" w:fill="auto"/>
            <w:vAlign w:val="center"/>
          </w:tcPr>
          <w:p w14:paraId="3B12D186" w14:textId="40D0E34F" w:rsidR="00730BAB" w:rsidRPr="00BC5912" w:rsidRDefault="00730BAB" w:rsidP="00730BAB">
            <w:pPr>
              <w:pStyle w:val="CERGlossaryTerm"/>
              <w:rPr>
                <w:rFonts w:asciiTheme="majorHAnsi" w:hAnsiTheme="majorHAnsi" w:cstheme="majorHAnsi"/>
                <w:sz w:val="22"/>
                <w:szCs w:val="22"/>
              </w:rPr>
            </w:pPr>
            <w:r w:rsidRPr="00BC5912">
              <w:rPr>
                <w:rFonts w:cs="Arial"/>
                <w:bCs/>
                <w:sz w:val="22"/>
                <w:szCs w:val="22"/>
              </w:rPr>
              <w:t xml:space="preserve">Informacion mbi </w:t>
            </w:r>
            <w:r w:rsidR="00DE7F1B" w:rsidRPr="00BC5912">
              <w:rPr>
                <w:rFonts w:cs="Arial"/>
                <w:bCs/>
                <w:sz w:val="22"/>
                <w:szCs w:val="22"/>
              </w:rPr>
              <w:t>T</w:t>
            </w:r>
            <w:r w:rsidRPr="00BC5912">
              <w:rPr>
                <w:rFonts w:cs="Arial"/>
                <w:bCs/>
                <w:sz w:val="22"/>
                <w:szCs w:val="22"/>
              </w:rPr>
              <w:t>ransaksionet në Interkonektor</w:t>
            </w:r>
          </w:p>
        </w:tc>
        <w:tc>
          <w:tcPr>
            <w:tcW w:w="6859" w:type="dxa"/>
            <w:shd w:val="clear" w:color="auto" w:fill="auto"/>
            <w:vAlign w:val="center"/>
          </w:tcPr>
          <w:p w14:paraId="11AA1BC1" w14:textId="77777777" w:rsidR="00730BAB" w:rsidRPr="00BC5912" w:rsidRDefault="00730BAB" w:rsidP="00730BAB">
            <w:pPr>
              <w:pStyle w:val="CERLEVEL4"/>
              <w:keepNext w:val="0"/>
              <w:numPr>
                <w:ilvl w:val="0"/>
                <w:numId w:val="0"/>
              </w:numPr>
              <w:ind w:left="31"/>
              <w:rPr>
                <w:rFonts w:cs="Arial"/>
              </w:rPr>
            </w:pPr>
            <w:bookmarkStart w:id="3" w:name="_Ref492650236"/>
            <w:r w:rsidRPr="00BC5912">
              <w:rPr>
                <w:rFonts w:cs="Arial"/>
              </w:rPr>
              <w:t>Nënkupton informacion e mëposhtëm që vjen nga një Ankand në lidhje me çdo Interkonektorr:</w:t>
            </w:r>
            <w:bookmarkEnd w:id="3"/>
          </w:p>
          <w:p w14:paraId="45F77D20" w14:textId="77777777" w:rsidR="00730BAB" w:rsidRPr="00BC5912" w:rsidRDefault="00730BAB" w:rsidP="00730BAB">
            <w:pPr>
              <w:pStyle w:val="CERLEVEL6"/>
              <w:ind w:left="391"/>
              <w:rPr>
                <w:rFonts w:cs="Arial"/>
                <w:lang w:val="sq-AL"/>
              </w:rPr>
            </w:pPr>
            <w:r w:rsidRPr="00BC5912">
              <w:rPr>
                <w:rFonts w:cs="Arial"/>
                <w:lang w:val="sq-AL"/>
              </w:rPr>
              <w:t>Tregjet e ALPEX-it (i Ditës në Avancë ose Brenda së Njëjtës Ditë);</w:t>
            </w:r>
          </w:p>
          <w:p w14:paraId="42880F70" w14:textId="34B525DE" w:rsidR="00730BAB" w:rsidRPr="00BC5912" w:rsidRDefault="00730BAB" w:rsidP="00730BAB">
            <w:pPr>
              <w:pStyle w:val="CERLEVEL6"/>
              <w:ind w:left="391"/>
              <w:rPr>
                <w:rFonts w:cs="Arial"/>
                <w:lang w:val="sq-AL"/>
              </w:rPr>
            </w:pPr>
            <w:r w:rsidRPr="00BC5912">
              <w:rPr>
                <w:rFonts w:cs="Arial"/>
                <w:lang w:val="sq-AL"/>
              </w:rPr>
              <w:t xml:space="preserve">Interkonektori përkatës ose Agjenti </w:t>
            </w:r>
            <w:r w:rsidR="00B71E0A" w:rsidRPr="00BC5912">
              <w:rPr>
                <w:rFonts w:cs="Arial"/>
                <w:lang w:val="sq-AL"/>
              </w:rPr>
              <w:t>i</w:t>
            </w:r>
            <w:r w:rsidRPr="00BC5912">
              <w:rPr>
                <w:rFonts w:cs="Arial"/>
                <w:lang w:val="sq-AL"/>
              </w:rPr>
              <w:t xml:space="preserve"> Transaksioneve</w:t>
            </w:r>
          </w:p>
          <w:p w14:paraId="78C51B38" w14:textId="74A33856" w:rsidR="00730BAB" w:rsidRPr="00BC5912" w:rsidRDefault="00730BAB" w:rsidP="00730BAB">
            <w:pPr>
              <w:pStyle w:val="CERLEVEL6"/>
              <w:ind w:left="391"/>
              <w:rPr>
                <w:rFonts w:cs="Arial"/>
                <w:lang w:val="sq-AL"/>
              </w:rPr>
            </w:pPr>
            <w:r w:rsidRPr="00BC5912">
              <w:rPr>
                <w:lang w:val="sq-AL"/>
              </w:rPr>
              <w:t>Sasi e planifikuar dhe drejtimi i energjisë elektrike të transferuar</w:t>
            </w:r>
          </w:p>
          <w:p w14:paraId="3CB223E3" w14:textId="0FAA06CE" w:rsidR="00730BAB" w:rsidRPr="00BC5912" w:rsidRDefault="00B71E0A" w:rsidP="00730BAB">
            <w:pPr>
              <w:pStyle w:val="CERLEVEL6"/>
              <w:ind w:left="391"/>
              <w:rPr>
                <w:rFonts w:cs="Arial"/>
                <w:lang w:val="sq-AL"/>
              </w:rPr>
            </w:pPr>
            <w:r w:rsidRPr="00BC5912">
              <w:rPr>
                <w:rFonts w:cs="Arial"/>
                <w:lang w:val="sq-AL"/>
              </w:rPr>
              <w:t xml:space="preserve">Njësinë Kohore te Tregut </w:t>
            </w:r>
            <w:r w:rsidR="00730BAB" w:rsidRPr="00BC5912">
              <w:rPr>
                <w:rFonts w:cs="Arial"/>
                <w:lang w:val="sq-AL"/>
              </w:rPr>
              <w:t xml:space="preserve">përkatëse; dhe </w:t>
            </w:r>
          </w:p>
          <w:p w14:paraId="5BFCD30D" w14:textId="04A97968" w:rsidR="00730BAB" w:rsidRPr="00BC5912" w:rsidRDefault="00730BAB" w:rsidP="00730BAB">
            <w:pPr>
              <w:pStyle w:val="CERLEVEL6"/>
              <w:ind w:left="391"/>
              <w:rPr>
                <w:rFonts w:asciiTheme="majorHAnsi" w:hAnsiTheme="majorHAnsi" w:cstheme="majorHAnsi"/>
              </w:rPr>
            </w:pPr>
            <w:r w:rsidRPr="00BC5912">
              <w:rPr>
                <w:rFonts w:cs="Arial"/>
                <w:lang w:val="sq-AL"/>
              </w:rPr>
              <w:t>Të tjera informacione sipas Procedurës dhe Kushteve të kërkuara të Klerimit</w:t>
            </w:r>
          </w:p>
        </w:tc>
      </w:tr>
      <w:tr w:rsidR="00730BAB" w:rsidRPr="009B7A31" w14:paraId="0E282495" w14:textId="77777777" w:rsidTr="00782202">
        <w:trPr>
          <w:cantSplit/>
        </w:trPr>
        <w:tc>
          <w:tcPr>
            <w:tcW w:w="2527" w:type="dxa"/>
            <w:shd w:val="clear" w:color="auto" w:fill="auto"/>
            <w:vAlign w:val="center"/>
          </w:tcPr>
          <w:p w14:paraId="5EFA0289" w14:textId="2B96468D" w:rsidR="00730BAB" w:rsidRPr="00BC5912" w:rsidRDefault="00730BAB" w:rsidP="00730BAB">
            <w:pPr>
              <w:pStyle w:val="CERGlossaryTerm"/>
              <w:rPr>
                <w:rFonts w:asciiTheme="majorHAnsi" w:hAnsiTheme="majorHAnsi" w:cstheme="majorHAnsi"/>
                <w:sz w:val="22"/>
                <w:szCs w:val="22"/>
              </w:rPr>
            </w:pPr>
            <w:r w:rsidRPr="00BC5912">
              <w:rPr>
                <w:rFonts w:cs="Arial"/>
                <w:bCs/>
                <w:sz w:val="22"/>
                <w:szCs w:val="22"/>
              </w:rPr>
              <w:t>Ankandet Brenda së Njëjtës Ditë</w:t>
            </w:r>
          </w:p>
        </w:tc>
        <w:tc>
          <w:tcPr>
            <w:tcW w:w="6859" w:type="dxa"/>
            <w:shd w:val="clear" w:color="auto" w:fill="auto"/>
            <w:vAlign w:val="center"/>
          </w:tcPr>
          <w:p w14:paraId="384019BC" w14:textId="7590F6BC" w:rsidR="00730BAB" w:rsidRPr="00BC5912" w:rsidRDefault="00730BAB" w:rsidP="00730BAB">
            <w:pPr>
              <w:pStyle w:val="CERGlossaryDefinition"/>
              <w:rPr>
                <w:rFonts w:asciiTheme="majorHAnsi" w:hAnsiTheme="majorHAnsi" w:cstheme="majorHAnsi"/>
                <w:sz w:val="22"/>
                <w:szCs w:val="22"/>
              </w:rPr>
            </w:pPr>
            <w:r w:rsidRPr="00BC5912">
              <w:rPr>
                <w:sz w:val="22"/>
                <w:szCs w:val="22"/>
              </w:rPr>
              <w:t>Nënkupton një Ankand në Segmentin e Tregut Brenda së Njëjtës Ditë</w:t>
            </w:r>
          </w:p>
        </w:tc>
      </w:tr>
      <w:tr w:rsidR="00730BAB" w:rsidRPr="009B7A31" w14:paraId="6E65763F" w14:textId="77777777" w:rsidTr="00782202">
        <w:trPr>
          <w:cantSplit/>
        </w:trPr>
        <w:tc>
          <w:tcPr>
            <w:tcW w:w="2527" w:type="dxa"/>
            <w:shd w:val="clear" w:color="auto" w:fill="auto"/>
            <w:vAlign w:val="center"/>
          </w:tcPr>
          <w:p w14:paraId="6A707483" w14:textId="7040D9FC" w:rsidR="00730BAB" w:rsidRPr="00BC5912" w:rsidRDefault="00730BAB" w:rsidP="00730BAB">
            <w:pPr>
              <w:pStyle w:val="CERGlossaryTerm"/>
              <w:rPr>
                <w:rFonts w:asciiTheme="majorHAnsi" w:hAnsiTheme="majorHAnsi" w:cstheme="majorHAnsi"/>
                <w:sz w:val="22"/>
                <w:szCs w:val="22"/>
              </w:rPr>
            </w:pPr>
            <w:r w:rsidRPr="00BC5912">
              <w:rPr>
                <w:rFonts w:cs="Arial"/>
                <w:bCs/>
                <w:sz w:val="22"/>
                <w:szCs w:val="22"/>
              </w:rPr>
              <w:t>Tregu Brenda së Njëjtës Ditë</w:t>
            </w:r>
          </w:p>
        </w:tc>
        <w:tc>
          <w:tcPr>
            <w:tcW w:w="6859" w:type="dxa"/>
            <w:shd w:val="clear" w:color="auto" w:fill="auto"/>
            <w:vAlign w:val="center"/>
          </w:tcPr>
          <w:p w14:paraId="7732AEB6" w14:textId="751B1B56" w:rsidR="00730BAB" w:rsidRPr="00BC5912" w:rsidRDefault="00730BAB" w:rsidP="00730BAB">
            <w:pPr>
              <w:pStyle w:val="CERGlossaryDefinition"/>
              <w:rPr>
                <w:rFonts w:asciiTheme="majorHAnsi" w:hAnsiTheme="majorHAnsi" w:cstheme="majorHAnsi"/>
                <w:sz w:val="22"/>
                <w:szCs w:val="22"/>
              </w:rPr>
            </w:pPr>
            <w:r w:rsidRPr="00BC5912">
              <w:rPr>
                <w:sz w:val="22"/>
                <w:szCs w:val="22"/>
              </w:rPr>
              <w:t>Nënkupton tregun e ALPEX ku transaksionet  kryhen për blerjen dhe shitjen e energjisë elektrike me detyrimin e livrimit fizik, pas skadimit të kufirit të kohës për dorëzimin e Urdhërporosive për transaksionet në tregun e Ditës në Avancë dhe të lidhur</w:t>
            </w:r>
            <w:r w:rsidR="00795812" w:rsidRPr="00BC5912">
              <w:rPr>
                <w:sz w:val="22"/>
                <w:szCs w:val="22"/>
              </w:rPr>
              <w:t>a</w:t>
            </w:r>
            <w:r w:rsidRPr="00BC5912">
              <w:rPr>
                <w:sz w:val="22"/>
                <w:szCs w:val="22"/>
              </w:rPr>
              <w:t xml:space="preserve"> me Ditën e Livrimit në përputhje me dispozitat e ligjit në fuqi si dhe Procedurën Klerimit dhe Shlyerjes</w:t>
            </w:r>
          </w:p>
        </w:tc>
      </w:tr>
      <w:tr w:rsidR="00730BAB" w:rsidRPr="009B7A31" w14:paraId="03DED6AE" w14:textId="77777777" w:rsidTr="00782202">
        <w:trPr>
          <w:cantSplit/>
        </w:trPr>
        <w:tc>
          <w:tcPr>
            <w:tcW w:w="2527" w:type="dxa"/>
            <w:shd w:val="clear" w:color="auto" w:fill="auto"/>
            <w:vAlign w:val="center"/>
          </w:tcPr>
          <w:p w14:paraId="098C0869" w14:textId="547D389B" w:rsidR="00730BAB" w:rsidRPr="00BC5912" w:rsidRDefault="00730BAB" w:rsidP="00730BAB">
            <w:pPr>
              <w:pStyle w:val="CERGlossaryTerm"/>
              <w:rPr>
                <w:rFonts w:asciiTheme="majorHAnsi" w:hAnsiTheme="majorHAnsi" w:cstheme="majorHAnsi"/>
                <w:sz w:val="22"/>
                <w:szCs w:val="22"/>
              </w:rPr>
            </w:pPr>
            <w:r w:rsidRPr="00BC5912">
              <w:rPr>
                <w:rFonts w:cs="Arial"/>
                <w:bCs/>
                <w:sz w:val="22"/>
                <w:szCs w:val="22"/>
              </w:rPr>
              <w:t xml:space="preserve">Risku Brenda </w:t>
            </w:r>
            <w:r w:rsidR="00951323" w:rsidRPr="00BC5912">
              <w:rPr>
                <w:rFonts w:cs="Arial"/>
                <w:bCs/>
                <w:sz w:val="22"/>
                <w:szCs w:val="22"/>
              </w:rPr>
              <w:t>s</w:t>
            </w:r>
            <w:r w:rsidRPr="00BC5912">
              <w:rPr>
                <w:rFonts w:cs="Arial"/>
                <w:bCs/>
                <w:sz w:val="22"/>
                <w:szCs w:val="22"/>
              </w:rPr>
              <w:t>ë Njëjtës Ditë</w:t>
            </w:r>
          </w:p>
        </w:tc>
        <w:tc>
          <w:tcPr>
            <w:tcW w:w="6859" w:type="dxa"/>
            <w:shd w:val="clear" w:color="auto" w:fill="auto"/>
            <w:vAlign w:val="center"/>
          </w:tcPr>
          <w:p w14:paraId="5C2B4ABB" w14:textId="247A7B69" w:rsidR="00730BAB" w:rsidRPr="00BC5912" w:rsidRDefault="00730BAB" w:rsidP="00730BAB">
            <w:pPr>
              <w:pStyle w:val="CERGlossaryDefinition"/>
              <w:rPr>
                <w:rFonts w:asciiTheme="majorHAnsi" w:hAnsiTheme="majorHAnsi" w:cstheme="majorHAnsi"/>
                <w:sz w:val="22"/>
                <w:szCs w:val="22"/>
              </w:rPr>
            </w:pPr>
            <w:r w:rsidRPr="00BC5912">
              <w:rPr>
                <w:rFonts w:cs="Arial"/>
                <w:sz w:val="22"/>
                <w:szCs w:val="22"/>
              </w:rPr>
              <w:t>Ka kuptimin e dhënë në seksionin G.5.2</w:t>
            </w:r>
          </w:p>
        </w:tc>
      </w:tr>
      <w:tr w:rsidR="00730BAB" w:rsidRPr="009B7A31" w14:paraId="068910C3" w14:textId="77777777" w:rsidTr="00782202">
        <w:trPr>
          <w:cantSplit/>
        </w:trPr>
        <w:tc>
          <w:tcPr>
            <w:tcW w:w="2527" w:type="dxa"/>
            <w:shd w:val="clear" w:color="auto" w:fill="auto"/>
            <w:vAlign w:val="center"/>
          </w:tcPr>
          <w:p w14:paraId="1AE8A615" w14:textId="71EFC006" w:rsidR="00730BAB" w:rsidRPr="00BC5912" w:rsidRDefault="00730BAB" w:rsidP="00730BAB">
            <w:pPr>
              <w:pStyle w:val="CERGlossaryTerm"/>
              <w:rPr>
                <w:rFonts w:asciiTheme="minorHAnsi" w:hAnsiTheme="minorHAnsi" w:cstheme="minorHAnsi"/>
                <w:sz w:val="22"/>
                <w:szCs w:val="22"/>
              </w:rPr>
            </w:pPr>
            <w:r w:rsidRPr="00BC5912">
              <w:rPr>
                <w:rFonts w:cs="Arial"/>
                <w:bCs/>
                <w:sz w:val="22"/>
                <w:szCs w:val="22"/>
              </w:rPr>
              <w:t>Faturë</w:t>
            </w:r>
          </w:p>
        </w:tc>
        <w:tc>
          <w:tcPr>
            <w:tcW w:w="6859" w:type="dxa"/>
            <w:shd w:val="clear" w:color="auto" w:fill="auto"/>
            <w:vAlign w:val="center"/>
          </w:tcPr>
          <w:p w14:paraId="6A38224F" w14:textId="09DD22BF" w:rsidR="00730BAB" w:rsidRPr="009B7A31" w:rsidRDefault="00730BAB" w:rsidP="00730BAB">
            <w:pPr>
              <w:pStyle w:val="CERGlossaryDefinition"/>
              <w:rPr>
                <w:rFonts w:asciiTheme="minorHAnsi" w:hAnsiTheme="minorHAnsi" w:cstheme="minorHAnsi"/>
                <w:sz w:val="22"/>
                <w:szCs w:val="22"/>
              </w:rPr>
            </w:pPr>
            <w:r w:rsidRPr="00DB7E7E">
              <w:rPr>
                <w:rFonts w:cs="Arial"/>
                <w:sz w:val="22"/>
                <w:szCs w:val="22"/>
              </w:rPr>
              <w:t>Ka kuptimin e dhënë në seksionin G.4.2</w:t>
            </w:r>
          </w:p>
        </w:tc>
      </w:tr>
      <w:tr w:rsidR="00730BAB" w:rsidRPr="009B7A31" w14:paraId="7EAB746D" w14:textId="77777777" w:rsidTr="00782202">
        <w:trPr>
          <w:cantSplit/>
        </w:trPr>
        <w:tc>
          <w:tcPr>
            <w:tcW w:w="2527" w:type="dxa"/>
            <w:shd w:val="clear" w:color="auto" w:fill="auto"/>
            <w:vAlign w:val="center"/>
          </w:tcPr>
          <w:p w14:paraId="565A5BEA" w14:textId="7470D921" w:rsidR="00730BAB" w:rsidRPr="00BC5912" w:rsidRDefault="00730BAB" w:rsidP="00730BAB">
            <w:pPr>
              <w:pStyle w:val="CERGlossaryTerm"/>
              <w:rPr>
                <w:rFonts w:asciiTheme="majorHAnsi" w:hAnsiTheme="majorHAnsi" w:cstheme="majorHAnsi"/>
                <w:sz w:val="22"/>
                <w:szCs w:val="22"/>
              </w:rPr>
            </w:pPr>
            <w:r w:rsidRPr="00BC5912">
              <w:rPr>
                <w:rFonts w:cs="Arial"/>
                <w:sz w:val="22"/>
                <w:szCs w:val="22"/>
              </w:rPr>
              <w:t>Juridiksioni</w:t>
            </w:r>
          </w:p>
        </w:tc>
        <w:tc>
          <w:tcPr>
            <w:tcW w:w="6859" w:type="dxa"/>
            <w:shd w:val="clear" w:color="auto" w:fill="auto"/>
            <w:vAlign w:val="center"/>
          </w:tcPr>
          <w:p w14:paraId="6384F4AD" w14:textId="038AA453" w:rsidR="00730BAB" w:rsidRPr="009B7A31" w:rsidRDefault="00730BAB" w:rsidP="00730BAB">
            <w:pPr>
              <w:pStyle w:val="CERGlossaryDefinition"/>
            </w:pPr>
            <w:r w:rsidRPr="00DB7E7E">
              <w:rPr>
                <w:sz w:val="22"/>
                <w:szCs w:val="22"/>
              </w:rPr>
              <w:t xml:space="preserve">Nënkupton </w:t>
            </w:r>
            <w:r w:rsidR="008F12B0">
              <w:rPr>
                <w:sz w:val="22"/>
                <w:szCs w:val="22"/>
              </w:rPr>
              <w:t>juridiksionin n</w:t>
            </w:r>
            <w:r w:rsidR="008F12B0" w:rsidRPr="00DB7E7E">
              <w:rPr>
                <w:sz w:val="22"/>
                <w:szCs w:val="22"/>
              </w:rPr>
              <w:t>ë</w:t>
            </w:r>
            <w:r w:rsidR="008F12B0">
              <w:rPr>
                <w:sz w:val="22"/>
                <w:szCs w:val="22"/>
              </w:rPr>
              <w:t xml:space="preserve"> </w:t>
            </w:r>
            <w:r w:rsidRPr="00DB7E7E">
              <w:rPr>
                <w:sz w:val="22"/>
                <w:szCs w:val="22"/>
              </w:rPr>
              <w:t>Shqipëri ose Kosovë ose të dyja sipas rastit</w:t>
            </w:r>
          </w:p>
        </w:tc>
      </w:tr>
      <w:tr w:rsidR="00730BAB" w:rsidRPr="009B7A31" w14:paraId="57CF2D35" w14:textId="77777777" w:rsidTr="00782202">
        <w:trPr>
          <w:cantSplit/>
        </w:trPr>
        <w:tc>
          <w:tcPr>
            <w:tcW w:w="2527" w:type="dxa"/>
            <w:shd w:val="clear" w:color="auto" w:fill="auto"/>
            <w:vAlign w:val="center"/>
          </w:tcPr>
          <w:p w14:paraId="2D024B70" w14:textId="6EF40D4F" w:rsidR="00730BAB" w:rsidRPr="00BC5912" w:rsidRDefault="00730BAB" w:rsidP="00730BAB">
            <w:pPr>
              <w:pStyle w:val="CERGlossaryTerm"/>
              <w:rPr>
                <w:rFonts w:asciiTheme="majorHAnsi" w:hAnsiTheme="majorHAnsi" w:cstheme="majorHAnsi"/>
                <w:sz w:val="22"/>
                <w:szCs w:val="22"/>
              </w:rPr>
            </w:pPr>
            <w:r w:rsidRPr="00BC5912">
              <w:rPr>
                <w:rFonts w:cs="Arial"/>
                <w:sz w:val="22"/>
                <w:szCs w:val="22"/>
              </w:rPr>
              <w:t>Kosova</w:t>
            </w:r>
          </w:p>
        </w:tc>
        <w:tc>
          <w:tcPr>
            <w:tcW w:w="6859" w:type="dxa"/>
            <w:shd w:val="clear" w:color="auto" w:fill="auto"/>
            <w:vAlign w:val="center"/>
          </w:tcPr>
          <w:p w14:paraId="4C14DF81" w14:textId="3C865EDE" w:rsidR="00730BAB" w:rsidRPr="009B7A31" w:rsidRDefault="00730BAB" w:rsidP="00730BAB">
            <w:pPr>
              <w:pStyle w:val="CERGlossaryDefinition"/>
            </w:pPr>
            <w:r w:rsidRPr="00DB7E7E">
              <w:rPr>
                <w:sz w:val="22"/>
                <w:szCs w:val="22"/>
              </w:rPr>
              <w:t>Nënkupton Republikën e Kosovës</w:t>
            </w:r>
          </w:p>
        </w:tc>
      </w:tr>
      <w:tr w:rsidR="00730BAB" w:rsidRPr="009B7A31" w14:paraId="6072DB2F" w14:textId="77777777" w:rsidTr="00782202">
        <w:trPr>
          <w:cantSplit/>
        </w:trPr>
        <w:tc>
          <w:tcPr>
            <w:tcW w:w="2527" w:type="dxa"/>
            <w:shd w:val="clear" w:color="auto" w:fill="auto"/>
            <w:vAlign w:val="center"/>
          </w:tcPr>
          <w:p w14:paraId="1825239F" w14:textId="7A0DCF0E" w:rsidR="00730BAB" w:rsidRPr="00BC5912" w:rsidRDefault="00730BAB" w:rsidP="00730BAB">
            <w:pPr>
              <w:pStyle w:val="CERGlossaryTerm"/>
              <w:rPr>
                <w:rFonts w:asciiTheme="majorHAnsi" w:hAnsiTheme="majorHAnsi" w:cstheme="majorHAnsi"/>
                <w:sz w:val="22"/>
                <w:szCs w:val="22"/>
              </w:rPr>
            </w:pPr>
            <w:r w:rsidRPr="00BC5912">
              <w:rPr>
                <w:rFonts w:cs="Arial"/>
                <w:sz w:val="22"/>
                <w:szCs w:val="22"/>
              </w:rPr>
              <w:t xml:space="preserve">Blloku </w:t>
            </w:r>
            <w:r w:rsidR="00EA3CCE" w:rsidRPr="00BC5912">
              <w:rPr>
                <w:rFonts w:cs="Arial"/>
                <w:sz w:val="22"/>
                <w:szCs w:val="22"/>
              </w:rPr>
              <w:t>i Izoluar</w:t>
            </w:r>
          </w:p>
        </w:tc>
        <w:tc>
          <w:tcPr>
            <w:tcW w:w="6859" w:type="dxa"/>
            <w:shd w:val="clear" w:color="auto" w:fill="auto"/>
            <w:vAlign w:val="center"/>
          </w:tcPr>
          <w:p w14:paraId="63D43E9C" w14:textId="7E225956" w:rsidR="00730BAB" w:rsidRPr="009B7A31" w:rsidRDefault="00730BAB" w:rsidP="00730BAB">
            <w:pPr>
              <w:pStyle w:val="CERGlossaryDefinition"/>
              <w:rPr>
                <w:rFonts w:asciiTheme="majorHAnsi" w:hAnsiTheme="majorHAnsi" w:cstheme="majorHAnsi"/>
                <w:sz w:val="22"/>
                <w:szCs w:val="22"/>
              </w:rPr>
            </w:pPr>
            <w:r w:rsidRPr="00DB7E7E">
              <w:rPr>
                <w:rFonts w:cs="Arial"/>
                <w:sz w:val="22"/>
                <w:szCs w:val="22"/>
              </w:rPr>
              <w:t xml:space="preserve">Nënkupton Urdhërporositë në Bllok pa Blloqet </w:t>
            </w:r>
            <w:r w:rsidR="008762BE">
              <w:rPr>
                <w:rFonts w:cs="Arial"/>
                <w:sz w:val="22"/>
                <w:szCs w:val="22"/>
              </w:rPr>
              <w:t>e Varura</w:t>
            </w:r>
          </w:p>
        </w:tc>
      </w:tr>
      <w:tr w:rsidR="00730BAB" w:rsidRPr="009B7A31" w14:paraId="4F602576" w14:textId="77777777" w:rsidTr="00782202">
        <w:trPr>
          <w:cantSplit/>
        </w:trPr>
        <w:tc>
          <w:tcPr>
            <w:tcW w:w="2527" w:type="dxa"/>
            <w:shd w:val="clear" w:color="auto" w:fill="auto"/>
            <w:vAlign w:val="center"/>
          </w:tcPr>
          <w:p w14:paraId="4BD2262A" w14:textId="13291831" w:rsidR="00730BAB" w:rsidRPr="00BC5912" w:rsidRDefault="00730BAB" w:rsidP="00730BAB">
            <w:pPr>
              <w:pStyle w:val="CERGlossaryTerm"/>
              <w:rPr>
                <w:rFonts w:asciiTheme="majorHAnsi" w:hAnsiTheme="majorHAnsi" w:cstheme="majorHAnsi"/>
                <w:sz w:val="22"/>
                <w:szCs w:val="22"/>
              </w:rPr>
            </w:pPr>
            <w:r w:rsidRPr="00BC5912">
              <w:rPr>
                <w:rFonts w:cs="Arial"/>
                <w:bCs/>
                <w:sz w:val="22"/>
                <w:szCs w:val="22"/>
              </w:rPr>
              <w:lastRenderedPageBreak/>
              <w:t>Kërkesat Ligjore</w:t>
            </w:r>
          </w:p>
        </w:tc>
        <w:tc>
          <w:tcPr>
            <w:tcW w:w="6859" w:type="dxa"/>
            <w:shd w:val="clear" w:color="auto" w:fill="auto"/>
            <w:vAlign w:val="center"/>
          </w:tcPr>
          <w:p w14:paraId="580EEB27" w14:textId="2DDD47DC" w:rsidR="00730BAB" w:rsidRPr="00BC5912" w:rsidRDefault="00730BAB" w:rsidP="00730BAB">
            <w:pPr>
              <w:pStyle w:val="CERGlossaryDefinition"/>
              <w:rPr>
                <w:rFonts w:asciiTheme="majorHAnsi" w:hAnsiTheme="majorHAnsi" w:cstheme="majorHAnsi"/>
                <w:sz w:val="22"/>
                <w:szCs w:val="22"/>
              </w:rPr>
            </w:pPr>
            <w:r w:rsidRPr="00BC5912">
              <w:rPr>
                <w:sz w:val="22"/>
                <w:szCs w:val="22"/>
              </w:rPr>
              <w:t>Nënkupton çdo kërkesë nga legjislacioni primar dhe sekondar, statuti, urdhri, rregulli, rregullorja dhe termat e ndonjë licencë, leje të nxjerra nga ndonjë autoritet përkatës qeveritar</w:t>
            </w:r>
          </w:p>
        </w:tc>
      </w:tr>
      <w:tr w:rsidR="00730BAB" w:rsidRPr="009B7A31" w14:paraId="2258F844" w14:textId="77777777" w:rsidTr="00782202">
        <w:trPr>
          <w:cantSplit/>
        </w:trPr>
        <w:tc>
          <w:tcPr>
            <w:tcW w:w="2527" w:type="dxa"/>
            <w:shd w:val="clear" w:color="auto" w:fill="auto"/>
            <w:vAlign w:val="center"/>
          </w:tcPr>
          <w:p w14:paraId="34B19E3F" w14:textId="33E958E2" w:rsidR="00730BAB" w:rsidRPr="00BC5912" w:rsidRDefault="00730BAB" w:rsidP="00730BAB">
            <w:pPr>
              <w:pStyle w:val="CERGlossaryTerm"/>
              <w:rPr>
                <w:rFonts w:asciiTheme="majorHAnsi" w:hAnsiTheme="majorHAnsi" w:cstheme="majorHAnsi"/>
                <w:sz w:val="22"/>
                <w:szCs w:val="22"/>
              </w:rPr>
            </w:pPr>
            <w:r w:rsidRPr="00BC5912">
              <w:rPr>
                <w:rFonts w:cs="Arial"/>
                <w:sz w:val="22"/>
                <w:szCs w:val="22"/>
              </w:rPr>
              <w:t>Lek</w:t>
            </w:r>
          </w:p>
        </w:tc>
        <w:tc>
          <w:tcPr>
            <w:tcW w:w="6859" w:type="dxa"/>
            <w:shd w:val="clear" w:color="auto" w:fill="auto"/>
            <w:vAlign w:val="center"/>
          </w:tcPr>
          <w:p w14:paraId="1D10A364" w14:textId="1D1A8CE1" w:rsidR="00730BAB" w:rsidRPr="00BC5912" w:rsidRDefault="00730BAB" w:rsidP="00730BAB">
            <w:pPr>
              <w:pStyle w:val="CERGlossaryDefinition"/>
              <w:rPr>
                <w:rFonts w:asciiTheme="majorHAnsi" w:hAnsiTheme="majorHAnsi" w:cstheme="majorHAnsi"/>
                <w:sz w:val="22"/>
                <w:szCs w:val="22"/>
              </w:rPr>
            </w:pPr>
            <w:r w:rsidRPr="00BC5912">
              <w:rPr>
                <w:sz w:val="22"/>
                <w:szCs w:val="22"/>
              </w:rPr>
              <w:t>Nënkupton njësinë monetare dhe monedhën e Shqipërisë e përfaqësuar me simbolin</w:t>
            </w:r>
            <w:r w:rsidRPr="00BC5912">
              <w:rPr>
                <w:sz w:val="22"/>
                <w:szCs w:val="22"/>
                <w:shd w:val="clear" w:color="auto" w:fill="FFFFFF"/>
              </w:rPr>
              <w:t xml:space="preserve"> ALL</w:t>
            </w:r>
          </w:p>
        </w:tc>
      </w:tr>
      <w:tr w:rsidR="00730BAB" w:rsidRPr="009B7A31" w14:paraId="74183459" w14:textId="77777777" w:rsidTr="00782202">
        <w:trPr>
          <w:cantSplit/>
        </w:trPr>
        <w:tc>
          <w:tcPr>
            <w:tcW w:w="2527" w:type="dxa"/>
            <w:shd w:val="clear" w:color="auto" w:fill="auto"/>
            <w:vAlign w:val="center"/>
          </w:tcPr>
          <w:p w14:paraId="1DD098EC" w14:textId="4FF09E4D" w:rsidR="00730BAB" w:rsidRPr="00BC5912" w:rsidRDefault="00730BAB" w:rsidP="00730BAB">
            <w:pPr>
              <w:pStyle w:val="CERGlossaryTerm"/>
              <w:rPr>
                <w:rFonts w:asciiTheme="majorHAnsi" w:hAnsiTheme="majorHAnsi" w:cstheme="majorHAnsi"/>
                <w:sz w:val="22"/>
                <w:szCs w:val="22"/>
              </w:rPr>
            </w:pPr>
            <w:r w:rsidRPr="00BC5912">
              <w:rPr>
                <w:rFonts w:cs="Arial"/>
                <w:bCs/>
                <w:sz w:val="22"/>
                <w:szCs w:val="22"/>
              </w:rPr>
              <w:t>Letër Garanci Bankare</w:t>
            </w:r>
          </w:p>
        </w:tc>
        <w:tc>
          <w:tcPr>
            <w:tcW w:w="6859" w:type="dxa"/>
            <w:shd w:val="clear" w:color="auto" w:fill="auto"/>
            <w:vAlign w:val="center"/>
          </w:tcPr>
          <w:p w14:paraId="66876AC7" w14:textId="1E9B51EE" w:rsidR="00730BAB" w:rsidRPr="00BC5912" w:rsidRDefault="00730BAB" w:rsidP="00730BAB">
            <w:pPr>
              <w:pStyle w:val="CERGlossaryDefinition"/>
              <w:rPr>
                <w:rFonts w:asciiTheme="majorHAnsi" w:hAnsiTheme="majorHAnsi" w:cstheme="majorHAnsi"/>
                <w:sz w:val="22"/>
                <w:szCs w:val="22"/>
              </w:rPr>
            </w:pPr>
            <w:r w:rsidRPr="00BC5912">
              <w:rPr>
                <w:sz w:val="22"/>
                <w:szCs w:val="22"/>
              </w:rPr>
              <w:t xml:space="preserve">Nënkupton një dokument të </w:t>
            </w:r>
            <w:r w:rsidR="00C227B6" w:rsidRPr="00BC5912">
              <w:rPr>
                <w:sz w:val="22"/>
                <w:szCs w:val="22"/>
              </w:rPr>
              <w:t xml:space="preserve">lëshuara </w:t>
            </w:r>
            <w:r w:rsidRPr="00BC5912">
              <w:rPr>
                <w:sz w:val="22"/>
                <w:szCs w:val="22"/>
              </w:rPr>
              <w:t xml:space="preserve"> nga Banka që garanton ALPEX</w:t>
            </w:r>
            <w:r w:rsidR="00C227B6" w:rsidRPr="00BC5912">
              <w:rPr>
                <w:sz w:val="22"/>
                <w:szCs w:val="22"/>
              </w:rPr>
              <w:t>-in</w:t>
            </w:r>
            <w:r w:rsidRPr="00BC5912">
              <w:rPr>
                <w:sz w:val="22"/>
                <w:szCs w:val="22"/>
              </w:rPr>
              <w:t xml:space="preserve"> </w:t>
            </w:r>
            <w:r w:rsidR="00C227B6" w:rsidRPr="00BC5912">
              <w:rPr>
                <w:sz w:val="22"/>
                <w:szCs w:val="22"/>
              </w:rPr>
              <w:t xml:space="preserve">që do të </w:t>
            </w:r>
            <w:r w:rsidRPr="00BC5912">
              <w:rPr>
                <w:sz w:val="22"/>
                <w:szCs w:val="22"/>
              </w:rPr>
              <w:t xml:space="preserve">paguhet për detyrimet </w:t>
            </w:r>
            <w:r w:rsidR="00C227B6" w:rsidRPr="00BC5912">
              <w:rPr>
                <w:sz w:val="22"/>
                <w:szCs w:val="22"/>
              </w:rPr>
              <w:t>që rrjedhin</w:t>
            </w:r>
            <w:r w:rsidRPr="00BC5912">
              <w:rPr>
                <w:sz w:val="22"/>
                <w:szCs w:val="22"/>
              </w:rPr>
              <w:t xml:space="preserve"> nga Transaksioni në Treg</w:t>
            </w:r>
            <w:r w:rsidR="00C227B6" w:rsidRPr="00BC5912">
              <w:rPr>
                <w:sz w:val="22"/>
                <w:szCs w:val="22"/>
              </w:rPr>
              <w:t>jet e ALPEX-it</w:t>
            </w:r>
            <w:r w:rsidRPr="00BC5912">
              <w:rPr>
                <w:sz w:val="22"/>
                <w:szCs w:val="22"/>
              </w:rPr>
              <w:t xml:space="preserve"> në rast së Anëtari Klerues përkatës  do të jet</w:t>
            </w:r>
            <w:r w:rsidR="00C227B6" w:rsidRPr="00BC5912">
              <w:rPr>
                <w:sz w:val="22"/>
                <w:szCs w:val="22"/>
              </w:rPr>
              <w:t>ë</w:t>
            </w:r>
            <w:r w:rsidRPr="00BC5912">
              <w:rPr>
                <w:sz w:val="22"/>
                <w:szCs w:val="22"/>
              </w:rPr>
              <w:t xml:space="preserve"> në kushte e Mospërmbushjes së Detyrimeve. Forma e saj vendoset nga Vendimi Teknik</w:t>
            </w:r>
            <w:r w:rsidR="00C227B6" w:rsidRPr="00BC5912">
              <w:rPr>
                <w:sz w:val="22"/>
                <w:szCs w:val="22"/>
              </w:rPr>
              <w:t xml:space="preserve"> </w:t>
            </w:r>
          </w:p>
        </w:tc>
      </w:tr>
      <w:tr w:rsidR="00730BAB" w:rsidRPr="009B7A31" w14:paraId="5B1CA062" w14:textId="77777777" w:rsidTr="00782202">
        <w:trPr>
          <w:cantSplit/>
        </w:trPr>
        <w:tc>
          <w:tcPr>
            <w:tcW w:w="2527" w:type="dxa"/>
            <w:shd w:val="clear" w:color="auto" w:fill="auto"/>
            <w:vAlign w:val="center"/>
          </w:tcPr>
          <w:p w14:paraId="226A62AB" w14:textId="7EE7CE2C" w:rsidR="00730BAB" w:rsidRPr="00BC5912" w:rsidRDefault="00730BAB" w:rsidP="00730BAB">
            <w:pPr>
              <w:pStyle w:val="CERGlossaryTerm"/>
              <w:rPr>
                <w:rFonts w:asciiTheme="majorHAnsi" w:hAnsiTheme="majorHAnsi" w:cstheme="majorHAnsi"/>
                <w:sz w:val="22"/>
                <w:szCs w:val="22"/>
              </w:rPr>
            </w:pPr>
            <w:r w:rsidRPr="00BC5912">
              <w:rPr>
                <w:rFonts w:cs="Arial"/>
                <w:bCs/>
                <w:sz w:val="22"/>
                <w:szCs w:val="22"/>
              </w:rPr>
              <w:t>Licencë</w:t>
            </w:r>
          </w:p>
        </w:tc>
        <w:tc>
          <w:tcPr>
            <w:tcW w:w="6859" w:type="dxa"/>
            <w:shd w:val="clear" w:color="auto" w:fill="auto"/>
            <w:vAlign w:val="center"/>
          </w:tcPr>
          <w:p w14:paraId="66580DF7" w14:textId="47A2E829" w:rsidR="00730BAB" w:rsidRPr="00BC5912" w:rsidRDefault="00730BAB" w:rsidP="00730BAB">
            <w:pPr>
              <w:pStyle w:val="CERGlossaryDefinition"/>
              <w:rPr>
                <w:rFonts w:asciiTheme="majorHAnsi" w:hAnsiTheme="majorHAnsi" w:cstheme="majorHAnsi"/>
                <w:sz w:val="22"/>
                <w:szCs w:val="22"/>
              </w:rPr>
            </w:pPr>
            <w:r w:rsidRPr="00BC5912">
              <w:rPr>
                <w:sz w:val="22"/>
                <w:szCs w:val="22"/>
              </w:rPr>
              <w:t>Nënkupton një të drejte të dhënë tek një entitet ligjor për ushtrimin e një aktivitet në sektorin energjisë elektrike, duke përfshirë por pa u kufizuar , licencën e gjeneruesit energjisë elektrike , licencën e furnizuesit e energjisë elektrike, licencën e tregtarit të energjisë elektrike, licencën e Operatorit të Sistemit të Transmetimit, licencën e Operatorit të Sistemit të Shpërndarjes, licencën e Operatorit të Tregut ose ndonjë licencë siç kushtet mund ta kërkojnë e lëshuar nga Autoriteti Rregullatorë</w:t>
            </w:r>
          </w:p>
        </w:tc>
      </w:tr>
      <w:tr w:rsidR="00730BAB" w:rsidRPr="009B7A31" w14:paraId="3ADA9AD3" w14:textId="77777777" w:rsidTr="00782202">
        <w:trPr>
          <w:cantSplit/>
        </w:trPr>
        <w:tc>
          <w:tcPr>
            <w:tcW w:w="2527" w:type="dxa"/>
            <w:shd w:val="clear" w:color="auto" w:fill="auto"/>
            <w:vAlign w:val="center"/>
          </w:tcPr>
          <w:p w14:paraId="363C1C88" w14:textId="76214C91" w:rsidR="00730BAB" w:rsidRPr="00BC5912" w:rsidRDefault="00730BAB" w:rsidP="00730BAB">
            <w:pPr>
              <w:pStyle w:val="CERGlossaryTerm"/>
              <w:rPr>
                <w:rFonts w:asciiTheme="majorHAnsi" w:hAnsiTheme="majorHAnsi" w:cstheme="majorHAnsi"/>
                <w:sz w:val="22"/>
                <w:szCs w:val="22"/>
                <w:lang w:val="en-US"/>
              </w:rPr>
            </w:pPr>
            <w:r w:rsidRPr="00BC5912">
              <w:rPr>
                <w:rFonts w:asciiTheme="minorHAnsi" w:hAnsiTheme="minorHAnsi" w:cstheme="minorHAnsi"/>
                <w:sz w:val="22"/>
                <w:szCs w:val="22"/>
              </w:rPr>
              <w:t xml:space="preserve">LIDA-1 </w:t>
            </w:r>
          </w:p>
        </w:tc>
        <w:tc>
          <w:tcPr>
            <w:tcW w:w="6859" w:type="dxa"/>
            <w:shd w:val="clear" w:color="auto" w:fill="auto"/>
            <w:vAlign w:val="center"/>
          </w:tcPr>
          <w:p w14:paraId="3B1F4D05" w14:textId="4FB1386C" w:rsidR="00730BAB" w:rsidRPr="00BC5912" w:rsidRDefault="00730BAB" w:rsidP="00730BAB">
            <w:pPr>
              <w:pStyle w:val="CERGlossaryDefinition"/>
              <w:rPr>
                <w:rFonts w:asciiTheme="majorHAnsi" w:hAnsiTheme="majorHAnsi" w:cstheme="majorHAnsi"/>
                <w:sz w:val="22"/>
                <w:szCs w:val="22"/>
              </w:rPr>
            </w:pPr>
            <w:r w:rsidRPr="00BC5912">
              <w:rPr>
                <w:sz w:val="22"/>
                <w:szCs w:val="22"/>
              </w:rPr>
              <w:t xml:space="preserve">Nënkupton </w:t>
            </w:r>
            <w:r w:rsidR="00515049" w:rsidRPr="00BC5912">
              <w:rPr>
                <w:sz w:val="22"/>
                <w:szCs w:val="22"/>
              </w:rPr>
              <w:t>A</w:t>
            </w:r>
            <w:r w:rsidRPr="00BC5912">
              <w:rPr>
                <w:sz w:val="22"/>
                <w:szCs w:val="22"/>
              </w:rPr>
              <w:t xml:space="preserve">nkandin e parë </w:t>
            </w:r>
            <w:r w:rsidR="00515049" w:rsidRPr="00BC5912">
              <w:rPr>
                <w:sz w:val="22"/>
                <w:szCs w:val="22"/>
              </w:rPr>
              <w:t>L</w:t>
            </w:r>
            <w:r w:rsidRPr="00BC5912">
              <w:rPr>
                <w:sz w:val="22"/>
                <w:szCs w:val="22"/>
              </w:rPr>
              <w:t>okal të Tregut Brenda së Njëjtës Ditë  duke i konsideruar Zonat e Ofertimit  AL dhe KS dhe/ose Zona të tjera Ofertimi të ndara, e kryer për një Ditë Livrimi duke mbuluar Njësinë Kohore të Tregut në Ditën e përcaktuar të Livrimit siç përshkruhet në tabelën e paragrafit A.2.4.6 të Procedurës së Tregtimit</w:t>
            </w:r>
          </w:p>
        </w:tc>
      </w:tr>
      <w:tr w:rsidR="00730BAB" w:rsidRPr="009B7A31" w14:paraId="43DD8751" w14:textId="77777777" w:rsidTr="00782202">
        <w:trPr>
          <w:cantSplit/>
        </w:trPr>
        <w:tc>
          <w:tcPr>
            <w:tcW w:w="2527" w:type="dxa"/>
            <w:shd w:val="clear" w:color="auto" w:fill="auto"/>
            <w:vAlign w:val="center"/>
          </w:tcPr>
          <w:p w14:paraId="1CB4A4FD" w14:textId="278184A0" w:rsidR="00730BAB" w:rsidRPr="00BC5912" w:rsidRDefault="00730BAB" w:rsidP="00730BAB">
            <w:pPr>
              <w:pStyle w:val="CERGlossaryTerm"/>
              <w:rPr>
                <w:rFonts w:asciiTheme="majorHAnsi" w:hAnsiTheme="majorHAnsi" w:cstheme="majorHAnsi"/>
                <w:sz w:val="22"/>
                <w:szCs w:val="22"/>
                <w:lang w:val="en-US"/>
              </w:rPr>
            </w:pPr>
            <w:r w:rsidRPr="00BC5912">
              <w:rPr>
                <w:rFonts w:asciiTheme="minorHAnsi" w:hAnsiTheme="minorHAnsi" w:cstheme="minorHAnsi"/>
                <w:sz w:val="22"/>
                <w:szCs w:val="22"/>
              </w:rPr>
              <w:t>LIDA-2</w:t>
            </w:r>
          </w:p>
        </w:tc>
        <w:tc>
          <w:tcPr>
            <w:tcW w:w="6859" w:type="dxa"/>
            <w:shd w:val="clear" w:color="auto" w:fill="auto"/>
            <w:vAlign w:val="center"/>
          </w:tcPr>
          <w:p w14:paraId="592A391A" w14:textId="0AEAA68C" w:rsidR="00730BAB" w:rsidRPr="00BC5912" w:rsidRDefault="00730BAB" w:rsidP="00730BAB">
            <w:pPr>
              <w:pStyle w:val="CERGlossaryDefinition"/>
              <w:rPr>
                <w:rFonts w:asciiTheme="majorHAnsi" w:hAnsiTheme="majorHAnsi" w:cstheme="majorHAnsi"/>
                <w:sz w:val="22"/>
                <w:szCs w:val="22"/>
              </w:rPr>
            </w:pPr>
            <w:r w:rsidRPr="00BC5912">
              <w:rPr>
                <w:sz w:val="22"/>
                <w:szCs w:val="22"/>
              </w:rPr>
              <w:t xml:space="preserve">Nënkupton </w:t>
            </w:r>
            <w:r w:rsidR="00515049" w:rsidRPr="00BC5912">
              <w:rPr>
                <w:sz w:val="22"/>
                <w:szCs w:val="22"/>
              </w:rPr>
              <w:t>Ankandin</w:t>
            </w:r>
            <w:r w:rsidRPr="00BC5912">
              <w:rPr>
                <w:sz w:val="22"/>
                <w:szCs w:val="22"/>
              </w:rPr>
              <w:t xml:space="preserve"> e dytë </w:t>
            </w:r>
            <w:r w:rsidR="00515049" w:rsidRPr="00BC5912">
              <w:rPr>
                <w:sz w:val="22"/>
                <w:szCs w:val="22"/>
              </w:rPr>
              <w:t>Lokal</w:t>
            </w:r>
            <w:r w:rsidRPr="00BC5912">
              <w:rPr>
                <w:sz w:val="22"/>
                <w:szCs w:val="22"/>
              </w:rPr>
              <w:t xml:space="preserve"> të Tregut Brenda së Njëjtës Ditë  duke i konsideruar Zonat e Ofertimit  AL dhe KS dhe/ose Zona të tjera Ofertimi të ndara, e kryer për një Ditë Livrimi duke mbuluar Njësinë Kohore të Tregut në Ditën e përcaktuar të Livrimit siç përshkruhet në tabelën e paragrafit A.2.4.6 të Procedurës së Tregtimit</w:t>
            </w:r>
          </w:p>
        </w:tc>
      </w:tr>
      <w:tr w:rsidR="00730BAB" w:rsidRPr="009B7A31" w14:paraId="46AFCCD4" w14:textId="77777777" w:rsidTr="00782202">
        <w:trPr>
          <w:cantSplit/>
        </w:trPr>
        <w:tc>
          <w:tcPr>
            <w:tcW w:w="2527" w:type="dxa"/>
            <w:shd w:val="clear" w:color="auto" w:fill="auto"/>
            <w:vAlign w:val="center"/>
          </w:tcPr>
          <w:p w14:paraId="1187EA0C" w14:textId="3D1B7233" w:rsidR="00730BAB" w:rsidRPr="00BC5912" w:rsidRDefault="00730BAB" w:rsidP="00730BAB">
            <w:pPr>
              <w:pStyle w:val="CERGlossaryTerm"/>
              <w:rPr>
                <w:rFonts w:asciiTheme="majorHAnsi" w:hAnsiTheme="majorHAnsi" w:cstheme="majorHAnsi"/>
                <w:sz w:val="22"/>
                <w:szCs w:val="22"/>
                <w:lang w:val="en-US"/>
              </w:rPr>
            </w:pPr>
            <w:r w:rsidRPr="00BC5912">
              <w:rPr>
                <w:rFonts w:asciiTheme="minorHAnsi" w:hAnsiTheme="minorHAnsi" w:cstheme="minorHAnsi"/>
                <w:sz w:val="22"/>
                <w:szCs w:val="22"/>
              </w:rPr>
              <w:t>LIDA-3</w:t>
            </w:r>
          </w:p>
        </w:tc>
        <w:tc>
          <w:tcPr>
            <w:tcW w:w="6859" w:type="dxa"/>
            <w:shd w:val="clear" w:color="auto" w:fill="auto"/>
            <w:vAlign w:val="center"/>
          </w:tcPr>
          <w:p w14:paraId="262A7AA5" w14:textId="5CCE64AB" w:rsidR="00730BAB" w:rsidRPr="00BC5912" w:rsidRDefault="00730BAB" w:rsidP="00730BAB">
            <w:pPr>
              <w:pStyle w:val="CERGlossaryDefinition"/>
              <w:rPr>
                <w:rFonts w:asciiTheme="majorHAnsi" w:hAnsiTheme="majorHAnsi" w:cstheme="majorHAnsi"/>
                <w:sz w:val="22"/>
                <w:szCs w:val="22"/>
              </w:rPr>
            </w:pPr>
            <w:r w:rsidRPr="00BC5912">
              <w:rPr>
                <w:rFonts w:cs="Arial"/>
                <w:sz w:val="22"/>
                <w:szCs w:val="22"/>
              </w:rPr>
              <w:t xml:space="preserve">Nënkupton </w:t>
            </w:r>
            <w:r w:rsidR="00515049" w:rsidRPr="00BC5912">
              <w:rPr>
                <w:sz w:val="22"/>
                <w:szCs w:val="22"/>
              </w:rPr>
              <w:t>Ankandin</w:t>
            </w:r>
            <w:r w:rsidRPr="00BC5912">
              <w:rPr>
                <w:rFonts w:cs="Arial"/>
                <w:sz w:val="22"/>
                <w:szCs w:val="22"/>
              </w:rPr>
              <w:t xml:space="preserve"> e tretë </w:t>
            </w:r>
            <w:r w:rsidR="00515049" w:rsidRPr="00BC5912">
              <w:rPr>
                <w:sz w:val="22"/>
                <w:szCs w:val="22"/>
              </w:rPr>
              <w:t>Lokal</w:t>
            </w:r>
            <w:r w:rsidRPr="00BC5912">
              <w:rPr>
                <w:rFonts w:cs="Arial"/>
                <w:sz w:val="22"/>
                <w:szCs w:val="22"/>
              </w:rPr>
              <w:t xml:space="preserve"> të Tregut Brenda së </w:t>
            </w:r>
            <w:r w:rsidRPr="00BC5912">
              <w:rPr>
                <w:sz w:val="22"/>
                <w:szCs w:val="22"/>
              </w:rPr>
              <w:t>Njëjtës</w:t>
            </w:r>
            <w:r w:rsidRPr="00BC5912">
              <w:rPr>
                <w:rFonts w:cs="Arial"/>
                <w:sz w:val="22"/>
                <w:szCs w:val="22"/>
              </w:rPr>
              <w:t xml:space="preserve"> Ditë  duke i konsideruar Zonat e Ofertimit  AL dhe KS dhe/ose Zona të tjera Ofertimi të ndara, e kryer </w:t>
            </w:r>
            <w:r w:rsidRPr="00BC5912">
              <w:rPr>
                <w:sz w:val="22"/>
                <w:szCs w:val="22"/>
              </w:rPr>
              <w:t>për</w:t>
            </w:r>
            <w:r w:rsidRPr="00BC5912">
              <w:rPr>
                <w:rFonts w:cs="Arial"/>
                <w:sz w:val="22"/>
                <w:szCs w:val="22"/>
              </w:rPr>
              <w:t xml:space="preserve"> </w:t>
            </w:r>
            <w:r w:rsidRPr="00BC5912">
              <w:rPr>
                <w:sz w:val="22"/>
                <w:szCs w:val="22"/>
              </w:rPr>
              <w:t>një</w:t>
            </w:r>
            <w:r w:rsidRPr="00BC5912">
              <w:rPr>
                <w:rFonts w:cs="Arial"/>
                <w:sz w:val="22"/>
                <w:szCs w:val="22"/>
              </w:rPr>
              <w:t xml:space="preserve"> Ditë Livrimi duke mbuluar </w:t>
            </w:r>
            <w:r w:rsidRPr="00BC5912">
              <w:rPr>
                <w:sz w:val="22"/>
                <w:szCs w:val="22"/>
              </w:rPr>
              <w:t>Njësinë</w:t>
            </w:r>
            <w:r w:rsidRPr="00BC5912">
              <w:rPr>
                <w:rFonts w:cs="Arial"/>
                <w:sz w:val="22"/>
                <w:szCs w:val="22"/>
              </w:rPr>
              <w:t xml:space="preserve"> Kohore të Tregut në </w:t>
            </w:r>
            <w:r w:rsidRPr="00BC5912">
              <w:rPr>
                <w:sz w:val="22"/>
                <w:szCs w:val="22"/>
              </w:rPr>
              <w:t>Ditën</w:t>
            </w:r>
            <w:r w:rsidRPr="00BC5912">
              <w:rPr>
                <w:rFonts w:cs="Arial"/>
                <w:sz w:val="22"/>
                <w:szCs w:val="22"/>
              </w:rPr>
              <w:t xml:space="preserve"> e </w:t>
            </w:r>
            <w:r w:rsidRPr="00BC5912">
              <w:rPr>
                <w:sz w:val="22"/>
                <w:szCs w:val="22"/>
              </w:rPr>
              <w:t>përcaktuar</w:t>
            </w:r>
            <w:r w:rsidRPr="00BC5912">
              <w:rPr>
                <w:rFonts w:cs="Arial"/>
                <w:sz w:val="22"/>
                <w:szCs w:val="22"/>
              </w:rPr>
              <w:t xml:space="preserve"> të Livrimit </w:t>
            </w:r>
            <w:r w:rsidRPr="00BC5912">
              <w:rPr>
                <w:sz w:val="22"/>
                <w:szCs w:val="22"/>
              </w:rPr>
              <w:t xml:space="preserve">siç </w:t>
            </w:r>
            <w:r w:rsidRPr="00BC5912">
              <w:rPr>
                <w:rFonts w:cs="Arial"/>
                <w:sz w:val="22"/>
                <w:szCs w:val="22"/>
              </w:rPr>
              <w:t xml:space="preserve">përshkruhet në </w:t>
            </w:r>
            <w:r w:rsidRPr="00BC5912">
              <w:rPr>
                <w:sz w:val="22"/>
                <w:szCs w:val="22"/>
              </w:rPr>
              <w:t>tabelën</w:t>
            </w:r>
            <w:r w:rsidRPr="00BC5912">
              <w:rPr>
                <w:rFonts w:cs="Arial"/>
                <w:sz w:val="22"/>
                <w:szCs w:val="22"/>
              </w:rPr>
              <w:t xml:space="preserve"> e paragrafit A.2.4.6 të Procedurës së Tregtimit</w:t>
            </w:r>
          </w:p>
        </w:tc>
      </w:tr>
      <w:tr w:rsidR="00730BAB" w:rsidRPr="009B7A31" w14:paraId="6CA9404A" w14:textId="77777777" w:rsidTr="00782202">
        <w:trPr>
          <w:cantSplit/>
        </w:trPr>
        <w:tc>
          <w:tcPr>
            <w:tcW w:w="2527" w:type="dxa"/>
            <w:shd w:val="clear" w:color="auto" w:fill="auto"/>
            <w:vAlign w:val="center"/>
          </w:tcPr>
          <w:p w14:paraId="523F205A" w14:textId="18705799" w:rsidR="00730BAB" w:rsidRPr="00BC5912" w:rsidRDefault="00730BAB" w:rsidP="00730BAB">
            <w:pPr>
              <w:pStyle w:val="CERGlossaryTerm"/>
              <w:rPr>
                <w:rFonts w:asciiTheme="majorHAnsi" w:hAnsiTheme="majorHAnsi" w:cstheme="majorHAnsi"/>
                <w:sz w:val="22"/>
                <w:szCs w:val="22"/>
                <w:lang w:val="en-US"/>
              </w:rPr>
            </w:pPr>
            <w:r w:rsidRPr="00BC5912">
              <w:rPr>
                <w:rFonts w:cs="Arial"/>
                <w:bCs/>
                <w:sz w:val="22"/>
                <w:szCs w:val="22"/>
              </w:rPr>
              <w:t xml:space="preserve">Urdhërporosi </w:t>
            </w:r>
            <w:r w:rsidR="00F91CBF" w:rsidRPr="00BC5912">
              <w:rPr>
                <w:rFonts w:cs="Arial"/>
                <w:bCs/>
                <w:sz w:val="22"/>
                <w:szCs w:val="22"/>
              </w:rPr>
              <w:t>të</w:t>
            </w:r>
            <w:r w:rsidRPr="00BC5912">
              <w:rPr>
                <w:rFonts w:cs="Arial"/>
                <w:bCs/>
                <w:sz w:val="22"/>
                <w:szCs w:val="22"/>
              </w:rPr>
              <w:t xml:space="preserve"> </w:t>
            </w:r>
            <w:r w:rsidR="00FF7B46" w:rsidRPr="00BC5912">
              <w:rPr>
                <w:rFonts w:cs="Arial"/>
                <w:bCs/>
                <w:sz w:val="22"/>
                <w:szCs w:val="22"/>
              </w:rPr>
              <w:t>L</w:t>
            </w:r>
            <w:r w:rsidRPr="00BC5912">
              <w:rPr>
                <w:rFonts w:cs="Arial"/>
                <w:bCs/>
                <w:sz w:val="22"/>
                <w:szCs w:val="22"/>
              </w:rPr>
              <w:t xml:space="preserve">idhura në </w:t>
            </w:r>
            <w:r w:rsidR="00FF7B46" w:rsidRPr="00BC5912">
              <w:rPr>
                <w:rFonts w:cs="Arial"/>
                <w:bCs/>
                <w:sz w:val="22"/>
                <w:szCs w:val="22"/>
              </w:rPr>
              <w:t>B</w:t>
            </w:r>
            <w:r w:rsidRPr="00BC5912">
              <w:rPr>
                <w:rFonts w:cs="Arial"/>
                <w:bCs/>
                <w:sz w:val="22"/>
                <w:szCs w:val="22"/>
              </w:rPr>
              <w:t>llok</w:t>
            </w:r>
          </w:p>
        </w:tc>
        <w:tc>
          <w:tcPr>
            <w:tcW w:w="6859" w:type="dxa"/>
            <w:shd w:val="clear" w:color="auto" w:fill="auto"/>
            <w:vAlign w:val="center"/>
          </w:tcPr>
          <w:p w14:paraId="5AC903F2" w14:textId="74F8E15D" w:rsidR="00730BAB" w:rsidRPr="00BC5912" w:rsidRDefault="00730BAB" w:rsidP="00730BAB">
            <w:pPr>
              <w:pStyle w:val="CERGlossaryDefinition"/>
              <w:rPr>
                <w:rFonts w:asciiTheme="majorHAnsi" w:hAnsiTheme="majorHAnsi" w:cstheme="majorHAnsi"/>
                <w:sz w:val="22"/>
                <w:szCs w:val="22"/>
              </w:rPr>
            </w:pPr>
            <w:r w:rsidRPr="00BC5912">
              <w:rPr>
                <w:sz w:val="22"/>
                <w:szCs w:val="22"/>
              </w:rPr>
              <w:t>Një Urdhërporosi në Bllok, duke paraqitur kushtet specifikeve dhe karakteristikat siç mundësohen në paragrafin  F.1.8 të Procedurës së Tregtimit</w:t>
            </w:r>
          </w:p>
        </w:tc>
      </w:tr>
      <w:tr w:rsidR="00730BAB" w:rsidRPr="009B7A31" w14:paraId="5AAF12BB" w14:textId="77777777" w:rsidTr="00782202">
        <w:trPr>
          <w:cantSplit/>
        </w:trPr>
        <w:tc>
          <w:tcPr>
            <w:tcW w:w="2527" w:type="dxa"/>
            <w:shd w:val="clear" w:color="auto" w:fill="auto"/>
            <w:vAlign w:val="center"/>
          </w:tcPr>
          <w:p w14:paraId="6FB45C2C" w14:textId="223DC948" w:rsidR="00730BAB" w:rsidRPr="00BC5912" w:rsidRDefault="00730BAB" w:rsidP="00730BAB">
            <w:pPr>
              <w:pStyle w:val="CERGlossaryTerm"/>
              <w:rPr>
                <w:rFonts w:asciiTheme="majorHAnsi" w:hAnsiTheme="majorHAnsi" w:cstheme="majorHAnsi"/>
                <w:sz w:val="22"/>
                <w:szCs w:val="22"/>
                <w:lang w:val="en-US"/>
              </w:rPr>
            </w:pPr>
            <w:r w:rsidRPr="00BC5912">
              <w:rPr>
                <w:rFonts w:cs="Arial"/>
                <w:bCs/>
                <w:sz w:val="22"/>
                <w:szCs w:val="22"/>
              </w:rPr>
              <w:t>Ankand Lokal</w:t>
            </w:r>
          </w:p>
        </w:tc>
        <w:tc>
          <w:tcPr>
            <w:tcW w:w="6859" w:type="dxa"/>
            <w:shd w:val="clear" w:color="auto" w:fill="auto"/>
            <w:vAlign w:val="center"/>
          </w:tcPr>
          <w:p w14:paraId="754106CE" w14:textId="167D956C" w:rsidR="00730BAB" w:rsidRPr="00BC5912" w:rsidRDefault="00730BAB" w:rsidP="00730BAB">
            <w:pPr>
              <w:pStyle w:val="CERGlossaryDefinition"/>
              <w:rPr>
                <w:rFonts w:asciiTheme="majorHAnsi" w:hAnsiTheme="majorHAnsi" w:cstheme="majorHAnsi"/>
                <w:sz w:val="22"/>
                <w:szCs w:val="22"/>
              </w:rPr>
            </w:pPr>
            <w:r w:rsidRPr="00BC5912">
              <w:rPr>
                <w:sz w:val="22"/>
                <w:szCs w:val="22"/>
              </w:rPr>
              <w:t xml:space="preserve">Një Ankand i kryer </w:t>
            </w:r>
            <w:r w:rsidR="00FD493D" w:rsidRPr="00BC5912">
              <w:rPr>
                <w:sz w:val="22"/>
                <w:szCs w:val="22"/>
              </w:rPr>
              <w:t xml:space="preserve">vetëm </w:t>
            </w:r>
            <w:r w:rsidRPr="00BC5912">
              <w:rPr>
                <w:sz w:val="22"/>
                <w:szCs w:val="22"/>
              </w:rPr>
              <w:t>brenda një Zon</w:t>
            </w:r>
            <w:r w:rsidR="00F0474A" w:rsidRPr="00BC5912">
              <w:rPr>
                <w:sz w:val="22"/>
                <w:szCs w:val="22"/>
              </w:rPr>
              <w:t>ë</w:t>
            </w:r>
            <w:r w:rsidRPr="00BC5912">
              <w:rPr>
                <w:sz w:val="22"/>
                <w:szCs w:val="22"/>
              </w:rPr>
              <w:t xml:space="preserve"> Ofertuese</w:t>
            </w:r>
            <w:r w:rsidR="00F0474A" w:rsidRPr="00BC5912">
              <w:rPr>
                <w:sz w:val="22"/>
                <w:szCs w:val="22"/>
              </w:rPr>
              <w:t xml:space="preserve"> </w:t>
            </w:r>
          </w:p>
        </w:tc>
      </w:tr>
      <w:tr w:rsidR="00730BAB" w:rsidRPr="009B7A31" w14:paraId="6B1ADA9A" w14:textId="77777777" w:rsidTr="00782202">
        <w:trPr>
          <w:cantSplit/>
        </w:trPr>
        <w:tc>
          <w:tcPr>
            <w:tcW w:w="2527" w:type="dxa"/>
            <w:shd w:val="clear" w:color="auto" w:fill="auto"/>
            <w:vAlign w:val="center"/>
          </w:tcPr>
          <w:p w14:paraId="256F8DFB" w14:textId="1C1D5230" w:rsidR="00730BAB" w:rsidRPr="00BC5912" w:rsidRDefault="00730BAB" w:rsidP="00730BAB">
            <w:pPr>
              <w:pStyle w:val="CERGlossaryTerm"/>
              <w:rPr>
                <w:rFonts w:asciiTheme="majorHAnsi" w:hAnsiTheme="majorHAnsi" w:cstheme="majorHAnsi"/>
                <w:sz w:val="22"/>
                <w:szCs w:val="22"/>
                <w:lang w:val="en-US"/>
              </w:rPr>
            </w:pPr>
            <w:r w:rsidRPr="00BC5912">
              <w:rPr>
                <w:rFonts w:cs="Arial"/>
                <w:bCs/>
                <w:sz w:val="22"/>
                <w:szCs w:val="22"/>
              </w:rPr>
              <w:t>Ankandet Lokale Brenda të Njëjtës Ditë (LIDA)</w:t>
            </w:r>
          </w:p>
        </w:tc>
        <w:tc>
          <w:tcPr>
            <w:tcW w:w="6859" w:type="dxa"/>
            <w:shd w:val="clear" w:color="auto" w:fill="auto"/>
            <w:vAlign w:val="center"/>
          </w:tcPr>
          <w:p w14:paraId="43A6A528" w14:textId="670402C7" w:rsidR="00730BAB" w:rsidRPr="00BC5912" w:rsidRDefault="00730BAB" w:rsidP="00730BAB">
            <w:pPr>
              <w:pStyle w:val="CERGlossaryDefinition"/>
              <w:rPr>
                <w:rFonts w:asciiTheme="majorHAnsi" w:hAnsiTheme="majorHAnsi" w:cstheme="majorHAnsi"/>
                <w:sz w:val="22"/>
                <w:szCs w:val="22"/>
              </w:rPr>
            </w:pPr>
            <w:r w:rsidRPr="00BC5912">
              <w:rPr>
                <w:sz w:val="22"/>
                <w:szCs w:val="22"/>
              </w:rPr>
              <w:t>Nënkupton një Ankand Brenda së Njëjtës Ditë që konsideron Zonat Ofertuese  AL or KS të ndara</w:t>
            </w:r>
          </w:p>
        </w:tc>
      </w:tr>
      <w:tr w:rsidR="00730BAB" w:rsidRPr="009B7A31" w14:paraId="04566F42" w14:textId="77777777" w:rsidTr="00782202">
        <w:trPr>
          <w:cantSplit/>
        </w:trPr>
        <w:tc>
          <w:tcPr>
            <w:tcW w:w="2527" w:type="dxa"/>
            <w:shd w:val="clear" w:color="auto" w:fill="auto"/>
            <w:vAlign w:val="center"/>
          </w:tcPr>
          <w:p w14:paraId="12A79829" w14:textId="7B5B33D9" w:rsidR="00730BAB" w:rsidRPr="00BC5912" w:rsidRDefault="00730BAB" w:rsidP="00730BAB">
            <w:pPr>
              <w:pStyle w:val="CERGlossaryTerm"/>
              <w:rPr>
                <w:rFonts w:asciiTheme="majorHAnsi" w:hAnsiTheme="majorHAnsi" w:cstheme="majorHAnsi"/>
                <w:sz w:val="22"/>
                <w:szCs w:val="22"/>
              </w:rPr>
            </w:pPr>
            <w:r w:rsidRPr="00BC5912">
              <w:rPr>
                <w:rFonts w:cs="Arial"/>
                <w:bCs/>
                <w:sz w:val="22"/>
                <w:szCs w:val="22"/>
              </w:rPr>
              <w:t xml:space="preserve">Libri </w:t>
            </w:r>
            <w:r w:rsidR="005B41DB" w:rsidRPr="00BC5912">
              <w:rPr>
                <w:rFonts w:cs="Arial"/>
                <w:bCs/>
                <w:sz w:val="22"/>
                <w:szCs w:val="22"/>
              </w:rPr>
              <w:t xml:space="preserve">i </w:t>
            </w:r>
            <w:r w:rsidRPr="00BC5912">
              <w:rPr>
                <w:rFonts w:cs="Arial"/>
                <w:bCs/>
                <w:sz w:val="22"/>
                <w:szCs w:val="22"/>
              </w:rPr>
              <w:t>Urdhërporos</w:t>
            </w:r>
            <w:r w:rsidR="00B6671D" w:rsidRPr="00BC5912">
              <w:rPr>
                <w:rFonts w:cs="Arial"/>
                <w:bCs/>
                <w:sz w:val="22"/>
                <w:szCs w:val="22"/>
              </w:rPr>
              <w:t>is</w:t>
            </w:r>
            <w:r w:rsidR="005B41DB" w:rsidRPr="00BC5912">
              <w:rPr>
                <w:rFonts w:cs="Arial"/>
                <w:bCs/>
                <w:sz w:val="22"/>
                <w:szCs w:val="22"/>
              </w:rPr>
              <w:t>ë</w:t>
            </w:r>
            <w:r w:rsidRPr="00BC5912">
              <w:rPr>
                <w:rFonts w:cs="Arial"/>
                <w:bCs/>
                <w:sz w:val="22"/>
                <w:szCs w:val="22"/>
              </w:rPr>
              <w:t xml:space="preserve"> Lokale</w:t>
            </w:r>
          </w:p>
        </w:tc>
        <w:tc>
          <w:tcPr>
            <w:tcW w:w="6859" w:type="dxa"/>
            <w:shd w:val="clear" w:color="auto" w:fill="auto"/>
            <w:vAlign w:val="center"/>
          </w:tcPr>
          <w:p w14:paraId="4285067B" w14:textId="1FEB75CB" w:rsidR="00730BAB" w:rsidRPr="00BC5912" w:rsidRDefault="00730BAB" w:rsidP="00730BAB">
            <w:pPr>
              <w:pStyle w:val="CERGlossaryDefinition"/>
              <w:rPr>
                <w:rFonts w:asciiTheme="majorHAnsi" w:hAnsiTheme="majorHAnsi" w:cstheme="majorHAnsi"/>
                <w:sz w:val="22"/>
                <w:szCs w:val="22"/>
              </w:rPr>
            </w:pPr>
            <w:r w:rsidRPr="00BC5912">
              <w:rPr>
                <w:sz w:val="22"/>
                <w:szCs w:val="22"/>
              </w:rPr>
              <w:t>Nënkupton një libër të Urdhërporosive të operuar nga NEMO të veçanta</w:t>
            </w:r>
          </w:p>
        </w:tc>
      </w:tr>
    </w:tbl>
    <w:p w14:paraId="585C3DC2" w14:textId="77777777" w:rsidR="00E560DF" w:rsidRPr="009B7A31" w:rsidRDefault="00E560DF">
      <w:pPr>
        <w:rPr>
          <w:rFonts w:asciiTheme="majorHAnsi" w:hAnsiTheme="majorHAnsi" w:cstheme="majorHAnsi"/>
          <w:b/>
          <w:sz w:val="22"/>
          <w:szCs w:val="22"/>
        </w:rPr>
      </w:pPr>
    </w:p>
    <w:p w14:paraId="65BA2C3E" w14:textId="77777777" w:rsidR="00E560DF" w:rsidRPr="009B7A31" w:rsidRDefault="00E560DF" w:rsidP="005D5C4B">
      <w:pPr>
        <w:pStyle w:val="CERLEVEL1"/>
        <w:numPr>
          <w:ilvl w:val="0"/>
          <w:numId w:val="0"/>
        </w:numPr>
        <w:rPr>
          <w:rFonts w:asciiTheme="majorHAnsi" w:hAnsiTheme="majorHAnsi" w:cstheme="majorHAnsi"/>
          <w:sz w:val="22"/>
        </w:rPr>
      </w:pPr>
      <w:r w:rsidRPr="009B7A31">
        <w:rPr>
          <w:rFonts w:asciiTheme="majorHAnsi" w:hAnsiTheme="majorHAnsi" w:cstheme="majorHAnsi"/>
          <w:sz w:val="22"/>
        </w:rPr>
        <w:lastRenderedPageBreak/>
        <w:t>M</w:t>
      </w:r>
      <w:r w:rsidR="005D5C4B" w:rsidRPr="009B7A31">
        <w:rPr>
          <w:rFonts w:asciiTheme="majorHAnsi" w:hAnsiTheme="majorHAnsi" w:cstheme="majorHAnsi"/>
          <w:sz w:val="22"/>
        </w:rPr>
        <w:t xml:space="preserve"> </w:t>
      </w:r>
      <w:r w:rsidR="005D5C4B" w:rsidRPr="009B7A31">
        <w:rPr>
          <w:rFonts w:asciiTheme="majorHAnsi" w:hAnsiTheme="majorHAnsi" w:cstheme="majorHAnsi"/>
          <w:caps w:val="0"/>
          <w:sz w:val="22"/>
        </w:rPr>
        <w:t>to</w:t>
      </w:r>
      <w:r w:rsidR="005D5C4B" w:rsidRPr="009B7A31">
        <w:rPr>
          <w:rFonts w:asciiTheme="majorHAnsi" w:hAnsiTheme="majorHAnsi" w:cstheme="majorHAnsi"/>
          <w:sz w:val="22"/>
        </w:rPr>
        <w:t xml:space="preserve"> R</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9B7A31" w:rsidRPr="005B41DB" w14:paraId="29E980FA" w14:textId="77777777" w:rsidTr="00580CD8">
        <w:trPr>
          <w:cantSplit/>
        </w:trPr>
        <w:tc>
          <w:tcPr>
            <w:tcW w:w="2298" w:type="dxa"/>
            <w:shd w:val="clear" w:color="auto" w:fill="auto"/>
            <w:vAlign w:val="center"/>
          </w:tcPr>
          <w:p w14:paraId="014D03D3" w14:textId="5D54A74F" w:rsidR="00A7396C" w:rsidRPr="00BC5912" w:rsidRDefault="00A7396C" w:rsidP="00580CD8">
            <w:pPr>
              <w:pStyle w:val="CERGlossaryTerm"/>
              <w:rPr>
                <w:rFonts w:asciiTheme="majorHAnsi" w:hAnsiTheme="majorHAnsi" w:cstheme="majorHAnsi"/>
                <w:sz w:val="22"/>
                <w:szCs w:val="22"/>
              </w:rPr>
            </w:pPr>
            <w:r w:rsidRPr="00BC5912">
              <w:rPr>
                <w:rFonts w:asciiTheme="minorHAnsi" w:hAnsiTheme="minorHAnsi" w:cstheme="minorHAnsi"/>
                <w:sz w:val="22"/>
                <w:szCs w:val="22"/>
              </w:rPr>
              <w:t>Marg</w:t>
            </w:r>
            <w:r w:rsidR="00E43B80" w:rsidRPr="00BC5912">
              <w:rPr>
                <w:rFonts w:asciiTheme="minorHAnsi" w:hAnsiTheme="minorHAnsi" w:cstheme="minorHAnsi"/>
                <w:sz w:val="22"/>
                <w:szCs w:val="22"/>
              </w:rPr>
              <w:t>jin</w:t>
            </w:r>
            <w:r w:rsidR="00EE6B7C" w:rsidRPr="00BC5912">
              <w:t>ë</w:t>
            </w:r>
          </w:p>
        </w:tc>
        <w:tc>
          <w:tcPr>
            <w:tcW w:w="7088" w:type="dxa"/>
            <w:shd w:val="clear" w:color="auto" w:fill="auto"/>
            <w:vAlign w:val="center"/>
          </w:tcPr>
          <w:p w14:paraId="02985B0C" w14:textId="542A3293" w:rsidR="00A7396C" w:rsidRPr="00BC5912" w:rsidRDefault="00E43B80" w:rsidP="00580CD8">
            <w:pPr>
              <w:pStyle w:val="CERAppendixLevel2"/>
              <w:numPr>
                <w:ilvl w:val="0"/>
                <w:numId w:val="0"/>
              </w:numPr>
              <w:jc w:val="both"/>
              <w:rPr>
                <w:rFonts w:asciiTheme="majorHAnsi" w:hAnsiTheme="majorHAnsi" w:cstheme="majorHAnsi"/>
                <w:lang w:val="sq-AL"/>
              </w:rPr>
            </w:pPr>
            <w:r w:rsidRPr="00BC5912">
              <w:rPr>
                <w:lang w:val="sq-AL"/>
              </w:rPr>
              <w:t xml:space="preserve">Nënkupton </w:t>
            </w:r>
            <w:r w:rsidR="00A42940" w:rsidRPr="00BC5912">
              <w:rPr>
                <w:lang w:val="sq-AL"/>
              </w:rPr>
              <w:t xml:space="preserve">margjinën </w:t>
            </w:r>
            <w:r w:rsidRPr="00BC5912">
              <w:rPr>
                <w:lang w:val="sq-AL"/>
              </w:rPr>
              <w:t>e kërkuar që është llogaritur nga ALPEX</w:t>
            </w:r>
            <w:r w:rsidR="00603551" w:rsidRPr="00BC5912">
              <w:rPr>
                <w:lang w:val="sq-AL"/>
              </w:rPr>
              <w:t>-i</w:t>
            </w:r>
            <w:r w:rsidRPr="00BC5912">
              <w:rPr>
                <w:lang w:val="sq-AL"/>
              </w:rPr>
              <w:t xml:space="preserve"> në respekt të Anëtarit </w:t>
            </w:r>
            <w:r w:rsidR="00603551" w:rsidRPr="00BC5912">
              <w:rPr>
                <w:lang w:val="sq-AL"/>
              </w:rPr>
              <w:t>t</w:t>
            </w:r>
            <w:r w:rsidR="008D2952" w:rsidRPr="00BC5912">
              <w:rPr>
                <w:lang w:val="sq-AL"/>
              </w:rPr>
              <w:t>ë</w:t>
            </w:r>
            <w:r w:rsidR="00603551" w:rsidRPr="00BC5912">
              <w:rPr>
                <w:lang w:val="sq-AL"/>
              </w:rPr>
              <w:t xml:space="preserve"> </w:t>
            </w:r>
            <w:r w:rsidRPr="00BC5912">
              <w:rPr>
                <w:lang w:val="sq-AL"/>
              </w:rPr>
              <w:t>Kler</w:t>
            </w:r>
            <w:r w:rsidR="00603551" w:rsidRPr="00BC5912">
              <w:rPr>
                <w:lang w:val="sq-AL"/>
              </w:rPr>
              <w:t>imit</w:t>
            </w:r>
            <w:r w:rsidRPr="00BC5912">
              <w:rPr>
                <w:lang w:val="sq-AL"/>
              </w:rPr>
              <w:t xml:space="preserve"> në përputhej me Procedurat e Klerimit  dhe Shlyerjes me qëllim të siguroj</w:t>
            </w:r>
            <w:r w:rsidR="008D2952" w:rsidRPr="00BC5912">
              <w:rPr>
                <w:lang w:val="sq-AL"/>
              </w:rPr>
              <w:t>ë</w:t>
            </w:r>
            <w:r w:rsidRPr="00BC5912">
              <w:rPr>
                <w:lang w:val="sq-AL"/>
              </w:rPr>
              <w:t xml:space="preserve"> përmbushjen e detyrimeve të Anëtarit </w:t>
            </w:r>
            <w:r w:rsidR="00603551" w:rsidRPr="00BC5912">
              <w:rPr>
                <w:lang w:val="sq-AL"/>
              </w:rPr>
              <w:t>t</w:t>
            </w:r>
            <w:r w:rsidR="008D2952" w:rsidRPr="00BC5912">
              <w:rPr>
                <w:lang w:val="sq-AL"/>
              </w:rPr>
              <w:t>ë</w:t>
            </w:r>
            <w:r w:rsidR="00603551" w:rsidRPr="00BC5912">
              <w:rPr>
                <w:lang w:val="sq-AL"/>
              </w:rPr>
              <w:t xml:space="preserve"> Klerimit</w:t>
            </w:r>
            <w:r w:rsidRPr="00BC5912">
              <w:rPr>
                <w:lang w:val="sq-AL"/>
              </w:rPr>
              <w:t xml:space="preserve"> në lidhje me Transaksionet në Tregun e energjisë Elektrike të kleruar prej tyre</w:t>
            </w:r>
            <w:r w:rsidR="008D2952" w:rsidRPr="00BC5912">
              <w:rPr>
                <w:lang w:val="sq-AL"/>
              </w:rPr>
              <w:t xml:space="preserve">  </w:t>
            </w:r>
          </w:p>
        </w:tc>
      </w:tr>
      <w:tr w:rsidR="002F1B9B" w:rsidRPr="005B41DB" w14:paraId="3A186C26" w14:textId="77777777" w:rsidTr="00580CD8">
        <w:trPr>
          <w:cantSplit/>
          <w:trHeight w:val="633"/>
        </w:trPr>
        <w:tc>
          <w:tcPr>
            <w:tcW w:w="2298" w:type="dxa"/>
            <w:shd w:val="clear" w:color="auto" w:fill="auto"/>
            <w:vAlign w:val="center"/>
          </w:tcPr>
          <w:p w14:paraId="7B30CFBA" w14:textId="2BF64B10" w:rsidR="002F1B9B" w:rsidRPr="00BC5912" w:rsidRDefault="002F1B9B" w:rsidP="00580CD8">
            <w:pPr>
              <w:pStyle w:val="CERGlossaryTerm"/>
              <w:rPr>
                <w:rFonts w:asciiTheme="majorHAnsi" w:hAnsiTheme="majorHAnsi" w:cstheme="majorHAnsi"/>
                <w:sz w:val="22"/>
                <w:szCs w:val="22"/>
              </w:rPr>
            </w:pPr>
            <w:r w:rsidRPr="00BC5912">
              <w:rPr>
                <w:rFonts w:cs="Arial"/>
                <w:bCs/>
                <w:sz w:val="22"/>
                <w:szCs w:val="22"/>
              </w:rPr>
              <w:t>Çmim</w:t>
            </w:r>
            <w:r w:rsidR="003B16BE" w:rsidRPr="00BC5912">
              <w:rPr>
                <w:rFonts w:cs="Arial"/>
                <w:bCs/>
                <w:sz w:val="22"/>
                <w:szCs w:val="22"/>
              </w:rPr>
              <w:t>i</w:t>
            </w:r>
            <w:r w:rsidRPr="00BC5912">
              <w:rPr>
                <w:rFonts w:cs="Arial"/>
                <w:bCs/>
                <w:sz w:val="22"/>
                <w:szCs w:val="22"/>
              </w:rPr>
              <w:t xml:space="preserve"> Klerues i Tregut </w:t>
            </w:r>
          </w:p>
        </w:tc>
        <w:tc>
          <w:tcPr>
            <w:tcW w:w="7088" w:type="dxa"/>
            <w:shd w:val="clear" w:color="auto" w:fill="auto"/>
            <w:vAlign w:val="center"/>
          </w:tcPr>
          <w:p w14:paraId="1A9DFDA5" w14:textId="2712BCFF" w:rsidR="002F1B9B" w:rsidRPr="00BC5912" w:rsidRDefault="002F1B9B" w:rsidP="00580CD8">
            <w:pPr>
              <w:pStyle w:val="CERAppendixLevel2"/>
              <w:numPr>
                <w:ilvl w:val="0"/>
                <w:numId w:val="0"/>
              </w:numPr>
              <w:jc w:val="both"/>
              <w:rPr>
                <w:rFonts w:asciiTheme="majorHAnsi" w:hAnsiTheme="majorHAnsi" w:cstheme="majorHAnsi"/>
                <w:lang w:val="sq-AL"/>
              </w:rPr>
            </w:pPr>
            <w:r w:rsidRPr="00BC5912">
              <w:rPr>
                <w:lang w:val="sq-AL"/>
              </w:rPr>
              <w:t xml:space="preserve">Nënkupton çmimin e vendosur nga përputhja </w:t>
            </w:r>
            <w:r w:rsidR="0074321B" w:rsidRPr="00BC5912">
              <w:rPr>
                <w:lang w:val="sq-AL"/>
              </w:rPr>
              <w:t>e</w:t>
            </w:r>
            <w:r w:rsidRPr="00BC5912">
              <w:rPr>
                <w:lang w:val="sq-AL"/>
              </w:rPr>
              <w:t xml:space="preserve"> </w:t>
            </w:r>
            <w:r w:rsidR="0074321B" w:rsidRPr="00BC5912">
              <w:rPr>
                <w:lang w:val="sq-AL"/>
              </w:rPr>
              <w:t xml:space="preserve">Urdhërporosisë </w:t>
            </w:r>
            <w:r w:rsidR="00A2433F" w:rsidRPr="00BC5912">
              <w:rPr>
                <w:lang w:val="sq-AL"/>
              </w:rPr>
              <w:t xml:space="preserve">Shitjeje të pranuar </w:t>
            </w:r>
            <w:r w:rsidR="00A14422" w:rsidRPr="00BC5912">
              <w:rPr>
                <w:lang w:val="sq-AL"/>
              </w:rPr>
              <w:t>me çmimi</w:t>
            </w:r>
            <w:r w:rsidR="00A2433F" w:rsidRPr="00BC5912">
              <w:rPr>
                <w:lang w:val="sq-AL"/>
              </w:rPr>
              <w:t>n</w:t>
            </w:r>
            <w:r w:rsidR="00A14422" w:rsidRPr="00BC5912">
              <w:rPr>
                <w:lang w:val="sq-AL"/>
              </w:rPr>
              <w:t xml:space="preserve"> </w:t>
            </w:r>
            <w:r w:rsidRPr="00BC5912">
              <w:rPr>
                <w:lang w:val="sq-AL"/>
              </w:rPr>
              <w:t>të lart</w:t>
            </w:r>
            <w:r w:rsidR="00A2433F" w:rsidRPr="00BC5912">
              <w:rPr>
                <w:lang w:val="sq-AL"/>
              </w:rPr>
              <w:t>ë</w:t>
            </w:r>
            <w:r w:rsidRPr="00BC5912">
              <w:rPr>
                <w:lang w:val="sq-AL"/>
              </w:rPr>
              <w:t xml:space="preserve"> </w:t>
            </w:r>
            <w:r w:rsidR="00A2433F" w:rsidRPr="00BC5912">
              <w:rPr>
                <w:lang w:val="sq-AL"/>
              </w:rPr>
              <w:t xml:space="preserve">me Urdhërporosinë Blerjeje të pranuar </w:t>
            </w:r>
            <w:r w:rsidRPr="00BC5912">
              <w:rPr>
                <w:lang w:val="sq-AL"/>
              </w:rPr>
              <w:t>me çmimin me të ul</w:t>
            </w:r>
            <w:r w:rsidR="00651D11" w:rsidRPr="00BC5912">
              <w:rPr>
                <w:lang w:val="sq-AL"/>
              </w:rPr>
              <w:t>ë</w:t>
            </w:r>
            <w:r w:rsidRPr="00BC5912">
              <w:rPr>
                <w:lang w:val="sq-AL"/>
              </w:rPr>
              <w:t>t në tregun e energjisë elektrike</w:t>
            </w:r>
          </w:p>
        </w:tc>
      </w:tr>
      <w:tr w:rsidR="002F1B9B" w:rsidRPr="005B41DB" w14:paraId="4C9A7B27" w14:textId="77777777" w:rsidTr="00580CD8">
        <w:trPr>
          <w:cantSplit/>
          <w:trHeight w:val="921"/>
        </w:trPr>
        <w:tc>
          <w:tcPr>
            <w:tcW w:w="2298" w:type="dxa"/>
            <w:shd w:val="clear" w:color="auto" w:fill="auto"/>
            <w:vAlign w:val="center"/>
          </w:tcPr>
          <w:p w14:paraId="396BE675" w14:textId="3742BC28" w:rsidR="002F1B9B" w:rsidRPr="00BC5912" w:rsidRDefault="002F1B9B" w:rsidP="00580CD8">
            <w:pPr>
              <w:pStyle w:val="CERGlossaryTerm"/>
              <w:rPr>
                <w:rFonts w:asciiTheme="majorHAnsi" w:hAnsiTheme="majorHAnsi" w:cstheme="majorHAnsi"/>
                <w:sz w:val="22"/>
                <w:szCs w:val="22"/>
              </w:rPr>
            </w:pPr>
            <w:r w:rsidRPr="00BC5912">
              <w:rPr>
                <w:rFonts w:cs="Arial"/>
                <w:bCs/>
                <w:sz w:val="22"/>
                <w:szCs w:val="22"/>
              </w:rPr>
              <w:t xml:space="preserve">Sjellja në Treg </w:t>
            </w:r>
          </w:p>
        </w:tc>
        <w:tc>
          <w:tcPr>
            <w:tcW w:w="7088" w:type="dxa"/>
            <w:shd w:val="clear" w:color="auto" w:fill="auto"/>
            <w:vAlign w:val="center"/>
          </w:tcPr>
          <w:p w14:paraId="7B74D84A" w14:textId="71E319ED" w:rsidR="002F1B9B" w:rsidRPr="00BC5912" w:rsidRDefault="002F1B9B" w:rsidP="00580CD8">
            <w:pPr>
              <w:pStyle w:val="CERAppendixLevel2"/>
              <w:numPr>
                <w:ilvl w:val="0"/>
                <w:numId w:val="0"/>
              </w:numPr>
              <w:jc w:val="both"/>
              <w:rPr>
                <w:rFonts w:asciiTheme="majorHAnsi" w:hAnsiTheme="majorHAnsi" w:cstheme="majorHAnsi"/>
                <w:lang w:val="sq-AL"/>
              </w:rPr>
            </w:pPr>
            <w:r w:rsidRPr="00BC5912">
              <w:rPr>
                <w:lang w:val="sq-AL"/>
              </w:rPr>
              <w:t>Nënkupton përgjegjësi për çdo Anëtar të Bursës për të garantuar përputhshmërinë me Rregull</w:t>
            </w:r>
            <w:r w:rsidR="00D56590" w:rsidRPr="00BC5912">
              <w:rPr>
                <w:lang w:val="sq-AL"/>
              </w:rPr>
              <w:t>at</w:t>
            </w:r>
            <w:r w:rsidRPr="00BC5912">
              <w:rPr>
                <w:lang w:val="sq-AL"/>
              </w:rPr>
              <w:t xml:space="preserve"> e ALPEX-it </w:t>
            </w:r>
            <w:r w:rsidR="00C10ADA" w:rsidRPr="00BC5912">
              <w:rPr>
                <w:lang w:val="sq-AL"/>
              </w:rPr>
              <w:t>dhe Procedurat e</w:t>
            </w:r>
            <w:r w:rsidRPr="00BC5912">
              <w:rPr>
                <w:lang w:val="sq-AL"/>
              </w:rPr>
              <w:t xml:space="preserve"> cil</w:t>
            </w:r>
            <w:r w:rsidR="00C10ADA" w:rsidRPr="00BC5912">
              <w:rPr>
                <w:lang w:val="sq-AL"/>
              </w:rPr>
              <w:t>a</w:t>
            </w:r>
            <w:r w:rsidRPr="00BC5912">
              <w:rPr>
                <w:lang w:val="sq-AL"/>
              </w:rPr>
              <w:t xml:space="preserve"> duhet të respektohet dhe të veprohet sipas saj gjat</w:t>
            </w:r>
            <w:r w:rsidR="00C10ADA" w:rsidRPr="00BC5912">
              <w:rPr>
                <w:lang w:val="sq-AL"/>
              </w:rPr>
              <w:t>ë</w:t>
            </w:r>
            <w:r w:rsidRPr="00BC5912">
              <w:rPr>
                <w:lang w:val="sq-AL"/>
              </w:rPr>
              <w:t xml:space="preserve"> gjithë kohës</w:t>
            </w:r>
          </w:p>
        </w:tc>
      </w:tr>
      <w:tr w:rsidR="002F1B9B" w:rsidRPr="005B41DB" w14:paraId="7C7716D0" w14:textId="77777777" w:rsidTr="00580CD8">
        <w:trPr>
          <w:cantSplit/>
        </w:trPr>
        <w:tc>
          <w:tcPr>
            <w:tcW w:w="2298" w:type="dxa"/>
            <w:shd w:val="clear" w:color="auto" w:fill="auto"/>
            <w:vAlign w:val="center"/>
          </w:tcPr>
          <w:p w14:paraId="62B4BBBD" w14:textId="6F58ACC9" w:rsidR="002F1B9B" w:rsidRPr="00BC5912" w:rsidRDefault="002F1B9B" w:rsidP="00580CD8">
            <w:pPr>
              <w:pStyle w:val="CERGlossaryTerm"/>
              <w:rPr>
                <w:rFonts w:asciiTheme="majorHAnsi" w:hAnsiTheme="majorHAnsi" w:cstheme="majorHAnsi"/>
                <w:sz w:val="22"/>
                <w:szCs w:val="22"/>
              </w:rPr>
            </w:pPr>
            <w:r w:rsidRPr="00BC5912">
              <w:rPr>
                <w:rFonts w:cs="Arial"/>
                <w:bCs/>
                <w:sz w:val="22"/>
                <w:szCs w:val="22"/>
              </w:rPr>
              <w:t>Bashkimi i Tregjeve</w:t>
            </w:r>
          </w:p>
        </w:tc>
        <w:tc>
          <w:tcPr>
            <w:tcW w:w="7088" w:type="dxa"/>
            <w:shd w:val="clear" w:color="auto" w:fill="auto"/>
            <w:vAlign w:val="center"/>
          </w:tcPr>
          <w:p w14:paraId="0A33B36D" w14:textId="5FD6BF78" w:rsidR="002F1B9B" w:rsidRPr="00BC5912" w:rsidRDefault="002F1B9B" w:rsidP="00580CD8">
            <w:pPr>
              <w:pStyle w:val="CERAppendixLevel2"/>
              <w:numPr>
                <w:ilvl w:val="0"/>
                <w:numId w:val="0"/>
              </w:numPr>
              <w:jc w:val="both"/>
              <w:rPr>
                <w:rFonts w:asciiTheme="majorHAnsi" w:hAnsiTheme="majorHAnsi" w:cstheme="majorHAnsi"/>
                <w:lang w:val="sq-AL"/>
              </w:rPr>
            </w:pPr>
            <w:r w:rsidRPr="00BC5912">
              <w:rPr>
                <w:lang w:val="sq-AL"/>
              </w:rPr>
              <w:t>Nënkupton një mekanizëm për integrimin e tregjeve të energjisë elektrike të zonave të ndryshme  me metodat jo-diskriminues</w:t>
            </w:r>
            <w:r w:rsidR="00C611E4" w:rsidRPr="00BC5912">
              <w:rPr>
                <w:lang w:val="sq-AL"/>
              </w:rPr>
              <w:t>,</w:t>
            </w:r>
            <w:r w:rsidRPr="00BC5912">
              <w:rPr>
                <w:lang w:val="sq-AL"/>
              </w:rPr>
              <w:t xml:space="preserve"> në implicit dhe  baze tregu</w:t>
            </w:r>
            <w:r w:rsidR="00C611E4" w:rsidRPr="00BC5912">
              <w:rPr>
                <w:lang w:val="sq-AL"/>
              </w:rPr>
              <w:t xml:space="preserve">, </w:t>
            </w:r>
            <w:r w:rsidRPr="00BC5912">
              <w:rPr>
                <w:lang w:val="sq-AL"/>
              </w:rPr>
              <w:t xml:space="preserve"> për formimin e çmimit dhe alokimin e </w:t>
            </w:r>
            <w:r w:rsidR="00545356" w:rsidRPr="00BC5912">
              <w:rPr>
                <w:lang w:val="sq-AL"/>
              </w:rPr>
              <w:t>K</w:t>
            </w:r>
            <w:r w:rsidRPr="00BC5912">
              <w:rPr>
                <w:lang w:val="sq-AL"/>
              </w:rPr>
              <w:t xml:space="preserve">apaciteteve </w:t>
            </w:r>
            <w:r w:rsidR="00545356" w:rsidRPr="00BC5912">
              <w:rPr>
                <w:lang w:val="sq-AL"/>
              </w:rPr>
              <w:t>N</w:t>
            </w:r>
            <w:r w:rsidRPr="00BC5912">
              <w:rPr>
                <w:lang w:val="sq-AL"/>
              </w:rPr>
              <w:t>dërkufitare  të Ditës në Avancë dhe Brenda së Njëjtës Ditë</w:t>
            </w:r>
          </w:p>
        </w:tc>
      </w:tr>
      <w:tr w:rsidR="002F1B9B" w:rsidRPr="005B41DB" w14:paraId="100008AE" w14:textId="77777777" w:rsidTr="00580CD8">
        <w:trPr>
          <w:cantSplit/>
        </w:trPr>
        <w:tc>
          <w:tcPr>
            <w:tcW w:w="2298" w:type="dxa"/>
            <w:shd w:val="clear" w:color="auto" w:fill="auto"/>
            <w:vAlign w:val="center"/>
          </w:tcPr>
          <w:p w14:paraId="1555A0C4" w14:textId="503A9348" w:rsidR="002F1B9B" w:rsidRPr="00BC5912" w:rsidRDefault="002F1B9B" w:rsidP="00580CD8">
            <w:pPr>
              <w:pStyle w:val="CERGlossaryTerm"/>
              <w:rPr>
                <w:rFonts w:asciiTheme="majorHAnsi" w:hAnsiTheme="majorHAnsi" w:cstheme="majorHAnsi"/>
                <w:sz w:val="22"/>
                <w:szCs w:val="22"/>
              </w:rPr>
            </w:pPr>
            <w:r w:rsidRPr="00BC5912">
              <w:rPr>
                <w:rFonts w:cs="Arial"/>
                <w:bCs/>
                <w:sz w:val="22"/>
                <w:szCs w:val="22"/>
              </w:rPr>
              <w:t xml:space="preserve">Kontrata e Bashkimit të Tregjeve </w:t>
            </w:r>
          </w:p>
        </w:tc>
        <w:tc>
          <w:tcPr>
            <w:tcW w:w="7088" w:type="dxa"/>
            <w:shd w:val="clear" w:color="auto" w:fill="auto"/>
            <w:vAlign w:val="center"/>
          </w:tcPr>
          <w:p w14:paraId="11053647" w14:textId="096DF179" w:rsidR="002F1B9B" w:rsidRPr="00BC5912" w:rsidRDefault="002F1B9B" w:rsidP="00580CD8">
            <w:pPr>
              <w:pStyle w:val="CERAppendixLevel2"/>
              <w:numPr>
                <w:ilvl w:val="0"/>
                <w:numId w:val="0"/>
              </w:numPr>
              <w:jc w:val="both"/>
              <w:rPr>
                <w:rFonts w:asciiTheme="majorHAnsi" w:hAnsiTheme="majorHAnsi" w:cstheme="majorHAnsi"/>
                <w:lang w:val="sq-AL"/>
              </w:rPr>
            </w:pPr>
            <w:r w:rsidRPr="00BC5912">
              <w:rPr>
                <w:lang w:val="sq-AL"/>
              </w:rPr>
              <w:t xml:space="preserve">Nënkupton Palët </w:t>
            </w:r>
            <w:r w:rsidR="00095497" w:rsidRPr="00BC5912">
              <w:rPr>
                <w:lang w:val="sq-AL"/>
              </w:rPr>
              <w:t>t</w:t>
            </w:r>
            <w:r w:rsidRPr="00BC5912">
              <w:rPr>
                <w:lang w:val="sq-AL"/>
              </w:rPr>
              <w:t xml:space="preserve">ë </w:t>
            </w:r>
            <w:r w:rsidR="00095497" w:rsidRPr="00BC5912">
              <w:rPr>
                <w:lang w:val="sq-AL"/>
              </w:rPr>
              <w:t>rena dakord</w:t>
            </w:r>
            <w:r w:rsidRPr="00BC5912">
              <w:rPr>
                <w:lang w:val="sq-AL"/>
              </w:rPr>
              <w:t xml:space="preserve"> për të përmbushur detyrimet për shitjen dhe blerjen e energjisë në Bashkimin e Tregjeve të AL</w:t>
            </w:r>
            <w:r w:rsidR="00095497" w:rsidRPr="00BC5912">
              <w:rPr>
                <w:lang w:val="sq-AL"/>
              </w:rPr>
              <w:t>P</w:t>
            </w:r>
            <w:r w:rsidRPr="00BC5912">
              <w:rPr>
                <w:lang w:val="sq-AL"/>
              </w:rPr>
              <w:t>EX-it</w:t>
            </w:r>
          </w:p>
        </w:tc>
      </w:tr>
      <w:tr w:rsidR="001234C2" w:rsidRPr="005B41DB" w14:paraId="46A67B3B" w14:textId="77777777" w:rsidTr="00580CD8">
        <w:trPr>
          <w:cantSplit/>
        </w:trPr>
        <w:tc>
          <w:tcPr>
            <w:tcW w:w="2298" w:type="dxa"/>
            <w:shd w:val="clear" w:color="auto" w:fill="auto"/>
            <w:vAlign w:val="center"/>
          </w:tcPr>
          <w:p w14:paraId="7ED0EDBE" w14:textId="2CA7C64F" w:rsidR="001234C2" w:rsidRPr="00BC5912" w:rsidRDefault="001234C2" w:rsidP="00580CD8">
            <w:pPr>
              <w:pStyle w:val="CERGlossaryTerm"/>
              <w:rPr>
                <w:rFonts w:asciiTheme="majorHAnsi" w:hAnsiTheme="majorHAnsi" w:cstheme="majorHAnsi"/>
                <w:sz w:val="22"/>
                <w:szCs w:val="22"/>
              </w:rPr>
            </w:pPr>
            <w:r w:rsidRPr="00BC5912">
              <w:rPr>
                <w:rFonts w:cs="Arial"/>
                <w:sz w:val="22"/>
                <w:szCs w:val="22"/>
              </w:rPr>
              <w:t>Asetet Funksionale t</w:t>
            </w:r>
            <w:r w:rsidRPr="00BC5912">
              <w:rPr>
                <w:rFonts w:cs="Arial"/>
                <w:bCs/>
                <w:sz w:val="22"/>
                <w:szCs w:val="22"/>
              </w:rPr>
              <w:t>ë</w:t>
            </w:r>
            <w:r w:rsidRPr="00BC5912">
              <w:rPr>
                <w:rFonts w:cs="Arial"/>
                <w:sz w:val="22"/>
                <w:szCs w:val="22"/>
              </w:rPr>
              <w:t xml:space="preserve"> Bashkimit t</w:t>
            </w:r>
            <w:r w:rsidRPr="00BC5912">
              <w:rPr>
                <w:rFonts w:cs="Arial"/>
                <w:bCs/>
                <w:sz w:val="22"/>
                <w:szCs w:val="22"/>
              </w:rPr>
              <w:t>ë</w:t>
            </w:r>
            <w:r w:rsidRPr="00BC5912">
              <w:rPr>
                <w:rFonts w:cs="Arial"/>
                <w:sz w:val="22"/>
                <w:szCs w:val="22"/>
              </w:rPr>
              <w:t xml:space="preserve"> Tregjeve </w:t>
            </w:r>
          </w:p>
        </w:tc>
        <w:tc>
          <w:tcPr>
            <w:tcW w:w="7088" w:type="dxa"/>
            <w:shd w:val="clear" w:color="auto" w:fill="auto"/>
            <w:vAlign w:val="center"/>
          </w:tcPr>
          <w:p w14:paraId="303D9C6B" w14:textId="1F685917" w:rsidR="001234C2" w:rsidRPr="00BC5912" w:rsidRDefault="001234C2" w:rsidP="00580CD8">
            <w:pPr>
              <w:pStyle w:val="CERAppendixLevel2"/>
              <w:numPr>
                <w:ilvl w:val="0"/>
                <w:numId w:val="0"/>
              </w:numPr>
              <w:jc w:val="both"/>
              <w:rPr>
                <w:rFonts w:asciiTheme="majorHAnsi" w:hAnsiTheme="majorHAnsi" w:cstheme="majorHAnsi"/>
                <w:lang w:val="sq-AL"/>
              </w:rPr>
            </w:pPr>
            <w:r w:rsidRPr="00BC5912">
              <w:rPr>
                <w:rFonts w:cs="Arial"/>
                <w:lang w:val="sq-AL"/>
              </w:rPr>
              <w:t xml:space="preserve">Asetet Funksionale të Bashkimit të Tregjeve janë: </w:t>
            </w:r>
            <w:r w:rsidR="000B6CDC" w:rsidRPr="00BC5912">
              <w:rPr>
                <w:rFonts w:cs="Arial"/>
                <w:lang w:val="sq-AL"/>
              </w:rPr>
              <w:t>Price Matcher Broke</w:t>
            </w:r>
            <w:r w:rsidR="00465D69" w:rsidRPr="00BC5912">
              <w:rPr>
                <w:rFonts w:cs="Arial"/>
                <w:lang w:val="sq-AL"/>
              </w:rPr>
              <w:t>r</w:t>
            </w:r>
            <w:r w:rsidR="00EB200A" w:rsidRPr="00BC5912">
              <w:rPr>
                <w:rFonts w:cs="Arial"/>
                <w:lang w:val="sq-AL"/>
              </w:rPr>
              <w:t xml:space="preserve"> (PMB) </w:t>
            </w:r>
            <w:r w:rsidRPr="00BC5912">
              <w:rPr>
                <w:rFonts w:cs="Arial"/>
                <w:lang w:val="sq-AL"/>
              </w:rPr>
              <w:t xml:space="preserve"> </w:t>
            </w:r>
            <w:r w:rsidR="00465D69" w:rsidRPr="00BC5912">
              <w:rPr>
                <w:rFonts w:cs="Arial"/>
                <w:lang w:val="sq-AL"/>
              </w:rPr>
              <w:t>dhe</w:t>
            </w:r>
            <w:r w:rsidRPr="00BC5912">
              <w:rPr>
                <w:rFonts w:cs="Arial"/>
                <w:lang w:val="sq-AL"/>
              </w:rPr>
              <w:t xml:space="preserve"> EUPHEMIA</w:t>
            </w:r>
          </w:p>
        </w:tc>
      </w:tr>
      <w:tr w:rsidR="001234C2" w:rsidRPr="005B41DB" w14:paraId="612F79EC" w14:textId="77777777" w:rsidTr="00580CD8">
        <w:trPr>
          <w:cantSplit/>
        </w:trPr>
        <w:tc>
          <w:tcPr>
            <w:tcW w:w="2298" w:type="dxa"/>
            <w:shd w:val="clear" w:color="auto" w:fill="auto"/>
            <w:vAlign w:val="center"/>
          </w:tcPr>
          <w:p w14:paraId="780C9A19" w14:textId="35330C06" w:rsidR="001234C2" w:rsidRPr="00BC5912" w:rsidRDefault="001234C2" w:rsidP="00580CD8">
            <w:pPr>
              <w:pStyle w:val="CERGlossaryTerm"/>
              <w:rPr>
                <w:rFonts w:asciiTheme="majorHAnsi" w:hAnsiTheme="majorHAnsi" w:cstheme="majorBidi"/>
                <w:sz w:val="22"/>
                <w:szCs w:val="22"/>
              </w:rPr>
            </w:pPr>
            <w:r w:rsidRPr="00BC5912">
              <w:rPr>
                <w:rFonts w:cs="Arial"/>
                <w:bCs/>
                <w:sz w:val="22"/>
                <w:szCs w:val="22"/>
              </w:rPr>
              <w:t>Operatori e Bashkimit të Tregjeve</w:t>
            </w:r>
            <w:r w:rsidR="00262EDB" w:rsidRPr="00BC5912">
              <w:rPr>
                <w:rFonts w:cs="Arial"/>
                <w:bCs/>
                <w:sz w:val="22"/>
                <w:szCs w:val="22"/>
              </w:rPr>
              <w:t xml:space="preserve"> (MCO)</w:t>
            </w:r>
          </w:p>
        </w:tc>
        <w:tc>
          <w:tcPr>
            <w:tcW w:w="7088" w:type="dxa"/>
            <w:shd w:val="clear" w:color="auto" w:fill="auto"/>
            <w:vAlign w:val="center"/>
          </w:tcPr>
          <w:p w14:paraId="1680AB11" w14:textId="57D5263B" w:rsidR="001234C2" w:rsidRPr="00BC5912" w:rsidRDefault="001234C2" w:rsidP="00580CD8">
            <w:pPr>
              <w:pStyle w:val="CERAppendixLevel2"/>
              <w:numPr>
                <w:ilvl w:val="0"/>
                <w:numId w:val="0"/>
              </w:numPr>
              <w:jc w:val="both"/>
              <w:rPr>
                <w:rFonts w:asciiTheme="majorHAnsi" w:hAnsiTheme="majorHAnsi" w:cstheme="majorHAnsi"/>
                <w:lang w:val="sq-AL"/>
              </w:rPr>
            </w:pPr>
            <w:r w:rsidRPr="00BC5912">
              <w:rPr>
                <w:lang w:val="sq-AL"/>
              </w:rPr>
              <w:t xml:space="preserve">Nënkupton detyrat </w:t>
            </w:r>
            <w:r w:rsidR="00327DFE" w:rsidRPr="00BC5912">
              <w:rPr>
                <w:lang w:val="sq-AL"/>
              </w:rPr>
              <w:t xml:space="preserve">për përputhjen </w:t>
            </w:r>
            <w:r w:rsidRPr="00BC5912">
              <w:rPr>
                <w:lang w:val="sq-AL"/>
              </w:rPr>
              <w:t>e Urdhërporosive nga Tregjet e Ditës në Avancë dhe Brenda së Njëjtës Ditë për Zona të ndryshme Ofertimi dhe alokimin e njëkohshëm të Kapaciteteve Ndërkufitar</w:t>
            </w:r>
          </w:p>
        </w:tc>
      </w:tr>
      <w:tr w:rsidR="001234C2" w:rsidRPr="005B41DB" w14:paraId="034C7923" w14:textId="77777777" w:rsidTr="00580CD8">
        <w:trPr>
          <w:cantSplit/>
        </w:trPr>
        <w:tc>
          <w:tcPr>
            <w:tcW w:w="2298" w:type="dxa"/>
            <w:shd w:val="clear" w:color="auto" w:fill="auto"/>
            <w:vAlign w:val="center"/>
          </w:tcPr>
          <w:p w14:paraId="73BF0C92" w14:textId="5551438F" w:rsidR="001234C2" w:rsidRPr="00BC5912" w:rsidRDefault="001234C2" w:rsidP="00580CD8">
            <w:pPr>
              <w:pStyle w:val="CERGlossaryTerm"/>
              <w:rPr>
                <w:rFonts w:asciiTheme="majorHAnsi" w:hAnsiTheme="majorHAnsi" w:cstheme="majorHAnsi"/>
                <w:sz w:val="22"/>
                <w:szCs w:val="22"/>
              </w:rPr>
            </w:pPr>
            <w:r w:rsidRPr="00BC5912">
              <w:rPr>
                <w:rFonts w:cs="Arial"/>
                <w:sz w:val="22"/>
                <w:szCs w:val="22"/>
              </w:rPr>
              <w:t>Ofruesi i Sh</w:t>
            </w:r>
            <w:r w:rsidRPr="00BC5912">
              <w:rPr>
                <w:rFonts w:cs="Arial"/>
                <w:bCs/>
                <w:sz w:val="22"/>
                <w:szCs w:val="22"/>
              </w:rPr>
              <w:t>ë</w:t>
            </w:r>
            <w:r w:rsidRPr="00BC5912">
              <w:rPr>
                <w:rFonts w:cs="Arial"/>
                <w:sz w:val="22"/>
                <w:szCs w:val="22"/>
              </w:rPr>
              <w:t>rbimit t</w:t>
            </w:r>
            <w:r w:rsidRPr="00BC5912">
              <w:rPr>
                <w:rFonts w:cs="Arial"/>
                <w:bCs/>
                <w:sz w:val="22"/>
                <w:szCs w:val="22"/>
              </w:rPr>
              <w:t xml:space="preserve">ë </w:t>
            </w:r>
            <w:r w:rsidRPr="00BC5912">
              <w:rPr>
                <w:rFonts w:cs="Arial"/>
                <w:sz w:val="22"/>
                <w:szCs w:val="22"/>
              </w:rPr>
              <w:t>Bashkimit t</w:t>
            </w:r>
            <w:r w:rsidRPr="00BC5912">
              <w:rPr>
                <w:rFonts w:cs="Arial"/>
                <w:bCs/>
                <w:sz w:val="22"/>
                <w:szCs w:val="22"/>
              </w:rPr>
              <w:t>ë</w:t>
            </w:r>
            <w:r w:rsidRPr="00BC5912">
              <w:rPr>
                <w:rFonts w:cs="Arial"/>
                <w:sz w:val="22"/>
                <w:szCs w:val="22"/>
              </w:rPr>
              <w:t xml:space="preserve"> Tregjeve</w:t>
            </w:r>
          </w:p>
        </w:tc>
        <w:tc>
          <w:tcPr>
            <w:tcW w:w="7088" w:type="dxa"/>
            <w:shd w:val="clear" w:color="auto" w:fill="auto"/>
            <w:vAlign w:val="center"/>
          </w:tcPr>
          <w:p w14:paraId="035231C8" w14:textId="1E8D17EC" w:rsidR="001234C2" w:rsidRPr="00BC5912" w:rsidRDefault="001234C2" w:rsidP="00580CD8">
            <w:pPr>
              <w:pStyle w:val="CERGlossaryDefinition"/>
              <w:rPr>
                <w:rFonts w:asciiTheme="majorHAnsi" w:hAnsiTheme="majorHAnsi" w:cstheme="majorHAnsi"/>
                <w:sz w:val="22"/>
                <w:szCs w:val="22"/>
              </w:rPr>
            </w:pPr>
            <w:r w:rsidRPr="00BC5912">
              <w:rPr>
                <w:sz w:val="22"/>
                <w:szCs w:val="22"/>
              </w:rPr>
              <w:t>Nënkupton entitetin i cili kryen detyrat për përputhjen e Urdhërporosive për Tregjet e Ditës në Avancë dhe Brenda së Njëjtës Ditë për Zona të ndryshme Ofertimi dhe alokimin e njëkohshëm të Kapaciteteve Ndërkufitare</w:t>
            </w:r>
          </w:p>
        </w:tc>
      </w:tr>
      <w:tr w:rsidR="001234C2" w:rsidRPr="005B41DB" w14:paraId="56F9E834" w14:textId="77777777" w:rsidTr="00580CD8">
        <w:trPr>
          <w:cantSplit/>
        </w:trPr>
        <w:tc>
          <w:tcPr>
            <w:tcW w:w="2298" w:type="dxa"/>
            <w:shd w:val="clear" w:color="auto" w:fill="auto"/>
            <w:vAlign w:val="center"/>
          </w:tcPr>
          <w:p w14:paraId="4D6EAA4A" w14:textId="00B7F09B" w:rsidR="001234C2" w:rsidRPr="00BC5912" w:rsidRDefault="001234C2" w:rsidP="00580CD8">
            <w:pPr>
              <w:pStyle w:val="CERGlossaryTerm"/>
              <w:rPr>
                <w:rFonts w:asciiTheme="majorHAnsi" w:hAnsiTheme="majorHAnsi" w:cstheme="majorHAnsi"/>
                <w:sz w:val="22"/>
                <w:szCs w:val="22"/>
              </w:rPr>
            </w:pPr>
            <w:r w:rsidRPr="00BC5912">
              <w:rPr>
                <w:rFonts w:cs="Arial"/>
                <w:bCs/>
                <w:sz w:val="22"/>
                <w:szCs w:val="22"/>
              </w:rPr>
              <w:t>Manipulimi i Tregut</w:t>
            </w:r>
          </w:p>
        </w:tc>
        <w:tc>
          <w:tcPr>
            <w:tcW w:w="7088" w:type="dxa"/>
            <w:shd w:val="clear" w:color="auto" w:fill="auto"/>
            <w:vAlign w:val="center"/>
          </w:tcPr>
          <w:p w14:paraId="2987BA11" w14:textId="2728971A" w:rsidR="001234C2" w:rsidRPr="00BC5912" w:rsidRDefault="001234C2" w:rsidP="00580CD8">
            <w:pPr>
              <w:pStyle w:val="CERGlossaryDefinition"/>
              <w:rPr>
                <w:rFonts w:asciiTheme="majorHAnsi" w:hAnsiTheme="majorHAnsi" w:cstheme="majorHAnsi"/>
                <w:sz w:val="22"/>
                <w:szCs w:val="22"/>
              </w:rPr>
            </w:pPr>
            <w:r w:rsidRPr="00BC5912">
              <w:rPr>
                <w:rFonts w:cs="Arial"/>
                <w:sz w:val="22"/>
                <w:szCs w:val="22"/>
              </w:rPr>
              <w:t>Ka kuptimin e dhënë në Artikullin (1.3) të Rregullit REMIT</w:t>
            </w:r>
          </w:p>
        </w:tc>
      </w:tr>
      <w:tr w:rsidR="001234C2" w:rsidRPr="005B41DB" w14:paraId="363818E5" w14:textId="77777777" w:rsidTr="00580CD8">
        <w:trPr>
          <w:cantSplit/>
        </w:trPr>
        <w:tc>
          <w:tcPr>
            <w:tcW w:w="2298" w:type="dxa"/>
            <w:shd w:val="clear" w:color="auto" w:fill="auto"/>
            <w:vAlign w:val="center"/>
          </w:tcPr>
          <w:p w14:paraId="4C4DFE6A" w14:textId="3455B1A4" w:rsidR="001234C2" w:rsidRPr="00BC5912" w:rsidRDefault="001234C2" w:rsidP="00580CD8">
            <w:pPr>
              <w:pStyle w:val="CERGlossaryTerm"/>
              <w:rPr>
                <w:rFonts w:asciiTheme="majorHAnsi" w:hAnsiTheme="majorHAnsi" w:cstheme="majorHAnsi"/>
                <w:sz w:val="22"/>
                <w:szCs w:val="22"/>
              </w:rPr>
            </w:pPr>
            <w:r w:rsidRPr="00BC5912">
              <w:rPr>
                <w:rFonts w:cs="Arial"/>
                <w:bCs/>
                <w:sz w:val="22"/>
                <w:szCs w:val="22"/>
              </w:rPr>
              <w:t>Njoftim për Tregun</w:t>
            </w:r>
          </w:p>
        </w:tc>
        <w:tc>
          <w:tcPr>
            <w:tcW w:w="7088" w:type="dxa"/>
            <w:shd w:val="clear" w:color="auto" w:fill="auto"/>
            <w:vAlign w:val="center"/>
          </w:tcPr>
          <w:p w14:paraId="6725F515" w14:textId="7093DC40" w:rsidR="001234C2" w:rsidRPr="00BC5912" w:rsidRDefault="001234C2" w:rsidP="00580CD8">
            <w:pPr>
              <w:pStyle w:val="CERGlossaryDefinition"/>
              <w:rPr>
                <w:rFonts w:asciiTheme="majorHAnsi" w:hAnsiTheme="majorHAnsi" w:cstheme="majorHAnsi"/>
                <w:sz w:val="22"/>
                <w:szCs w:val="22"/>
              </w:rPr>
            </w:pPr>
            <w:r w:rsidRPr="00BC5912">
              <w:rPr>
                <w:sz w:val="22"/>
                <w:szCs w:val="22"/>
              </w:rPr>
              <w:t>Nënkupton çdo deklarate të nxjerre në mënyrë elektronike nga ALPEX për të komunikuar me të gjitha Palët</w:t>
            </w:r>
          </w:p>
        </w:tc>
      </w:tr>
      <w:tr w:rsidR="009B7A31" w:rsidRPr="005B41DB" w14:paraId="5BB9200B" w14:textId="77777777" w:rsidTr="00580CD8">
        <w:trPr>
          <w:cantSplit/>
        </w:trPr>
        <w:tc>
          <w:tcPr>
            <w:tcW w:w="2298" w:type="dxa"/>
            <w:shd w:val="clear" w:color="auto" w:fill="auto"/>
            <w:vAlign w:val="center"/>
          </w:tcPr>
          <w:p w14:paraId="211FE31C" w14:textId="1E1DB966" w:rsidR="007E4A51" w:rsidRPr="00BC5912" w:rsidRDefault="00D96476" w:rsidP="00580CD8">
            <w:pPr>
              <w:pStyle w:val="CERGlossaryTerm"/>
              <w:rPr>
                <w:rFonts w:asciiTheme="majorHAnsi" w:hAnsiTheme="majorHAnsi" w:cstheme="majorHAnsi"/>
                <w:sz w:val="22"/>
                <w:szCs w:val="22"/>
              </w:rPr>
            </w:pPr>
            <w:r w:rsidRPr="00BC5912">
              <w:rPr>
                <w:rFonts w:cs="Arial"/>
                <w:bCs/>
                <w:sz w:val="22"/>
                <w:szCs w:val="22"/>
              </w:rPr>
              <w:t>Operatori i Tregut</w:t>
            </w:r>
          </w:p>
        </w:tc>
        <w:tc>
          <w:tcPr>
            <w:tcW w:w="7088" w:type="dxa"/>
            <w:shd w:val="clear" w:color="auto" w:fill="auto"/>
            <w:vAlign w:val="center"/>
          </w:tcPr>
          <w:p w14:paraId="5F585B72" w14:textId="5B3988F9" w:rsidR="007E4A51" w:rsidRPr="00BC5912" w:rsidRDefault="003F02B6" w:rsidP="00580CD8">
            <w:pPr>
              <w:pStyle w:val="CERGlossaryDefinition"/>
              <w:rPr>
                <w:rFonts w:asciiTheme="majorHAnsi" w:hAnsiTheme="majorHAnsi" w:cstheme="majorHAnsi"/>
                <w:sz w:val="22"/>
                <w:szCs w:val="22"/>
              </w:rPr>
            </w:pPr>
            <w:r w:rsidRPr="00BC5912">
              <w:rPr>
                <w:sz w:val="22"/>
                <w:szCs w:val="22"/>
              </w:rPr>
              <w:t>Nënkupton ALPEX sh.a dhe KOSTT sh.a të ndar</w:t>
            </w:r>
            <w:r w:rsidR="006B1D77" w:rsidRPr="00BC5912">
              <w:t>a</w:t>
            </w:r>
            <w:r w:rsidRPr="00BC5912">
              <w:rPr>
                <w:sz w:val="22"/>
                <w:szCs w:val="22"/>
              </w:rPr>
              <w:t xml:space="preserve"> në rolet </w:t>
            </w:r>
            <w:r w:rsidR="00DA30D0" w:rsidRPr="00BC5912">
              <w:rPr>
                <w:sz w:val="22"/>
                <w:szCs w:val="22"/>
              </w:rPr>
              <w:t xml:space="preserve">e tyre </w:t>
            </w:r>
            <w:r w:rsidRPr="00BC5912">
              <w:rPr>
                <w:sz w:val="22"/>
                <w:szCs w:val="22"/>
              </w:rPr>
              <w:t>përkatës</w:t>
            </w:r>
            <w:r w:rsidR="00DA30D0" w:rsidRPr="00BC5912">
              <w:rPr>
                <w:sz w:val="22"/>
                <w:szCs w:val="22"/>
              </w:rPr>
              <w:t>e</w:t>
            </w:r>
            <w:r w:rsidRPr="00BC5912">
              <w:rPr>
                <w:sz w:val="22"/>
                <w:szCs w:val="22"/>
              </w:rPr>
              <w:t xml:space="preserve"> të </w:t>
            </w:r>
            <w:r w:rsidR="00DA30D0" w:rsidRPr="00BC5912">
              <w:rPr>
                <w:sz w:val="22"/>
                <w:szCs w:val="22"/>
              </w:rPr>
              <w:t>vendosura</w:t>
            </w:r>
            <w:r w:rsidRPr="00BC5912">
              <w:rPr>
                <w:sz w:val="22"/>
                <w:szCs w:val="22"/>
              </w:rPr>
              <w:t xml:space="preserve"> nga autorizimet e  Autoritete</w:t>
            </w:r>
            <w:r w:rsidR="00DA30D0" w:rsidRPr="00BC5912">
              <w:rPr>
                <w:sz w:val="22"/>
                <w:szCs w:val="22"/>
              </w:rPr>
              <w:t>ve</w:t>
            </w:r>
            <w:r w:rsidRPr="00BC5912">
              <w:rPr>
                <w:sz w:val="22"/>
                <w:szCs w:val="22"/>
              </w:rPr>
              <w:t xml:space="preserve"> Rregullatorë sipas Licencës së tyre si Operator Tregu dhe çdo përjashtim</w:t>
            </w:r>
            <w:r w:rsidR="00DA30D0" w:rsidRPr="00BC5912">
              <w:rPr>
                <w:sz w:val="22"/>
                <w:szCs w:val="22"/>
              </w:rPr>
              <w:t>i</w:t>
            </w:r>
            <w:r w:rsidRPr="00BC5912">
              <w:rPr>
                <w:sz w:val="22"/>
                <w:szCs w:val="22"/>
              </w:rPr>
              <w:t xml:space="preserve"> </w:t>
            </w:r>
            <w:r w:rsidR="00DA30D0" w:rsidRPr="00BC5912">
              <w:rPr>
                <w:sz w:val="22"/>
                <w:szCs w:val="22"/>
              </w:rPr>
              <w:t>tjet</w:t>
            </w:r>
            <w:r w:rsidRPr="00BC5912">
              <w:rPr>
                <w:sz w:val="22"/>
                <w:szCs w:val="22"/>
              </w:rPr>
              <w:t>ë</w:t>
            </w:r>
            <w:r w:rsidR="00DA30D0" w:rsidRPr="00BC5912">
              <w:rPr>
                <w:sz w:val="22"/>
                <w:szCs w:val="22"/>
              </w:rPr>
              <w:t>r</w:t>
            </w:r>
            <w:r w:rsidRPr="00BC5912">
              <w:rPr>
                <w:sz w:val="22"/>
                <w:szCs w:val="22"/>
              </w:rPr>
              <w:t xml:space="preserve"> për administrimin e </w:t>
            </w:r>
            <w:r w:rsidR="00195C5B" w:rsidRPr="00BC5912">
              <w:rPr>
                <w:sz w:val="22"/>
                <w:szCs w:val="22"/>
              </w:rPr>
              <w:t>Procedurës</w:t>
            </w:r>
            <w:r w:rsidRPr="00BC5912">
              <w:rPr>
                <w:sz w:val="22"/>
                <w:szCs w:val="22"/>
              </w:rPr>
              <w:t xml:space="preserve"> </w:t>
            </w:r>
            <w:r w:rsidR="00195C5B" w:rsidRPr="00BC5912">
              <w:rPr>
                <w:sz w:val="22"/>
                <w:szCs w:val="22"/>
              </w:rPr>
              <w:t>s</w:t>
            </w:r>
            <w:r w:rsidRPr="00BC5912">
              <w:rPr>
                <w:sz w:val="22"/>
                <w:szCs w:val="22"/>
              </w:rPr>
              <w:t>ë Tregtimit dhe zbatimin e funksioneve</w:t>
            </w:r>
            <w:r w:rsidR="00873250" w:rsidRPr="00BC5912">
              <w:rPr>
                <w:sz w:val="22"/>
                <w:szCs w:val="22"/>
              </w:rPr>
              <w:t xml:space="preserve"> t</w:t>
            </w:r>
            <w:r w:rsidR="00873250" w:rsidRPr="00BC5912">
              <w:t>ë</w:t>
            </w:r>
            <w:r w:rsidR="00827F28" w:rsidRPr="00BC5912">
              <w:rPr>
                <w:sz w:val="22"/>
                <w:szCs w:val="22"/>
              </w:rPr>
              <w:t xml:space="preserve"> “Operatorit t</w:t>
            </w:r>
            <w:r w:rsidR="00873250" w:rsidRPr="00BC5912">
              <w:t>ë</w:t>
            </w:r>
            <w:r w:rsidR="00827F28" w:rsidRPr="00BC5912">
              <w:rPr>
                <w:sz w:val="22"/>
                <w:szCs w:val="22"/>
              </w:rPr>
              <w:t xml:space="preserve"> Tregut”</w:t>
            </w:r>
            <w:r w:rsidRPr="00BC5912">
              <w:rPr>
                <w:sz w:val="22"/>
                <w:szCs w:val="22"/>
              </w:rPr>
              <w:t xml:space="preserve"> n</w:t>
            </w:r>
            <w:r w:rsidR="00195C5B" w:rsidRPr="00BC5912">
              <w:t>ë</w:t>
            </w:r>
            <w:r w:rsidRPr="00BC5912">
              <w:rPr>
                <w:sz w:val="22"/>
                <w:szCs w:val="22"/>
              </w:rPr>
              <w:t>n kët</w:t>
            </w:r>
            <w:r w:rsidR="00827F28" w:rsidRPr="00BC5912">
              <w:t>ë</w:t>
            </w:r>
            <w:r w:rsidRPr="00BC5912">
              <w:rPr>
                <w:sz w:val="22"/>
                <w:szCs w:val="22"/>
              </w:rPr>
              <w:t xml:space="preserve"> Procedur</w:t>
            </w:r>
            <w:r w:rsidR="00873250" w:rsidRPr="00BC5912">
              <w:t>ë</w:t>
            </w:r>
          </w:p>
        </w:tc>
      </w:tr>
      <w:tr w:rsidR="005F3A04" w:rsidRPr="005B41DB" w14:paraId="12714652" w14:textId="77777777" w:rsidTr="00580CD8">
        <w:trPr>
          <w:cantSplit/>
        </w:trPr>
        <w:tc>
          <w:tcPr>
            <w:tcW w:w="2298" w:type="dxa"/>
            <w:shd w:val="clear" w:color="auto" w:fill="auto"/>
            <w:vAlign w:val="center"/>
          </w:tcPr>
          <w:p w14:paraId="680F3AF5" w14:textId="24087ABF" w:rsidR="005F3A04" w:rsidRPr="00BC5912" w:rsidRDefault="005F3A04" w:rsidP="00580CD8">
            <w:pPr>
              <w:pStyle w:val="CERGlossaryTerm"/>
              <w:rPr>
                <w:rFonts w:asciiTheme="majorHAnsi" w:hAnsiTheme="majorHAnsi" w:cstheme="majorHAnsi"/>
                <w:sz w:val="22"/>
                <w:szCs w:val="22"/>
              </w:rPr>
            </w:pPr>
            <w:r w:rsidRPr="00BC5912">
              <w:rPr>
                <w:rFonts w:cs="Arial"/>
                <w:bCs/>
                <w:sz w:val="22"/>
                <w:szCs w:val="22"/>
              </w:rPr>
              <w:t>Licenca e Operatorit të Tregut</w:t>
            </w:r>
          </w:p>
        </w:tc>
        <w:tc>
          <w:tcPr>
            <w:tcW w:w="7088" w:type="dxa"/>
            <w:shd w:val="clear" w:color="auto" w:fill="auto"/>
            <w:vAlign w:val="center"/>
          </w:tcPr>
          <w:p w14:paraId="2B55B79A" w14:textId="3C470F65" w:rsidR="005F3A04" w:rsidRPr="00BC5912" w:rsidRDefault="005F3A04" w:rsidP="00580CD8">
            <w:pPr>
              <w:pStyle w:val="CERGlossaryDefinition"/>
              <w:rPr>
                <w:rFonts w:asciiTheme="majorHAnsi" w:hAnsiTheme="majorHAnsi" w:cstheme="majorHAnsi"/>
                <w:sz w:val="22"/>
                <w:szCs w:val="22"/>
              </w:rPr>
            </w:pPr>
            <w:r w:rsidRPr="00BC5912">
              <w:rPr>
                <w:sz w:val="22"/>
                <w:szCs w:val="22"/>
              </w:rPr>
              <w:t>Nënkupton licencën për të vepruar si Operator i Tregut të Energjisë Elektrike n</w:t>
            </w:r>
            <w:r w:rsidR="00D16E7C" w:rsidRPr="00BC5912">
              <w:t>ë</w:t>
            </w:r>
            <w:r w:rsidRPr="00BC5912">
              <w:rPr>
                <w:sz w:val="22"/>
                <w:szCs w:val="22"/>
              </w:rPr>
              <w:t xml:space="preserve">n ligjin e energjisë të Shqipërisë dhe </w:t>
            </w:r>
            <w:r w:rsidR="00D16E7C" w:rsidRPr="00BC5912">
              <w:rPr>
                <w:sz w:val="22"/>
                <w:szCs w:val="22"/>
              </w:rPr>
              <w:t>Kosovës</w:t>
            </w:r>
            <w:r w:rsidRPr="00BC5912">
              <w:rPr>
                <w:sz w:val="22"/>
                <w:szCs w:val="22"/>
              </w:rPr>
              <w:t xml:space="preserve"> sipas rastit</w:t>
            </w:r>
          </w:p>
        </w:tc>
      </w:tr>
      <w:tr w:rsidR="005F3A04" w:rsidRPr="005B41DB" w14:paraId="05986BAC" w14:textId="77777777" w:rsidTr="00580CD8">
        <w:trPr>
          <w:cantSplit/>
        </w:trPr>
        <w:tc>
          <w:tcPr>
            <w:tcW w:w="2298" w:type="dxa"/>
            <w:shd w:val="clear" w:color="auto" w:fill="auto"/>
            <w:vAlign w:val="center"/>
          </w:tcPr>
          <w:p w14:paraId="6C318A35" w14:textId="704F56BE" w:rsidR="005F3A04" w:rsidRPr="005B41DB" w:rsidRDefault="000C1A07" w:rsidP="00580CD8">
            <w:pPr>
              <w:pStyle w:val="CERGlossaryTerm"/>
              <w:rPr>
                <w:rFonts w:asciiTheme="majorHAnsi" w:hAnsiTheme="majorHAnsi" w:cstheme="majorHAnsi"/>
                <w:sz w:val="22"/>
                <w:szCs w:val="22"/>
              </w:rPr>
            </w:pPr>
            <w:r>
              <w:rPr>
                <w:rFonts w:cs="Arial"/>
                <w:bCs/>
                <w:sz w:val="22"/>
                <w:szCs w:val="22"/>
              </w:rPr>
              <w:lastRenderedPageBreak/>
              <w:t xml:space="preserve">Skedulimit </w:t>
            </w:r>
            <w:r w:rsidR="005F3A04" w:rsidRPr="008306E9">
              <w:rPr>
                <w:rFonts w:cs="Arial"/>
                <w:bCs/>
                <w:sz w:val="22"/>
                <w:szCs w:val="22"/>
              </w:rPr>
              <w:t>e Tregut</w:t>
            </w:r>
          </w:p>
        </w:tc>
        <w:tc>
          <w:tcPr>
            <w:tcW w:w="7088" w:type="dxa"/>
            <w:shd w:val="clear" w:color="auto" w:fill="auto"/>
            <w:vAlign w:val="center"/>
          </w:tcPr>
          <w:p w14:paraId="438FFAE1" w14:textId="70614532" w:rsidR="005F3A04" w:rsidRPr="005B41DB" w:rsidRDefault="00F93C4C" w:rsidP="00317E89">
            <w:pPr>
              <w:pStyle w:val="CERGlossaryDefinition"/>
              <w:rPr>
                <w:rFonts w:asciiTheme="majorHAnsi" w:hAnsiTheme="majorHAnsi" w:cstheme="majorHAnsi"/>
                <w:sz w:val="22"/>
                <w:szCs w:val="22"/>
              </w:rPr>
            </w:pPr>
            <w:r>
              <w:rPr>
                <w:rFonts w:asciiTheme="majorHAnsi" w:hAnsiTheme="majorHAnsi" w:cstheme="majorHAnsi"/>
                <w:sz w:val="22"/>
                <w:szCs w:val="22"/>
              </w:rPr>
              <w:t>Skedulimi i energjisë neto (Poz</w:t>
            </w:r>
            <w:r w:rsidR="00B35B18">
              <w:rPr>
                <w:rFonts w:asciiTheme="majorHAnsi" w:hAnsiTheme="majorHAnsi" w:cstheme="majorHAnsi"/>
                <w:sz w:val="22"/>
                <w:szCs w:val="22"/>
              </w:rPr>
              <w:t>i</w:t>
            </w:r>
            <w:r>
              <w:rPr>
                <w:rFonts w:asciiTheme="majorHAnsi" w:hAnsiTheme="majorHAnsi" w:cstheme="majorHAnsi"/>
                <w:sz w:val="22"/>
                <w:szCs w:val="22"/>
              </w:rPr>
              <w:t xml:space="preserve">cioni Neto) </w:t>
            </w:r>
            <w:r w:rsidR="00B35B18">
              <w:rPr>
                <w:rFonts w:asciiTheme="majorHAnsi" w:hAnsiTheme="majorHAnsi" w:cstheme="majorHAnsi"/>
                <w:sz w:val="22"/>
                <w:szCs w:val="22"/>
              </w:rPr>
              <w:t>q</w:t>
            </w:r>
            <w:r w:rsidR="00E85364">
              <w:rPr>
                <w:rFonts w:asciiTheme="majorHAnsi" w:hAnsiTheme="majorHAnsi" w:cstheme="majorHAnsi"/>
                <w:sz w:val="22"/>
                <w:szCs w:val="22"/>
              </w:rPr>
              <w:t>ë</w:t>
            </w:r>
            <w:r w:rsidR="00B35B18">
              <w:rPr>
                <w:rFonts w:asciiTheme="majorHAnsi" w:hAnsiTheme="majorHAnsi" w:cstheme="majorHAnsi"/>
                <w:sz w:val="22"/>
                <w:szCs w:val="22"/>
              </w:rPr>
              <w:t xml:space="preserve"> rezulton nga </w:t>
            </w:r>
            <w:r w:rsidR="001A421A">
              <w:rPr>
                <w:rFonts w:asciiTheme="majorHAnsi" w:hAnsiTheme="majorHAnsi" w:cstheme="majorHAnsi"/>
                <w:sz w:val="22"/>
                <w:szCs w:val="22"/>
              </w:rPr>
              <w:t xml:space="preserve">tregtimi në </w:t>
            </w:r>
            <w:r w:rsidR="00B35B18">
              <w:rPr>
                <w:rFonts w:asciiTheme="majorHAnsi" w:hAnsiTheme="majorHAnsi" w:cstheme="majorHAnsi"/>
                <w:sz w:val="22"/>
                <w:szCs w:val="22"/>
              </w:rPr>
              <w:t>t</w:t>
            </w:r>
            <w:r w:rsidR="00E85364">
              <w:rPr>
                <w:rFonts w:asciiTheme="majorHAnsi" w:hAnsiTheme="majorHAnsi" w:cstheme="majorHAnsi"/>
                <w:sz w:val="22"/>
                <w:szCs w:val="22"/>
              </w:rPr>
              <w:t>ë</w:t>
            </w:r>
            <w:r w:rsidR="00B35B18">
              <w:rPr>
                <w:rFonts w:asciiTheme="majorHAnsi" w:hAnsiTheme="majorHAnsi" w:cstheme="majorHAnsi"/>
                <w:sz w:val="22"/>
                <w:szCs w:val="22"/>
              </w:rPr>
              <w:t xml:space="preserve"> gjitha Tregjet e ALPEX-it</w:t>
            </w:r>
            <w:r w:rsidR="00317E89" w:rsidRPr="00317E89">
              <w:rPr>
                <w:rFonts w:asciiTheme="majorHAnsi" w:hAnsiTheme="majorHAnsi" w:cstheme="majorHAnsi"/>
                <w:sz w:val="22"/>
                <w:szCs w:val="22"/>
              </w:rPr>
              <w:t>,</w:t>
            </w:r>
            <w:r w:rsidR="00317E89">
              <w:rPr>
                <w:rFonts w:asciiTheme="majorHAnsi" w:hAnsiTheme="majorHAnsi" w:cstheme="majorHAnsi"/>
                <w:sz w:val="22"/>
                <w:szCs w:val="22"/>
              </w:rPr>
              <w:t xml:space="preserve"> </w:t>
            </w:r>
            <w:r w:rsidR="00461B4D">
              <w:rPr>
                <w:rFonts w:asciiTheme="majorHAnsi" w:hAnsiTheme="majorHAnsi" w:cstheme="majorHAnsi"/>
                <w:sz w:val="22"/>
                <w:szCs w:val="22"/>
              </w:rPr>
              <w:t xml:space="preserve">cili transferohet nga ALPEX-i tek </w:t>
            </w:r>
            <w:r w:rsidR="00632DB7">
              <w:rPr>
                <w:rFonts w:asciiTheme="majorHAnsi" w:hAnsiTheme="majorHAnsi" w:cstheme="majorHAnsi"/>
                <w:sz w:val="22"/>
                <w:szCs w:val="22"/>
              </w:rPr>
              <w:t>s</w:t>
            </w:r>
            <w:r w:rsidR="001A421A">
              <w:rPr>
                <w:rFonts w:asciiTheme="majorHAnsi" w:hAnsiTheme="majorHAnsi" w:cstheme="majorHAnsi"/>
                <w:sz w:val="22"/>
                <w:szCs w:val="22"/>
              </w:rPr>
              <w:t xml:space="preserve">istemi </w:t>
            </w:r>
            <w:r w:rsidR="00632DB7">
              <w:rPr>
                <w:rFonts w:asciiTheme="majorHAnsi" w:hAnsiTheme="majorHAnsi" w:cstheme="majorHAnsi"/>
                <w:sz w:val="22"/>
                <w:szCs w:val="22"/>
              </w:rPr>
              <w:t xml:space="preserve">i menaxhimit të tregut të </w:t>
            </w:r>
            <w:r w:rsidR="00461B4D">
              <w:rPr>
                <w:rFonts w:asciiTheme="majorHAnsi" w:hAnsiTheme="majorHAnsi" w:cstheme="majorHAnsi"/>
                <w:sz w:val="22"/>
                <w:szCs w:val="22"/>
              </w:rPr>
              <w:t>O</w:t>
            </w:r>
            <w:r w:rsidR="00DD7C38">
              <w:rPr>
                <w:rFonts w:asciiTheme="majorHAnsi" w:hAnsiTheme="majorHAnsi" w:cstheme="majorHAnsi"/>
                <w:sz w:val="22"/>
                <w:szCs w:val="22"/>
              </w:rPr>
              <w:t>S</w:t>
            </w:r>
            <w:r w:rsidR="00461B4D">
              <w:rPr>
                <w:rFonts w:asciiTheme="majorHAnsi" w:hAnsiTheme="majorHAnsi" w:cstheme="majorHAnsi"/>
                <w:sz w:val="22"/>
                <w:szCs w:val="22"/>
              </w:rPr>
              <w:t>T-</w:t>
            </w:r>
            <w:r w:rsidR="00632DB7">
              <w:rPr>
                <w:rFonts w:asciiTheme="majorHAnsi" w:hAnsiTheme="majorHAnsi" w:cstheme="majorHAnsi"/>
                <w:sz w:val="22"/>
                <w:szCs w:val="22"/>
              </w:rPr>
              <w:t>së</w:t>
            </w:r>
            <w:r w:rsidR="00DD7C38">
              <w:rPr>
                <w:rFonts w:asciiTheme="majorHAnsi" w:hAnsiTheme="majorHAnsi" w:cstheme="majorHAnsi"/>
                <w:sz w:val="22"/>
                <w:szCs w:val="22"/>
              </w:rPr>
              <w:t xml:space="preserve"> dhe  KSOTT-i</w:t>
            </w:r>
            <w:r w:rsidR="00632DB7">
              <w:rPr>
                <w:rFonts w:asciiTheme="majorHAnsi" w:hAnsiTheme="majorHAnsi" w:cstheme="majorHAnsi"/>
                <w:sz w:val="22"/>
                <w:szCs w:val="22"/>
              </w:rPr>
              <w:t>t</w:t>
            </w:r>
            <w:r w:rsidR="00DD7C38">
              <w:rPr>
                <w:rFonts w:asciiTheme="majorHAnsi" w:hAnsiTheme="majorHAnsi" w:cstheme="majorHAnsi"/>
                <w:sz w:val="22"/>
                <w:szCs w:val="22"/>
              </w:rPr>
              <w:t xml:space="preserve"> </w:t>
            </w:r>
            <w:r w:rsidR="00E85364">
              <w:rPr>
                <w:rFonts w:asciiTheme="majorHAnsi" w:hAnsiTheme="majorHAnsi" w:cstheme="majorHAnsi"/>
                <w:sz w:val="22"/>
                <w:szCs w:val="22"/>
              </w:rPr>
              <w:t>për</w:t>
            </w:r>
            <w:r w:rsidR="00DD7C38">
              <w:rPr>
                <w:rFonts w:asciiTheme="majorHAnsi" w:hAnsiTheme="majorHAnsi" w:cstheme="majorHAnsi"/>
                <w:sz w:val="22"/>
                <w:szCs w:val="22"/>
              </w:rPr>
              <w:t xml:space="preserve"> qëllimin e bala</w:t>
            </w:r>
            <w:r w:rsidR="00E85364">
              <w:rPr>
                <w:rFonts w:asciiTheme="majorHAnsi" w:hAnsiTheme="majorHAnsi" w:cstheme="majorHAnsi"/>
                <w:sz w:val="22"/>
                <w:szCs w:val="22"/>
              </w:rPr>
              <w:t xml:space="preserve">ncimit të sistemit të transmetimit </w:t>
            </w:r>
            <w:r w:rsidR="00DD7C38" w:rsidRPr="00317E89">
              <w:rPr>
                <w:rFonts w:asciiTheme="majorHAnsi" w:hAnsiTheme="majorHAnsi" w:cstheme="majorHAnsi"/>
                <w:sz w:val="22"/>
                <w:szCs w:val="22"/>
              </w:rPr>
              <w:t xml:space="preserve"> </w:t>
            </w:r>
            <w:r w:rsidR="00317E89" w:rsidRPr="00317E89">
              <w:rPr>
                <w:rFonts w:asciiTheme="majorHAnsi" w:hAnsiTheme="majorHAnsi" w:cstheme="majorHAnsi"/>
                <w:sz w:val="22"/>
                <w:szCs w:val="22"/>
              </w:rPr>
              <w:t>o</w:t>
            </w:r>
            <w:r w:rsidR="00E85364">
              <w:rPr>
                <w:rFonts w:asciiTheme="majorHAnsi" w:hAnsiTheme="majorHAnsi" w:cstheme="majorHAnsi"/>
                <w:sz w:val="22"/>
                <w:szCs w:val="22"/>
              </w:rPr>
              <w:t>se</w:t>
            </w:r>
            <w:r w:rsidR="00317E89" w:rsidRPr="00317E89">
              <w:rPr>
                <w:rFonts w:asciiTheme="majorHAnsi" w:hAnsiTheme="majorHAnsi" w:cstheme="majorHAnsi"/>
                <w:sz w:val="22"/>
                <w:szCs w:val="22"/>
              </w:rPr>
              <w:t xml:space="preserve"> </w:t>
            </w:r>
            <w:r w:rsidR="00134BD1">
              <w:rPr>
                <w:rFonts w:asciiTheme="majorHAnsi" w:hAnsiTheme="majorHAnsi" w:cstheme="majorHAnsi"/>
                <w:sz w:val="22"/>
                <w:szCs w:val="22"/>
              </w:rPr>
              <w:t xml:space="preserve">përdoret </w:t>
            </w:r>
            <w:r w:rsidR="00632DB7">
              <w:rPr>
                <w:rFonts w:asciiTheme="majorHAnsi" w:hAnsiTheme="majorHAnsi" w:cstheme="majorHAnsi"/>
                <w:sz w:val="22"/>
                <w:szCs w:val="22"/>
              </w:rPr>
              <w:t>për</w:t>
            </w:r>
            <w:r w:rsidR="00134BD1">
              <w:rPr>
                <w:rFonts w:asciiTheme="majorHAnsi" w:hAnsiTheme="majorHAnsi" w:cstheme="majorHAnsi"/>
                <w:sz w:val="22"/>
                <w:szCs w:val="22"/>
              </w:rPr>
              <w:t xml:space="preserve"> </w:t>
            </w:r>
            <w:r w:rsidR="00E85364">
              <w:rPr>
                <w:rFonts w:asciiTheme="majorHAnsi" w:hAnsiTheme="majorHAnsi" w:cstheme="majorHAnsi"/>
                <w:sz w:val="22"/>
                <w:szCs w:val="22"/>
              </w:rPr>
              <w:t xml:space="preserve">proceset e tjera si </w:t>
            </w:r>
            <w:r w:rsidR="00134BD1">
              <w:rPr>
                <w:rFonts w:asciiTheme="majorHAnsi" w:hAnsiTheme="majorHAnsi" w:cstheme="majorHAnsi"/>
                <w:sz w:val="22"/>
                <w:szCs w:val="22"/>
              </w:rPr>
              <w:t xml:space="preserve">janë </w:t>
            </w:r>
            <w:r w:rsidR="00E85364">
              <w:rPr>
                <w:rFonts w:asciiTheme="majorHAnsi" w:hAnsiTheme="majorHAnsi" w:cstheme="majorHAnsi"/>
                <w:sz w:val="22"/>
                <w:szCs w:val="22"/>
              </w:rPr>
              <w:t>Klerimi dhe Shlyerja</w:t>
            </w:r>
            <w:r w:rsidR="00E40211">
              <w:rPr>
                <w:rFonts w:asciiTheme="majorHAnsi" w:hAnsiTheme="majorHAnsi" w:cstheme="majorHAnsi"/>
                <w:sz w:val="22"/>
                <w:szCs w:val="22"/>
              </w:rPr>
              <w:t>,</w:t>
            </w:r>
            <w:r w:rsidR="00E85364">
              <w:rPr>
                <w:rFonts w:asciiTheme="majorHAnsi" w:hAnsiTheme="majorHAnsi" w:cstheme="majorHAnsi"/>
                <w:sz w:val="22"/>
                <w:szCs w:val="22"/>
              </w:rPr>
              <w:t xml:space="preserve"> </w:t>
            </w:r>
            <w:r w:rsidR="00E40211">
              <w:rPr>
                <w:rFonts w:asciiTheme="majorHAnsi" w:hAnsiTheme="majorHAnsi" w:cstheme="majorHAnsi"/>
                <w:sz w:val="22"/>
                <w:szCs w:val="22"/>
              </w:rPr>
              <w:t>etj</w:t>
            </w:r>
            <w:r w:rsidR="00632DB7">
              <w:rPr>
                <w:rFonts w:asciiTheme="majorHAnsi" w:hAnsiTheme="majorHAnsi" w:cstheme="majorHAnsi"/>
                <w:sz w:val="22"/>
                <w:szCs w:val="22"/>
              </w:rPr>
              <w:t>.</w:t>
            </w:r>
          </w:p>
        </w:tc>
      </w:tr>
      <w:tr w:rsidR="005F3A04" w:rsidRPr="005B41DB" w14:paraId="28CC3241" w14:textId="77777777" w:rsidTr="00580CD8">
        <w:trPr>
          <w:cantSplit/>
        </w:trPr>
        <w:tc>
          <w:tcPr>
            <w:tcW w:w="2298" w:type="dxa"/>
            <w:shd w:val="clear" w:color="auto" w:fill="auto"/>
            <w:vAlign w:val="center"/>
          </w:tcPr>
          <w:p w14:paraId="1EA3742F" w14:textId="4C9BF5C9" w:rsidR="005F3A04" w:rsidRPr="00E40211" w:rsidRDefault="005F3A04" w:rsidP="00580CD8">
            <w:pPr>
              <w:pStyle w:val="CERGlossaryTerm"/>
              <w:rPr>
                <w:rFonts w:asciiTheme="majorHAnsi" w:hAnsiTheme="majorHAnsi" w:cstheme="majorHAnsi"/>
                <w:sz w:val="22"/>
                <w:szCs w:val="22"/>
              </w:rPr>
            </w:pPr>
            <w:r w:rsidRPr="00E40211">
              <w:rPr>
                <w:rFonts w:cs="Arial"/>
                <w:bCs/>
                <w:sz w:val="22"/>
                <w:szCs w:val="22"/>
              </w:rPr>
              <w:t>Segment</w:t>
            </w:r>
            <w:r w:rsidR="008306E9" w:rsidRPr="00E40211">
              <w:rPr>
                <w:rFonts w:cs="Arial"/>
                <w:bCs/>
                <w:sz w:val="22"/>
                <w:szCs w:val="22"/>
              </w:rPr>
              <w:t>i</w:t>
            </w:r>
            <w:r w:rsidRPr="00E40211">
              <w:rPr>
                <w:rFonts w:cs="Arial"/>
                <w:bCs/>
                <w:sz w:val="22"/>
                <w:szCs w:val="22"/>
              </w:rPr>
              <w:t xml:space="preserve"> i Tregut</w:t>
            </w:r>
          </w:p>
        </w:tc>
        <w:tc>
          <w:tcPr>
            <w:tcW w:w="7088" w:type="dxa"/>
            <w:shd w:val="clear" w:color="auto" w:fill="auto"/>
            <w:vAlign w:val="center"/>
          </w:tcPr>
          <w:p w14:paraId="7FACF1FB" w14:textId="160C64E0" w:rsidR="005F3A04" w:rsidRPr="00E40211" w:rsidRDefault="005F3A04" w:rsidP="00580CD8">
            <w:pPr>
              <w:pStyle w:val="CERGlossaryDefinition"/>
              <w:rPr>
                <w:rFonts w:asciiTheme="majorHAnsi" w:hAnsiTheme="majorHAnsi" w:cstheme="majorHAnsi"/>
                <w:sz w:val="22"/>
                <w:szCs w:val="22"/>
              </w:rPr>
            </w:pPr>
            <w:r w:rsidRPr="00E40211">
              <w:rPr>
                <w:sz w:val="22"/>
                <w:szCs w:val="22"/>
              </w:rPr>
              <w:t>Ka kuptimin e dhënë në Ankandin e Ditës në Avancë dhe Brenda së Njëjtës Ditë dhe Tregtimin e Vazhdueshëm Brenda së Njëjtës Ditë. Një Segment Tregu përbehet nga një Zone Ofertuese e lidhur me një Procedure Tregtimi dhe Njësi Kohore e Tregut siç përcaktohet në Procedurën e Tregtimit.</w:t>
            </w:r>
          </w:p>
        </w:tc>
      </w:tr>
      <w:tr w:rsidR="005F3A04" w:rsidRPr="005B41DB" w14:paraId="430C4982" w14:textId="77777777" w:rsidTr="00580CD8">
        <w:trPr>
          <w:cantSplit/>
        </w:trPr>
        <w:tc>
          <w:tcPr>
            <w:tcW w:w="2298" w:type="dxa"/>
            <w:shd w:val="clear" w:color="auto" w:fill="auto"/>
            <w:vAlign w:val="center"/>
          </w:tcPr>
          <w:p w14:paraId="2A5C06BE" w14:textId="05237540" w:rsidR="005F3A04" w:rsidRPr="00E40211" w:rsidRDefault="005F3A04" w:rsidP="00580CD8">
            <w:pPr>
              <w:pStyle w:val="CERGlossaryTerm"/>
              <w:rPr>
                <w:rFonts w:asciiTheme="majorHAnsi" w:hAnsiTheme="majorHAnsi" w:cstheme="majorHAnsi"/>
                <w:sz w:val="22"/>
                <w:szCs w:val="22"/>
              </w:rPr>
            </w:pPr>
            <w:r w:rsidRPr="00E40211">
              <w:rPr>
                <w:rFonts w:cs="Arial"/>
                <w:bCs/>
                <w:sz w:val="22"/>
                <w:szCs w:val="22"/>
              </w:rPr>
              <w:t>Njësia Kohore e Tregut</w:t>
            </w:r>
          </w:p>
        </w:tc>
        <w:tc>
          <w:tcPr>
            <w:tcW w:w="7088" w:type="dxa"/>
            <w:shd w:val="clear" w:color="auto" w:fill="auto"/>
            <w:vAlign w:val="center"/>
          </w:tcPr>
          <w:p w14:paraId="277B5F85" w14:textId="6A9CF520" w:rsidR="005F3A04" w:rsidRPr="00E40211" w:rsidRDefault="005F3A04" w:rsidP="00580CD8">
            <w:pPr>
              <w:pStyle w:val="CERGlossaryDefinition"/>
              <w:rPr>
                <w:rFonts w:asciiTheme="majorHAnsi" w:hAnsiTheme="majorHAnsi" w:cstheme="majorHAnsi"/>
                <w:sz w:val="22"/>
                <w:szCs w:val="22"/>
              </w:rPr>
            </w:pPr>
            <w:r w:rsidRPr="00E40211">
              <w:rPr>
                <w:sz w:val="22"/>
                <w:szCs w:val="22"/>
              </w:rPr>
              <w:t>Nënkupton periudhën për të cilën çmimi i tregut krijohet ose periudhën me të shkurtër të mundshme për dy Zonat Ofertuese , nëse Njësite Kohore të Tregut janë të ndryshme</w:t>
            </w:r>
          </w:p>
        </w:tc>
      </w:tr>
      <w:tr w:rsidR="005F3A04" w:rsidRPr="005B41DB" w14:paraId="09B22175" w14:textId="77777777" w:rsidTr="00580CD8">
        <w:trPr>
          <w:cantSplit/>
        </w:trPr>
        <w:tc>
          <w:tcPr>
            <w:tcW w:w="2298" w:type="dxa"/>
            <w:shd w:val="clear" w:color="auto" w:fill="auto"/>
            <w:vAlign w:val="center"/>
          </w:tcPr>
          <w:p w14:paraId="35BB57D6" w14:textId="525B276A" w:rsidR="005F3A04" w:rsidRPr="00E40211" w:rsidRDefault="005F3A04" w:rsidP="00580CD8">
            <w:pPr>
              <w:pStyle w:val="CERGlossaryTerm"/>
              <w:rPr>
                <w:rFonts w:asciiTheme="majorHAnsi" w:hAnsiTheme="majorHAnsi" w:cstheme="majorHAnsi"/>
                <w:sz w:val="22"/>
                <w:szCs w:val="22"/>
              </w:rPr>
            </w:pPr>
            <w:r w:rsidRPr="00E40211">
              <w:rPr>
                <w:rFonts w:cs="Arial"/>
                <w:bCs/>
                <w:sz w:val="22"/>
                <w:szCs w:val="22"/>
              </w:rPr>
              <w:t>Përputhja</w:t>
            </w:r>
          </w:p>
        </w:tc>
        <w:tc>
          <w:tcPr>
            <w:tcW w:w="7088" w:type="dxa"/>
            <w:shd w:val="clear" w:color="auto" w:fill="auto"/>
            <w:vAlign w:val="center"/>
          </w:tcPr>
          <w:p w14:paraId="6F256C21" w14:textId="009FAC23" w:rsidR="005F3A04" w:rsidRPr="00E40211" w:rsidRDefault="005F3A04" w:rsidP="00580CD8">
            <w:pPr>
              <w:pStyle w:val="CERGlossaryDefinition"/>
              <w:rPr>
                <w:rFonts w:asciiTheme="majorHAnsi" w:hAnsiTheme="majorHAnsi" w:cstheme="majorHAnsi"/>
                <w:sz w:val="22"/>
                <w:szCs w:val="22"/>
              </w:rPr>
            </w:pPr>
            <w:r w:rsidRPr="00E40211">
              <w:rPr>
                <w:sz w:val="22"/>
                <w:szCs w:val="22"/>
              </w:rPr>
              <w:t>Nënkupton mënyrën e tregtimit përmes të cilat Urdhërporositë Shitje</w:t>
            </w:r>
            <w:r w:rsidR="004825F7" w:rsidRPr="00E40211">
              <w:rPr>
                <w:sz w:val="22"/>
                <w:szCs w:val="22"/>
              </w:rPr>
              <w:t>je</w:t>
            </w:r>
            <w:r w:rsidRPr="00E40211">
              <w:rPr>
                <w:sz w:val="22"/>
                <w:szCs w:val="22"/>
              </w:rPr>
              <w:t xml:space="preserve"> u caktohen Urdhërporosive përkatës Blerje</w:t>
            </w:r>
            <w:r w:rsidR="004825F7" w:rsidRPr="00E40211">
              <w:rPr>
                <w:sz w:val="22"/>
                <w:szCs w:val="22"/>
              </w:rPr>
              <w:t>je</w:t>
            </w:r>
            <w:r w:rsidRPr="00E40211">
              <w:rPr>
                <w:sz w:val="22"/>
                <w:szCs w:val="22"/>
              </w:rPr>
              <w:t xml:space="preserve"> për të  siguruar maksimizimin e tepricës ekonomike për Bashkimet e</w:t>
            </w:r>
            <w:r w:rsidR="004825F7" w:rsidRPr="00E40211">
              <w:rPr>
                <w:sz w:val="22"/>
                <w:szCs w:val="22"/>
              </w:rPr>
              <w:t xml:space="preserve"> Tregjeve t</w:t>
            </w:r>
            <w:r w:rsidR="004825F7" w:rsidRPr="00E40211">
              <w:t>ë</w:t>
            </w:r>
            <w:r w:rsidRPr="00E40211">
              <w:rPr>
                <w:sz w:val="22"/>
                <w:szCs w:val="22"/>
              </w:rPr>
              <w:t xml:space="preserve"> Ditës në Avancë dhe Brenda së Njëjtës Ditë</w:t>
            </w:r>
          </w:p>
        </w:tc>
      </w:tr>
      <w:tr w:rsidR="009F7E54" w:rsidRPr="005B41DB" w14:paraId="6AE1B364" w14:textId="77777777" w:rsidTr="00580CD8">
        <w:trPr>
          <w:cantSplit/>
        </w:trPr>
        <w:tc>
          <w:tcPr>
            <w:tcW w:w="2298" w:type="dxa"/>
            <w:shd w:val="clear" w:color="auto" w:fill="auto"/>
            <w:vAlign w:val="center"/>
          </w:tcPr>
          <w:p w14:paraId="13E74D64" w14:textId="20833752" w:rsidR="009F7E54" w:rsidRPr="00E40211" w:rsidRDefault="009F7E54" w:rsidP="00580CD8">
            <w:pPr>
              <w:pStyle w:val="CERGlossaryTerm"/>
              <w:rPr>
                <w:rFonts w:asciiTheme="minorHAnsi" w:hAnsiTheme="minorHAnsi" w:cstheme="minorHAnsi"/>
                <w:sz w:val="22"/>
                <w:szCs w:val="22"/>
              </w:rPr>
            </w:pPr>
            <w:r w:rsidRPr="00E40211">
              <w:rPr>
                <w:rFonts w:cs="Arial"/>
                <w:bCs/>
                <w:sz w:val="22"/>
                <w:szCs w:val="22"/>
              </w:rPr>
              <w:t xml:space="preserve">Çmimi Maksimal i Tregut të Vazhdueshëm  Brenda së Njëjtës Ditë </w:t>
            </w:r>
          </w:p>
        </w:tc>
        <w:tc>
          <w:tcPr>
            <w:tcW w:w="7088" w:type="dxa"/>
            <w:shd w:val="clear" w:color="auto" w:fill="auto"/>
            <w:vAlign w:val="center"/>
          </w:tcPr>
          <w:p w14:paraId="2B90BE4F" w14:textId="17450842" w:rsidR="009F7E54" w:rsidRPr="00E40211" w:rsidRDefault="009F7E54" w:rsidP="00580CD8">
            <w:pPr>
              <w:pStyle w:val="CERGlossaryDefinition"/>
              <w:rPr>
                <w:rFonts w:asciiTheme="minorHAnsi" w:hAnsiTheme="minorHAnsi" w:cstheme="minorHAnsi"/>
                <w:sz w:val="22"/>
                <w:szCs w:val="22"/>
              </w:rPr>
            </w:pPr>
            <w:r w:rsidRPr="00E40211">
              <w:rPr>
                <w:sz w:val="22"/>
                <w:szCs w:val="22"/>
              </w:rPr>
              <w:t xml:space="preserve">Niveli maksimal i çmimit të lejuar për tregun </w:t>
            </w:r>
            <w:r w:rsidR="00F10222" w:rsidRPr="00E40211">
              <w:rPr>
                <w:sz w:val="22"/>
                <w:szCs w:val="22"/>
              </w:rPr>
              <w:t>e Tregtimit t</w:t>
            </w:r>
            <w:r w:rsidR="00F10222" w:rsidRPr="00E40211">
              <w:t>ë</w:t>
            </w:r>
            <w:r w:rsidRPr="00E40211">
              <w:rPr>
                <w:sz w:val="22"/>
                <w:szCs w:val="22"/>
              </w:rPr>
              <w:t xml:space="preserve"> Vazhdueshëm Brenda së Njëjtës Ditë.</w:t>
            </w:r>
          </w:p>
        </w:tc>
      </w:tr>
      <w:tr w:rsidR="009F7E54" w:rsidRPr="005B41DB" w14:paraId="2F8B5D8E" w14:textId="77777777" w:rsidTr="00580CD8">
        <w:trPr>
          <w:cantSplit/>
        </w:trPr>
        <w:tc>
          <w:tcPr>
            <w:tcW w:w="2298" w:type="dxa"/>
            <w:shd w:val="clear" w:color="auto" w:fill="auto"/>
            <w:vAlign w:val="center"/>
          </w:tcPr>
          <w:p w14:paraId="4FA0492E" w14:textId="386C33D5" w:rsidR="009F7E54" w:rsidRPr="00E40211" w:rsidRDefault="009F7E54" w:rsidP="00580CD8">
            <w:pPr>
              <w:pStyle w:val="CERGlossaryTerm"/>
              <w:rPr>
                <w:rFonts w:asciiTheme="minorHAnsi" w:hAnsiTheme="minorHAnsi" w:cstheme="minorHAnsi"/>
                <w:sz w:val="22"/>
                <w:szCs w:val="22"/>
              </w:rPr>
            </w:pPr>
            <w:r w:rsidRPr="00E40211">
              <w:rPr>
                <w:rFonts w:cs="Arial"/>
                <w:bCs/>
                <w:sz w:val="22"/>
                <w:szCs w:val="22"/>
              </w:rPr>
              <w:t xml:space="preserve">Kufiri Maksimal i Lejuar i Çmimit të Tregut </w:t>
            </w:r>
            <w:r w:rsidR="00C2012E" w:rsidRPr="00E40211">
              <w:rPr>
                <w:rFonts w:cs="Arial"/>
                <w:bCs/>
                <w:sz w:val="22"/>
                <w:szCs w:val="22"/>
              </w:rPr>
              <w:t xml:space="preserve">të </w:t>
            </w:r>
            <w:r w:rsidRPr="00E40211">
              <w:rPr>
                <w:rFonts w:cs="Arial"/>
                <w:bCs/>
                <w:sz w:val="22"/>
                <w:szCs w:val="22"/>
              </w:rPr>
              <w:t>Vazhdueshëm Brenda së Njëjtës Ditë</w:t>
            </w:r>
          </w:p>
        </w:tc>
        <w:tc>
          <w:tcPr>
            <w:tcW w:w="7088" w:type="dxa"/>
            <w:shd w:val="clear" w:color="auto" w:fill="auto"/>
            <w:vAlign w:val="center"/>
          </w:tcPr>
          <w:p w14:paraId="53243829" w14:textId="2A91C5CF" w:rsidR="009F7E54" w:rsidRPr="00E40211" w:rsidRDefault="009F7E54" w:rsidP="00580CD8">
            <w:pPr>
              <w:pStyle w:val="CERGlossaryDefinition"/>
              <w:rPr>
                <w:rFonts w:asciiTheme="minorHAnsi" w:hAnsiTheme="minorHAnsi" w:cstheme="minorHAnsi"/>
                <w:sz w:val="22"/>
                <w:szCs w:val="22"/>
              </w:rPr>
            </w:pPr>
            <w:r w:rsidRPr="00E40211">
              <w:rPr>
                <w:sz w:val="22"/>
                <w:szCs w:val="22"/>
              </w:rPr>
              <w:t>Çmimi maksimal i përputhur i pranuar për tregun e</w:t>
            </w:r>
            <w:r w:rsidR="00BA0F14" w:rsidRPr="00E40211">
              <w:rPr>
                <w:sz w:val="22"/>
                <w:szCs w:val="22"/>
              </w:rPr>
              <w:t xml:space="preserve"> Tregtimit t</w:t>
            </w:r>
            <w:r w:rsidR="00BA0F14" w:rsidRPr="00E40211">
              <w:t>ë</w:t>
            </w:r>
            <w:r w:rsidR="00BA0F14" w:rsidRPr="00E40211">
              <w:rPr>
                <w:sz w:val="22"/>
                <w:szCs w:val="22"/>
              </w:rPr>
              <w:t xml:space="preserve"> </w:t>
            </w:r>
            <w:r w:rsidRPr="00E40211">
              <w:rPr>
                <w:sz w:val="22"/>
                <w:szCs w:val="22"/>
              </w:rPr>
              <w:t xml:space="preserve"> Vazhdueshëm Brenda së Njëjtës Ditë.</w:t>
            </w:r>
          </w:p>
        </w:tc>
      </w:tr>
      <w:tr w:rsidR="009F7E54" w:rsidRPr="005B41DB" w14:paraId="5E2371F6" w14:textId="77777777" w:rsidTr="00580CD8">
        <w:trPr>
          <w:cantSplit/>
        </w:trPr>
        <w:tc>
          <w:tcPr>
            <w:tcW w:w="2298" w:type="dxa"/>
            <w:shd w:val="clear" w:color="auto" w:fill="auto"/>
            <w:vAlign w:val="center"/>
          </w:tcPr>
          <w:p w14:paraId="6026CCA4" w14:textId="2F0D9781" w:rsidR="009F7E54" w:rsidRPr="00E40211" w:rsidRDefault="009F7E54" w:rsidP="00580CD8">
            <w:pPr>
              <w:pStyle w:val="CERGlossaryTerm"/>
              <w:rPr>
                <w:rFonts w:asciiTheme="majorHAnsi" w:hAnsiTheme="majorHAnsi" w:cstheme="majorHAnsi"/>
                <w:sz w:val="22"/>
                <w:szCs w:val="22"/>
              </w:rPr>
            </w:pPr>
            <w:r w:rsidRPr="00E40211">
              <w:rPr>
                <w:rFonts w:cs="Arial"/>
                <w:bCs/>
                <w:sz w:val="22"/>
                <w:szCs w:val="22"/>
              </w:rPr>
              <w:t>Çmimi</w:t>
            </w:r>
            <w:r w:rsidRPr="00E40211">
              <w:rPr>
                <w:rFonts w:cs="Arial"/>
                <w:sz w:val="22"/>
                <w:szCs w:val="22"/>
              </w:rPr>
              <w:t xml:space="preserve"> i Maksimal i Tregut të Ditës në Avancë</w:t>
            </w:r>
          </w:p>
        </w:tc>
        <w:tc>
          <w:tcPr>
            <w:tcW w:w="7088" w:type="dxa"/>
            <w:shd w:val="clear" w:color="auto" w:fill="auto"/>
            <w:vAlign w:val="center"/>
          </w:tcPr>
          <w:p w14:paraId="4B859149" w14:textId="514B3D3A" w:rsidR="009F7E54" w:rsidRPr="00E40211" w:rsidRDefault="009F7E54" w:rsidP="00580CD8">
            <w:pPr>
              <w:pStyle w:val="CERGlossaryDefinition"/>
              <w:rPr>
                <w:rFonts w:asciiTheme="majorHAnsi" w:hAnsiTheme="majorHAnsi" w:cstheme="majorHAnsi"/>
                <w:sz w:val="22"/>
                <w:szCs w:val="22"/>
              </w:rPr>
            </w:pPr>
            <w:r w:rsidRPr="00E40211">
              <w:rPr>
                <w:sz w:val="22"/>
                <w:szCs w:val="22"/>
              </w:rPr>
              <w:t>Niveli maksimal i çmimit të lejuar për Urdhërporositë të futura në Ankandin e Ditës në Avancë</w:t>
            </w:r>
          </w:p>
        </w:tc>
      </w:tr>
      <w:tr w:rsidR="00A319AE" w:rsidRPr="005B41DB" w14:paraId="1B363060" w14:textId="77777777" w:rsidTr="00580CD8">
        <w:trPr>
          <w:cantSplit/>
        </w:trPr>
        <w:tc>
          <w:tcPr>
            <w:tcW w:w="2298" w:type="dxa"/>
            <w:shd w:val="clear" w:color="auto" w:fill="auto"/>
            <w:vAlign w:val="center"/>
          </w:tcPr>
          <w:p w14:paraId="3B532362" w14:textId="5E8E42C1" w:rsidR="00A319AE" w:rsidRPr="00E40211" w:rsidRDefault="00A319AE" w:rsidP="00580CD8">
            <w:pPr>
              <w:pStyle w:val="CERGlossaryTerm"/>
              <w:rPr>
                <w:rFonts w:asciiTheme="minorHAnsi" w:hAnsiTheme="minorHAnsi" w:cstheme="minorHAnsi"/>
                <w:sz w:val="22"/>
                <w:szCs w:val="22"/>
              </w:rPr>
            </w:pPr>
            <w:r w:rsidRPr="00E40211">
              <w:rPr>
                <w:rFonts w:cs="Arial"/>
                <w:sz w:val="22"/>
                <w:szCs w:val="22"/>
              </w:rPr>
              <w:t xml:space="preserve">Kufiri Maksimal i Lejuar i </w:t>
            </w:r>
            <w:r w:rsidRPr="00E40211">
              <w:rPr>
                <w:rFonts w:cs="Arial"/>
                <w:bCs/>
                <w:sz w:val="22"/>
                <w:szCs w:val="22"/>
              </w:rPr>
              <w:t>Çmimit</w:t>
            </w:r>
            <w:r w:rsidRPr="00E40211">
              <w:rPr>
                <w:rFonts w:cs="Arial"/>
                <w:sz w:val="22"/>
                <w:szCs w:val="22"/>
              </w:rPr>
              <w:t xml:space="preserve"> për Tregun e Ditës në Avancë</w:t>
            </w:r>
          </w:p>
        </w:tc>
        <w:tc>
          <w:tcPr>
            <w:tcW w:w="7088" w:type="dxa"/>
            <w:shd w:val="clear" w:color="auto" w:fill="auto"/>
            <w:vAlign w:val="center"/>
          </w:tcPr>
          <w:p w14:paraId="7F81375F" w14:textId="563A2979" w:rsidR="00A319AE" w:rsidRPr="00E40211" w:rsidRDefault="00A319AE" w:rsidP="00580CD8">
            <w:pPr>
              <w:pStyle w:val="CERGlossaryDefinition"/>
              <w:rPr>
                <w:rFonts w:asciiTheme="minorHAnsi" w:hAnsiTheme="minorHAnsi" w:cstheme="minorHAnsi"/>
                <w:sz w:val="22"/>
                <w:szCs w:val="22"/>
              </w:rPr>
            </w:pPr>
            <w:r w:rsidRPr="00E40211">
              <w:rPr>
                <w:sz w:val="22"/>
                <w:szCs w:val="22"/>
              </w:rPr>
              <w:t>Çmimi Klerues Maksimal i pranuar në një Ankand të Ditës në Avancë</w:t>
            </w:r>
          </w:p>
        </w:tc>
      </w:tr>
      <w:tr w:rsidR="00A319AE" w:rsidRPr="005B41DB" w14:paraId="3D120BD4" w14:textId="77777777" w:rsidTr="00580CD8">
        <w:trPr>
          <w:cantSplit/>
        </w:trPr>
        <w:tc>
          <w:tcPr>
            <w:tcW w:w="2298" w:type="dxa"/>
            <w:shd w:val="clear" w:color="auto" w:fill="auto"/>
            <w:vAlign w:val="center"/>
          </w:tcPr>
          <w:p w14:paraId="2E52FBDF" w14:textId="38B79FC1" w:rsidR="00A319AE" w:rsidRPr="00E40211" w:rsidRDefault="00A319AE" w:rsidP="00580CD8">
            <w:pPr>
              <w:pStyle w:val="CERGlossaryTerm"/>
              <w:rPr>
                <w:rFonts w:asciiTheme="majorHAnsi" w:hAnsiTheme="majorHAnsi" w:cstheme="majorHAnsi"/>
                <w:sz w:val="22"/>
                <w:szCs w:val="22"/>
              </w:rPr>
            </w:pPr>
            <w:r w:rsidRPr="00E40211">
              <w:rPr>
                <w:rFonts w:cs="Arial"/>
                <w:bCs/>
                <w:sz w:val="22"/>
                <w:szCs w:val="22"/>
              </w:rPr>
              <w:t xml:space="preserve">Çmimi Maksimal i </w:t>
            </w:r>
            <w:r w:rsidR="009477D8" w:rsidRPr="00E40211">
              <w:rPr>
                <w:rFonts w:cs="Arial"/>
                <w:sz w:val="22"/>
                <w:szCs w:val="22"/>
              </w:rPr>
              <w:t xml:space="preserve">Ankandit </w:t>
            </w:r>
            <w:r w:rsidR="009B7E15" w:rsidRPr="00E40211">
              <w:rPr>
                <w:rFonts w:cs="Arial"/>
                <w:sz w:val="22"/>
                <w:szCs w:val="22"/>
              </w:rPr>
              <w:t>t</w:t>
            </w:r>
            <w:r w:rsidR="009B7E15" w:rsidRPr="00E40211">
              <w:t>ë</w:t>
            </w:r>
            <w:r w:rsidR="009477D8" w:rsidRPr="00E40211">
              <w:rPr>
                <w:rFonts w:cs="Arial"/>
                <w:sz w:val="22"/>
                <w:szCs w:val="22"/>
              </w:rPr>
              <w:t xml:space="preserve"> </w:t>
            </w:r>
            <w:r w:rsidRPr="00E40211">
              <w:rPr>
                <w:rFonts w:cs="Arial"/>
                <w:sz w:val="22"/>
                <w:szCs w:val="22"/>
              </w:rPr>
              <w:t>Tregut Brenda së Njëjtës Ditë</w:t>
            </w:r>
            <w:r w:rsidR="009B7E15" w:rsidRPr="00E40211">
              <w:rPr>
                <w:rFonts w:cs="Arial"/>
                <w:sz w:val="22"/>
                <w:szCs w:val="22"/>
              </w:rPr>
              <w:t xml:space="preserve"> </w:t>
            </w:r>
          </w:p>
        </w:tc>
        <w:tc>
          <w:tcPr>
            <w:tcW w:w="7088" w:type="dxa"/>
            <w:shd w:val="clear" w:color="auto" w:fill="auto"/>
            <w:vAlign w:val="center"/>
          </w:tcPr>
          <w:p w14:paraId="40955CB3" w14:textId="4B2A71EF" w:rsidR="00A319AE" w:rsidRPr="00E40211" w:rsidRDefault="00A319AE" w:rsidP="00580CD8">
            <w:pPr>
              <w:pStyle w:val="CERGlossaryDefinition"/>
              <w:rPr>
                <w:rFonts w:asciiTheme="majorHAnsi" w:hAnsiTheme="majorHAnsi" w:cstheme="majorHAnsi"/>
                <w:sz w:val="22"/>
                <w:szCs w:val="22"/>
              </w:rPr>
            </w:pPr>
            <w:r w:rsidRPr="00E40211">
              <w:rPr>
                <w:sz w:val="22"/>
                <w:szCs w:val="22"/>
              </w:rPr>
              <w:t>Çmimi Klerues Maksimal  në respekt të një Ankandi të Brenda së Njëjtës Ditë</w:t>
            </w:r>
          </w:p>
        </w:tc>
      </w:tr>
      <w:tr w:rsidR="000671CE" w:rsidRPr="005B41DB" w14:paraId="0143DD92" w14:textId="77777777" w:rsidTr="00580CD8">
        <w:trPr>
          <w:cantSplit/>
        </w:trPr>
        <w:tc>
          <w:tcPr>
            <w:tcW w:w="2298" w:type="dxa"/>
            <w:shd w:val="clear" w:color="auto" w:fill="auto"/>
            <w:vAlign w:val="center"/>
          </w:tcPr>
          <w:p w14:paraId="55EC5766" w14:textId="1A1F8A3D" w:rsidR="000671CE" w:rsidRPr="00E40211" w:rsidRDefault="000671CE" w:rsidP="00580CD8">
            <w:pPr>
              <w:pStyle w:val="CERGlossaryTerm"/>
              <w:rPr>
                <w:rFonts w:asciiTheme="majorHAnsi" w:hAnsiTheme="majorHAnsi" w:cstheme="majorHAnsi"/>
                <w:sz w:val="22"/>
                <w:szCs w:val="22"/>
              </w:rPr>
            </w:pPr>
            <w:r w:rsidRPr="00E40211">
              <w:rPr>
                <w:rFonts w:cs="Arial"/>
                <w:sz w:val="22"/>
                <w:szCs w:val="22"/>
              </w:rPr>
              <w:t xml:space="preserve">Kufiri </w:t>
            </w:r>
            <w:r w:rsidRPr="00E40211">
              <w:rPr>
                <w:rFonts w:cs="Arial"/>
                <w:bCs/>
                <w:sz w:val="22"/>
                <w:szCs w:val="22"/>
              </w:rPr>
              <w:t>Maksimal</w:t>
            </w:r>
            <w:r w:rsidRPr="00E40211">
              <w:rPr>
                <w:rFonts w:cs="Arial"/>
                <w:sz w:val="22"/>
                <w:szCs w:val="22"/>
              </w:rPr>
              <w:t xml:space="preserve"> i Lejuar </w:t>
            </w:r>
            <w:r w:rsidRPr="00E40211">
              <w:rPr>
                <w:rFonts w:cs="Arial"/>
                <w:bCs/>
                <w:sz w:val="22"/>
                <w:szCs w:val="22"/>
              </w:rPr>
              <w:t xml:space="preserve"> i Çmimit të </w:t>
            </w:r>
            <w:r w:rsidR="00C64866" w:rsidRPr="00E40211">
              <w:rPr>
                <w:rFonts w:cs="Arial"/>
                <w:bCs/>
                <w:sz w:val="22"/>
                <w:szCs w:val="22"/>
              </w:rPr>
              <w:t>Ankandit</w:t>
            </w:r>
            <w:r w:rsidRPr="00E40211">
              <w:rPr>
                <w:rFonts w:cs="Arial"/>
                <w:bCs/>
                <w:sz w:val="22"/>
                <w:szCs w:val="22"/>
              </w:rPr>
              <w:t xml:space="preserve"> Brenda së Njëjtës Ditë</w:t>
            </w:r>
          </w:p>
        </w:tc>
        <w:tc>
          <w:tcPr>
            <w:tcW w:w="7088" w:type="dxa"/>
            <w:shd w:val="clear" w:color="auto" w:fill="auto"/>
            <w:vAlign w:val="center"/>
          </w:tcPr>
          <w:p w14:paraId="66E1D8B7" w14:textId="03E1B0DF" w:rsidR="000671CE" w:rsidRPr="00E40211" w:rsidRDefault="000671CE" w:rsidP="00580CD8">
            <w:pPr>
              <w:pStyle w:val="CERGlossaryDefinition"/>
              <w:rPr>
                <w:rFonts w:asciiTheme="majorHAnsi" w:hAnsiTheme="majorHAnsi" w:cstheme="majorHAnsi"/>
                <w:sz w:val="22"/>
                <w:szCs w:val="22"/>
              </w:rPr>
            </w:pPr>
            <w:r w:rsidRPr="00E40211">
              <w:rPr>
                <w:sz w:val="22"/>
                <w:szCs w:val="22"/>
              </w:rPr>
              <w:t>Çmimi Klerues Maksimal i pranuar në respekt të një Ankandi të Brenda së Njëjtës Ditë</w:t>
            </w:r>
          </w:p>
        </w:tc>
      </w:tr>
      <w:tr w:rsidR="000671CE" w:rsidRPr="005B41DB" w14:paraId="56BA91FA" w14:textId="77777777" w:rsidTr="00580CD8">
        <w:trPr>
          <w:cantSplit/>
        </w:trPr>
        <w:tc>
          <w:tcPr>
            <w:tcW w:w="2298" w:type="dxa"/>
            <w:shd w:val="clear" w:color="auto" w:fill="auto"/>
            <w:vAlign w:val="center"/>
          </w:tcPr>
          <w:p w14:paraId="11BA3589" w14:textId="611E2175" w:rsidR="000671CE" w:rsidRPr="00E40211" w:rsidRDefault="000671CE" w:rsidP="00580CD8">
            <w:pPr>
              <w:pStyle w:val="CERGlossaryTerm"/>
              <w:rPr>
                <w:rFonts w:asciiTheme="majorHAnsi" w:hAnsiTheme="majorHAnsi" w:cstheme="majorHAnsi"/>
                <w:sz w:val="22"/>
                <w:szCs w:val="22"/>
              </w:rPr>
            </w:pPr>
            <w:r w:rsidRPr="00E40211">
              <w:rPr>
                <w:rFonts w:cs="Arial"/>
                <w:bCs/>
                <w:sz w:val="22"/>
                <w:szCs w:val="22"/>
              </w:rPr>
              <w:lastRenderedPageBreak/>
              <w:t>Sistemet e Anëtarit</w:t>
            </w:r>
          </w:p>
        </w:tc>
        <w:tc>
          <w:tcPr>
            <w:tcW w:w="7088" w:type="dxa"/>
            <w:shd w:val="clear" w:color="auto" w:fill="auto"/>
            <w:vAlign w:val="center"/>
          </w:tcPr>
          <w:p w14:paraId="2FA48CCE" w14:textId="4CD6D5D5" w:rsidR="000671CE" w:rsidRPr="00E40211" w:rsidRDefault="000671CE" w:rsidP="00580CD8">
            <w:pPr>
              <w:pStyle w:val="CERGlossaryDefinition"/>
              <w:rPr>
                <w:rFonts w:asciiTheme="majorHAnsi" w:hAnsiTheme="majorHAnsi" w:cstheme="majorHAnsi"/>
                <w:sz w:val="22"/>
                <w:szCs w:val="22"/>
              </w:rPr>
            </w:pPr>
            <w:r w:rsidRPr="00E40211">
              <w:rPr>
                <w:sz w:val="22"/>
                <w:szCs w:val="22"/>
              </w:rPr>
              <w:t>Nënkupton sistemet e Anëtarit të Bursës të përdoruar për transmetimin dhe marrjen e të dhënave në Bursë</w:t>
            </w:r>
          </w:p>
        </w:tc>
      </w:tr>
      <w:tr w:rsidR="000671CE" w:rsidRPr="005B41DB" w14:paraId="7BD503AD" w14:textId="77777777" w:rsidTr="00580CD8">
        <w:trPr>
          <w:cantSplit/>
        </w:trPr>
        <w:tc>
          <w:tcPr>
            <w:tcW w:w="2298" w:type="dxa"/>
            <w:shd w:val="clear" w:color="auto" w:fill="auto"/>
            <w:vAlign w:val="center"/>
          </w:tcPr>
          <w:p w14:paraId="4E7F072D" w14:textId="0018E48C" w:rsidR="000671CE" w:rsidRPr="00E40211" w:rsidRDefault="000671CE" w:rsidP="00580CD8">
            <w:pPr>
              <w:pStyle w:val="CERGlossaryTerm"/>
              <w:rPr>
                <w:rFonts w:asciiTheme="majorHAnsi" w:hAnsiTheme="majorHAnsi" w:cstheme="majorHAnsi"/>
                <w:sz w:val="22"/>
                <w:szCs w:val="22"/>
              </w:rPr>
            </w:pPr>
            <w:r w:rsidRPr="00E40211">
              <w:rPr>
                <w:rFonts w:cs="Arial"/>
                <w:bCs/>
                <w:sz w:val="22"/>
                <w:szCs w:val="22"/>
              </w:rPr>
              <w:t>Aplikimi për Anëtarësim</w:t>
            </w:r>
          </w:p>
        </w:tc>
        <w:tc>
          <w:tcPr>
            <w:tcW w:w="7088" w:type="dxa"/>
            <w:shd w:val="clear" w:color="auto" w:fill="auto"/>
            <w:vAlign w:val="center"/>
          </w:tcPr>
          <w:p w14:paraId="7A431DA4" w14:textId="0ECC788B" w:rsidR="000671CE" w:rsidRPr="00E40211" w:rsidRDefault="000671CE" w:rsidP="00580CD8">
            <w:pPr>
              <w:pStyle w:val="CERGlossaryDefinition"/>
              <w:rPr>
                <w:rFonts w:asciiTheme="majorHAnsi" w:hAnsiTheme="majorHAnsi" w:cstheme="majorHAnsi"/>
                <w:sz w:val="22"/>
                <w:szCs w:val="22"/>
              </w:rPr>
            </w:pPr>
            <w:r w:rsidRPr="00E40211">
              <w:rPr>
                <w:sz w:val="22"/>
                <w:szCs w:val="22"/>
              </w:rPr>
              <w:t>Nënkupton një formë aplikacion</w:t>
            </w:r>
            <w:r w:rsidR="004972A9" w:rsidRPr="00E40211">
              <w:rPr>
                <w:sz w:val="22"/>
                <w:szCs w:val="22"/>
              </w:rPr>
              <w:t>i</w:t>
            </w:r>
            <w:r w:rsidRPr="00E40211">
              <w:rPr>
                <w:sz w:val="22"/>
                <w:szCs w:val="22"/>
              </w:rPr>
              <w:t xml:space="preserve"> standard i cili duhet të </w:t>
            </w:r>
            <w:r w:rsidR="004972A9" w:rsidRPr="00E40211">
              <w:rPr>
                <w:sz w:val="22"/>
                <w:szCs w:val="22"/>
              </w:rPr>
              <w:t>plotësohet</w:t>
            </w:r>
            <w:r w:rsidRPr="00E40211">
              <w:rPr>
                <w:sz w:val="22"/>
                <w:szCs w:val="22"/>
              </w:rPr>
              <w:t xml:space="preserve"> nga çdo Aplikant që ka si qëllim të pranohet si Anëtarë i Bursës.</w:t>
            </w:r>
          </w:p>
        </w:tc>
      </w:tr>
      <w:tr w:rsidR="000A4755" w:rsidRPr="005B41DB" w14:paraId="1FC0B5B3" w14:textId="77777777" w:rsidTr="00580CD8">
        <w:trPr>
          <w:cantSplit/>
        </w:trPr>
        <w:tc>
          <w:tcPr>
            <w:tcW w:w="2298" w:type="dxa"/>
            <w:shd w:val="clear" w:color="auto" w:fill="auto"/>
            <w:vAlign w:val="center"/>
          </w:tcPr>
          <w:p w14:paraId="6E4DD4B4" w14:textId="6D8400E7" w:rsidR="000A4755" w:rsidRPr="00E40211" w:rsidRDefault="000A4755" w:rsidP="00580CD8">
            <w:pPr>
              <w:pStyle w:val="CERGlossaryTerm"/>
              <w:rPr>
                <w:rFonts w:asciiTheme="majorHAnsi" w:hAnsiTheme="majorHAnsi" w:cstheme="majorHAnsi"/>
                <w:sz w:val="22"/>
                <w:szCs w:val="22"/>
              </w:rPr>
            </w:pPr>
            <w:r w:rsidRPr="00E40211">
              <w:rPr>
                <w:rFonts w:cs="Arial"/>
                <w:bCs/>
                <w:sz w:val="22"/>
                <w:szCs w:val="22"/>
              </w:rPr>
              <w:t xml:space="preserve">Norma Minimale e Pranimit </w:t>
            </w:r>
          </w:p>
        </w:tc>
        <w:tc>
          <w:tcPr>
            <w:tcW w:w="7088" w:type="dxa"/>
            <w:shd w:val="clear" w:color="auto" w:fill="auto"/>
            <w:vAlign w:val="center"/>
          </w:tcPr>
          <w:p w14:paraId="3AE5DF9F" w14:textId="3577FC95" w:rsidR="000A4755" w:rsidRPr="00E40211" w:rsidRDefault="000A4755" w:rsidP="00580CD8">
            <w:pPr>
              <w:pStyle w:val="CERGlossaryDefinition"/>
              <w:rPr>
                <w:rFonts w:asciiTheme="majorHAnsi" w:hAnsiTheme="majorHAnsi" w:cstheme="majorHAnsi"/>
                <w:sz w:val="22"/>
                <w:szCs w:val="22"/>
              </w:rPr>
            </w:pPr>
            <w:r w:rsidRPr="00E40211">
              <w:rPr>
                <w:sz w:val="22"/>
                <w:szCs w:val="22"/>
              </w:rPr>
              <w:t xml:space="preserve">Norma </w:t>
            </w:r>
            <w:r w:rsidR="00D37D49" w:rsidRPr="00E40211">
              <w:rPr>
                <w:sz w:val="22"/>
                <w:szCs w:val="22"/>
              </w:rPr>
              <w:t xml:space="preserve">Minimale </w:t>
            </w:r>
            <w:r w:rsidRPr="00E40211">
              <w:rPr>
                <w:sz w:val="22"/>
                <w:szCs w:val="22"/>
              </w:rPr>
              <w:t>e Pranimit në çdo Urdhërporosi në</w:t>
            </w:r>
            <w:r w:rsidR="00A656D0" w:rsidRPr="00E40211">
              <w:rPr>
                <w:sz w:val="22"/>
                <w:szCs w:val="22"/>
              </w:rPr>
              <w:t xml:space="preserve"> Bllok, n</w:t>
            </w:r>
            <w:r w:rsidR="00A656D0" w:rsidRPr="00E40211">
              <w:t>ë</w:t>
            </w:r>
            <w:r w:rsidRPr="00E40211">
              <w:rPr>
                <w:sz w:val="22"/>
                <w:szCs w:val="22"/>
              </w:rPr>
              <w:t xml:space="preserve"> të cilin Blloku </w:t>
            </w:r>
            <w:r w:rsidR="00B544A0" w:rsidRPr="00E40211">
              <w:rPr>
                <w:sz w:val="22"/>
                <w:szCs w:val="22"/>
              </w:rPr>
              <w:t>q</w:t>
            </w:r>
            <w:r w:rsidR="00B544A0" w:rsidRPr="00E40211">
              <w:t xml:space="preserve">ë </w:t>
            </w:r>
            <w:r w:rsidRPr="00E40211">
              <w:rPr>
                <w:sz w:val="22"/>
                <w:szCs w:val="22"/>
              </w:rPr>
              <w:t>mund të  përputhe</w:t>
            </w:r>
            <w:r w:rsidR="00B544A0" w:rsidRPr="00E40211">
              <w:rPr>
                <w:sz w:val="22"/>
                <w:szCs w:val="22"/>
              </w:rPr>
              <w:t>n</w:t>
            </w:r>
            <w:r w:rsidRPr="00E40211">
              <w:rPr>
                <w:sz w:val="22"/>
                <w:szCs w:val="22"/>
              </w:rPr>
              <w:t xml:space="preserve"> dhe </w:t>
            </w:r>
            <w:r w:rsidR="00D37D49" w:rsidRPr="00E40211">
              <w:rPr>
                <w:sz w:val="22"/>
                <w:szCs w:val="22"/>
              </w:rPr>
              <w:t xml:space="preserve">vlera e secilës është </w:t>
            </w:r>
            <w:r w:rsidRPr="00E40211">
              <w:rPr>
                <w:sz w:val="22"/>
                <w:szCs w:val="22"/>
              </w:rPr>
              <w:t>me pak se ose i barabartë me 100%.</w:t>
            </w:r>
            <w:r w:rsidR="00B544A0" w:rsidRPr="00E40211">
              <w:rPr>
                <w:sz w:val="22"/>
                <w:szCs w:val="22"/>
              </w:rPr>
              <w:t xml:space="preserve"> </w:t>
            </w:r>
            <w:r w:rsidR="00D37D49" w:rsidRPr="00E40211">
              <w:rPr>
                <w:sz w:val="22"/>
                <w:szCs w:val="22"/>
              </w:rPr>
              <w:t xml:space="preserve"> </w:t>
            </w:r>
          </w:p>
        </w:tc>
      </w:tr>
      <w:tr w:rsidR="000A4755" w:rsidRPr="005B41DB" w14:paraId="220E7BDC" w14:textId="77777777" w:rsidTr="00580CD8">
        <w:trPr>
          <w:cantSplit/>
        </w:trPr>
        <w:tc>
          <w:tcPr>
            <w:tcW w:w="2298" w:type="dxa"/>
            <w:shd w:val="clear" w:color="auto" w:fill="auto"/>
            <w:vAlign w:val="center"/>
          </w:tcPr>
          <w:p w14:paraId="48E72523" w14:textId="185FCBA1" w:rsidR="000A4755" w:rsidRPr="00E40211" w:rsidRDefault="000A4755" w:rsidP="00580CD8">
            <w:pPr>
              <w:pStyle w:val="CERGlossaryTerm"/>
              <w:rPr>
                <w:rFonts w:asciiTheme="minorHAnsi" w:hAnsiTheme="minorHAnsi" w:cstheme="minorHAnsi"/>
                <w:sz w:val="22"/>
                <w:szCs w:val="22"/>
              </w:rPr>
            </w:pPr>
            <w:r w:rsidRPr="00E40211">
              <w:rPr>
                <w:rFonts w:cs="Arial"/>
                <w:bCs/>
                <w:sz w:val="22"/>
                <w:szCs w:val="22"/>
              </w:rPr>
              <w:t>Çmimi Minimal</w:t>
            </w:r>
            <w:r w:rsidRPr="00E40211">
              <w:rPr>
                <w:rFonts w:cs="Arial"/>
                <w:sz w:val="22"/>
                <w:szCs w:val="22"/>
              </w:rPr>
              <w:t xml:space="preserve"> i </w:t>
            </w:r>
            <w:r w:rsidRPr="00E40211">
              <w:rPr>
                <w:rFonts w:cs="Arial"/>
                <w:bCs/>
                <w:sz w:val="22"/>
                <w:szCs w:val="22"/>
              </w:rPr>
              <w:t xml:space="preserve"> Tregut të Vazhdueshëm Brenda së Njëjtës Ditë</w:t>
            </w:r>
          </w:p>
        </w:tc>
        <w:tc>
          <w:tcPr>
            <w:tcW w:w="7088" w:type="dxa"/>
            <w:shd w:val="clear" w:color="auto" w:fill="auto"/>
            <w:vAlign w:val="center"/>
          </w:tcPr>
          <w:p w14:paraId="66889D7C" w14:textId="2C68F684" w:rsidR="000A4755" w:rsidRPr="00E40211" w:rsidRDefault="000A4755" w:rsidP="00580CD8">
            <w:pPr>
              <w:pStyle w:val="CERGlossaryDefinition"/>
              <w:rPr>
                <w:rFonts w:asciiTheme="minorHAnsi" w:hAnsiTheme="minorHAnsi" w:cstheme="minorHAnsi"/>
                <w:sz w:val="22"/>
                <w:szCs w:val="22"/>
              </w:rPr>
            </w:pPr>
            <w:r w:rsidRPr="00E40211">
              <w:rPr>
                <w:sz w:val="22"/>
                <w:szCs w:val="22"/>
              </w:rPr>
              <w:t>Niveli minimal i çmimit të lejuar për Urdhërporositë e futura në Tregun e Tregtimit të Vazhdueshëm Brenda së Njëjtës Ditë</w:t>
            </w:r>
          </w:p>
        </w:tc>
      </w:tr>
      <w:tr w:rsidR="006434F5" w:rsidRPr="005B41DB" w14:paraId="72318D7A" w14:textId="77777777" w:rsidTr="00580CD8">
        <w:trPr>
          <w:cantSplit/>
        </w:trPr>
        <w:tc>
          <w:tcPr>
            <w:tcW w:w="2298" w:type="dxa"/>
            <w:shd w:val="clear" w:color="auto" w:fill="auto"/>
            <w:vAlign w:val="center"/>
          </w:tcPr>
          <w:p w14:paraId="73E0092C" w14:textId="6EF4248A" w:rsidR="006434F5" w:rsidRPr="00E40211" w:rsidRDefault="006434F5" w:rsidP="00580CD8">
            <w:pPr>
              <w:pStyle w:val="CERGlossaryTerm"/>
              <w:rPr>
                <w:rFonts w:cs="Arial"/>
                <w:bCs/>
                <w:sz w:val="22"/>
                <w:szCs w:val="22"/>
              </w:rPr>
            </w:pPr>
            <w:r w:rsidRPr="00E40211">
              <w:rPr>
                <w:rFonts w:cs="Arial"/>
                <w:bCs/>
                <w:sz w:val="22"/>
                <w:szCs w:val="22"/>
              </w:rPr>
              <w:t>Kufiri Minimal i Lejuar i Çmimit Tregut të Vazhdueshëm Brenda së Njëjtës Ditë</w:t>
            </w:r>
          </w:p>
        </w:tc>
        <w:tc>
          <w:tcPr>
            <w:tcW w:w="7088" w:type="dxa"/>
            <w:shd w:val="clear" w:color="auto" w:fill="auto"/>
            <w:vAlign w:val="center"/>
          </w:tcPr>
          <w:p w14:paraId="74CCDC6F" w14:textId="36F5739A" w:rsidR="006434F5" w:rsidRPr="00E40211" w:rsidRDefault="00E61E77" w:rsidP="00580CD8">
            <w:pPr>
              <w:pStyle w:val="CERGlossaryDefinition"/>
              <w:rPr>
                <w:rFonts w:cs="Arial"/>
                <w:sz w:val="22"/>
                <w:szCs w:val="22"/>
              </w:rPr>
            </w:pPr>
            <w:r w:rsidRPr="00E40211">
              <w:rPr>
                <w:sz w:val="22"/>
                <w:szCs w:val="22"/>
              </w:rPr>
              <w:t xml:space="preserve">Çmimi </w:t>
            </w:r>
            <w:r w:rsidR="00470826" w:rsidRPr="00E40211">
              <w:rPr>
                <w:sz w:val="22"/>
                <w:szCs w:val="22"/>
              </w:rPr>
              <w:t xml:space="preserve">i përputhur </w:t>
            </w:r>
            <w:r w:rsidRPr="00E40211">
              <w:rPr>
                <w:sz w:val="22"/>
                <w:szCs w:val="22"/>
              </w:rPr>
              <w:t>minimal i pranuar për tregun e Tregtimit t</w:t>
            </w:r>
            <w:r w:rsidRPr="00E40211">
              <w:t>ë</w:t>
            </w:r>
            <w:r w:rsidRPr="00E40211">
              <w:rPr>
                <w:sz w:val="22"/>
                <w:szCs w:val="22"/>
              </w:rPr>
              <w:t xml:space="preserve">  Vazhdueshëm Brenda së Njëjtës Ditë.</w:t>
            </w:r>
            <w:r w:rsidR="00470826" w:rsidRPr="00E40211">
              <w:rPr>
                <w:sz w:val="22"/>
                <w:szCs w:val="22"/>
              </w:rPr>
              <w:t xml:space="preserve"> </w:t>
            </w:r>
          </w:p>
        </w:tc>
      </w:tr>
      <w:tr w:rsidR="000A4755" w:rsidRPr="005B41DB" w14:paraId="289D6358" w14:textId="77777777" w:rsidTr="00580CD8">
        <w:trPr>
          <w:cantSplit/>
        </w:trPr>
        <w:tc>
          <w:tcPr>
            <w:tcW w:w="2298" w:type="dxa"/>
            <w:shd w:val="clear" w:color="auto" w:fill="auto"/>
            <w:vAlign w:val="center"/>
          </w:tcPr>
          <w:p w14:paraId="4254D2DC" w14:textId="7FFEC9F8" w:rsidR="000A4755" w:rsidRPr="00E40211" w:rsidRDefault="000A4755" w:rsidP="00580CD8">
            <w:pPr>
              <w:pStyle w:val="CERGlossaryTerm"/>
              <w:rPr>
                <w:rFonts w:asciiTheme="minorHAnsi" w:hAnsiTheme="minorHAnsi" w:cstheme="minorHAnsi"/>
                <w:sz w:val="22"/>
                <w:szCs w:val="22"/>
              </w:rPr>
            </w:pPr>
            <w:r w:rsidRPr="00E40211">
              <w:rPr>
                <w:rFonts w:cs="Arial"/>
                <w:bCs/>
                <w:sz w:val="22"/>
                <w:szCs w:val="22"/>
              </w:rPr>
              <w:t>Çmimi Minimal</w:t>
            </w:r>
            <w:r w:rsidRPr="00E40211">
              <w:rPr>
                <w:rFonts w:cs="Arial"/>
                <w:sz w:val="22"/>
                <w:szCs w:val="22"/>
              </w:rPr>
              <w:t xml:space="preserve"> i </w:t>
            </w:r>
            <w:r w:rsidR="000A66D8" w:rsidRPr="00E40211">
              <w:rPr>
                <w:rFonts w:cs="Arial"/>
                <w:bCs/>
                <w:sz w:val="22"/>
                <w:szCs w:val="22"/>
              </w:rPr>
              <w:t xml:space="preserve">Ankandit të </w:t>
            </w:r>
            <w:r w:rsidRPr="00E40211">
              <w:rPr>
                <w:rFonts w:cs="Arial"/>
                <w:bCs/>
                <w:sz w:val="22"/>
                <w:szCs w:val="22"/>
              </w:rPr>
              <w:t>Tregut  Brenda së Njëjtës Ditë</w:t>
            </w:r>
          </w:p>
        </w:tc>
        <w:tc>
          <w:tcPr>
            <w:tcW w:w="7088" w:type="dxa"/>
            <w:shd w:val="clear" w:color="auto" w:fill="auto"/>
            <w:vAlign w:val="center"/>
          </w:tcPr>
          <w:p w14:paraId="4B2A1611" w14:textId="51C5EE68" w:rsidR="000A4755" w:rsidRPr="00E40211" w:rsidRDefault="000A4755" w:rsidP="00580CD8">
            <w:pPr>
              <w:pStyle w:val="CERGlossaryDefinition"/>
              <w:rPr>
                <w:rFonts w:asciiTheme="minorHAnsi" w:hAnsiTheme="minorHAnsi" w:cstheme="minorHAnsi"/>
                <w:sz w:val="22"/>
                <w:szCs w:val="22"/>
              </w:rPr>
            </w:pPr>
            <w:r w:rsidRPr="00E40211">
              <w:rPr>
                <w:rFonts w:cs="Arial"/>
                <w:sz w:val="22"/>
                <w:szCs w:val="22"/>
              </w:rPr>
              <w:t>Çmimi Minimal i Klerimit në respekt të Ankandit Brenda së Njëjtës Ditë.</w:t>
            </w:r>
          </w:p>
        </w:tc>
      </w:tr>
      <w:tr w:rsidR="000A4755" w:rsidRPr="005B41DB" w14:paraId="49D825D3" w14:textId="77777777" w:rsidTr="00580CD8">
        <w:trPr>
          <w:cantSplit/>
        </w:trPr>
        <w:tc>
          <w:tcPr>
            <w:tcW w:w="2298" w:type="dxa"/>
            <w:shd w:val="clear" w:color="auto" w:fill="auto"/>
            <w:vAlign w:val="center"/>
          </w:tcPr>
          <w:p w14:paraId="7DA90CB2" w14:textId="68D7D7C3" w:rsidR="000A4755" w:rsidRPr="00E40211" w:rsidRDefault="000A4755" w:rsidP="00580CD8">
            <w:pPr>
              <w:pStyle w:val="CERGlossaryTerm"/>
              <w:rPr>
                <w:rFonts w:asciiTheme="minorHAnsi" w:hAnsiTheme="minorHAnsi" w:cstheme="minorHAnsi"/>
                <w:sz w:val="22"/>
                <w:szCs w:val="22"/>
              </w:rPr>
            </w:pPr>
            <w:r w:rsidRPr="00E40211">
              <w:rPr>
                <w:rFonts w:cs="Arial"/>
                <w:sz w:val="22"/>
                <w:szCs w:val="22"/>
              </w:rPr>
              <w:t xml:space="preserve">Kufiri </w:t>
            </w:r>
            <w:r w:rsidRPr="00E40211">
              <w:rPr>
                <w:rFonts w:cs="Arial"/>
                <w:bCs/>
                <w:sz w:val="22"/>
                <w:szCs w:val="22"/>
              </w:rPr>
              <w:t>Minimal</w:t>
            </w:r>
            <w:r w:rsidRPr="00E40211">
              <w:rPr>
                <w:rFonts w:cs="Arial"/>
                <w:sz w:val="22"/>
                <w:szCs w:val="22"/>
              </w:rPr>
              <w:t xml:space="preserve"> i Lejuar i </w:t>
            </w:r>
            <w:r w:rsidR="00297915" w:rsidRPr="00E40211">
              <w:rPr>
                <w:rFonts w:cs="Arial"/>
                <w:sz w:val="22"/>
                <w:szCs w:val="22"/>
              </w:rPr>
              <w:t>Çmimit t</w:t>
            </w:r>
            <w:r w:rsidR="00297915" w:rsidRPr="00E40211">
              <w:rPr>
                <w:rFonts w:cs="Arial"/>
                <w:bCs/>
                <w:sz w:val="22"/>
                <w:szCs w:val="22"/>
              </w:rPr>
              <w:t>ë</w:t>
            </w:r>
            <w:r w:rsidR="00297915" w:rsidRPr="00E40211">
              <w:rPr>
                <w:rFonts w:cs="Arial"/>
                <w:sz w:val="22"/>
                <w:szCs w:val="22"/>
              </w:rPr>
              <w:t xml:space="preserve"> </w:t>
            </w:r>
            <w:r w:rsidR="002F5D98" w:rsidRPr="00E40211">
              <w:rPr>
                <w:rFonts w:cs="Arial"/>
                <w:bCs/>
                <w:sz w:val="22"/>
                <w:szCs w:val="22"/>
              </w:rPr>
              <w:t xml:space="preserve">Ankandit të </w:t>
            </w:r>
            <w:r w:rsidRPr="00E40211">
              <w:rPr>
                <w:rFonts w:cs="Arial"/>
                <w:bCs/>
                <w:sz w:val="22"/>
                <w:szCs w:val="22"/>
              </w:rPr>
              <w:t>Tregut  Brenda së Njëjtës Ditë</w:t>
            </w:r>
          </w:p>
        </w:tc>
        <w:tc>
          <w:tcPr>
            <w:tcW w:w="7088" w:type="dxa"/>
            <w:shd w:val="clear" w:color="auto" w:fill="auto"/>
            <w:vAlign w:val="center"/>
          </w:tcPr>
          <w:p w14:paraId="5959171A" w14:textId="3A00B9DB" w:rsidR="000A4755" w:rsidRPr="00E40211" w:rsidRDefault="000A4755" w:rsidP="00580CD8">
            <w:pPr>
              <w:pStyle w:val="CERGlossaryDefinition"/>
              <w:rPr>
                <w:rFonts w:asciiTheme="minorHAnsi" w:hAnsiTheme="minorHAnsi" w:cstheme="minorHAnsi"/>
                <w:sz w:val="22"/>
                <w:szCs w:val="22"/>
              </w:rPr>
            </w:pPr>
            <w:r w:rsidRPr="00E40211">
              <w:rPr>
                <w:rFonts w:cs="Arial"/>
                <w:sz w:val="22"/>
                <w:szCs w:val="22"/>
              </w:rPr>
              <w:t>Çmimi Minimal</w:t>
            </w:r>
            <w:r w:rsidR="00F77492" w:rsidRPr="00E40211">
              <w:rPr>
                <w:rFonts w:cs="Arial"/>
                <w:sz w:val="22"/>
                <w:szCs w:val="22"/>
              </w:rPr>
              <w:t xml:space="preserve"> </w:t>
            </w:r>
            <w:r w:rsidRPr="00E40211">
              <w:rPr>
                <w:rFonts w:cs="Arial"/>
                <w:sz w:val="22"/>
                <w:szCs w:val="22"/>
              </w:rPr>
              <w:t>Kler</w:t>
            </w:r>
            <w:r w:rsidR="00F77492" w:rsidRPr="00E40211">
              <w:rPr>
                <w:rFonts w:cs="Arial"/>
                <w:sz w:val="22"/>
                <w:szCs w:val="22"/>
              </w:rPr>
              <w:t>ues</w:t>
            </w:r>
            <w:r w:rsidRPr="00E40211">
              <w:rPr>
                <w:rFonts w:cs="Arial"/>
                <w:sz w:val="22"/>
                <w:szCs w:val="22"/>
              </w:rPr>
              <w:t xml:space="preserve"> të pranuar n</w:t>
            </w:r>
            <w:r w:rsidRPr="00E40211">
              <w:rPr>
                <w:sz w:val="22"/>
                <w:szCs w:val="22"/>
              </w:rPr>
              <w:t>ë</w:t>
            </w:r>
            <w:r w:rsidRPr="00E40211">
              <w:rPr>
                <w:rFonts w:cs="Arial"/>
                <w:sz w:val="22"/>
                <w:szCs w:val="22"/>
              </w:rPr>
              <w:t xml:space="preserve"> respekt të Ankandit Brenda së Njëjtës Ditë. </w:t>
            </w:r>
            <w:r w:rsidR="00F77492" w:rsidRPr="00E40211">
              <w:rPr>
                <w:rFonts w:cs="Arial"/>
                <w:sz w:val="22"/>
                <w:szCs w:val="22"/>
              </w:rPr>
              <w:t xml:space="preserve"> </w:t>
            </w:r>
          </w:p>
        </w:tc>
      </w:tr>
      <w:tr w:rsidR="00E55A01" w:rsidRPr="005B41DB" w14:paraId="0DB9F17B" w14:textId="77777777" w:rsidTr="00580CD8">
        <w:trPr>
          <w:cantSplit/>
        </w:trPr>
        <w:tc>
          <w:tcPr>
            <w:tcW w:w="2298" w:type="dxa"/>
            <w:shd w:val="clear" w:color="auto" w:fill="auto"/>
            <w:vAlign w:val="center"/>
          </w:tcPr>
          <w:p w14:paraId="49062163" w14:textId="23CFC4FA" w:rsidR="00E55A01" w:rsidRPr="00E40211" w:rsidRDefault="00E55A01" w:rsidP="00E55A01">
            <w:pPr>
              <w:pStyle w:val="CERGlossaryTerm"/>
              <w:rPr>
                <w:rFonts w:cs="Arial"/>
                <w:sz w:val="22"/>
                <w:szCs w:val="22"/>
              </w:rPr>
            </w:pPr>
            <w:r w:rsidRPr="00E40211">
              <w:rPr>
                <w:rFonts w:cs="Arial"/>
                <w:bCs/>
                <w:sz w:val="22"/>
                <w:szCs w:val="22"/>
              </w:rPr>
              <w:t>Çmimi</w:t>
            </w:r>
            <w:r w:rsidRPr="00E40211">
              <w:rPr>
                <w:rFonts w:cs="Arial"/>
                <w:sz w:val="22"/>
                <w:szCs w:val="22"/>
              </w:rPr>
              <w:t xml:space="preserve"> i Minimal i Tregut të Ditës në Avancë</w:t>
            </w:r>
          </w:p>
        </w:tc>
        <w:tc>
          <w:tcPr>
            <w:tcW w:w="7088" w:type="dxa"/>
            <w:shd w:val="clear" w:color="auto" w:fill="auto"/>
            <w:vAlign w:val="center"/>
          </w:tcPr>
          <w:p w14:paraId="0B3BBC78" w14:textId="41807880" w:rsidR="00E55A01" w:rsidRPr="00E40211" w:rsidRDefault="00E55A01" w:rsidP="00E55A01">
            <w:pPr>
              <w:pStyle w:val="CERGlossaryDefinition"/>
              <w:rPr>
                <w:rFonts w:cs="Arial"/>
                <w:sz w:val="22"/>
                <w:szCs w:val="22"/>
              </w:rPr>
            </w:pPr>
            <w:r w:rsidRPr="00E40211">
              <w:rPr>
                <w:sz w:val="22"/>
                <w:szCs w:val="22"/>
              </w:rPr>
              <w:t xml:space="preserve">Niveli </w:t>
            </w:r>
            <w:r w:rsidR="00D3613F" w:rsidRPr="00E40211">
              <w:rPr>
                <w:sz w:val="22"/>
                <w:szCs w:val="22"/>
              </w:rPr>
              <w:t>mini</w:t>
            </w:r>
            <w:r w:rsidRPr="00E40211">
              <w:rPr>
                <w:sz w:val="22"/>
                <w:szCs w:val="22"/>
              </w:rPr>
              <w:t>mal i çmimit të lejuar për Urdhërporositë të futura në Ankandin e Ditës në Avancë</w:t>
            </w:r>
          </w:p>
        </w:tc>
      </w:tr>
      <w:tr w:rsidR="00A56D12" w:rsidRPr="005B41DB" w14:paraId="49D71C19" w14:textId="77777777" w:rsidTr="00580CD8">
        <w:trPr>
          <w:cantSplit/>
        </w:trPr>
        <w:tc>
          <w:tcPr>
            <w:tcW w:w="2298" w:type="dxa"/>
            <w:shd w:val="clear" w:color="auto" w:fill="auto"/>
            <w:vAlign w:val="center"/>
          </w:tcPr>
          <w:p w14:paraId="76CE2BC2" w14:textId="2B92D692" w:rsidR="00A56D12" w:rsidRPr="00E40211" w:rsidRDefault="00A56D12" w:rsidP="00A56D12">
            <w:pPr>
              <w:pStyle w:val="CERGlossaryTerm"/>
              <w:rPr>
                <w:rFonts w:cs="Arial"/>
                <w:sz w:val="22"/>
                <w:szCs w:val="22"/>
              </w:rPr>
            </w:pPr>
            <w:r w:rsidRPr="00E40211">
              <w:rPr>
                <w:rFonts w:cs="Arial"/>
                <w:sz w:val="22"/>
                <w:szCs w:val="22"/>
              </w:rPr>
              <w:t>Kufiri M</w:t>
            </w:r>
            <w:r w:rsidR="005E4D6F" w:rsidRPr="00E40211">
              <w:rPr>
                <w:rFonts w:cs="Arial"/>
                <w:sz w:val="22"/>
                <w:szCs w:val="22"/>
              </w:rPr>
              <w:t>ini</w:t>
            </w:r>
            <w:r w:rsidRPr="00E40211">
              <w:rPr>
                <w:rFonts w:cs="Arial"/>
                <w:sz w:val="22"/>
                <w:szCs w:val="22"/>
              </w:rPr>
              <w:t xml:space="preserve">mal i Lejuar i </w:t>
            </w:r>
            <w:r w:rsidRPr="00E40211">
              <w:rPr>
                <w:rFonts w:cs="Arial"/>
                <w:bCs/>
                <w:sz w:val="22"/>
                <w:szCs w:val="22"/>
              </w:rPr>
              <w:t>Çmimit</w:t>
            </w:r>
            <w:r w:rsidRPr="00E40211">
              <w:rPr>
                <w:rFonts w:cs="Arial"/>
                <w:sz w:val="22"/>
                <w:szCs w:val="22"/>
              </w:rPr>
              <w:t xml:space="preserve"> për Tregun e Ditës në Avancë</w:t>
            </w:r>
          </w:p>
        </w:tc>
        <w:tc>
          <w:tcPr>
            <w:tcW w:w="7088" w:type="dxa"/>
            <w:shd w:val="clear" w:color="auto" w:fill="auto"/>
            <w:vAlign w:val="center"/>
          </w:tcPr>
          <w:p w14:paraId="5E71ABC2" w14:textId="7C8A4F4F" w:rsidR="00A56D12" w:rsidRPr="00E40211" w:rsidRDefault="00A56D12" w:rsidP="00A56D12">
            <w:pPr>
              <w:pStyle w:val="CERGlossaryDefinition"/>
              <w:rPr>
                <w:rFonts w:cs="Arial"/>
                <w:sz w:val="22"/>
                <w:szCs w:val="22"/>
              </w:rPr>
            </w:pPr>
            <w:r w:rsidRPr="00E40211">
              <w:rPr>
                <w:sz w:val="22"/>
                <w:szCs w:val="22"/>
              </w:rPr>
              <w:t>Çmimi Klerues M</w:t>
            </w:r>
            <w:r w:rsidR="005E4D6F" w:rsidRPr="00E40211">
              <w:rPr>
                <w:sz w:val="22"/>
                <w:szCs w:val="22"/>
              </w:rPr>
              <w:t>ini</w:t>
            </w:r>
            <w:r w:rsidRPr="00E40211">
              <w:rPr>
                <w:sz w:val="22"/>
                <w:szCs w:val="22"/>
              </w:rPr>
              <w:t>mal i pranuar në një Ankand të Ditës në Avancë</w:t>
            </w:r>
          </w:p>
        </w:tc>
      </w:tr>
      <w:tr w:rsidR="00A56D12" w:rsidRPr="005B41DB" w14:paraId="7EB06235" w14:textId="77777777" w:rsidTr="00580CD8">
        <w:trPr>
          <w:cantSplit/>
        </w:trPr>
        <w:tc>
          <w:tcPr>
            <w:tcW w:w="2298" w:type="dxa"/>
            <w:shd w:val="clear" w:color="auto" w:fill="auto"/>
            <w:vAlign w:val="center"/>
          </w:tcPr>
          <w:p w14:paraId="47CE9BA0" w14:textId="2BA259A3" w:rsidR="00A56D12" w:rsidRPr="00E40211" w:rsidRDefault="00A56D12" w:rsidP="00A56D12">
            <w:pPr>
              <w:pStyle w:val="CERGlossaryTerm"/>
              <w:rPr>
                <w:rFonts w:asciiTheme="majorHAnsi" w:hAnsiTheme="majorHAnsi" w:cstheme="majorHAnsi"/>
                <w:sz w:val="22"/>
                <w:szCs w:val="22"/>
              </w:rPr>
            </w:pPr>
            <w:r w:rsidRPr="00E40211">
              <w:rPr>
                <w:rFonts w:cs="Arial"/>
                <w:sz w:val="22"/>
                <w:szCs w:val="22"/>
              </w:rPr>
              <w:t>Ndryshim</w:t>
            </w:r>
          </w:p>
        </w:tc>
        <w:tc>
          <w:tcPr>
            <w:tcW w:w="7088" w:type="dxa"/>
            <w:shd w:val="clear" w:color="auto" w:fill="auto"/>
            <w:vAlign w:val="center"/>
          </w:tcPr>
          <w:p w14:paraId="5C352A9B" w14:textId="74A95AE6"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Nënkupton një ndryshim të dispozitave të Rregull</w:t>
            </w:r>
            <w:r w:rsidR="00C60A12" w:rsidRPr="00E40211">
              <w:rPr>
                <w:rFonts w:cs="Arial"/>
                <w:sz w:val="22"/>
                <w:szCs w:val="22"/>
              </w:rPr>
              <w:t>ave</w:t>
            </w:r>
            <w:r w:rsidRPr="00E40211">
              <w:rPr>
                <w:rFonts w:cs="Arial"/>
                <w:sz w:val="22"/>
                <w:szCs w:val="22"/>
              </w:rPr>
              <w:t xml:space="preserve"> të ALPEX-it ose Procedurave.</w:t>
            </w:r>
          </w:p>
        </w:tc>
      </w:tr>
      <w:tr w:rsidR="00A56D12" w:rsidRPr="005B41DB" w14:paraId="5B625605" w14:textId="77777777" w:rsidTr="00580CD8">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2F5D20E8" w14:textId="4939CF04"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Propozim për Ndryshim</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22C42F96" w14:textId="0FB49B76"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Nënkupton çdo propozim i cili është paraqitur tek ALPEX-i për të  ndryshuar, korrigjuar ose përshtatur Rregull</w:t>
            </w:r>
            <w:r w:rsidR="00AA7060" w:rsidRPr="00E40211">
              <w:rPr>
                <w:rFonts w:cs="Arial"/>
                <w:sz w:val="22"/>
                <w:szCs w:val="22"/>
              </w:rPr>
              <w:t>at</w:t>
            </w:r>
            <w:r w:rsidRPr="00E40211">
              <w:rPr>
                <w:rFonts w:cs="Arial"/>
                <w:sz w:val="22"/>
                <w:szCs w:val="22"/>
              </w:rPr>
              <w:t xml:space="preserve"> e ALPEX-it ose Procedur</w:t>
            </w:r>
            <w:r w:rsidR="00AA7060" w:rsidRPr="00E40211">
              <w:rPr>
                <w:rFonts w:cs="Arial"/>
                <w:sz w:val="22"/>
                <w:szCs w:val="22"/>
              </w:rPr>
              <w:t>at</w:t>
            </w:r>
            <w:r w:rsidRPr="00E40211">
              <w:rPr>
                <w:rFonts w:cs="Arial"/>
                <w:sz w:val="22"/>
                <w:szCs w:val="22"/>
              </w:rPr>
              <w:t xml:space="preserve">. </w:t>
            </w:r>
          </w:p>
        </w:tc>
      </w:tr>
      <w:tr w:rsidR="00A56D12" w:rsidRPr="005B41DB" w14:paraId="222456CF" w14:textId="77777777" w:rsidTr="00580CD8">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6D2686FC" w14:textId="66500B70"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Procesi për Ndryshim</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7A15672E" w14:textId="5E84A34D"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 xml:space="preserve">Nënkupton procesin e paraqitjes, vlerësimit dhe pranimit ose refuzimit të Propozimeve për Ndryshim dhe bërjes së këtyre Ndryshimeve. </w:t>
            </w:r>
          </w:p>
        </w:tc>
      </w:tr>
      <w:tr w:rsidR="00A56D12" w:rsidRPr="005B41DB" w14:paraId="24D04AE2" w14:textId="77777777" w:rsidTr="00580CD8">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7FBF4BA9" w14:textId="3A1ECAC0" w:rsidR="00A56D12" w:rsidRPr="00E40211" w:rsidRDefault="00A56D12" w:rsidP="00A56D12">
            <w:pPr>
              <w:pStyle w:val="CERGlossaryTerm"/>
              <w:rPr>
                <w:rFonts w:asciiTheme="majorHAnsi" w:hAnsiTheme="majorHAnsi" w:cstheme="majorHAnsi"/>
                <w:sz w:val="22"/>
                <w:szCs w:val="22"/>
              </w:rPr>
            </w:pPr>
            <w:r w:rsidRPr="00E40211">
              <w:rPr>
                <w:rFonts w:cs="Arial"/>
                <w:sz w:val="22"/>
                <w:szCs w:val="22"/>
              </w:rPr>
              <w:t>Muaj</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68C691B2" w14:textId="50BF1489"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 xml:space="preserve">Nënkupton një muaj kalendarik </w:t>
            </w:r>
          </w:p>
        </w:tc>
      </w:tr>
      <w:tr w:rsidR="00A56D12" w:rsidRPr="005B41DB" w14:paraId="4A4DB18C" w14:textId="77777777" w:rsidTr="00580CD8">
        <w:trPr>
          <w:cantSplit/>
        </w:trPr>
        <w:tc>
          <w:tcPr>
            <w:tcW w:w="2298" w:type="dxa"/>
            <w:shd w:val="clear" w:color="auto" w:fill="auto"/>
            <w:vAlign w:val="center"/>
          </w:tcPr>
          <w:p w14:paraId="01DF035E" w14:textId="516A0CC4" w:rsidR="00A56D12" w:rsidRPr="00E40211" w:rsidRDefault="00A56D12" w:rsidP="00A56D12">
            <w:pPr>
              <w:pStyle w:val="CERGlossaryTerm"/>
              <w:rPr>
                <w:rFonts w:asciiTheme="majorHAnsi" w:hAnsiTheme="majorHAnsi" w:cstheme="majorHAnsi"/>
                <w:sz w:val="22"/>
                <w:szCs w:val="22"/>
              </w:rPr>
            </w:pPr>
            <w:r w:rsidRPr="00E40211">
              <w:rPr>
                <w:rFonts w:cs="Arial"/>
                <w:sz w:val="22"/>
                <w:szCs w:val="22"/>
              </w:rPr>
              <w:lastRenderedPageBreak/>
              <w:t>NEMO</w:t>
            </w:r>
          </w:p>
        </w:tc>
        <w:tc>
          <w:tcPr>
            <w:tcW w:w="7088" w:type="dxa"/>
            <w:shd w:val="clear" w:color="auto" w:fill="auto"/>
            <w:vAlign w:val="center"/>
          </w:tcPr>
          <w:p w14:paraId="6390EFD5" w14:textId="50B6E959"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 xml:space="preserve">Nënkupton Operatorin e Tregut të Emëruar të Energjisë Elektrike i përcaktuar sipas Rregullit të NEMO të Shqipërisë dhe/ose Kosovës sipas rastit. </w:t>
            </w:r>
          </w:p>
        </w:tc>
      </w:tr>
      <w:tr w:rsidR="00A56D12" w:rsidRPr="005B41DB" w14:paraId="17F7D5AA" w14:textId="77777777" w:rsidTr="00580CD8">
        <w:trPr>
          <w:cantSplit/>
        </w:trPr>
        <w:tc>
          <w:tcPr>
            <w:tcW w:w="2298" w:type="dxa"/>
            <w:shd w:val="clear" w:color="auto" w:fill="auto"/>
            <w:vAlign w:val="center"/>
          </w:tcPr>
          <w:p w14:paraId="21A1194F" w14:textId="0C8439FE"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Kushtet e Licencës për NEMO</w:t>
            </w:r>
          </w:p>
        </w:tc>
        <w:tc>
          <w:tcPr>
            <w:tcW w:w="7088" w:type="dxa"/>
            <w:shd w:val="clear" w:color="auto" w:fill="auto"/>
            <w:vAlign w:val="center"/>
          </w:tcPr>
          <w:p w14:paraId="3C54B02F" w14:textId="19A05068"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 xml:space="preserve">Nënkupton Kushtet e NEMO të përcaktuar në Licencën e ALPEX-it. </w:t>
            </w:r>
          </w:p>
        </w:tc>
      </w:tr>
      <w:tr w:rsidR="00A56D12" w:rsidRPr="005B41DB" w14:paraId="1C7F64A6" w14:textId="77777777" w:rsidTr="00580CD8">
        <w:trPr>
          <w:cantSplit/>
        </w:trPr>
        <w:tc>
          <w:tcPr>
            <w:tcW w:w="2298" w:type="dxa"/>
            <w:shd w:val="clear" w:color="auto" w:fill="auto"/>
            <w:vAlign w:val="center"/>
          </w:tcPr>
          <w:p w14:paraId="37C74432" w14:textId="551D1252"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Pozicioni Neto</w:t>
            </w:r>
          </w:p>
        </w:tc>
        <w:tc>
          <w:tcPr>
            <w:tcW w:w="7088" w:type="dxa"/>
            <w:shd w:val="clear" w:color="auto" w:fill="auto"/>
            <w:vAlign w:val="center"/>
          </w:tcPr>
          <w:p w14:paraId="729014EB" w14:textId="0E5ED0DB"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Nënkupton shumen neto të importit ose eksportit të energjisë elektrike për çdo Njësi Kohore Tregu për një Zone Ofert</w:t>
            </w:r>
            <w:r w:rsidR="0092086A" w:rsidRPr="00E40211">
              <w:rPr>
                <w:rFonts w:cs="Arial"/>
                <w:sz w:val="22"/>
                <w:szCs w:val="22"/>
              </w:rPr>
              <w:t>imi</w:t>
            </w:r>
          </w:p>
        </w:tc>
      </w:tr>
      <w:tr w:rsidR="00A56D12" w:rsidRPr="005B41DB" w14:paraId="55390D0F" w14:textId="77777777" w:rsidTr="00580CD8">
        <w:trPr>
          <w:cantSplit/>
        </w:trPr>
        <w:tc>
          <w:tcPr>
            <w:tcW w:w="2298" w:type="dxa"/>
            <w:shd w:val="clear" w:color="auto" w:fill="auto"/>
            <w:vAlign w:val="center"/>
          </w:tcPr>
          <w:p w14:paraId="3A553A16" w14:textId="370C9751"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Jo-Anëtar Klerimi</w:t>
            </w:r>
          </w:p>
        </w:tc>
        <w:tc>
          <w:tcPr>
            <w:tcW w:w="7088" w:type="dxa"/>
            <w:shd w:val="clear" w:color="auto" w:fill="auto"/>
            <w:vAlign w:val="center"/>
          </w:tcPr>
          <w:p w14:paraId="72A23E33" w14:textId="65331F79" w:rsidR="00A56D12" w:rsidRPr="00E40211" w:rsidRDefault="00A56D12" w:rsidP="00A56D12">
            <w:pPr>
              <w:pStyle w:val="CERLEVEL4"/>
              <w:keepNext w:val="0"/>
              <w:numPr>
                <w:ilvl w:val="0"/>
                <w:numId w:val="0"/>
              </w:numPr>
              <w:ind w:left="36"/>
              <w:rPr>
                <w:rFonts w:asciiTheme="majorHAnsi" w:hAnsiTheme="majorHAnsi" w:cstheme="majorHAnsi"/>
              </w:rPr>
            </w:pPr>
            <w:r w:rsidRPr="00E40211">
              <w:rPr>
                <w:rFonts w:cs="Arial"/>
              </w:rPr>
              <w:t xml:space="preserve">Një Anëtarë i Bursës në Tregjet e </w:t>
            </w:r>
            <w:r w:rsidR="0049039B" w:rsidRPr="00E40211">
              <w:rPr>
                <w:rFonts w:cs="Arial"/>
              </w:rPr>
              <w:t>ALPEX-it</w:t>
            </w:r>
            <w:r w:rsidRPr="00E40211">
              <w:rPr>
                <w:rFonts w:cs="Arial"/>
              </w:rPr>
              <w:t xml:space="preserve"> i cili</w:t>
            </w:r>
            <w:r w:rsidR="00584D1A" w:rsidRPr="00E40211">
              <w:rPr>
                <w:rFonts w:cs="Arial"/>
              </w:rPr>
              <w:t xml:space="preserve"> nuk</w:t>
            </w:r>
            <w:r w:rsidRPr="00E40211">
              <w:rPr>
                <w:rFonts w:cs="Arial"/>
              </w:rPr>
              <w:t xml:space="preserve"> ka kapacitetin e Anëtarit të Klerimit dhe bashkëpunon me të paktën një Anëtarë </w:t>
            </w:r>
            <w:r w:rsidR="00584D1A" w:rsidRPr="00E40211">
              <w:rPr>
                <w:rFonts w:cs="Arial"/>
              </w:rPr>
              <w:t xml:space="preserve">të Përgjithshëm </w:t>
            </w:r>
            <w:r w:rsidRPr="00E40211">
              <w:rPr>
                <w:rFonts w:cs="Arial"/>
              </w:rPr>
              <w:t xml:space="preserve">Klerimi për Klerimin e Transaksioneve që ky Anëtarë kryen në Tregjet e ALPEX-it në përputhje me </w:t>
            </w:r>
            <w:r w:rsidR="0051387E" w:rsidRPr="00E40211">
              <w:rPr>
                <w:rFonts w:cs="Arial"/>
              </w:rPr>
              <w:t>kushte</w:t>
            </w:r>
            <w:r w:rsidRPr="00E40211">
              <w:rPr>
                <w:rFonts w:cs="Arial"/>
              </w:rPr>
              <w:t xml:space="preserve">t e Procedurës së Klerimit dhe Shlyerjes.  </w:t>
            </w:r>
            <w:r w:rsidR="0051387E" w:rsidRPr="00E40211">
              <w:rPr>
                <w:rFonts w:cs="Arial"/>
              </w:rPr>
              <w:t xml:space="preserve"> </w:t>
            </w:r>
          </w:p>
        </w:tc>
      </w:tr>
      <w:tr w:rsidR="00A56D12" w:rsidRPr="005B41DB" w14:paraId="02345634" w14:textId="77777777" w:rsidTr="00580CD8">
        <w:trPr>
          <w:cantSplit/>
        </w:trPr>
        <w:tc>
          <w:tcPr>
            <w:tcW w:w="2298" w:type="dxa"/>
            <w:shd w:val="clear" w:color="auto" w:fill="auto"/>
            <w:vAlign w:val="center"/>
          </w:tcPr>
          <w:p w14:paraId="19CCA564" w14:textId="5BEF2DFA"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Ngjarje Papajtueshmërie</w:t>
            </w:r>
          </w:p>
        </w:tc>
        <w:tc>
          <w:tcPr>
            <w:tcW w:w="7088" w:type="dxa"/>
            <w:shd w:val="clear" w:color="auto" w:fill="auto"/>
            <w:vAlign w:val="center"/>
          </w:tcPr>
          <w:p w14:paraId="2BBDC671" w14:textId="77777777" w:rsidR="00A56D12" w:rsidRPr="00E40211" w:rsidRDefault="00A56D12" w:rsidP="00A56D12">
            <w:pPr>
              <w:pStyle w:val="CERLEVEL4"/>
              <w:keepNext w:val="0"/>
              <w:numPr>
                <w:ilvl w:val="0"/>
                <w:numId w:val="0"/>
              </w:numPr>
              <w:ind w:left="36"/>
              <w:rPr>
                <w:rFonts w:cs="Arial"/>
              </w:rPr>
            </w:pPr>
            <w:r w:rsidRPr="00E40211">
              <w:rPr>
                <w:rFonts w:cs="Arial"/>
              </w:rPr>
              <w:t>Nënkupton një ngjarje që ekziston nëse një Anëtar i Bursës në opinion e arsyeshëm të ALPEX-it:</w:t>
            </w:r>
          </w:p>
          <w:p w14:paraId="2A72A5E2" w14:textId="0EBF3035" w:rsidR="00A56D12" w:rsidRPr="00E40211" w:rsidRDefault="00A56D12" w:rsidP="00A56D12">
            <w:pPr>
              <w:pStyle w:val="CERLEVEL5"/>
              <w:numPr>
                <w:ilvl w:val="4"/>
                <w:numId w:val="50"/>
              </w:numPr>
              <w:ind w:left="391"/>
              <w:rPr>
                <w:rFonts w:cs="Arial"/>
              </w:rPr>
            </w:pPr>
            <w:r w:rsidRPr="00E40211">
              <w:rPr>
                <w:rFonts w:cs="Arial"/>
              </w:rPr>
              <w:t>Nuk përmbush detyrimet e tij nën njërën prej dokumenteve dhe/ose marrëveshjeve ku janë palë të Rregull</w:t>
            </w:r>
            <w:r w:rsidR="00937EC5" w:rsidRPr="00E40211">
              <w:rPr>
                <w:rFonts w:cs="Arial"/>
              </w:rPr>
              <w:t>ave</w:t>
            </w:r>
            <w:r w:rsidRPr="00E40211">
              <w:rPr>
                <w:rFonts w:cs="Arial"/>
              </w:rPr>
              <w:t xml:space="preserve"> të ALPEX-it dhe Procedurave; ose</w:t>
            </w:r>
          </w:p>
          <w:p w14:paraId="5AF19D81" w14:textId="525C967C" w:rsidR="00A56D12" w:rsidRPr="00E40211" w:rsidRDefault="00A56D12" w:rsidP="00A56D12">
            <w:pPr>
              <w:pStyle w:val="CERLEVEL5"/>
              <w:numPr>
                <w:ilvl w:val="4"/>
                <w:numId w:val="50"/>
              </w:numPr>
              <w:ind w:left="391"/>
              <w:rPr>
                <w:rFonts w:asciiTheme="majorHAnsi" w:hAnsiTheme="majorHAnsi" w:cstheme="majorHAnsi"/>
              </w:rPr>
            </w:pPr>
            <w:r w:rsidRPr="00E40211">
              <w:rPr>
                <w:rFonts w:cs="Arial"/>
              </w:rPr>
              <w:t xml:space="preserve">Është në shkelje të Ligjit në Fuqi dhe kjo shkelje </w:t>
            </w:r>
            <w:r w:rsidR="00FD7AC8" w:rsidRPr="00E40211">
              <w:rPr>
                <w:rFonts w:cs="Arial"/>
              </w:rPr>
              <w:t>ndikon</w:t>
            </w:r>
            <w:r w:rsidRPr="00E40211">
              <w:rPr>
                <w:rFonts w:cs="Arial"/>
              </w:rPr>
              <w:t xml:space="preserve"> ose do të </w:t>
            </w:r>
            <w:r w:rsidR="00FD7AC8" w:rsidRPr="00E40211">
              <w:rPr>
                <w:rFonts w:cs="Arial"/>
              </w:rPr>
              <w:t>ndikojë</w:t>
            </w:r>
            <w:r w:rsidRPr="00E40211">
              <w:rPr>
                <w:rFonts w:cs="Arial"/>
              </w:rPr>
              <w:t xml:space="preserve"> aftësinë e Anëtarit të Bursës të veprojë në përputhje me Rregull</w:t>
            </w:r>
            <w:r w:rsidR="00BA1AD3" w:rsidRPr="00E40211">
              <w:rPr>
                <w:rFonts w:cs="Arial"/>
              </w:rPr>
              <w:t xml:space="preserve">at </w:t>
            </w:r>
            <w:r w:rsidRPr="00E40211">
              <w:rPr>
                <w:rFonts w:cs="Arial"/>
              </w:rPr>
              <w:t xml:space="preserve">e </w:t>
            </w:r>
            <w:r w:rsidR="00BA1AD3" w:rsidRPr="00E40211">
              <w:rPr>
                <w:rFonts w:cs="Arial"/>
              </w:rPr>
              <w:t>A</w:t>
            </w:r>
            <w:r w:rsidRPr="00E40211">
              <w:rPr>
                <w:rFonts w:cs="Arial"/>
              </w:rPr>
              <w:t xml:space="preserve">LPEX-it </w:t>
            </w:r>
            <w:r w:rsidR="00BA1AD3" w:rsidRPr="00E40211">
              <w:rPr>
                <w:rFonts w:cs="Arial"/>
              </w:rPr>
              <w:t xml:space="preserve">dhe Procedurat </w:t>
            </w:r>
            <w:r w:rsidRPr="00E40211">
              <w:rPr>
                <w:rFonts w:cs="Arial"/>
              </w:rPr>
              <w:t>dhe dokumentacionin që lidhet më të.</w:t>
            </w:r>
          </w:p>
        </w:tc>
      </w:tr>
      <w:tr w:rsidR="00A56D12" w:rsidRPr="005B41DB" w14:paraId="590607E1" w14:textId="77777777" w:rsidTr="00580CD8">
        <w:trPr>
          <w:cantSplit/>
        </w:trPr>
        <w:tc>
          <w:tcPr>
            <w:tcW w:w="2298" w:type="dxa"/>
            <w:shd w:val="clear" w:color="auto" w:fill="auto"/>
            <w:vAlign w:val="center"/>
          </w:tcPr>
          <w:p w14:paraId="6B701C42" w14:textId="5118FB92"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Ngjarje Papajtueshmërie Materiale</w:t>
            </w:r>
          </w:p>
        </w:tc>
        <w:tc>
          <w:tcPr>
            <w:tcW w:w="7088" w:type="dxa"/>
            <w:shd w:val="clear" w:color="auto" w:fill="auto"/>
            <w:vAlign w:val="center"/>
          </w:tcPr>
          <w:p w14:paraId="46F8FCC6" w14:textId="0DD2F870" w:rsidR="00A56D12" w:rsidRPr="00E40211" w:rsidRDefault="00F72AFA" w:rsidP="00A56D12">
            <w:pPr>
              <w:pStyle w:val="CERLEVEL4"/>
              <w:keepNext w:val="0"/>
              <w:numPr>
                <w:ilvl w:val="0"/>
                <w:numId w:val="0"/>
              </w:numPr>
              <w:ind w:left="36"/>
              <w:rPr>
                <w:rFonts w:asciiTheme="majorHAnsi" w:hAnsiTheme="majorHAnsi" w:cstheme="majorHAnsi"/>
              </w:rPr>
            </w:pPr>
            <w:r w:rsidRPr="00E40211">
              <w:rPr>
                <w:rFonts w:asciiTheme="majorHAnsi" w:hAnsiTheme="majorHAnsi" w:cstheme="majorHAnsi"/>
              </w:rPr>
              <w:t>Ka kuptimin në paragrafin D.3.2.2 të Rregullave të ALPEX-it</w:t>
            </w:r>
          </w:p>
        </w:tc>
      </w:tr>
      <w:tr w:rsidR="00A56D12" w:rsidRPr="005B41DB" w14:paraId="1A9B3F25" w14:textId="77777777" w:rsidTr="00580CD8">
        <w:trPr>
          <w:cantSplit/>
        </w:trPr>
        <w:tc>
          <w:tcPr>
            <w:tcW w:w="2298" w:type="dxa"/>
            <w:shd w:val="clear" w:color="auto" w:fill="auto"/>
            <w:vAlign w:val="center"/>
          </w:tcPr>
          <w:p w14:paraId="017DF0CC" w14:textId="354A9EBA"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Kusht</w:t>
            </w:r>
            <w:r w:rsidR="001244AF" w:rsidRPr="00E40211">
              <w:rPr>
                <w:rFonts w:cs="Arial"/>
                <w:bCs/>
                <w:sz w:val="22"/>
                <w:szCs w:val="22"/>
              </w:rPr>
              <w:t>i</w:t>
            </w:r>
            <w:r w:rsidRPr="00E40211">
              <w:rPr>
                <w:rFonts w:cs="Arial"/>
                <w:bCs/>
                <w:sz w:val="22"/>
                <w:szCs w:val="22"/>
              </w:rPr>
              <w:t xml:space="preserve"> Pa Kushte (None-NON)</w:t>
            </w:r>
          </w:p>
        </w:tc>
        <w:tc>
          <w:tcPr>
            <w:tcW w:w="7088" w:type="dxa"/>
            <w:shd w:val="clear" w:color="auto" w:fill="auto"/>
            <w:vAlign w:val="center"/>
          </w:tcPr>
          <w:p w14:paraId="578B6B2B" w14:textId="373EE3B7" w:rsidR="00A56D12" w:rsidRPr="00E40211" w:rsidRDefault="00A56D12" w:rsidP="00A56D12">
            <w:pPr>
              <w:pStyle w:val="CERLEVEL4"/>
              <w:keepNext w:val="0"/>
              <w:numPr>
                <w:ilvl w:val="0"/>
                <w:numId w:val="0"/>
              </w:numPr>
              <w:ind w:left="36"/>
              <w:rPr>
                <w:rFonts w:asciiTheme="majorHAnsi" w:hAnsiTheme="majorHAnsi" w:cstheme="majorHAnsi"/>
              </w:rPr>
            </w:pPr>
            <w:r w:rsidRPr="00E40211">
              <w:rPr>
                <w:rFonts w:cs="Arial"/>
              </w:rPr>
              <w:t xml:space="preserve">Kusht Ekzekutimi mbi një Urdhërporosi të </w:t>
            </w:r>
            <w:r w:rsidR="001244AF" w:rsidRPr="00E40211">
              <w:rPr>
                <w:rFonts w:cs="Arial"/>
              </w:rPr>
              <w:t>vendosur</w:t>
            </w:r>
            <w:r w:rsidRPr="00E40211">
              <w:rPr>
                <w:rFonts w:cs="Arial"/>
              </w:rPr>
              <w:t xml:space="preserve"> në Zgjidhjen e Tregtimit Brenda së Njëjtës Ditë siç parashikohet në paragrafin D.1.6.1të Procedurës së Tregtimit.</w:t>
            </w:r>
          </w:p>
        </w:tc>
      </w:tr>
      <w:tr w:rsidR="00A56D12" w:rsidRPr="005B41DB" w14:paraId="11A332C3" w14:textId="77777777" w:rsidTr="00580CD8">
        <w:trPr>
          <w:cantSplit/>
        </w:trPr>
        <w:tc>
          <w:tcPr>
            <w:tcW w:w="2298" w:type="dxa"/>
            <w:shd w:val="clear" w:color="auto" w:fill="auto"/>
            <w:vAlign w:val="center"/>
          </w:tcPr>
          <w:p w14:paraId="5AA87997" w14:textId="0E0D9540"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Njoftim për Mosmarrëveshje</w:t>
            </w:r>
          </w:p>
        </w:tc>
        <w:tc>
          <w:tcPr>
            <w:tcW w:w="7088" w:type="dxa"/>
            <w:shd w:val="clear" w:color="auto" w:fill="auto"/>
            <w:vAlign w:val="center"/>
          </w:tcPr>
          <w:p w14:paraId="0C4D6EE0" w14:textId="682C4230"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Nënkupton një njoftim me anë të një dokumenti të dërguar nga ALPEX-i tek një Palë kur ka një Mosmarrëveshje.</w:t>
            </w:r>
          </w:p>
        </w:tc>
      </w:tr>
      <w:tr w:rsidR="00A56D12" w:rsidRPr="005B41DB" w14:paraId="09D3DBF6" w14:textId="77777777" w:rsidTr="00580CD8">
        <w:trPr>
          <w:cantSplit/>
        </w:trPr>
        <w:tc>
          <w:tcPr>
            <w:tcW w:w="2298" w:type="dxa"/>
            <w:shd w:val="clear" w:color="auto" w:fill="auto"/>
            <w:vAlign w:val="center"/>
          </w:tcPr>
          <w:p w14:paraId="3CDF1CD6" w14:textId="64BC8CC2"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Urdhërporosi</w:t>
            </w:r>
          </w:p>
        </w:tc>
        <w:tc>
          <w:tcPr>
            <w:tcW w:w="7088" w:type="dxa"/>
            <w:shd w:val="clear" w:color="auto" w:fill="auto"/>
            <w:vAlign w:val="center"/>
          </w:tcPr>
          <w:p w14:paraId="566207D8" w14:textId="1E6F34FA" w:rsidR="00A56D12" w:rsidRPr="00E40211" w:rsidRDefault="00A56D12" w:rsidP="00A56D12">
            <w:pPr>
              <w:pStyle w:val="CERGlossaryDefinition"/>
              <w:rPr>
                <w:rFonts w:asciiTheme="majorHAnsi" w:hAnsiTheme="majorHAnsi" w:cstheme="majorHAnsi"/>
                <w:bCs/>
                <w:sz w:val="22"/>
                <w:szCs w:val="22"/>
              </w:rPr>
            </w:pPr>
            <w:r w:rsidRPr="00E40211">
              <w:rPr>
                <w:rFonts w:cs="Arial"/>
                <w:bCs/>
                <w:sz w:val="22"/>
                <w:szCs w:val="22"/>
              </w:rPr>
              <w:t xml:space="preserve">Nënkupton një ofertë për të shitur ose një kërkesë për të blerë energji elektrike  </w:t>
            </w:r>
            <w:r w:rsidR="00F60B21" w:rsidRPr="00E40211">
              <w:rPr>
                <w:rFonts w:cs="Arial"/>
                <w:bCs/>
                <w:sz w:val="22"/>
                <w:szCs w:val="22"/>
              </w:rPr>
              <w:t xml:space="preserve">nga një Anëtar i Bursës </w:t>
            </w:r>
            <w:r w:rsidRPr="00E40211">
              <w:rPr>
                <w:rFonts w:cs="Arial"/>
                <w:bCs/>
                <w:sz w:val="22"/>
                <w:szCs w:val="22"/>
              </w:rPr>
              <w:t xml:space="preserve">brenda Zonës Ofertuese të Shqipërisë ose Kosovës, në lidhje me </w:t>
            </w:r>
            <w:r w:rsidR="00CD547B" w:rsidRPr="00E40211">
              <w:rPr>
                <w:rFonts w:cs="Arial"/>
                <w:bCs/>
                <w:sz w:val="22"/>
                <w:szCs w:val="22"/>
              </w:rPr>
              <w:t xml:space="preserve">një </w:t>
            </w:r>
            <w:r w:rsidRPr="00E40211">
              <w:rPr>
                <w:rFonts w:cs="Arial"/>
                <w:bCs/>
                <w:sz w:val="22"/>
                <w:szCs w:val="22"/>
              </w:rPr>
              <w:t xml:space="preserve">Portofol </w:t>
            </w:r>
            <w:r w:rsidR="00CD547B" w:rsidRPr="00E40211">
              <w:rPr>
                <w:rFonts w:cs="Arial"/>
                <w:bCs/>
                <w:sz w:val="22"/>
                <w:szCs w:val="22"/>
              </w:rPr>
              <w:t>t</w:t>
            </w:r>
            <w:r w:rsidR="00CD547B" w:rsidRPr="00E40211">
              <w:rPr>
                <w:rFonts w:cs="Arial"/>
                <w:sz w:val="22"/>
                <w:szCs w:val="22"/>
              </w:rPr>
              <w:t>ë</w:t>
            </w:r>
            <w:r w:rsidR="00CD547B" w:rsidRPr="00E40211">
              <w:rPr>
                <w:rFonts w:cs="Arial"/>
                <w:bCs/>
                <w:sz w:val="22"/>
                <w:szCs w:val="22"/>
              </w:rPr>
              <w:t xml:space="preserve"> caktuar</w:t>
            </w:r>
            <w:r w:rsidRPr="00E40211">
              <w:rPr>
                <w:rFonts w:cs="Arial"/>
                <w:bCs/>
                <w:sz w:val="22"/>
                <w:szCs w:val="22"/>
              </w:rPr>
              <w:t xml:space="preserve">, </w:t>
            </w:r>
            <w:r w:rsidR="00CD547B" w:rsidRPr="00E40211">
              <w:rPr>
                <w:rFonts w:cs="Arial"/>
                <w:bCs/>
                <w:sz w:val="22"/>
                <w:szCs w:val="22"/>
              </w:rPr>
              <w:t>Njësi kohore Tregu</w:t>
            </w:r>
            <w:r w:rsidRPr="00E40211">
              <w:rPr>
                <w:rFonts w:cs="Arial"/>
                <w:bCs/>
                <w:sz w:val="22"/>
                <w:szCs w:val="22"/>
              </w:rPr>
              <w:t>, volum dhe çmim në përputhje me specifikimet e Produkt</w:t>
            </w:r>
            <w:r w:rsidR="00CD547B" w:rsidRPr="00E40211">
              <w:rPr>
                <w:rFonts w:cs="Arial"/>
                <w:bCs/>
                <w:sz w:val="22"/>
                <w:szCs w:val="22"/>
              </w:rPr>
              <w:t>it</w:t>
            </w:r>
            <w:r w:rsidRPr="00E40211">
              <w:rPr>
                <w:rFonts w:cs="Arial"/>
                <w:bCs/>
                <w:sz w:val="22"/>
                <w:szCs w:val="22"/>
              </w:rPr>
              <w:t xml:space="preserve"> të lidhura.</w:t>
            </w:r>
          </w:p>
        </w:tc>
      </w:tr>
      <w:tr w:rsidR="00A56D12" w:rsidRPr="005B41DB" w14:paraId="6315D6DA" w14:textId="77777777" w:rsidTr="00580CD8">
        <w:trPr>
          <w:cantSplit/>
        </w:trPr>
        <w:tc>
          <w:tcPr>
            <w:tcW w:w="2298" w:type="dxa"/>
            <w:shd w:val="clear" w:color="auto" w:fill="auto"/>
            <w:vAlign w:val="center"/>
          </w:tcPr>
          <w:p w14:paraId="1FAA34D3" w14:textId="2AFBFA52"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Llojet e Urdhërporosive</w:t>
            </w:r>
          </w:p>
        </w:tc>
        <w:tc>
          <w:tcPr>
            <w:tcW w:w="7088" w:type="dxa"/>
            <w:shd w:val="clear" w:color="auto" w:fill="auto"/>
            <w:vAlign w:val="center"/>
          </w:tcPr>
          <w:p w14:paraId="5FB94EEE" w14:textId="5E14B5B3" w:rsidR="00A56D12" w:rsidRPr="00E40211" w:rsidRDefault="00FE79DE" w:rsidP="00A56D12">
            <w:pPr>
              <w:pStyle w:val="CERGlossaryDefinition"/>
              <w:rPr>
                <w:rFonts w:asciiTheme="majorHAnsi" w:hAnsiTheme="majorHAnsi" w:cstheme="majorHAnsi"/>
                <w:bCs/>
                <w:sz w:val="22"/>
                <w:szCs w:val="22"/>
              </w:rPr>
            </w:pPr>
            <w:r w:rsidRPr="00E40211">
              <w:rPr>
                <w:rFonts w:asciiTheme="majorHAnsi" w:hAnsiTheme="majorHAnsi" w:cstheme="majorHAnsi"/>
                <w:bCs/>
                <w:sz w:val="22"/>
                <w:szCs w:val="22"/>
              </w:rPr>
              <w:t>Kuptimi i dhënë ne seksionin B.1.3 te Procedurës se Tregtimit</w:t>
            </w:r>
          </w:p>
        </w:tc>
      </w:tr>
      <w:tr w:rsidR="00A56D12" w:rsidRPr="005B41DB" w14:paraId="013294D0" w14:textId="77777777" w:rsidTr="00580CD8">
        <w:trPr>
          <w:cantSplit/>
        </w:trPr>
        <w:tc>
          <w:tcPr>
            <w:tcW w:w="2298" w:type="dxa"/>
            <w:shd w:val="clear" w:color="auto" w:fill="auto"/>
            <w:vAlign w:val="center"/>
          </w:tcPr>
          <w:p w14:paraId="7F3321AE" w14:textId="6F456093"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Libri e Urdhërporosive</w:t>
            </w:r>
          </w:p>
        </w:tc>
        <w:tc>
          <w:tcPr>
            <w:tcW w:w="7088" w:type="dxa"/>
            <w:shd w:val="clear" w:color="auto" w:fill="auto"/>
            <w:vAlign w:val="center"/>
          </w:tcPr>
          <w:p w14:paraId="67A006D2" w14:textId="2A127130" w:rsidR="00A56D12" w:rsidRPr="00E40211" w:rsidRDefault="00A56D12" w:rsidP="00A56D12">
            <w:pPr>
              <w:pStyle w:val="CERGlossaryDefinition"/>
              <w:rPr>
                <w:rFonts w:asciiTheme="majorHAnsi" w:hAnsiTheme="majorHAnsi" w:cstheme="majorHAnsi"/>
                <w:bCs/>
                <w:sz w:val="22"/>
                <w:szCs w:val="22"/>
              </w:rPr>
            </w:pPr>
            <w:r w:rsidRPr="00E40211">
              <w:rPr>
                <w:rFonts w:cs="Arial"/>
                <w:bCs/>
                <w:sz w:val="22"/>
                <w:szCs w:val="22"/>
              </w:rPr>
              <w:t>Nënkupton përmbledhjen ku Urdhërporositë futen në ETSS nga Anëtari i Bursës për tregtimin në Tregun me Shumicë të Energjisë Elektrike ku Produktet janë renditur.</w:t>
            </w:r>
          </w:p>
        </w:tc>
      </w:tr>
      <w:tr w:rsidR="00A56D12" w:rsidRPr="005B41DB" w14:paraId="38274A13" w14:textId="77777777" w:rsidTr="00580CD8">
        <w:trPr>
          <w:cantSplit/>
        </w:trPr>
        <w:tc>
          <w:tcPr>
            <w:tcW w:w="2298" w:type="dxa"/>
            <w:shd w:val="clear" w:color="auto" w:fill="auto"/>
            <w:vAlign w:val="center"/>
          </w:tcPr>
          <w:p w14:paraId="0ADE90A1" w14:textId="308C02F0" w:rsidR="00A56D12" w:rsidRPr="00E40211" w:rsidRDefault="00A56D12" w:rsidP="00A56D12">
            <w:pPr>
              <w:pStyle w:val="CERGlossaryTerm"/>
              <w:rPr>
                <w:rFonts w:asciiTheme="majorHAnsi" w:hAnsiTheme="majorHAnsi" w:cstheme="majorHAnsi"/>
                <w:sz w:val="22"/>
                <w:szCs w:val="22"/>
              </w:rPr>
            </w:pPr>
            <w:r w:rsidRPr="00E40211">
              <w:rPr>
                <w:rFonts w:asciiTheme="majorHAnsi" w:hAnsiTheme="majorHAnsi" w:cstheme="majorHAnsi"/>
                <w:sz w:val="22"/>
                <w:szCs w:val="22"/>
              </w:rPr>
              <w:t>OST</w:t>
            </w:r>
          </w:p>
        </w:tc>
        <w:tc>
          <w:tcPr>
            <w:tcW w:w="7088" w:type="dxa"/>
            <w:shd w:val="clear" w:color="auto" w:fill="auto"/>
            <w:vAlign w:val="center"/>
          </w:tcPr>
          <w:p w14:paraId="175F2551" w14:textId="1A883FA6"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Nënkupton një entitet i cili është i licencuar nga ERE për operimin , mirëmbajtjen dhe zhvillimin e sistemit të transmetimit të Shqipërisë.</w:t>
            </w:r>
          </w:p>
        </w:tc>
      </w:tr>
      <w:tr w:rsidR="00A56D12" w:rsidRPr="005B41DB" w14:paraId="2A62670A" w14:textId="77777777" w:rsidTr="00580CD8">
        <w:trPr>
          <w:cantSplit/>
        </w:trPr>
        <w:tc>
          <w:tcPr>
            <w:tcW w:w="2298" w:type="dxa"/>
            <w:shd w:val="clear" w:color="auto" w:fill="auto"/>
            <w:vAlign w:val="center"/>
          </w:tcPr>
          <w:p w14:paraId="0A6ED5DB" w14:textId="2C3DEF5C"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lastRenderedPageBreak/>
              <w:t>Kontratat OTC</w:t>
            </w:r>
          </w:p>
        </w:tc>
        <w:tc>
          <w:tcPr>
            <w:tcW w:w="7088" w:type="dxa"/>
            <w:shd w:val="clear" w:color="auto" w:fill="auto"/>
            <w:vAlign w:val="center"/>
          </w:tcPr>
          <w:p w14:paraId="590EDDDE" w14:textId="018E5692"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Nënkupton tregtimin e brendshëm afatgjatë i cili do të bazohet në një kontrate financiare dypalëshe ku energjia elektrike do të tregtohet përmes Bursës.</w:t>
            </w:r>
          </w:p>
        </w:tc>
      </w:tr>
      <w:tr w:rsidR="00A56D12" w:rsidRPr="005B41DB" w14:paraId="5969077B" w14:textId="77777777" w:rsidTr="00580CD8">
        <w:trPr>
          <w:cantSplit/>
        </w:trPr>
        <w:tc>
          <w:tcPr>
            <w:tcW w:w="2298" w:type="dxa"/>
            <w:shd w:val="clear" w:color="auto" w:fill="auto"/>
            <w:vAlign w:val="center"/>
          </w:tcPr>
          <w:p w14:paraId="0A80843F" w14:textId="5D0417A5"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Llogari Personale Klerimi</w:t>
            </w:r>
          </w:p>
        </w:tc>
        <w:tc>
          <w:tcPr>
            <w:tcW w:w="7088" w:type="dxa"/>
            <w:shd w:val="clear" w:color="auto" w:fill="auto"/>
            <w:vAlign w:val="center"/>
          </w:tcPr>
          <w:p w14:paraId="7F5E22C6" w14:textId="2EB0C700"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 xml:space="preserve">Llogari e mbajtur në EMCS nga Anëtari </w:t>
            </w:r>
            <w:r w:rsidR="00BC3A93" w:rsidRPr="00E40211">
              <w:rPr>
                <w:rFonts w:cs="Arial"/>
                <w:sz w:val="22"/>
                <w:szCs w:val="22"/>
              </w:rPr>
              <w:t xml:space="preserve">Personal i </w:t>
            </w:r>
            <w:r w:rsidRPr="00E40211">
              <w:rPr>
                <w:rFonts w:cs="Arial"/>
                <w:sz w:val="22"/>
                <w:szCs w:val="22"/>
              </w:rPr>
              <w:t>Kler</w:t>
            </w:r>
            <w:r w:rsidR="00BC3A93" w:rsidRPr="00E40211">
              <w:rPr>
                <w:rFonts w:cs="Arial"/>
                <w:sz w:val="22"/>
                <w:szCs w:val="22"/>
              </w:rPr>
              <w:t>imit</w:t>
            </w:r>
            <w:r w:rsidRPr="00E40211">
              <w:rPr>
                <w:rFonts w:cs="Arial"/>
                <w:sz w:val="22"/>
                <w:szCs w:val="22"/>
              </w:rPr>
              <w:t xml:space="preserve"> n</w:t>
            </w:r>
            <w:r w:rsidR="00BC3A93" w:rsidRPr="00E40211">
              <w:rPr>
                <w:rFonts w:cs="Arial"/>
                <w:sz w:val="22"/>
                <w:szCs w:val="22"/>
              </w:rPr>
              <w:t>ë</w:t>
            </w:r>
            <w:r w:rsidRPr="00E40211">
              <w:rPr>
                <w:rFonts w:cs="Arial"/>
                <w:sz w:val="22"/>
                <w:szCs w:val="22"/>
              </w:rPr>
              <w:t>n emrin e tij për Klerimin e Transaksioneve të kryera nga ai në rolin e Anëtarit të Bursës në Tregjet e ALPEX-it.</w:t>
            </w:r>
          </w:p>
        </w:tc>
      </w:tr>
      <w:tr w:rsidR="00A56D12" w:rsidRPr="005B41DB" w14:paraId="34A319C7" w14:textId="77777777" w:rsidTr="00580CD8">
        <w:trPr>
          <w:cantSplit/>
        </w:trPr>
        <w:tc>
          <w:tcPr>
            <w:tcW w:w="2298" w:type="dxa"/>
            <w:shd w:val="clear" w:color="auto" w:fill="auto"/>
            <w:vAlign w:val="center"/>
          </w:tcPr>
          <w:p w14:paraId="61A6C546" w14:textId="7A384E36"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Tregtimi i Vazhdueshëm Pan-Evropian Brenda së Njëjtës Ditë (XBID)</w:t>
            </w:r>
          </w:p>
        </w:tc>
        <w:tc>
          <w:tcPr>
            <w:tcW w:w="7088" w:type="dxa"/>
            <w:shd w:val="clear" w:color="auto" w:fill="auto"/>
            <w:vAlign w:val="center"/>
          </w:tcPr>
          <w:p w14:paraId="55EB081D" w14:textId="7D6C4BAC"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Nënkupton një platforme elektronike e përdorur si pjes</w:t>
            </w:r>
            <w:r w:rsidR="00CB34C2" w:rsidRPr="00E40211">
              <w:rPr>
                <w:rFonts w:cs="Arial"/>
                <w:sz w:val="22"/>
                <w:szCs w:val="22"/>
              </w:rPr>
              <w:t>ë</w:t>
            </w:r>
            <w:r w:rsidRPr="00E40211">
              <w:rPr>
                <w:rFonts w:cs="Arial"/>
                <w:sz w:val="22"/>
                <w:szCs w:val="22"/>
              </w:rPr>
              <w:t xml:space="preserve"> e operimit të Tregtimit të</w:t>
            </w:r>
            <w:r w:rsidR="00CB34C2" w:rsidRPr="00E40211">
              <w:rPr>
                <w:rFonts w:cs="Arial"/>
                <w:sz w:val="22"/>
                <w:szCs w:val="22"/>
              </w:rPr>
              <w:t xml:space="preserve"> </w:t>
            </w:r>
            <w:r w:rsidRPr="00E40211">
              <w:rPr>
                <w:rFonts w:cs="Arial"/>
                <w:sz w:val="22"/>
                <w:szCs w:val="22"/>
              </w:rPr>
              <w:t>Vazhdueshëm Pan-Evropian Brenda s</w:t>
            </w:r>
            <w:r w:rsidR="00CB34C2" w:rsidRPr="00E40211">
              <w:rPr>
                <w:rFonts w:cs="Arial"/>
                <w:sz w:val="22"/>
                <w:szCs w:val="22"/>
              </w:rPr>
              <w:t>ë</w:t>
            </w:r>
            <w:r w:rsidRPr="00E40211">
              <w:rPr>
                <w:rFonts w:cs="Arial"/>
                <w:sz w:val="22"/>
                <w:szCs w:val="22"/>
              </w:rPr>
              <w:t xml:space="preserve"> Njëjtës Ditë.</w:t>
            </w:r>
          </w:p>
        </w:tc>
      </w:tr>
      <w:tr w:rsidR="00A56D12" w:rsidRPr="005B41DB" w14:paraId="5EDD9420" w14:textId="77777777" w:rsidTr="00580CD8">
        <w:trPr>
          <w:cantSplit/>
        </w:trPr>
        <w:tc>
          <w:tcPr>
            <w:tcW w:w="2298" w:type="dxa"/>
            <w:shd w:val="clear" w:color="auto" w:fill="auto"/>
            <w:vAlign w:val="center"/>
          </w:tcPr>
          <w:p w14:paraId="4F71E057" w14:textId="75E5824A"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Urdhërporosi në Bllok të Pranuar Paradoksialisht</w:t>
            </w:r>
          </w:p>
        </w:tc>
        <w:tc>
          <w:tcPr>
            <w:tcW w:w="7088" w:type="dxa"/>
            <w:shd w:val="clear" w:color="auto" w:fill="auto"/>
            <w:vAlign w:val="center"/>
          </w:tcPr>
          <w:p w14:paraId="5EB84936" w14:textId="23E644F9"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Një Urdhërporosi në Bllok e cila është pranuar në klerimin e Tregun të Ditës në Avancë ndërsa është jashtë barazimit financiar (out-of-money).</w:t>
            </w:r>
          </w:p>
        </w:tc>
      </w:tr>
      <w:tr w:rsidR="00A56D12" w:rsidRPr="005B41DB" w14:paraId="45D49A0B" w14:textId="77777777" w:rsidTr="00580CD8">
        <w:trPr>
          <w:cantSplit/>
        </w:trPr>
        <w:tc>
          <w:tcPr>
            <w:tcW w:w="2298" w:type="dxa"/>
            <w:shd w:val="clear" w:color="auto" w:fill="auto"/>
            <w:vAlign w:val="center"/>
          </w:tcPr>
          <w:p w14:paraId="71253E0F" w14:textId="196076FF"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 xml:space="preserve">Blloku Lider  </w:t>
            </w:r>
          </w:p>
        </w:tc>
        <w:tc>
          <w:tcPr>
            <w:tcW w:w="7088" w:type="dxa"/>
            <w:shd w:val="clear" w:color="auto" w:fill="auto"/>
            <w:vAlign w:val="center"/>
          </w:tcPr>
          <w:p w14:paraId="3CCAA97B" w14:textId="59571EAE"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 xml:space="preserve">Nënkupton bllokun </w:t>
            </w:r>
            <w:r w:rsidR="006D5A60" w:rsidRPr="00E40211">
              <w:rPr>
                <w:rFonts w:cs="Arial"/>
                <w:sz w:val="22"/>
                <w:szCs w:val="22"/>
              </w:rPr>
              <w:t>i cili kushtëzon</w:t>
            </w:r>
            <w:r w:rsidRPr="00E40211">
              <w:rPr>
                <w:rFonts w:cs="Arial"/>
                <w:sz w:val="22"/>
                <w:szCs w:val="22"/>
              </w:rPr>
              <w:t xml:space="preserve"> pran</w:t>
            </w:r>
            <w:r w:rsidR="006D5A60" w:rsidRPr="00E40211">
              <w:rPr>
                <w:rFonts w:cs="Arial"/>
                <w:sz w:val="22"/>
                <w:szCs w:val="22"/>
              </w:rPr>
              <w:t>imin</w:t>
            </w:r>
            <w:r w:rsidRPr="00E40211">
              <w:rPr>
                <w:rFonts w:cs="Arial"/>
                <w:sz w:val="22"/>
                <w:szCs w:val="22"/>
              </w:rPr>
              <w:t xml:space="preserve"> </w:t>
            </w:r>
            <w:r w:rsidR="006D5A60" w:rsidRPr="00E40211">
              <w:rPr>
                <w:rFonts w:cs="Arial"/>
                <w:sz w:val="22"/>
                <w:szCs w:val="22"/>
              </w:rPr>
              <w:t>e</w:t>
            </w:r>
            <w:r w:rsidRPr="00E40211">
              <w:rPr>
                <w:rFonts w:cs="Arial"/>
                <w:sz w:val="22"/>
                <w:szCs w:val="22"/>
              </w:rPr>
              <w:t xml:space="preserve"> blloqeve të tjera </w:t>
            </w:r>
          </w:p>
        </w:tc>
      </w:tr>
      <w:tr w:rsidR="00A56D12" w:rsidRPr="005B41DB" w14:paraId="56D1CDD2" w14:textId="77777777" w:rsidTr="00580CD8">
        <w:trPr>
          <w:cantSplit/>
        </w:trPr>
        <w:tc>
          <w:tcPr>
            <w:tcW w:w="2298" w:type="dxa"/>
            <w:shd w:val="clear" w:color="auto" w:fill="auto"/>
            <w:vAlign w:val="center"/>
          </w:tcPr>
          <w:p w14:paraId="655ED479" w14:textId="24C1E410"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Të Dhënat për Pjesëmarrjes</w:t>
            </w:r>
          </w:p>
        </w:tc>
        <w:tc>
          <w:tcPr>
            <w:tcW w:w="7088" w:type="dxa"/>
            <w:shd w:val="clear" w:color="auto" w:fill="auto"/>
            <w:vAlign w:val="center"/>
          </w:tcPr>
          <w:p w14:paraId="5193BD58" w14:textId="2F7FD936" w:rsidR="00A56D12" w:rsidRPr="00E40211" w:rsidRDefault="00A56D12" w:rsidP="00A56D12">
            <w:pPr>
              <w:pStyle w:val="CERLEVEL4"/>
              <w:keepNext w:val="0"/>
              <w:numPr>
                <w:ilvl w:val="0"/>
                <w:numId w:val="0"/>
              </w:numPr>
              <w:ind w:left="1116" w:hanging="1135"/>
              <w:rPr>
                <w:rFonts w:cs="Arial"/>
              </w:rPr>
            </w:pPr>
            <w:r w:rsidRPr="00E40211">
              <w:rPr>
                <w:rFonts w:cs="Arial"/>
              </w:rPr>
              <w:t>Nënkupton kategoritë e të dhënave të mëposhtme:</w:t>
            </w:r>
          </w:p>
          <w:p w14:paraId="2BD3A7CB" w14:textId="77777777" w:rsidR="00A56D12" w:rsidRPr="00E40211" w:rsidRDefault="00A56D12" w:rsidP="00A56D12">
            <w:pPr>
              <w:pStyle w:val="NA-LEVEL1"/>
              <w:tabs>
                <w:tab w:val="clear" w:pos="709"/>
                <w:tab w:val="num" w:pos="391"/>
              </w:tabs>
              <w:spacing w:after="0"/>
              <w:ind w:left="391" w:hanging="391"/>
              <w:rPr>
                <w:rFonts w:cs="Arial"/>
                <w:sz w:val="22"/>
                <w:szCs w:val="22"/>
                <w:lang w:val="sq-AL"/>
              </w:rPr>
            </w:pPr>
            <w:r w:rsidRPr="00E40211">
              <w:rPr>
                <w:rFonts w:cs="Arial"/>
                <w:sz w:val="22"/>
                <w:szCs w:val="22"/>
                <w:lang w:val="sq-AL"/>
              </w:rPr>
              <w:t>Informacioni i kërkuar për të fituar dhe mbajtur kapacitetin e Anëtarit të Bursës;</w:t>
            </w:r>
          </w:p>
          <w:p w14:paraId="020A0E43" w14:textId="67118553" w:rsidR="00A56D12" w:rsidRPr="00E40211" w:rsidRDefault="00A56D12" w:rsidP="00A56D12">
            <w:pPr>
              <w:pStyle w:val="NA-LEVEL1"/>
              <w:tabs>
                <w:tab w:val="clear" w:pos="709"/>
                <w:tab w:val="num" w:pos="391"/>
              </w:tabs>
              <w:spacing w:after="0"/>
              <w:ind w:left="391" w:hanging="391"/>
              <w:rPr>
                <w:lang w:val="sq-AL"/>
              </w:rPr>
            </w:pPr>
            <w:r w:rsidRPr="00E40211">
              <w:rPr>
                <w:rFonts w:cs="Arial"/>
                <w:sz w:val="22"/>
                <w:szCs w:val="22"/>
                <w:lang w:val="sq-AL"/>
              </w:rPr>
              <w:t xml:space="preserve">Fjalëkalimin e përdoruesit </w:t>
            </w:r>
            <w:r w:rsidR="00F94F04" w:rsidRPr="00E40211">
              <w:rPr>
                <w:rFonts w:cs="Arial"/>
                <w:sz w:val="22"/>
                <w:szCs w:val="22"/>
                <w:lang w:val="sq-AL"/>
              </w:rPr>
              <w:t xml:space="preserve">te autorizuar </w:t>
            </w:r>
            <w:r w:rsidRPr="00E40211">
              <w:rPr>
                <w:rFonts w:cs="Arial"/>
                <w:sz w:val="22"/>
                <w:szCs w:val="22"/>
                <w:lang w:val="sq-AL"/>
              </w:rPr>
              <w:t xml:space="preserve">për të pasur mundësi </w:t>
            </w:r>
            <w:r w:rsidR="00F94F04" w:rsidRPr="00E40211">
              <w:rPr>
                <w:rFonts w:cs="Arial"/>
                <w:sz w:val="22"/>
                <w:szCs w:val="22"/>
                <w:lang w:val="sq-AL"/>
              </w:rPr>
              <w:t>qasje</w:t>
            </w:r>
            <w:r w:rsidRPr="00E40211">
              <w:rPr>
                <w:rFonts w:cs="Arial"/>
                <w:sz w:val="22"/>
                <w:szCs w:val="22"/>
                <w:lang w:val="sq-AL"/>
              </w:rPr>
              <w:t xml:space="preserve"> në ETSS;</w:t>
            </w:r>
          </w:p>
        </w:tc>
      </w:tr>
      <w:tr w:rsidR="00A56D12" w:rsidRPr="005B41DB" w14:paraId="74ADD654" w14:textId="77777777" w:rsidTr="00580CD8">
        <w:trPr>
          <w:cantSplit/>
        </w:trPr>
        <w:tc>
          <w:tcPr>
            <w:tcW w:w="2298" w:type="dxa"/>
            <w:shd w:val="clear" w:color="auto" w:fill="auto"/>
            <w:vAlign w:val="center"/>
          </w:tcPr>
          <w:p w14:paraId="7323B10D" w14:textId="409F0D3C" w:rsidR="00A56D12" w:rsidRPr="00E40211" w:rsidRDefault="00A56D12" w:rsidP="00A56D12">
            <w:pPr>
              <w:pStyle w:val="CERGlossaryTerm"/>
              <w:rPr>
                <w:rFonts w:asciiTheme="majorHAnsi" w:hAnsiTheme="majorHAnsi" w:cstheme="majorHAnsi"/>
                <w:sz w:val="22"/>
                <w:szCs w:val="22"/>
              </w:rPr>
            </w:pPr>
            <w:r w:rsidRPr="00E40211">
              <w:rPr>
                <w:rFonts w:cs="Arial"/>
                <w:sz w:val="22"/>
                <w:szCs w:val="22"/>
              </w:rPr>
              <w:t>Pala</w:t>
            </w:r>
          </w:p>
        </w:tc>
        <w:tc>
          <w:tcPr>
            <w:tcW w:w="7088" w:type="dxa"/>
            <w:shd w:val="clear" w:color="auto" w:fill="auto"/>
            <w:vAlign w:val="center"/>
          </w:tcPr>
          <w:p w14:paraId="3B4C2ED8" w14:textId="47D36824" w:rsidR="00A56D12" w:rsidRPr="00E40211" w:rsidRDefault="00A56D12" w:rsidP="00595BD5">
            <w:pPr>
              <w:pStyle w:val="CERLEVEL4"/>
              <w:keepNext w:val="0"/>
              <w:numPr>
                <w:ilvl w:val="0"/>
                <w:numId w:val="0"/>
              </w:numPr>
              <w:ind w:left="28"/>
              <w:rPr>
                <w:rFonts w:asciiTheme="majorHAnsi" w:hAnsiTheme="majorHAnsi" w:cstheme="majorHAnsi"/>
              </w:rPr>
            </w:pPr>
            <w:r w:rsidRPr="00E40211">
              <w:rPr>
                <w:rFonts w:cs="Arial"/>
              </w:rPr>
              <w:t>Nënkupton ALPEX-in, Anëtarin e Bursës , Anëtarin</w:t>
            </w:r>
            <w:r w:rsidR="00595BD5" w:rsidRPr="00E40211">
              <w:rPr>
                <w:rFonts w:cs="Arial"/>
              </w:rPr>
              <w:t xml:space="preserve"> e </w:t>
            </w:r>
            <w:r w:rsidRPr="00E40211">
              <w:rPr>
                <w:rFonts w:cs="Arial"/>
              </w:rPr>
              <w:t xml:space="preserve"> Kler</w:t>
            </w:r>
            <w:r w:rsidR="00595BD5" w:rsidRPr="00E40211">
              <w:rPr>
                <w:rFonts w:cs="Arial"/>
              </w:rPr>
              <w:t>imit</w:t>
            </w:r>
            <w:r w:rsidRPr="00E40211">
              <w:rPr>
                <w:rFonts w:cs="Arial"/>
              </w:rPr>
              <w:t xml:space="preserve"> ose çdo person ose entitet i prekur direk ose indirekt nga Rregulli i ALPEX-it dhe Procedurat.</w:t>
            </w:r>
          </w:p>
        </w:tc>
      </w:tr>
      <w:tr w:rsidR="00A56D12" w:rsidRPr="005B41DB" w14:paraId="1F8AB72C" w14:textId="77777777" w:rsidTr="00580CD8">
        <w:trPr>
          <w:cantSplit/>
        </w:trPr>
        <w:tc>
          <w:tcPr>
            <w:tcW w:w="2298" w:type="dxa"/>
            <w:shd w:val="clear" w:color="auto" w:fill="auto"/>
            <w:vAlign w:val="center"/>
          </w:tcPr>
          <w:p w14:paraId="696C49B6" w14:textId="38BB10CA"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Data e Pagesës</w:t>
            </w:r>
          </w:p>
        </w:tc>
        <w:tc>
          <w:tcPr>
            <w:tcW w:w="7088" w:type="dxa"/>
            <w:shd w:val="clear" w:color="auto" w:fill="auto"/>
            <w:vAlign w:val="center"/>
          </w:tcPr>
          <w:p w14:paraId="7A54BAAF" w14:textId="38E6EBDD" w:rsidR="00A56D12" w:rsidRPr="00E40211" w:rsidRDefault="00A56D12" w:rsidP="00A56D12">
            <w:pPr>
              <w:pStyle w:val="CERLEVEL4"/>
              <w:keepNext w:val="0"/>
              <w:numPr>
                <w:ilvl w:val="0"/>
                <w:numId w:val="0"/>
              </w:numPr>
              <w:ind w:hanging="19"/>
              <w:rPr>
                <w:rFonts w:asciiTheme="majorHAnsi" w:hAnsiTheme="majorHAnsi" w:cstheme="majorHAnsi"/>
              </w:rPr>
            </w:pPr>
            <w:r w:rsidRPr="00E40211">
              <w:rPr>
                <w:rFonts w:cs="Arial"/>
              </w:rPr>
              <w:t>Nënkupton datën dhe koh</w:t>
            </w:r>
            <w:r w:rsidR="003446B5" w:rsidRPr="00E40211">
              <w:rPr>
                <w:rFonts w:cs="Arial"/>
              </w:rPr>
              <w:t>ë</w:t>
            </w:r>
            <w:r w:rsidRPr="00E40211">
              <w:rPr>
                <w:rFonts w:cs="Arial"/>
              </w:rPr>
              <w:t>n përpara se cilës çdo shume për tu paguar n</w:t>
            </w:r>
            <w:r w:rsidR="003446B5" w:rsidRPr="00E40211">
              <w:rPr>
                <w:rFonts w:cs="Arial"/>
              </w:rPr>
              <w:t>ë</w:t>
            </w:r>
            <w:r w:rsidRPr="00E40211">
              <w:rPr>
                <w:rFonts w:cs="Arial"/>
              </w:rPr>
              <w:t>n Procedurën e Klerimit dhe Shlyerjes në vijim të termave të tyre duhet të paguhet.</w:t>
            </w:r>
            <w:r w:rsidR="003446B5" w:rsidRPr="00E40211">
              <w:rPr>
                <w:rFonts w:cs="Arial"/>
              </w:rPr>
              <w:t xml:space="preserve"> </w:t>
            </w:r>
          </w:p>
        </w:tc>
      </w:tr>
      <w:tr w:rsidR="00A56D12" w:rsidRPr="005B41DB" w14:paraId="71DE2A24" w14:textId="77777777" w:rsidTr="00580CD8">
        <w:trPr>
          <w:cantSplit/>
        </w:trPr>
        <w:tc>
          <w:tcPr>
            <w:tcW w:w="2298" w:type="dxa"/>
            <w:shd w:val="clear" w:color="auto" w:fill="auto"/>
            <w:vAlign w:val="center"/>
          </w:tcPr>
          <w:p w14:paraId="7F25AE1B" w14:textId="2CC0B8A2"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 xml:space="preserve">Të Dhënat Personale </w:t>
            </w:r>
          </w:p>
        </w:tc>
        <w:tc>
          <w:tcPr>
            <w:tcW w:w="7088" w:type="dxa"/>
            <w:shd w:val="clear" w:color="auto" w:fill="auto"/>
            <w:vAlign w:val="center"/>
          </w:tcPr>
          <w:p w14:paraId="63954DFF" w14:textId="483FFC4C" w:rsidR="00A56D12" w:rsidRPr="00E40211" w:rsidRDefault="00A56D12" w:rsidP="00A56D12">
            <w:pPr>
              <w:pStyle w:val="CERLEVEL4"/>
              <w:keepNext w:val="0"/>
              <w:numPr>
                <w:ilvl w:val="0"/>
                <w:numId w:val="0"/>
              </w:numPr>
              <w:rPr>
                <w:rFonts w:asciiTheme="majorHAnsi" w:hAnsiTheme="majorHAnsi" w:cstheme="majorHAnsi"/>
              </w:rPr>
            </w:pPr>
            <w:r w:rsidRPr="00E40211">
              <w:rPr>
                <w:rFonts w:cs="Arial"/>
              </w:rPr>
              <w:t>Ka kuptimin e vendosur në Ligjin shqiptarë Nr. 9887 datë 10.03.2008 i ndryshuar, prej ligjit ndryshuar Nr. 48/2012, date 26.04.2012 dhe për Kosovën Ligji Nr. 06/L-082 “Mbi mbrojtjen e të dhënave personale”.</w:t>
            </w:r>
          </w:p>
        </w:tc>
      </w:tr>
      <w:tr w:rsidR="00A56D12" w:rsidRPr="005B41DB" w14:paraId="2C78F7C3" w14:textId="77777777" w:rsidTr="00580CD8">
        <w:trPr>
          <w:cantSplit/>
        </w:trPr>
        <w:tc>
          <w:tcPr>
            <w:tcW w:w="2298" w:type="dxa"/>
            <w:shd w:val="clear" w:color="auto" w:fill="auto"/>
            <w:vAlign w:val="center"/>
          </w:tcPr>
          <w:p w14:paraId="1D4E9698" w14:textId="53520F86"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Të Drejtat për Transmetim Fizik apo PTR</w:t>
            </w:r>
          </w:p>
        </w:tc>
        <w:tc>
          <w:tcPr>
            <w:tcW w:w="7088" w:type="dxa"/>
            <w:shd w:val="clear" w:color="auto" w:fill="auto"/>
            <w:vAlign w:val="center"/>
          </w:tcPr>
          <w:p w14:paraId="6AF3F7DE" w14:textId="0A0BF261"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Nënkupton një e drejte kombëtare të dhëne  nga OST-të tek  ALPEX-si për të  sistemuar transferimin e energjisë neper Interkonjeksion për një Njësi Kohore të Tregut me drejtim, sasi dhe çmim të përcaktuar nga zgjidhja e Bashkimit të Çmimit</w:t>
            </w:r>
          </w:p>
        </w:tc>
      </w:tr>
      <w:tr w:rsidR="00A56D12" w:rsidRPr="005B41DB" w14:paraId="3A171CEB" w14:textId="77777777" w:rsidTr="00580CD8">
        <w:trPr>
          <w:cantSplit/>
        </w:trPr>
        <w:tc>
          <w:tcPr>
            <w:tcW w:w="2298" w:type="dxa"/>
            <w:shd w:val="clear" w:color="auto" w:fill="auto"/>
            <w:vAlign w:val="center"/>
          </w:tcPr>
          <w:p w14:paraId="20A4C46B" w14:textId="04049215"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Portofoli</w:t>
            </w:r>
          </w:p>
        </w:tc>
        <w:tc>
          <w:tcPr>
            <w:tcW w:w="7088" w:type="dxa"/>
            <w:shd w:val="clear" w:color="auto" w:fill="auto"/>
            <w:vAlign w:val="center"/>
          </w:tcPr>
          <w:p w14:paraId="6C0FED7F" w14:textId="198FE3FA"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 xml:space="preserve">Nënkupton një llogari elektronike e mbajtur nga ALPEX për çdo Anëtar të Bursës ku Urdhërporositë për Shitje/Blerje mund të </w:t>
            </w:r>
            <w:r w:rsidR="00EB1333" w:rsidRPr="00E40211">
              <w:rPr>
                <w:rFonts w:cs="Arial"/>
                <w:sz w:val="22"/>
                <w:szCs w:val="22"/>
              </w:rPr>
              <w:t>vendos</w:t>
            </w:r>
            <w:r w:rsidRPr="00E40211">
              <w:rPr>
                <w:rFonts w:cs="Arial"/>
                <w:sz w:val="22"/>
                <w:szCs w:val="22"/>
              </w:rPr>
              <w:t>en</w:t>
            </w:r>
          </w:p>
        </w:tc>
      </w:tr>
      <w:tr w:rsidR="00A56D12" w:rsidRPr="005B41DB" w14:paraId="5A0F62E8" w14:textId="77777777" w:rsidTr="00580CD8">
        <w:trPr>
          <w:cantSplit/>
        </w:trPr>
        <w:tc>
          <w:tcPr>
            <w:tcW w:w="2298" w:type="dxa"/>
            <w:shd w:val="clear" w:color="auto" w:fill="auto"/>
            <w:vAlign w:val="center"/>
          </w:tcPr>
          <w:p w14:paraId="7F18F342" w14:textId="77BA09FE"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 xml:space="preserve">Pozicione </w:t>
            </w:r>
          </w:p>
        </w:tc>
        <w:tc>
          <w:tcPr>
            <w:tcW w:w="7088" w:type="dxa"/>
            <w:shd w:val="clear" w:color="auto" w:fill="auto"/>
            <w:vAlign w:val="center"/>
          </w:tcPr>
          <w:p w14:paraId="7B392362" w14:textId="18DF0CFB"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 xml:space="preserve">Detyrimet dhe të drejtat koresponduese </w:t>
            </w:r>
            <w:r w:rsidR="00DC0632" w:rsidRPr="00E40211">
              <w:rPr>
                <w:rFonts w:cs="Arial"/>
                <w:sz w:val="22"/>
                <w:szCs w:val="22"/>
              </w:rPr>
              <w:t xml:space="preserve">në para </w:t>
            </w:r>
            <w:r w:rsidRPr="00E40211">
              <w:rPr>
                <w:rFonts w:cs="Arial"/>
                <w:sz w:val="22"/>
                <w:szCs w:val="22"/>
              </w:rPr>
              <w:t xml:space="preserve">që vijnë nga Klerimi i Transaksioneve në Tregjet e ALPEX-it dhe që nuk janë </w:t>
            </w:r>
            <w:r w:rsidR="003E056E" w:rsidRPr="00E40211">
              <w:rPr>
                <w:rFonts w:cs="Arial"/>
                <w:sz w:val="22"/>
                <w:szCs w:val="22"/>
              </w:rPr>
              <w:t>shlyer</w:t>
            </w:r>
            <w:r w:rsidRPr="00E40211">
              <w:rPr>
                <w:rFonts w:cs="Arial"/>
                <w:sz w:val="22"/>
                <w:szCs w:val="22"/>
              </w:rPr>
              <w:t xml:space="preserve"> akoma</w:t>
            </w:r>
          </w:p>
        </w:tc>
      </w:tr>
      <w:tr w:rsidR="00A56D12" w:rsidRPr="005B41DB" w14:paraId="74AFEFEF" w14:textId="77777777" w:rsidTr="00580CD8">
        <w:trPr>
          <w:cantSplit/>
        </w:trPr>
        <w:tc>
          <w:tcPr>
            <w:tcW w:w="2298" w:type="dxa"/>
            <w:shd w:val="clear" w:color="auto" w:fill="auto"/>
            <w:vAlign w:val="center"/>
          </w:tcPr>
          <w:p w14:paraId="6295B1A2" w14:textId="6A6E2CFF" w:rsidR="00A56D12" w:rsidRPr="00E40211" w:rsidRDefault="00A56D12" w:rsidP="00A56D12">
            <w:pPr>
              <w:pStyle w:val="CERGlossaryTerm"/>
              <w:rPr>
                <w:rFonts w:asciiTheme="minorHAnsi" w:hAnsiTheme="minorHAnsi" w:cstheme="minorHAnsi"/>
                <w:sz w:val="22"/>
                <w:szCs w:val="22"/>
              </w:rPr>
            </w:pPr>
            <w:r w:rsidRPr="00E40211">
              <w:rPr>
                <w:rFonts w:cs="Arial"/>
                <w:bCs/>
                <w:sz w:val="22"/>
                <w:szCs w:val="22"/>
              </w:rPr>
              <w:t xml:space="preserve">Rezultatet Paraprake të Tregut të Bashkuar </w:t>
            </w:r>
          </w:p>
        </w:tc>
        <w:tc>
          <w:tcPr>
            <w:tcW w:w="7088" w:type="dxa"/>
            <w:shd w:val="clear" w:color="auto" w:fill="auto"/>
            <w:vAlign w:val="center"/>
          </w:tcPr>
          <w:p w14:paraId="23CC6E4B" w14:textId="65CB165B" w:rsidR="00A56D12" w:rsidRPr="00E40211" w:rsidRDefault="00A56D12" w:rsidP="00A56D12">
            <w:pPr>
              <w:pStyle w:val="CERGlossaryDefinition"/>
              <w:rPr>
                <w:rFonts w:asciiTheme="minorHAnsi" w:hAnsiTheme="minorHAnsi" w:cstheme="minorHAnsi"/>
                <w:sz w:val="22"/>
                <w:szCs w:val="22"/>
              </w:rPr>
            </w:pPr>
            <w:r w:rsidRPr="00E40211">
              <w:rPr>
                <w:rFonts w:cs="Arial"/>
                <w:sz w:val="22"/>
                <w:szCs w:val="22"/>
              </w:rPr>
              <w:t xml:space="preserve">Rezultatet e Bashkimit të Tregjeve </w:t>
            </w:r>
            <w:r w:rsidR="00314EF9" w:rsidRPr="00E40211">
              <w:rPr>
                <w:rFonts w:cs="Arial"/>
                <w:sz w:val="22"/>
                <w:szCs w:val="22"/>
              </w:rPr>
              <w:t>të</w:t>
            </w:r>
            <w:r w:rsidRPr="00E40211">
              <w:rPr>
                <w:rFonts w:cs="Arial"/>
                <w:sz w:val="22"/>
                <w:szCs w:val="22"/>
              </w:rPr>
              <w:t xml:space="preserve"> cilat dërgohen nga Ofruesi i Shërbimit të Bashkimit të Tregjeve tek NEMO-t </w:t>
            </w:r>
            <w:r w:rsidR="00314EF9" w:rsidRPr="00E40211">
              <w:rPr>
                <w:rFonts w:cs="Arial"/>
                <w:sz w:val="22"/>
                <w:szCs w:val="22"/>
              </w:rPr>
              <w:t xml:space="preserve">me </w:t>
            </w:r>
            <w:r w:rsidRPr="00E40211">
              <w:rPr>
                <w:rFonts w:cs="Arial"/>
                <w:sz w:val="22"/>
                <w:szCs w:val="22"/>
              </w:rPr>
              <w:t xml:space="preserve">qëllim të </w:t>
            </w:r>
            <w:r w:rsidR="00314EF9" w:rsidRPr="00E40211">
              <w:rPr>
                <w:rFonts w:cs="Arial"/>
                <w:sz w:val="22"/>
                <w:szCs w:val="22"/>
              </w:rPr>
              <w:t>vlerësimi</w:t>
            </w:r>
            <w:r w:rsidRPr="00E40211">
              <w:rPr>
                <w:rFonts w:cs="Arial"/>
                <w:sz w:val="22"/>
                <w:szCs w:val="22"/>
              </w:rPr>
              <w:t>.</w:t>
            </w:r>
            <w:r w:rsidR="00DC0632" w:rsidRPr="00E40211">
              <w:rPr>
                <w:rFonts w:cs="Arial"/>
                <w:sz w:val="22"/>
                <w:szCs w:val="22"/>
              </w:rPr>
              <w:t xml:space="preserve"> </w:t>
            </w:r>
            <w:r w:rsidR="00314EF9" w:rsidRPr="00E40211">
              <w:rPr>
                <w:rFonts w:cs="Arial"/>
                <w:sz w:val="22"/>
                <w:szCs w:val="22"/>
              </w:rPr>
              <w:t xml:space="preserve"> </w:t>
            </w:r>
          </w:p>
        </w:tc>
      </w:tr>
      <w:tr w:rsidR="00A56D12" w:rsidRPr="005B41DB" w14:paraId="2F971B5E" w14:textId="77777777" w:rsidTr="00580CD8">
        <w:trPr>
          <w:cantSplit/>
        </w:trPr>
        <w:tc>
          <w:tcPr>
            <w:tcW w:w="2298" w:type="dxa"/>
            <w:shd w:val="clear" w:color="auto" w:fill="auto"/>
            <w:vAlign w:val="center"/>
          </w:tcPr>
          <w:p w14:paraId="7D9E3FD9" w14:textId="7E7AE13A" w:rsidR="00A56D12" w:rsidRPr="00E40211" w:rsidRDefault="00A56D12" w:rsidP="00A56D12">
            <w:pPr>
              <w:pStyle w:val="CERGlossaryTerm"/>
              <w:rPr>
                <w:rFonts w:asciiTheme="majorHAnsi" w:hAnsiTheme="majorHAnsi" w:cstheme="majorHAnsi"/>
                <w:sz w:val="22"/>
                <w:szCs w:val="22"/>
              </w:rPr>
            </w:pPr>
            <w:r w:rsidRPr="00E40211">
              <w:rPr>
                <w:rFonts w:cs="Arial"/>
                <w:sz w:val="22"/>
                <w:szCs w:val="22"/>
              </w:rPr>
              <w:lastRenderedPageBreak/>
              <w:t xml:space="preserve">Algoritmi për Bashkimin i Çmimit </w:t>
            </w:r>
          </w:p>
        </w:tc>
        <w:tc>
          <w:tcPr>
            <w:tcW w:w="7088" w:type="dxa"/>
            <w:shd w:val="clear" w:color="auto" w:fill="auto"/>
            <w:vAlign w:val="center"/>
          </w:tcPr>
          <w:p w14:paraId="3B0450A8" w14:textId="2FADA6CE"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 xml:space="preserve">Algoritmi i përdorur në Bashkimin e vetëm të Ditës në Avancë për qëllim të përputhjes të njëkohshme të urdhërporosive dhe kapaciteteve ndërkufitare të alokuara. Algoritmi për Bashkimin </w:t>
            </w:r>
            <w:r w:rsidR="00321929" w:rsidRPr="00E40211">
              <w:rPr>
                <w:rFonts w:cs="Arial"/>
                <w:sz w:val="22"/>
                <w:szCs w:val="22"/>
              </w:rPr>
              <w:t xml:space="preserve">e Çmimit </w:t>
            </w:r>
            <w:r w:rsidRPr="00E40211">
              <w:rPr>
                <w:rFonts w:cs="Arial"/>
                <w:sz w:val="22"/>
                <w:szCs w:val="22"/>
              </w:rPr>
              <w:t>përdor</w:t>
            </w:r>
            <w:r w:rsidR="00321929" w:rsidRPr="00E40211">
              <w:rPr>
                <w:rFonts w:cs="Arial"/>
                <w:sz w:val="22"/>
                <w:szCs w:val="22"/>
              </w:rPr>
              <w:t>et</w:t>
            </w:r>
            <w:r w:rsidRPr="00E40211">
              <w:rPr>
                <w:rFonts w:cs="Arial"/>
                <w:sz w:val="22"/>
                <w:szCs w:val="22"/>
              </w:rPr>
              <w:t xml:space="preserve"> gjendjen </w:t>
            </w:r>
            <w:r w:rsidR="00E9123C" w:rsidRPr="00E40211">
              <w:rPr>
                <w:rFonts w:cs="Arial"/>
                <w:sz w:val="22"/>
                <w:szCs w:val="22"/>
              </w:rPr>
              <w:t>e</w:t>
            </w:r>
            <w:r w:rsidRPr="00E40211">
              <w:rPr>
                <w:rFonts w:cs="Arial"/>
                <w:sz w:val="22"/>
                <w:szCs w:val="22"/>
              </w:rPr>
              <w:t xml:space="preserve"> bashk</w:t>
            </w:r>
            <w:r w:rsidR="00E9123C" w:rsidRPr="00E40211">
              <w:rPr>
                <w:rFonts w:cs="Arial"/>
                <w:sz w:val="22"/>
                <w:szCs w:val="22"/>
              </w:rPr>
              <w:t xml:space="preserve">imit </w:t>
            </w:r>
            <w:r w:rsidRPr="00E40211">
              <w:rPr>
                <w:rFonts w:cs="Arial"/>
                <w:sz w:val="22"/>
                <w:szCs w:val="22"/>
              </w:rPr>
              <w:t>ose jo të Ankandeve të Ditës në Avancë dhe Brenda së Njëjtës Ditë</w:t>
            </w:r>
          </w:p>
        </w:tc>
      </w:tr>
      <w:tr w:rsidR="00A56D12" w:rsidRPr="005B41DB" w14:paraId="783143CC" w14:textId="77777777" w:rsidTr="00580CD8">
        <w:trPr>
          <w:cantSplit/>
        </w:trPr>
        <w:tc>
          <w:tcPr>
            <w:tcW w:w="2298" w:type="dxa"/>
            <w:shd w:val="clear" w:color="auto" w:fill="auto"/>
            <w:vAlign w:val="center"/>
          </w:tcPr>
          <w:p w14:paraId="3822B2A2" w14:textId="681CF561"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 xml:space="preserve">Bashkimi </w:t>
            </w:r>
            <w:r w:rsidR="00E40CC7" w:rsidRPr="00E40211">
              <w:rPr>
                <w:rFonts w:cs="Arial"/>
                <w:bCs/>
                <w:sz w:val="22"/>
                <w:szCs w:val="22"/>
              </w:rPr>
              <w:t xml:space="preserve">Çmimit i </w:t>
            </w:r>
            <w:r w:rsidRPr="00E40211">
              <w:rPr>
                <w:rFonts w:cs="Arial"/>
                <w:bCs/>
                <w:sz w:val="22"/>
                <w:szCs w:val="22"/>
              </w:rPr>
              <w:t>Rajon</w:t>
            </w:r>
            <w:r w:rsidR="00E40CC7" w:rsidRPr="00E40211">
              <w:rPr>
                <w:rFonts w:cs="Arial"/>
                <w:bCs/>
                <w:sz w:val="22"/>
                <w:szCs w:val="22"/>
              </w:rPr>
              <w:t>eve</w:t>
            </w:r>
            <w:r w:rsidRPr="00E40211">
              <w:rPr>
                <w:rFonts w:cs="Arial"/>
                <w:bCs/>
                <w:sz w:val="22"/>
                <w:szCs w:val="22"/>
              </w:rPr>
              <w:t xml:space="preserve"> (PCR)</w:t>
            </w:r>
          </w:p>
        </w:tc>
        <w:tc>
          <w:tcPr>
            <w:tcW w:w="7088" w:type="dxa"/>
            <w:shd w:val="clear" w:color="auto" w:fill="auto"/>
            <w:vAlign w:val="center"/>
          </w:tcPr>
          <w:p w14:paraId="262BC4FF" w14:textId="3C7DADAF"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 xml:space="preserve">Nënkupton një iniciative të nëntë bursave të energjisë evropiane për të zhvilluar një zgjidhje të vetme të bashkimit të çmimit e cila do përdoret për të llogaritur çmimet </w:t>
            </w:r>
            <w:r w:rsidR="00133B7B" w:rsidRPr="00E40211">
              <w:rPr>
                <w:rFonts w:cs="Arial"/>
                <w:sz w:val="22"/>
                <w:szCs w:val="22"/>
              </w:rPr>
              <w:t xml:space="preserve">e </w:t>
            </w:r>
            <w:r w:rsidR="002969E0" w:rsidRPr="00E40211">
              <w:rPr>
                <w:rFonts w:cs="Arial"/>
                <w:sz w:val="22"/>
                <w:szCs w:val="22"/>
              </w:rPr>
              <w:t>energjisë elektrike në</w:t>
            </w:r>
            <w:r w:rsidRPr="00E40211">
              <w:rPr>
                <w:rFonts w:cs="Arial"/>
                <w:sz w:val="22"/>
                <w:szCs w:val="22"/>
              </w:rPr>
              <w:t xml:space="preserve"> Evropës dhe</w:t>
            </w:r>
            <w:r w:rsidR="002969E0" w:rsidRPr="00E40211">
              <w:rPr>
                <w:rFonts w:cs="Arial"/>
                <w:sz w:val="22"/>
                <w:szCs w:val="22"/>
              </w:rPr>
              <w:t xml:space="preserve"> alokimin e </w:t>
            </w:r>
            <w:r w:rsidRPr="00E40211">
              <w:rPr>
                <w:rFonts w:cs="Arial"/>
                <w:sz w:val="22"/>
                <w:szCs w:val="22"/>
              </w:rPr>
              <w:t xml:space="preserve"> </w:t>
            </w:r>
            <w:r w:rsidR="002969E0" w:rsidRPr="00E40211">
              <w:rPr>
                <w:rFonts w:cs="Arial"/>
                <w:sz w:val="22"/>
                <w:szCs w:val="22"/>
              </w:rPr>
              <w:t>K</w:t>
            </w:r>
            <w:r w:rsidRPr="00E40211">
              <w:rPr>
                <w:rFonts w:cs="Arial"/>
                <w:sz w:val="22"/>
                <w:szCs w:val="22"/>
              </w:rPr>
              <w:t>apaciteti</w:t>
            </w:r>
            <w:r w:rsidR="002969E0" w:rsidRPr="00E40211">
              <w:rPr>
                <w:rFonts w:cs="Arial"/>
                <w:sz w:val="22"/>
                <w:szCs w:val="22"/>
              </w:rPr>
              <w:t>t</w:t>
            </w:r>
            <w:r w:rsidRPr="00E40211">
              <w:rPr>
                <w:rFonts w:cs="Arial"/>
                <w:sz w:val="22"/>
                <w:szCs w:val="22"/>
              </w:rPr>
              <w:t xml:space="preserve"> </w:t>
            </w:r>
            <w:r w:rsidR="002969E0" w:rsidRPr="00E40211">
              <w:rPr>
                <w:rFonts w:cs="Arial"/>
                <w:sz w:val="22"/>
                <w:szCs w:val="22"/>
              </w:rPr>
              <w:t>N</w:t>
            </w:r>
            <w:r w:rsidRPr="00E40211">
              <w:rPr>
                <w:rFonts w:cs="Arial"/>
                <w:sz w:val="22"/>
                <w:szCs w:val="22"/>
              </w:rPr>
              <w:t>dërkufitar</w:t>
            </w:r>
            <w:r w:rsidR="002969E0" w:rsidRPr="00E40211">
              <w:rPr>
                <w:rFonts w:cs="Arial"/>
                <w:sz w:val="22"/>
                <w:szCs w:val="22"/>
              </w:rPr>
              <w:t>.</w:t>
            </w:r>
          </w:p>
        </w:tc>
      </w:tr>
      <w:tr w:rsidR="00A56D12" w:rsidRPr="005B41DB" w14:paraId="42F4E048" w14:textId="77777777" w:rsidTr="00580CD8">
        <w:trPr>
          <w:cantSplit/>
        </w:trPr>
        <w:tc>
          <w:tcPr>
            <w:tcW w:w="2298" w:type="dxa"/>
            <w:shd w:val="clear" w:color="auto" w:fill="auto"/>
            <w:vAlign w:val="center"/>
          </w:tcPr>
          <w:p w14:paraId="37745373" w14:textId="5340228B" w:rsidR="00A56D12" w:rsidRPr="00E40211" w:rsidRDefault="00A56D12" w:rsidP="00A56D12">
            <w:pPr>
              <w:pStyle w:val="CERGlossaryTerm"/>
              <w:rPr>
                <w:rFonts w:asciiTheme="majorHAnsi" w:hAnsiTheme="majorHAnsi" w:cstheme="majorHAnsi"/>
                <w:sz w:val="22"/>
                <w:szCs w:val="22"/>
              </w:rPr>
            </w:pPr>
            <w:r w:rsidRPr="00E40211">
              <w:rPr>
                <w:rFonts w:cs="Arial"/>
                <w:sz w:val="22"/>
                <w:szCs w:val="22"/>
              </w:rPr>
              <w:t>Ndikues në Çmim</w:t>
            </w:r>
          </w:p>
        </w:tc>
        <w:tc>
          <w:tcPr>
            <w:tcW w:w="7088" w:type="dxa"/>
            <w:shd w:val="clear" w:color="auto" w:fill="auto"/>
            <w:vAlign w:val="center"/>
          </w:tcPr>
          <w:p w14:paraId="04B23055" w14:textId="2EE9FA45"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është një Anëtar i Bursës i cili është i afte të influencoj në Çmimin e Kl</w:t>
            </w:r>
            <w:r w:rsidR="00AF0D54" w:rsidRPr="00E40211">
              <w:rPr>
                <w:rFonts w:cs="Arial"/>
                <w:sz w:val="22"/>
                <w:szCs w:val="22"/>
              </w:rPr>
              <w:t>erues</w:t>
            </w:r>
            <w:r w:rsidRPr="00E40211">
              <w:rPr>
                <w:rFonts w:cs="Arial"/>
                <w:sz w:val="22"/>
                <w:szCs w:val="22"/>
              </w:rPr>
              <w:t xml:space="preserve"> të Tregut dhe ta pranoj</w:t>
            </w:r>
            <w:r w:rsidR="004D2FF0" w:rsidRPr="00E40211">
              <w:rPr>
                <w:rFonts w:cs="Arial"/>
                <w:sz w:val="22"/>
                <w:szCs w:val="22"/>
              </w:rPr>
              <w:t xml:space="preserve"> atë</w:t>
            </w:r>
            <w:r w:rsidRPr="00E40211">
              <w:rPr>
                <w:rFonts w:cs="Arial"/>
                <w:sz w:val="22"/>
                <w:szCs w:val="22"/>
              </w:rPr>
              <w:t xml:space="preserve"> për shlyerjen e Transaksioneve të tij </w:t>
            </w:r>
          </w:p>
        </w:tc>
      </w:tr>
      <w:tr w:rsidR="00A56D12" w:rsidRPr="005B41DB" w14:paraId="0547D4EC" w14:textId="77777777" w:rsidTr="00580CD8">
        <w:trPr>
          <w:cantSplit/>
        </w:trPr>
        <w:tc>
          <w:tcPr>
            <w:tcW w:w="2298" w:type="dxa"/>
            <w:shd w:val="clear" w:color="auto" w:fill="auto"/>
            <w:vAlign w:val="center"/>
          </w:tcPr>
          <w:p w14:paraId="2347A185" w14:textId="711170E4" w:rsidR="00A56D12" w:rsidRPr="00E40211" w:rsidRDefault="00A56D12" w:rsidP="00A56D12">
            <w:pPr>
              <w:pStyle w:val="CERGlossaryTerm"/>
              <w:rPr>
                <w:rFonts w:asciiTheme="majorHAnsi" w:hAnsiTheme="majorHAnsi" w:cstheme="majorHAnsi"/>
                <w:sz w:val="22"/>
                <w:szCs w:val="22"/>
              </w:rPr>
            </w:pPr>
            <w:r w:rsidRPr="00E40211">
              <w:rPr>
                <w:rFonts w:cs="Arial"/>
                <w:sz w:val="22"/>
                <w:szCs w:val="22"/>
              </w:rPr>
              <w:t>çifti Çmim-Sasi</w:t>
            </w:r>
          </w:p>
        </w:tc>
        <w:tc>
          <w:tcPr>
            <w:tcW w:w="7088" w:type="dxa"/>
            <w:shd w:val="clear" w:color="auto" w:fill="auto"/>
            <w:vAlign w:val="center"/>
          </w:tcPr>
          <w:p w14:paraId="7D56DC67" w14:textId="77777777" w:rsidR="00A56D12" w:rsidRPr="00E40211" w:rsidRDefault="00A56D12" w:rsidP="00A56D12">
            <w:pPr>
              <w:pStyle w:val="CERGlossaryDefinition"/>
              <w:rPr>
                <w:rFonts w:cs="Arial"/>
                <w:sz w:val="22"/>
                <w:szCs w:val="22"/>
              </w:rPr>
            </w:pPr>
            <w:r w:rsidRPr="00E40211">
              <w:rPr>
                <w:rFonts w:cs="Arial"/>
                <w:sz w:val="22"/>
                <w:szCs w:val="22"/>
              </w:rPr>
              <w:t>Nënkupton një çift sasi-çmimi përfshirë në një Urdhërporosi , dhe:</w:t>
            </w:r>
          </w:p>
          <w:p w14:paraId="085262BE" w14:textId="77777777" w:rsidR="00A56D12" w:rsidRPr="00E40211" w:rsidRDefault="00A56D12" w:rsidP="00A56D12">
            <w:pPr>
              <w:pStyle w:val="CERGlossaryDefinition"/>
              <w:numPr>
                <w:ilvl w:val="0"/>
                <w:numId w:val="52"/>
              </w:numPr>
              <w:rPr>
                <w:rFonts w:cs="Arial"/>
                <w:sz w:val="22"/>
                <w:szCs w:val="22"/>
              </w:rPr>
            </w:pPr>
            <w:r w:rsidRPr="00E40211">
              <w:rPr>
                <w:rFonts w:cs="Arial"/>
                <w:sz w:val="22"/>
                <w:szCs w:val="22"/>
              </w:rPr>
              <w:t>në lidhje me Ankandin e Ditës në Avancë, përshkruhet në paragrafin B.1.5.5. të Procedurës së Tregtimit</w:t>
            </w:r>
          </w:p>
          <w:p w14:paraId="5BA2C84C" w14:textId="77777777" w:rsidR="00A56D12" w:rsidRPr="00E40211" w:rsidRDefault="00A56D12" w:rsidP="00A56D12">
            <w:pPr>
              <w:pStyle w:val="CERGlossaryDefinition"/>
              <w:numPr>
                <w:ilvl w:val="0"/>
                <w:numId w:val="52"/>
              </w:numPr>
              <w:rPr>
                <w:rFonts w:cs="Arial"/>
                <w:sz w:val="22"/>
                <w:szCs w:val="22"/>
              </w:rPr>
            </w:pPr>
            <w:r w:rsidRPr="00E40211">
              <w:rPr>
                <w:rFonts w:cs="Arial"/>
                <w:sz w:val="22"/>
                <w:szCs w:val="22"/>
              </w:rPr>
              <w:t xml:space="preserve">në lidhje me Ankandin Brenda së Njëjtës Ditë, përshkruhet në paragrafin C.1.5.5 të Procedurës së Tregtimit; dhe </w:t>
            </w:r>
          </w:p>
          <w:p w14:paraId="0E0C3487" w14:textId="0EEAEB12" w:rsidR="00A56D12" w:rsidRPr="00E40211" w:rsidRDefault="00A56D12" w:rsidP="0058380A">
            <w:pPr>
              <w:pStyle w:val="CERGlossaryDefinition"/>
              <w:numPr>
                <w:ilvl w:val="0"/>
                <w:numId w:val="52"/>
              </w:numPr>
              <w:rPr>
                <w:rFonts w:asciiTheme="majorHAnsi" w:hAnsiTheme="majorHAnsi" w:cstheme="majorHAnsi"/>
                <w:sz w:val="22"/>
                <w:szCs w:val="22"/>
              </w:rPr>
            </w:pPr>
            <w:r w:rsidRPr="00E40211">
              <w:rPr>
                <w:rFonts w:cs="Arial"/>
                <w:sz w:val="22"/>
                <w:szCs w:val="22"/>
              </w:rPr>
              <w:t>në lidhje me Tregtimin e Vazhdueshëm Brenda së Njëjtës Ditë, përshkruhet në paragrafin D.1.2.4 të Procedurës së Tregtimit.</w:t>
            </w:r>
          </w:p>
        </w:tc>
      </w:tr>
      <w:tr w:rsidR="00A56D12" w:rsidRPr="005B41DB" w14:paraId="7417EABB" w14:textId="77777777" w:rsidTr="00580CD8">
        <w:trPr>
          <w:cantSplit/>
        </w:trPr>
        <w:tc>
          <w:tcPr>
            <w:tcW w:w="2298" w:type="dxa"/>
            <w:shd w:val="clear" w:color="auto" w:fill="auto"/>
            <w:vAlign w:val="center"/>
          </w:tcPr>
          <w:p w14:paraId="07361875" w14:textId="0B757710" w:rsidR="00A56D12" w:rsidRPr="00E40211" w:rsidRDefault="00A56D12" w:rsidP="00A56D12">
            <w:pPr>
              <w:pStyle w:val="CERGlossaryTerm"/>
              <w:rPr>
                <w:rFonts w:asciiTheme="minorHAnsi" w:hAnsiTheme="minorHAnsi" w:cstheme="minorHAnsi"/>
                <w:sz w:val="22"/>
                <w:szCs w:val="22"/>
              </w:rPr>
            </w:pPr>
            <w:r w:rsidRPr="00E40211">
              <w:rPr>
                <w:rFonts w:cs="Arial"/>
                <w:sz w:val="22"/>
                <w:szCs w:val="22"/>
              </w:rPr>
              <w:t>Pranues i Çmimit</w:t>
            </w:r>
          </w:p>
        </w:tc>
        <w:tc>
          <w:tcPr>
            <w:tcW w:w="7088" w:type="dxa"/>
            <w:shd w:val="clear" w:color="auto" w:fill="auto"/>
            <w:vAlign w:val="center"/>
          </w:tcPr>
          <w:p w14:paraId="4154FA6C" w14:textId="462ED558" w:rsidR="00A56D12" w:rsidRPr="00E40211" w:rsidRDefault="00A56D12" w:rsidP="00A56D12">
            <w:pPr>
              <w:pStyle w:val="CERGlossaryDefinition"/>
              <w:rPr>
                <w:rFonts w:asciiTheme="minorHAnsi" w:hAnsiTheme="minorHAnsi" w:cstheme="minorHAnsi"/>
                <w:sz w:val="22"/>
                <w:szCs w:val="22"/>
              </w:rPr>
            </w:pPr>
            <w:r w:rsidRPr="00E40211">
              <w:rPr>
                <w:rFonts w:cs="Arial"/>
                <w:sz w:val="22"/>
                <w:szCs w:val="22"/>
              </w:rPr>
              <w:t>Është një Anëtar i Bursës i cili dorëzon Urdhërporosi pa çmim Blerje ose Shitje dhe i cili duhet të pranojë Çmimin e Kleruar të Tregut përkatës</w:t>
            </w:r>
            <w:r w:rsidR="00AD6369" w:rsidRPr="00E40211">
              <w:rPr>
                <w:rFonts w:cs="Arial"/>
                <w:sz w:val="22"/>
                <w:szCs w:val="22"/>
              </w:rPr>
              <w:t xml:space="preserve"> për shlyerjen e Transaksioneve të tij</w:t>
            </w:r>
            <w:r w:rsidRPr="00E40211">
              <w:rPr>
                <w:rFonts w:cs="Arial"/>
                <w:sz w:val="22"/>
                <w:szCs w:val="22"/>
              </w:rPr>
              <w:t xml:space="preserve">. </w:t>
            </w:r>
          </w:p>
        </w:tc>
      </w:tr>
      <w:tr w:rsidR="00A56D12" w:rsidRPr="005B41DB" w14:paraId="4E62DC16" w14:textId="77777777" w:rsidTr="00580CD8">
        <w:trPr>
          <w:cantSplit/>
        </w:trPr>
        <w:tc>
          <w:tcPr>
            <w:tcW w:w="2298" w:type="dxa"/>
            <w:shd w:val="clear" w:color="auto" w:fill="auto"/>
            <w:vAlign w:val="center"/>
          </w:tcPr>
          <w:p w14:paraId="586F1A74" w14:textId="44429435" w:rsidR="00A56D12" w:rsidRPr="00E40211" w:rsidRDefault="00A56D12" w:rsidP="00A56D12">
            <w:pPr>
              <w:pStyle w:val="CERGlossaryTerm"/>
              <w:rPr>
                <w:rFonts w:asciiTheme="minorHAnsi" w:hAnsiTheme="minorHAnsi" w:cstheme="minorHAnsi"/>
                <w:sz w:val="22"/>
                <w:szCs w:val="22"/>
              </w:rPr>
            </w:pPr>
            <w:r w:rsidRPr="00E40211">
              <w:rPr>
                <w:rFonts w:cs="Arial"/>
                <w:bCs/>
                <w:sz w:val="22"/>
                <w:szCs w:val="22"/>
              </w:rPr>
              <w:t>Pranuesi me Prioritet i Çmimi</w:t>
            </w:r>
            <w:r w:rsidR="008A7F16" w:rsidRPr="00E40211">
              <w:rPr>
                <w:rFonts w:cs="Arial"/>
                <w:bCs/>
                <w:sz w:val="22"/>
                <w:szCs w:val="22"/>
              </w:rPr>
              <w:t>t</w:t>
            </w:r>
            <w:r w:rsidRPr="00E40211">
              <w:rPr>
                <w:rFonts w:cs="Arial"/>
                <w:bCs/>
                <w:sz w:val="22"/>
                <w:szCs w:val="22"/>
              </w:rPr>
              <w:t xml:space="preserve"> </w:t>
            </w:r>
            <w:r w:rsidR="00176AE5" w:rsidRPr="00E40211">
              <w:rPr>
                <w:rFonts w:cs="Arial"/>
                <w:bCs/>
                <w:sz w:val="22"/>
                <w:szCs w:val="22"/>
              </w:rPr>
              <w:t xml:space="preserve">të </w:t>
            </w:r>
            <w:r w:rsidRPr="00E40211">
              <w:rPr>
                <w:rFonts w:cs="Arial"/>
                <w:bCs/>
                <w:sz w:val="22"/>
                <w:szCs w:val="22"/>
              </w:rPr>
              <w:t xml:space="preserve">Urdhërporosi </w:t>
            </w:r>
            <w:r w:rsidR="00176AE5" w:rsidRPr="00E40211">
              <w:rPr>
                <w:rFonts w:cs="Arial"/>
                <w:bCs/>
                <w:sz w:val="22"/>
                <w:szCs w:val="22"/>
              </w:rPr>
              <w:t>(</w:t>
            </w:r>
            <w:r w:rsidRPr="00E40211">
              <w:rPr>
                <w:rFonts w:cs="Arial"/>
                <w:bCs/>
                <w:sz w:val="22"/>
                <w:szCs w:val="22"/>
              </w:rPr>
              <w:t xml:space="preserve">shitjeje/blerjeje) </w:t>
            </w:r>
          </w:p>
        </w:tc>
        <w:tc>
          <w:tcPr>
            <w:tcW w:w="7088" w:type="dxa"/>
            <w:shd w:val="clear" w:color="auto" w:fill="auto"/>
            <w:vAlign w:val="center"/>
          </w:tcPr>
          <w:p w14:paraId="3956B4CD" w14:textId="77B7F317" w:rsidR="00A56D12" w:rsidRPr="00E40211" w:rsidRDefault="00A56D12" w:rsidP="00A56D12">
            <w:pPr>
              <w:pStyle w:val="CERGlossaryDefinition"/>
              <w:rPr>
                <w:rFonts w:asciiTheme="minorHAnsi" w:hAnsiTheme="minorHAnsi" w:cstheme="minorHAnsi"/>
                <w:sz w:val="22"/>
                <w:szCs w:val="22"/>
              </w:rPr>
            </w:pPr>
            <w:r w:rsidRPr="00E40211">
              <w:rPr>
                <w:rFonts w:cs="Arial"/>
                <w:sz w:val="22"/>
                <w:szCs w:val="22"/>
              </w:rPr>
              <w:t xml:space="preserve">Urdhërporositë me </w:t>
            </w:r>
            <w:r w:rsidR="005A5B96" w:rsidRPr="00E40211">
              <w:rPr>
                <w:rFonts w:cs="Arial"/>
                <w:sz w:val="22"/>
                <w:szCs w:val="22"/>
              </w:rPr>
              <w:t xml:space="preserve">Pranues me </w:t>
            </w:r>
            <w:r w:rsidRPr="00E40211">
              <w:rPr>
                <w:rFonts w:cs="Arial"/>
                <w:sz w:val="22"/>
                <w:szCs w:val="22"/>
              </w:rPr>
              <w:t xml:space="preserve">Prioritet </w:t>
            </w:r>
            <w:r w:rsidR="005A5B96" w:rsidRPr="00E40211">
              <w:rPr>
                <w:rFonts w:cs="Arial"/>
                <w:sz w:val="22"/>
                <w:szCs w:val="22"/>
              </w:rPr>
              <w:t xml:space="preserve">i </w:t>
            </w:r>
            <w:r w:rsidRPr="00E40211">
              <w:rPr>
                <w:rFonts w:cs="Arial"/>
                <w:sz w:val="22"/>
                <w:szCs w:val="22"/>
              </w:rPr>
              <w:t>Çmim</w:t>
            </w:r>
            <w:r w:rsidR="005A5B96" w:rsidRPr="00E40211">
              <w:rPr>
                <w:rFonts w:cs="Arial"/>
                <w:sz w:val="22"/>
                <w:szCs w:val="22"/>
              </w:rPr>
              <w:t>it</w:t>
            </w:r>
            <w:r w:rsidRPr="00E40211">
              <w:rPr>
                <w:rFonts w:cs="Arial"/>
                <w:sz w:val="22"/>
                <w:szCs w:val="22"/>
              </w:rPr>
              <w:t xml:space="preserve"> janë Urdhërporosi </w:t>
            </w:r>
            <w:r w:rsidR="00B9798E" w:rsidRPr="00E40211">
              <w:rPr>
                <w:rFonts w:cs="Arial"/>
                <w:sz w:val="22"/>
                <w:szCs w:val="22"/>
              </w:rPr>
              <w:t xml:space="preserve">me hapa </w:t>
            </w:r>
            <w:r w:rsidRPr="00E40211">
              <w:rPr>
                <w:rFonts w:cs="Arial"/>
                <w:sz w:val="22"/>
                <w:szCs w:val="22"/>
              </w:rPr>
              <w:t>orare</w:t>
            </w:r>
            <w:r w:rsidR="00B9798E" w:rsidRPr="00E40211">
              <w:rPr>
                <w:rFonts w:cs="Arial"/>
                <w:sz w:val="22"/>
                <w:szCs w:val="22"/>
              </w:rPr>
              <w:t xml:space="preserve"> (blerjeje/shitjeje)</w:t>
            </w:r>
            <w:r w:rsidRPr="00E40211">
              <w:rPr>
                <w:rFonts w:cs="Arial"/>
                <w:sz w:val="22"/>
                <w:szCs w:val="22"/>
              </w:rPr>
              <w:t xml:space="preserve"> të dorëzuar për një çmim të barabart</w:t>
            </w:r>
            <w:r w:rsidR="00B9798E" w:rsidRPr="00E40211">
              <w:rPr>
                <w:rFonts w:cs="Arial"/>
                <w:sz w:val="22"/>
                <w:szCs w:val="22"/>
              </w:rPr>
              <w:t>ë</w:t>
            </w:r>
            <w:r w:rsidRPr="00E40211">
              <w:rPr>
                <w:rFonts w:cs="Arial"/>
                <w:sz w:val="22"/>
                <w:szCs w:val="22"/>
              </w:rPr>
              <w:t xml:space="preserve"> me </w:t>
            </w:r>
            <w:r w:rsidR="008A7F16" w:rsidRPr="00E40211">
              <w:rPr>
                <w:rFonts w:cs="Arial"/>
                <w:sz w:val="22"/>
                <w:szCs w:val="22"/>
              </w:rPr>
              <w:t>(</w:t>
            </w:r>
            <w:r w:rsidRPr="00E40211">
              <w:rPr>
                <w:rFonts w:cs="Arial"/>
                <w:sz w:val="22"/>
                <w:szCs w:val="22"/>
              </w:rPr>
              <w:t xml:space="preserve">maksimum/minimum) </w:t>
            </w:r>
            <w:r w:rsidR="00B9798E" w:rsidRPr="00E40211">
              <w:rPr>
                <w:rFonts w:cs="Arial"/>
                <w:sz w:val="22"/>
                <w:szCs w:val="22"/>
              </w:rPr>
              <w:t xml:space="preserve">e </w:t>
            </w:r>
            <w:r w:rsidRPr="00E40211">
              <w:rPr>
                <w:rFonts w:cs="Arial"/>
                <w:sz w:val="22"/>
                <w:szCs w:val="22"/>
              </w:rPr>
              <w:t>Kufiri</w:t>
            </w:r>
            <w:r w:rsidR="00B9798E" w:rsidRPr="00E40211">
              <w:rPr>
                <w:rFonts w:cs="Arial"/>
                <w:sz w:val="22"/>
                <w:szCs w:val="22"/>
              </w:rPr>
              <w:t>t</w:t>
            </w:r>
            <w:r w:rsidRPr="00E40211">
              <w:rPr>
                <w:rFonts w:cs="Arial"/>
                <w:sz w:val="22"/>
                <w:szCs w:val="22"/>
              </w:rPr>
              <w:t xml:space="preserve"> e Lejuar të Çmimit në Ankandet e Ditës në Avancë dhe Brenda së Njëjtës Ditë.</w:t>
            </w:r>
            <w:r w:rsidR="005A5B96" w:rsidRPr="00E40211">
              <w:rPr>
                <w:rFonts w:cs="Arial"/>
                <w:sz w:val="22"/>
                <w:szCs w:val="22"/>
              </w:rPr>
              <w:t xml:space="preserve"> </w:t>
            </w:r>
            <w:r w:rsidR="00B9798E" w:rsidRPr="00E40211">
              <w:rPr>
                <w:rFonts w:cs="Arial"/>
                <w:sz w:val="22"/>
                <w:szCs w:val="22"/>
              </w:rPr>
              <w:t xml:space="preserve"> </w:t>
            </w:r>
          </w:p>
        </w:tc>
      </w:tr>
      <w:tr w:rsidR="00A56D12" w:rsidRPr="005B41DB" w14:paraId="3784F008" w14:textId="77777777" w:rsidTr="00580CD8">
        <w:trPr>
          <w:cantSplit/>
        </w:trPr>
        <w:tc>
          <w:tcPr>
            <w:tcW w:w="2298" w:type="dxa"/>
            <w:shd w:val="clear" w:color="auto" w:fill="auto"/>
            <w:vAlign w:val="center"/>
          </w:tcPr>
          <w:p w14:paraId="1502EF29" w14:textId="59984F98"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 xml:space="preserve">Procedurat </w:t>
            </w:r>
          </w:p>
        </w:tc>
        <w:tc>
          <w:tcPr>
            <w:tcW w:w="7088" w:type="dxa"/>
            <w:shd w:val="clear" w:color="auto" w:fill="auto"/>
            <w:vAlign w:val="center"/>
          </w:tcPr>
          <w:p w14:paraId="2C9DA9B9" w14:textId="16EF5500"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Nënkupton procedurën e detajuar që duhet të ndiqet nga Palët në kryerjen e detyrimeve dhe funksioneve të tyre nen Rregull</w:t>
            </w:r>
            <w:r w:rsidR="003A0D05" w:rsidRPr="00E40211">
              <w:rPr>
                <w:rFonts w:cs="Arial"/>
                <w:sz w:val="22"/>
                <w:szCs w:val="22"/>
              </w:rPr>
              <w:t>at</w:t>
            </w:r>
            <w:r w:rsidRPr="00E40211">
              <w:rPr>
                <w:rFonts w:cs="Arial"/>
                <w:sz w:val="22"/>
                <w:szCs w:val="22"/>
              </w:rPr>
              <w:t xml:space="preserve"> e ALPEX-it</w:t>
            </w:r>
          </w:p>
        </w:tc>
      </w:tr>
      <w:tr w:rsidR="00A56D12" w:rsidRPr="005B41DB" w14:paraId="0B95C5BC" w14:textId="77777777" w:rsidTr="00580CD8">
        <w:trPr>
          <w:cantSplit/>
        </w:trPr>
        <w:tc>
          <w:tcPr>
            <w:tcW w:w="2298" w:type="dxa"/>
            <w:shd w:val="clear" w:color="auto" w:fill="auto"/>
            <w:vAlign w:val="center"/>
          </w:tcPr>
          <w:p w14:paraId="67268744" w14:textId="658D277A"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Gjenerues</w:t>
            </w:r>
          </w:p>
        </w:tc>
        <w:tc>
          <w:tcPr>
            <w:tcW w:w="7088" w:type="dxa"/>
            <w:shd w:val="clear" w:color="auto" w:fill="auto"/>
            <w:vAlign w:val="center"/>
          </w:tcPr>
          <w:p w14:paraId="4C203B75" w14:textId="51309322"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Nënkupton një entitet ligjor cili prodhon energji elektrike dhe mban një licencë për prodhimin e energjisë elektrike</w:t>
            </w:r>
          </w:p>
        </w:tc>
      </w:tr>
      <w:tr w:rsidR="00A56D12" w:rsidRPr="005B41DB" w14:paraId="5C5C8D32" w14:textId="77777777" w:rsidTr="00580CD8">
        <w:trPr>
          <w:cantSplit/>
        </w:trPr>
        <w:tc>
          <w:tcPr>
            <w:tcW w:w="2298" w:type="dxa"/>
            <w:shd w:val="clear" w:color="auto" w:fill="auto"/>
            <w:vAlign w:val="center"/>
          </w:tcPr>
          <w:p w14:paraId="55F5B704" w14:textId="3DFC1751"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 xml:space="preserve">Produkt </w:t>
            </w:r>
          </w:p>
        </w:tc>
        <w:tc>
          <w:tcPr>
            <w:tcW w:w="7088" w:type="dxa"/>
            <w:shd w:val="clear" w:color="auto" w:fill="auto"/>
            <w:vAlign w:val="center"/>
          </w:tcPr>
          <w:p w14:paraId="4E7AE97F" w14:textId="650F88E0"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Produktet e energjisë elektrike me shumice të cilat tregtohen në Tregjet e energjisë Elektrike në përputhje me përkufizimet e tyre dhe dispozitat specifike</w:t>
            </w:r>
          </w:p>
        </w:tc>
      </w:tr>
      <w:tr w:rsidR="00A56D12" w:rsidRPr="005B41DB" w14:paraId="773B2F4F" w14:textId="77777777" w:rsidTr="00580CD8">
        <w:trPr>
          <w:cantSplit/>
        </w:trPr>
        <w:tc>
          <w:tcPr>
            <w:tcW w:w="2298" w:type="dxa"/>
            <w:shd w:val="clear" w:color="auto" w:fill="auto"/>
            <w:vAlign w:val="center"/>
          </w:tcPr>
          <w:p w14:paraId="65A18BC2" w14:textId="37C0FB10"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 xml:space="preserve">Specifikimi i Produktit </w:t>
            </w:r>
          </w:p>
        </w:tc>
        <w:tc>
          <w:tcPr>
            <w:tcW w:w="7088" w:type="dxa"/>
            <w:shd w:val="clear" w:color="auto" w:fill="auto"/>
            <w:vAlign w:val="center"/>
          </w:tcPr>
          <w:p w14:paraId="017B6E18" w14:textId="32B52A59"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 xml:space="preserve">Nënkupton specifikimet për Segmentet e tregut </w:t>
            </w:r>
            <w:r w:rsidR="00BC6733" w:rsidRPr="00E40211">
              <w:rPr>
                <w:rFonts w:cs="Arial"/>
                <w:sz w:val="22"/>
                <w:szCs w:val="22"/>
              </w:rPr>
              <w:t>n</w:t>
            </w:r>
            <w:r w:rsidRPr="00E40211">
              <w:rPr>
                <w:rFonts w:cs="Arial"/>
                <w:sz w:val="22"/>
                <w:szCs w:val="22"/>
              </w:rPr>
              <w:t xml:space="preserve">ë </w:t>
            </w:r>
            <w:r w:rsidR="00AF40CA" w:rsidRPr="00E40211">
              <w:rPr>
                <w:rFonts w:cs="Arial"/>
                <w:sz w:val="22"/>
                <w:szCs w:val="22"/>
              </w:rPr>
              <w:t>Ankandin</w:t>
            </w:r>
            <w:r w:rsidRPr="00E40211">
              <w:rPr>
                <w:rFonts w:cs="Arial"/>
                <w:sz w:val="22"/>
                <w:szCs w:val="22"/>
              </w:rPr>
              <w:t xml:space="preserve"> Ditës në Avancë</w:t>
            </w:r>
            <w:r w:rsidR="00BC6733" w:rsidRPr="00E40211">
              <w:rPr>
                <w:rFonts w:cs="Arial"/>
                <w:sz w:val="22"/>
                <w:szCs w:val="22"/>
              </w:rPr>
              <w:t>,</w:t>
            </w:r>
            <w:r w:rsidR="00AF40CA" w:rsidRPr="00E40211">
              <w:rPr>
                <w:rFonts w:cs="Arial"/>
                <w:sz w:val="22"/>
                <w:szCs w:val="22"/>
              </w:rPr>
              <w:t xml:space="preserve"> </w:t>
            </w:r>
            <w:r w:rsidRPr="00E40211">
              <w:rPr>
                <w:rFonts w:cs="Arial"/>
                <w:sz w:val="22"/>
                <w:szCs w:val="22"/>
              </w:rPr>
              <w:t>Brenda së Njëjtës Ditë dhe Tregtimin e Vazhdueshëm Brenda së Njëjtës Ditë të Bursës të listuar në Shtojcën A të Procedurës së Tregtimit</w:t>
            </w:r>
          </w:p>
        </w:tc>
      </w:tr>
      <w:tr w:rsidR="00A56D12" w:rsidRPr="005B41DB" w14:paraId="1FDE4F91" w14:textId="77777777" w:rsidTr="00580CD8">
        <w:trPr>
          <w:cantSplit/>
        </w:trPr>
        <w:tc>
          <w:tcPr>
            <w:tcW w:w="2298" w:type="dxa"/>
            <w:shd w:val="clear" w:color="auto" w:fill="auto"/>
            <w:vAlign w:val="center"/>
          </w:tcPr>
          <w:p w14:paraId="3492EA6E" w14:textId="46C64036"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 xml:space="preserve">Propozues </w:t>
            </w:r>
          </w:p>
        </w:tc>
        <w:tc>
          <w:tcPr>
            <w:tcW w:w="7088" w:type="dxa"/>
            <w:shd w:val="clear" w:color="auto" w:fill="auto"/>
            <w:vAlign w:val="center"/>
          </w:tcPr>
          <w:p w14:paraId="03383F3A" w14:textId="7ABBD602"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 xml:space="preserve">Në </w:t>
            </w:r>
            <w:r w:rsidR="0098195C" w:rsidRPr="00E40211">
              <w:rPr>
                <w:rFonts w:cs="Arial"/>
                <w:sz w:val="22"/>
                <w:szCs w:val="22"/>
              </w:rPr>
              <w:t xml:space="preserve">lidhje </w:t>
            </w:r>
            <w:r w:rsidRPr="00E40211">
              <w:rPr>
                <w:rFonts w:cs="Arial"/>
                <w:sz w:val="22"/>
                <w:szCs w:val="22"/>
              </w:rPr>
              <w:t>të një Propozimi për Ndryshim, nënkupton një Palë që ka të drejtën për të paraqitur Propozimet për Ndryshim për këto rregulla të ALPEX-it</w:t>
            </w:r>
            <w:r w:rsidR="00473146" w:rsidRPr="00E40211">
              <w:rPr>
                <w:rFonts w:cs="Arial"/>
                <w:sz w:val="22"/>
                <w:szCs w:val="22"/>
              </w:rPr>
              <w:t xml:space="preserve"> dhe Procedurat</w:t>
            </w:r>
          </w:p>
        </w:tc>
      </w:tr>
      <w:tr w:rsidR="00A56D12" w:rsidRPr="005B41DB" w14:paraId="29CA6B7A" w14:textId="77777777" w:rsidTr="00580CD8">
        <w:trPr>
          <w:cantSplit/>
        </w:trPr>
        <w:tc>
          <w:tcPr>
            <w:tcW w:w="2298" w:type="dxa"/>
            <w:shd w:val="clear" w:color="auto" w:fill="auto"/>
            <w:vAlign w:val="center"/>
          </w:tcPr>
          <w:p w14:paraId="4CE62AA4" w14:textId="3263A910" w:rsidR="00A56D12" w:rsidRPr="00E40211" w:rsidRDefault="00A56D12" w:rsidP="00A56D12">
            <w:pPr>
              <w:pStyle w:val="CERGlossaryTerm"/>
              <w:rPr>
                <w:rFonts w:cs="Arial"/>
                <w:bCs/>
                <w:sz w:val="22"/>
                <w:szCs w:val="22"/>
              </w:rPr>
            </w:pPr>
            <w:r w:rsidRPr="00E40211">
              <w:rPr>
                <w:rFonts w:cs="Arial"/>
                <w:bCs/>
                <w:sz w:val="22"/>
                <w:szCs w:val="22"/>
              </w:rPr>
              <w:lastRenderedPageBreak/>
              <w:t>Gjeneruesi Publik</w:t>
            </w:r>
          </w:p>
        </w:tc>
        <w:tc>
          <w:tcPr>
            <w:tcW w:w="7088" w:type="dxa"/>
            <w:shd w:val="clear" w:color="auto" w:fill="auto"/>
            <w:vAlign w:val="center"/>
          </w:tcPr>
          <w:p w14:paraId="34FEB09E" w14:textId="7BEED2D5" w:rsidR="00A56D12" w:rsidRPr="00E40211" w:rsidRDefault="007228C9" w:rsidP="00A56D12">
            <w:pPr>
              <w:pStyle w:val="CERGlossaryDefinition"/>
              <w:rPr>
                <w:rFonts w:cs="Arial"/>
                <w:sz w:val="22"/>
                <w:szCs w:val="22"/>
              </w:rPr>
            </w:pPr>
            <w:r w:rsidRPr="00E40211">
              <w:rPr>
                <w:rFonts w:cs="Arial"/>
                <w:sz w:val="22"/>
                <w:szCs w:val="22"/>
              </w:rPr>
              <w:t>Nënkupton</w:t>
            </w:r>
            <w:r w:rsidR="0098195C" w:rsidRPr="00E40211">
              <w:rPr>
                <w:rFonts w:cs="Arial"/>
                <w:sz w:val="22"/>
                <w:szCs w:val="22"/>
              </w:rPr>
              <w:t xml:space="preserve"> </w:t>
            </w:r>
            <w:r w:rsidRPr="00E40211">
              <w:rPr>
                <w:rFonts w:cs="Arial"/>
                <w:sz w:val="22"/>
                <w:szCs w:val="22"/>
              </w:rPr>
              <w:t>një</w:t>
            </w:r>
            <w:r w:rsidR="0098195C" w:rsidRPr="00E40211">
              <w:rPr>
                <w:rFonts w:cs="Arial"/>
                <w:sz w:val="22"/>
                <w:szCs w:val="22"/>
              </w:rPr>
              <w:t xml:space="preserve"> </w:t>
            </w:r>
            <w:r w:rsidRPr="00E40211">
              <w:rPr>
                <w:rFonts w:cs="Arial"/>
                <w:sz w:val="22"/>
                <w:szCs w:val="22"/>
              </w:rPr>
              <w:t>G</w:t>
            </w:r>
            <w:r w:rsidR="0098195C" w:rsidRPr="00E40211">
              <w:rPr>
                <w:rFonts w:cs="Arial"/>
                <w:sz w:val="22"/>
                <w:szCs w:val="22"/>
              </w:rPr>
              <w:t xml:space="preserve">jenerues i energjisë elektrike në pronësi të shtetit të Shqipërisë </w:t>
            </w:r>
            <w:r w:rsidRPr="00E40211">
              <w:rPr>
                <w:rFonts w:cs="Arial"/>
                <w:sz w:val="22"/>
                <w:szCs w:val="22"/>
              </w:rPr>
              <w:t>dhe/</w:t>
            </w:r>
            <w:r w:rsidR="0098195C" w:rsidRPr="00E40211">
              <w:rPr>
                <w:rFonts w:cs="Arial"/>
                <w:sz w:val="22"/>
                <w:szCs w:val="22"/>
              </w:rPr>
              <w:t>ose Kosovës</w:t>
            </w:r>
          </w:p>
        </w:tc>
      </w:tr>
      <w:tr w:rsidR="00A56D12" w:rsidRPr="005B41DB" w14:paraId="3324E8ED" w14:textId="77777777" w:rsidTr="00580CD8">
        <w:trPr>
          <w:cantSplit/>
        </w:trPr>
        <w:tc>
          <w:tcPr>
            <w:tcW w:w="2298" w:type="dxa"/>
            <w:shd w:val="clear" w:color="auto" w:fill="auto"/>
            <w:vAlign w:val="center"/>
          </w:tcPr>
          <w:p w14:paraId="6FFF1207" w14:textId="6FF6F7E6" w:rsidR="00A56D12" w:rsidRPr="00E40211" w:rsidRDefault="00A56D12" w:rsidP="00A56D12">
            <w:pPr>
              <w:pStyle w:val="CERGlossaryTerm"/>
              <w:rPr>
                <w:rFonts w:asciiTheme="majorHAnsi" w:hAnsiTheme="majorHAnsi" w:cstheme="majorBidi"/>
                <w:sz w:val="22"/>
                <w:szCs w:val="22"/>
              </w:rPr>
            </w:pPr>
            <w:r w:rsidRPr="00E40211">
              <w:rPr>
                <w:rFonts w:cs="Arial"/>
                <w:sz w:val="22"/>
                <w:szCs w:val="22"/>
              </w:rPr>
              <w:t>Autoriteti Rregullator</w:t>
            </w:r>
          </w:p>
        </w:tc>
        <w:tc>
          <w:tcPr>
            <w:tcW w:w="7088" w:type="dxa"/>
            <w:shd w:val="clear" w:color="auto" w:fill="auto"/>
            <w:vAlign w:val="center"/>
          </w:tcPr>
          <w:p w14:paraId="27639A58" w14:textId="2B3F688D"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Nënkupton ose ERE-n dhe/ose ZRrE-n</w:t>
            </w:r>
          </w:p>
        </w:tc>
      </w:tr>
      <w:tr w:rsidR="00A56D12" w:rsidRPr="005B41DB" w14:paraId="613FFD02" w14:textId="77777777" w:rsidTr="00580CD8">
        <w:trPr>
          <w:cantSplit/>
        </w:trPr>
        <w:tc>
          <w:tcPr>
            <w:tcW w:w="2298" w:type="dxa"/>
            <w:shd w:val="clear" w:color="auto" w:fill="auto"/>
            <w:vAlign w:val="center"/>
          </w:tcPr>
          <w:p w14:paraId="44EFCDDB" w14:textId="0EA2EE05" w:rsidR="00A56D12" w:rsidRPr="00E40211" w:rsidRDefault="00A56D12" w:rsidP="00A56D12">
            <w:pPr>
              <w:pStyle w:val="CERGlossaryTerm"/>
              <w:rPr>
                <w:rFonts w:asciiTheme="majorHAnsi" w:hAnsiTheme="majorHAnsi" w:cstheme="majorHAnsi"/>
                <w:sz w:val="22"/>
                <w:szCs w:val="22"/>
              </w:rPr>
            </w:pPr>
            <w:r w:rsidRPr="00E40211">
              <w:rPr>
                <w:rFonts w:cs="Arial"/>
                <w:bCs/>
                <w:sz w:val="22"/>
                <w:szCs w:val="22"/>
              </w:rPr>
              <w:t>Vendimet nga Autoritetet Rregullatore</w:t>
            </w:r>
          </w:p>
        </w:tc>
        <w:tc>
          <w:tcPr>
            <w:tcW w:w="7088" w:type="dxa"/>
            <w:shd w:val="clear" w:color="auto" w:fill="auto"/>
            <w:vAlign w:val="center"/>
          </w:tcPr>
          <w:p w14:paraId="3EB92EAA" w14:textId="5A0F9E77" w:rsidR="00A56D12" w:rsidRPr="00E40211" w:rsidRDefault="00A56D12" w:rsidP="00A56D12">
            <w:pPr>
              <w:pStyle w:val="CERGlossaryDefinition"/>
              <w:rPr>
                <w:rFonts w:asciiTheme="majorHAnsi" w:hAnsiTheme="majorHAnsi" w:cstheme="majorHAnsi"/>
                <w:sz w:val="22"/>
                <w:szCs w:val="22"/>
              </w:rPr>
            </w:pPr>
            <w:r w:rsidRPr="00E40211">
              <w:rPr>
                <w:rFonts w:cs="Arial"/>
                <w:sz w:val="22"/>
                <w:szCs w:val="22"/>
              </w:rPr>
              <w:t>Nënkupton një vendim të marre nga  ERE dhe/ose ZRrE lidhur me tregun e Shqipërisë dhe/ose të Kosovës sipas rastit.</w:t>
            </w:r>
          </w:p>
        </w:tc>
      </w:tr>
      <w:tr w:rsidR="00A56D12" w:rsidRPr="005B41DB" w14:paraId="3B1DEB8C" w14:textId="77777777" w:rsidTr="00580CD8">
        <w:trPr>
          <w:cantSplit/>
        </w:trPr>
        <w:tc>
          <w:tcPr>
            <w:tcW w:w="2298" w:type="dxa"/>
            <w:shd w:val="clear" w:color="auto" w:fill="auto"/>
            <w:vAlign w:val="center"/>
          </w:tcPr>
          <w:p w14:paraId="2A08A676" w14:textId="798A2D99" w:rsidR="00A56D12" w:rsidRPr="00DB59A2" w:rsidRDefault="00A56D12" w:rsidP="00A56D12">
            <w:pPr>
              <w:pStyle w:val="CERGlossaryTerm"/>
              <w:rPr>
                <w:rFonts w:asciiTheme="majorHAnsi" w:hAnsiTheme="majorHAnsi" w:cstheme="majorHAnsi"/>
                <w:sz w:val="22"/>
                <w:szCs w:val="22"/>
              </w:rPr>
            </w:pPr>
            <w:r w:rsidRPr="00DB59A2">
              <w:rPr>
                <w:rFonts w:cs="Arial"/>
                <w:bCs/>
                <w:sz w:val="22"/>
                <w:szCs w:val="22"/>
              </w:rPr>
              <w:t>Kërkesë e Rregullatorit për Raportim</w:t>
            </w:r>
          </w:p>
        </w:tc>
        <w:tc>
          <w:tcPr>
            <w:tcW w:w="7088" w:type="dxa"/>
            <w:shd w:val="clear" w:color="auto" w:fill="auto"/>
            <w:vAlign w:val="center"/>
          </w:tcPr>
          <w:p w14:paraId="28E6D8F5" w14:textId="70990141" w:rsidR="00A56D12" w:rsidRPr="005B41DB" w:rsidRDefault="00A56D12" w:rsidP="00A56D12">
            <w:pPr>
              <w:pStyle w:val="CERGlossaryDefinition"/>
              <w:rPr>
                <w:rFonts w:asciiTheme="majorHAnsi" w:hAnsiTheme="majorHAnsi" w:cstheme="majorHAnsi"/>
                <w:sz w:val="22"/>
                <w:szCs w:val="22"/>
              </w:rPr>
            </w:pPr>
            <w:r w:rsidRPr="005B41DB">
              <w:rPr>
                <w:rFonts w:cs="Arial"/>
                <w:sz w:val="22"/>
                <w:szCs w:val="22"/>
              </w:rPr>
              <w:t>Nënkupton raportimin</w:t>
            </w:r>
            <w:r w:rsidR="00725688">
              <w:rPr>
                <w:rFonts w:cs="Arial"/>
                <w:sz w:val="22"/>
                <w:szCs w:val="22"/>
              </w:rPr>
              <w:t xml:space="preserve"> e k</w:t>
            </w:r>
            <w:r w:rsidR="00172431" w:rsidRPr="005B41DB">
              <w:rPr>
                <w:rFonts w:cs="Arial"/>
                <w:sz w:val="22"/>
                <w:szCs w:val="22"/>
              </w:rPr>
              <w:t>ë</w:t>
            </w:r>
            <w:r w:rsidR="00725688">
              <w:rPr>
                <w:rFonts w:cs="Arial"/>
                <w:sz w:val="22"/>
                <w:szCs w:val="22"/>
              </w:rPr>
              <w:t>rkuar</w:t>
            </w:r>
            <w:r w:rsidRPr="005B41DB">
              <w:rPr>
                <w:rFonts w:cs="Arial"/>
                <w:sz w:val="22"/>
                <w:szCs w:val="22"/>
              </w:rPr>
              <w:t xml:space="preserve"> nga Autoriteti Rregullator ose Autoritet tjetër Kompetent </w:t>
            </w:r>
            <w:r w:rsidR="00B131C6">
              <w:rPr>
                <w:rFonts w:cs="Arial"/>
                <w:sz w:val="22"/>
                <w:szCs w:val="22"/>
              </w:rPr>
              <w:t xml:space="preserve">sipas cdo </w:t>
            </w:r>
            <w:r w:rsidRPr="005B41DB">
              <w:rPr>
                <w:rFonts w:cs="Arial"/>
                <w:sz w:val="22"/>
                <w:szCs w:val="22"/>
              </w:rPr>
              <w:t>Ligjinnë Fuqi</w:t>
            </w:r>
            <w:r w:rsidR="00B131C6">
              <w:rPr>
                <w:rFonts w:cs="Arial"/>
                <w:sz w:val="22"/>
                <w:szCs w:val="22"/>
              </w:rPr>
              <w:t xml:space="preserve"> per te </w:t>
            </w:r>
            <w:r w:rsidR="003B57E8">
              <w:rPr>
                <w:rFonts w:cs="Arial"/>
                <w:sz w:val="22"/>
                <w:szCs w:val="22"/>
              </w:rPr>
              <w:t>perpiluar</w:t>
            </w:r>
            <w:r w:rsidRPr="005B41DB">
              <w:rPr>
                <w:rFonts w:cs="Arial"/>
                <w:sz w:val="22"/>
                <w:szCs w:val="22"/>
              </w:rPr>
              <w:t>, mbledhur, dh</w:t>
            </w:r>
            <w:r w:rsidR="003B57E8">
              <w:rPr>
                <w:rFonts w:cs="Arial"/>
                <w:sz w:val="22"/>
                <w:szCs w:val="22"/>
              </w:rPr>
              <w:t>e</w:t>
            </w:r>
            <w:r w:rsidRPr="005B41DB">
              <w:rPr>
                <w:rFonts w:cs="Arial"/>
                <w:sz w:val="22"/>
                <w:szCs w:val="22"/>
              </w:rPr>
              <w:t xml:space="preserve">/ose dorëzuar </w:t>
            </w:r>
            <w:r w:rsidR="003B1B4A">
              <w:rPr>
                <w:rFonts w:cs="Arial"/>
                <w:sz w:val="22"/>
                <w:szCs w:val="22"/>
              </w:rPr>
              <w:t>ndonj</w:t>
            </w:r>
            <w:r w:rsidR="003B1B4A" w:rsidRPr="005B41DB">
              <w:rPr>
                <w:rFonts w:cs="Arial"/>
                <w:sz w:val="22"/>
                <w:szCs w:val="22"/>
              </w:rPr>
              <w:t xml:space="preserve">ë </w:t>
            </w:r>
            <w:r w:rsidRPr="005B41DB">
              <w:rPr>
                <w:rFonts w:cs="Arial"/>
                <w:sz w:val="22"/>
                <w:szCs w:val="22"/>
              </w:rPr>
              <w:t>informacion ose të dhën</w:t>
            </w:r>
            <w:r w:rsidR="005D55DA" w:rsidRPr="005B41DB">
              <w:rPr>
                <w:rFonts w:cs="Arial"/>
                <w:sz w:val="22"/>
                <w:szCs w:val="22"/>
              </w:rPr>
              <w:t>ë</w:t>
            </w:r>
            <w:r w:rsidRPr="005B41DB">
              <w:rPr>
                <w:rFonts w:cs="Arial"/>
                <w:sz w:val="22"/>
                <w:szCs w:val="22"/>
              </w:rPr>
              <w:t xml:space="preserve"> ose </w:t>
            </w:r>
            <w:r w:rsidR="003B1B4A">
              <w:rPr>
                <w:rFonts w:cs="Arial"/>
                <w:sz w:val="22"/>
                <w:szCs w:val="22"/>
              </w:rPr>
              <w:t>ndonj</w:t>
            </w:r>
            <w:r w:rsidR="003B1B4A" w:rsidRPr="005B41DB">
              <w:rPr>
                <w:rFonts w:cs="Arial"/>
                <w:sz w:val="22"/>
                <w:szCs w:val="22"/>
              </w:rPr>
              <w:t xml:space="preserve">ë </w:t>
            </w:r>
            <w:r w:rsidRPr="005B41DB">
              <w:rPr>
                <w:rFonts w:cs="Arial"/>
                <w:sz w:val="22"/>
                <w:szCs w:val="22"/>
              </w:rPr>
              <w:t>sjelljeje ose çështje të lidhura me Bursën ose operimin e saj</w:t>
            </w:r>
            <w:r w:rsidR="00172431">
              <w:rPr>
                <w:rFonts w:cs="Arial"/>
                <w:sz w:val="22"/>
                <w:szCs w:val="22"/>
              </w:rPr>
              <w:t xml:space="preserve"> </w:t>
            </w:r>
          </w:p>
        </w:tc>
      </w:tr>
      <w:tr w:rsidR="00A56D12" w:rsidRPr="005B41DB" w14:paraId="5525A889" w14:textId="77777777" w:rsidTr="00580CD8">
        <w:trPr>
          <w:cantSplit/>
        </w:trPr>
        <w:tc>
          <w:tcPr>
            <w:tcW w:w="2298" w:type="dxa"/>
            <w:shd w:val="clear" w:color="auto" w:fill="auto"/>
            <w:vAlign w:val="center"/>
          </w:tcPr>
          <w:p w14:paraId="05E22AB6" w14:textId="32EEF69A" w:rsidR="00A56D12" w:rsidRPr="005B41DB" w:rsidRDefault="00A56D12" w:rsidP="00A56D12">
            <w:pPr>
              <w:pStyle w:val="CERGlossaryTerm"/>
              <w:rPr>
                <w:rFonts w:asciiTheme="majorHAnsi" w:hAnsiTheme="majorHAnsi" w:cstheme="majorHAnsi"/>
                <w:sz w:val="22"/>
                <w:szCs w:val="22"/>
              </w:rPr>
            </w:pPr>
            <w:r w:rsidRPr="00DB59A2">
              <w:rPr>
                <w:rFonts w:cs="Arial"/>
                <w:bCs/>
                <w:sz w:val="22"/>
                <w:szCs w:val="22"/>
              </w:rPr>
              <w:t>Autoriteti Përkatës</w:t>
            </w:r>
          </w:p>
        </w:tc>
        <w:tc>
          <w:tcPr>
            <w:tcW w:w="7088" w:type="dxa"/>
            <w:shd w:val="clear" w:color="auto" w:fill="auto"/>
            <w:vAlign w:val="center"/>
          </w:tcPr>
          <w:p w14:paraId="508D3B38" w14:textId="1AE4C0AF" w:rsidR="00A56D12" w:rsidRPr="005B41DB" w:rsidRDefault="00A56D12" w:rsidP="00A56D12">
            <w:pPr>
              <w:pStyle w:val="CERGlossaryDefinition"/>
              <w:rPr>
                <w:rFonts w:asciiTheme="majorHAnsi" w:hAnsiTheme="majorHAnsi" w:cstheme="majorHAnsi"/>
                <w:sz w:val="22"/>
                <w:szCs w:val="22"/>
              </w:rPr>
            </w:pPr>
            <w:r w:rsidRPr="005B41DB">
              <w:rPr>
                <w:rFonts w:cs="Arial"/>
                <w:sz w:val="22"/>
                <w:szCs w:val="22"/>
              </w:rPr>
              <w:t>Nënkupton Autoritetin Rregullator ose Autoritet tjetër Kompetent sipas Ligjit në Fuqi</w:t>
            </w:r>
          </w:p>
        </w:tc>
      </w:tr>
      <w:tr w:rsidR="00A56D12" w:rsidRPr="005B41DB" w14:paraId="1477E8F3" w14:textId="77777777" w:rsidTr="00580CD8">
        <w:trPr>
          <w:cantSplit/>
        </w:trPr>
        <w:tc>
          <w:tcPr>
            <w:tcW w:w="2298" w:type="dxa"/>
            <w:shd w:val="clear" w:color="auto" w:fill="auto"/>
            <w:vAlign w:val="center"/>
          </w:tcPr>
          <w:p w14:paraId="20BF7DC4" w14:textId="28B64374" w:rsidR="00A56D12" w:rsidRPr="008D79A4" w:rsidRDefault="00A56D12" w:rsidP="00A56D12">
            <w:pPr>
              <w:pStyle w:val="CERGlossaryTerm"/>
              <w:rPr>
                <w:rFonts w:asciiTheme="majorHAnsi" w:hAnsiTheme="majorHAnsi" w:cstheme="majorHAnsi"/>
                <w:sz w:val="22"/>
                <w:szCs w:val="22"/>
              </w:rPr>
            </w:pPr>
            <w:r w:rsidRPr="008D79A4">
              <w:rPr>
                <w:rFonts w:asciiTheme="majorHAnsi" w:hAnsiTheme="majorHAnsi" w:cstheme="majorHAnsi"/>
                <w:sz w:val="22"/>
                <w:szCs w:val="22"/>
              </w:rPr>
              <w:t>REMIT</w:t>
            </w:r>
          </w:p>
        </w:tc>
        <w:tc>
          <w:tcPr>
            <w:tcW w:w="7088" w:type="dxa"/>
            <w:shd w:val="clear" w:color="auto" w:fill="auto"/>
            <w:vAlign w:val="center"/>
          </w:tcPr>
          <w:p w14:paraId="6D48948D" w14:textId="2BD38946" w:rsidR="00A56D12" w:rsidRPr="005B41DB" w:rsidRDefault="00A56D12" w:rsidP="00A56D12">
            <w:pPr>
              <w:pStyle w:val="CERGlossaryDefinition"/>
              <w:rPr>
                <w:rFonts w:asciiTheme="majorHAnsi" w:hAnsiTheme="majorHAnsi" w:cstheme="majorHAnsi"/>
                <w:sz w:val="22"/>
                <w:szCs w:val="22"/>
              </w:rPr>
            </w:pPr>
            <w:r w:rsidRPr="005B41DB">
              <w:rPr>
                <w:rFonts w:cs="Arial"/>
                <w:sz w:val="22"/>
                <w:szCs w:val="22"/>
              </w:rPr>
              <w:t xml:space="preserve">Nënkupton </w:t>
            </w:r>
            <w:r w:rsidRPr="00407AF5">
              <w:rPr>
                <w:rFonts w:cs="Arial"/>
                <w:sz w:val="22"/>
                <w:szCs w:val="22"/>
              </w:rPr>
              <w:t>rregulloren për Integritet</w:t>
            </w:r>
            <w:r w:rsidR="00723CE2" w:rsidRPr="00407AF5">
              <w:rPr>
                <w:rFonts w:cs="Arial"/>
                <w:sz w:val="22"/>
                <w:szCs w:val="22"/>
              </w:rPr>
              <w:t>in</w:t>
            </w:r>
            <w:r w:rsidRPr="005B41DB">
              <w:rPr>
                <w:rFonts w:cs="Arial"/>
                <w:sz w:val="22"/>
                <w:szCs w:val="22"/>
              </w:rPr>
              <w:t xml:space="preserve"> dhe Transparencë</w:t>
            </w:r>
            <w:r w:rsidR="00723CE2">
              <w:rPr>
                <w:rFonts w:cs="Arial"/>
                <w:sz w:val="22"/>
                <w:szCs w:val="22"/>
              </w:rPr>
              <w:t>n</w:t>
            </w:r>
            <w:r w:rsidRPr="005B41DB">
              <w:rPr>
                <w:rFonts w:cs="Arial"/>
                <w:sz w:val="22"/>
                <w:szCs w:val="22"/>
              </w:rPr>
              <w:t xml:space="preserve"> </w:t>
            </w:r>
            <w:r w:rsidR="004104EF">
              <w:rPr>
                <w:rFonts w:cs="Arial"/>
                <w:sz w:val="22"/>
                <w:szCs w:val="22"/>
              </w:rPr>
              <w:t>e</w:t>
            </w:r>
            <w:r w:rsidR="004104EF" w:rsidRPr="005B41DB">
              <w:rPr>
                <w:rFonts w:cs="Arial"/>
                <w:sz w:val="22"/>
                <w:szCs w:val="22"/>
              </w:rPr>
              <w:t xml:space="preserve"> </w:t>
            </w:r>
            <w:r w:rsidR="004104EF">
              <w:rPr>
                <w:rFonts w:cs="Arial"/>
                <w:sz w:val="22"/>
                <w:szCs w:val="22"/>
              </w:rPr>
              <w:t>T</w:t>
            </w:r>
            <w:r w:rsidRPr="005B41DB">
              <w:rPr>
                <w:rFonts w:cs="Arial"/>
                <w:sz w:val="22"/>
                <w:szCs w:val="22"/>
              </w:rPr>
              <w:t xml:space="preserve">regut të energjisë elektrike </w:t>
            </w:r>
            <w:r w:rsidR="00723CE2" w:rsidRPr="005B41DB">
              <w:rPr>
                <w:rFonts w:cs="Arial"/>
                <w:sz w:val="22"/>
                <w:szCs w:val="22"/>
              </w:rPr>
              <w:t>me shumic</w:t>
            </w:r>
            <w:r w:rsidR="00367BA0" w:rsidRPr="00407AF5">
              <w:rPr>
                <w:rFonts w:cs="Arial"/>
                <w:sz w:val="22"/>
                <w:szCs w:val="22"/>
              </w:rPr>
              <w:t>ë</w:t>
            </w:r>
            <w:r w:rsidR="00723CE2" w:rsidRPr="005B41DB">
              <w:rPr>
                <w:rFonts w:cs="Arial"/>
                <w:sz w:val="22"/>
                <w:szCs w:val="22"/>
              </w:rPr>
              <w:t xml:space="preserve"> </w:t>
            </w:r>
            <w:r w:rsidRPr="005B41DB">
              <w:rPr>
                <w:rFonts w:cs="Arial"/>
                <w:sz w:val="22"/>
                <w:szCs w:val="22"/>
              </w:rPr>
              <w:t xml:space="preserve">të </w:t>
            </w:r>
            <w:r w:rsidR="006A1AED">
              <w:rPr>
                <w:rFonts w:cs="Arial"/>
                <w:sz w:val="22"/>
                <w:szCs w:val="22"/>
              </w:rPr>
              <w:t>pub</w:t>
            </w:r>
            <w:r w:rsidR="00367BA0">
              <w:rPr>
                <w:rFonts w:cs="Arial"/>
                <w:sz w:val="22"/>
                <w:szCs w:val="22"/>
              </w:rPr>
              <w:t>likuar</w:t>
            </w:r>
            <w:r w:rsidR="006A1AED" w:rsidRPr="005B41DB">
              <w:rPr>
                <w:rFonts w:cs="Arial"/>
                <w:sz w:val="22"/>
                <w:szCs w:val="22"/>
              </w:rPr>
              <w:t xml:space="preserve"> </w:t>
            </w:r>
            <w:r w:rsidRPr="005B41DB">
              <w:rPr>
                <w:rFonts w:cs="Arial"/>
                <w:sz w:val="22"/>
                <w:szCs w:val="22"/>
              </w:rPr>
              <w:t xml:space="preserve">nga Autoriteti Rregullatorë i Shqipërisë ose i Kosovës sipas rastit. </w:t>
            </w:r>
          </w:p>
        </w:tc>
      </w:tr>
      <w:tr w:rsidR="00A56D12" w:rsidRPr="005B41DB" w14:paraId="02B6E1FD" w14:textId="77777777" w:rsidTr="00580CD8">
        <w:trPr>
          <w:cantSplit/>
        </w:trPr>
        <w:tc>
          <w:tcPr>
            <w:tcW w:w="2298" w:type="dxa"/>
            <w:shd w:val="clear" w:color="auto" w:fill="auto"/>
            <w:vAlign w:val="center"/>
          </w:tcPr>
          <w:p w14:paraId="3F64C80C" w14:textId="189EE71D" w:rsidR="00A56D12" w:rsidRPr="008D79A4" w:rsidRDefault="00A56D12" w:rsidP="00A56D12">
            <w:pPr>
              <w:pStyle w:val="CERGlossaryTerm"/>
              <w:rPr>
                <w:rFonts w:asciiTheme="majorHAnsi" w:hAnsiTheme="majorHAnsi" w:cstheme="majorHAnsi"/>
                <w:sz w:val="22"/>
                <w:szCs w:val="22"/>
              </w:rPr>
            </w:pPr>
            <w:r w:rsidRPr="008D79A4">
              <w:rPr>
                <w:rFonts w:cs="Arial"/>
                <w:sz w:val="22"/>
                <w:szCs w:val="22"/>
              </w:rPr>
              <w:t>Operatori i Energjisë së R</w:t>
            </w:r>
            <w:r>
              <w:rPr>
                <w:rFonts w:cs="Arial"/>
                <w:sz w:val="22"/>
                <w:szCs w:val="22"/>
              </w:rPr>
              <w:t>i</w:t>
            </w:r>
            <w:r w:rsidRPr="008D79A4">
              <w:rPr>
                <w:rFonts w:cs="Arial"/>
                <w:sz w:val="22"/>
                <w:szCs w:val="22"/>
              </w:rPr>
              <w:t>novueshme</w:t>
            </w:r>
          </w:p>
        </w:tc>
        <w:tc>
          <w:tcPr>
            <w:tcW w:w="7088" w:type="dxa"/>
            <w:shd w:val="clear" w:color="auto" w:fill="auto"/>
            <w:vAlign w:val="center"/>
          </w:tcPr>
          <w:p w14:paraId="185B541F" w14:textId="0478BB29" w:rsidR="00A56D12" w:rsidRPr="005B41DB" w:rsidRDefault="00A56D12" w:rsidP="00A56D12">
            <w:pPr>
              <w:pStyle w:val="CERGlossaryDefinition"/>
              <w:rPr>
                <w:rFonts w:asciiTheme="majorHAnsi" w:hAnsiTheme="majorHAnsi" w:cstheme="majorHAnsi"/>
                <w:sz w:val="22"/>
                <w:szCs w:val="22"/>
              </w:rPr>
            </w:pPr>
            <w:r w:rsidRPr="005B41DB">
              <w:rPr>
                <w:rFonts w:cs="Arial"/>
                <w:sz w:val="22"/>
                <w:szCs w:val="22"/>
              </w:rPr>
              <w:t xml:space="preserve">Nënkupton operatorin që kryen funksionet e Operatori i Energjisë së Rinovueshme siç parashikohet në Ligjin përkatës </w:t>
            </w:r>
            <w:r w:rsidR="00992206">
              <w:rPr>
                <w:rFonts w:cs="Arial"/>
                <w:sz w:val="22"/>
                <w:szCs w:val="22"/>
              </w:rPr>
              <w:t>p</w:t>
            </w:r>
            <w:r w:rsidR="00992206" w:rsidRPr="005B41DB">
              <w:rPr>
                <w:rFonts w:cs="Arial"/>
                <w:sz w:val="22"/>
                <w:szCs w:val="22"/>
              </w:rPr>
              <w:t xml:space="preserve">ër </w:t>
            </w:r>
            <w:r w:rsidR="00992206">
              <w:rPr>
                <w:rFonts w:cs="Arial"/>
                <w:sz w:val="22"/>
                <w:szCs w:val="22"/>
              </w:rPr>
              <w:t>B</w:t>
            </w:r>
            <w:r w:rsidR="00992206" w:rsidRPr="005B41DB">
              <w:rPr>
                <w:rFonts w:cs="Arial"/>
                <w:sz w:val="22"/>
                <w:szCs w:val="22"/>
              </w:rPr>
              <w:t xml:space="preserve">urimet </w:t>
            </w:r>
            <w:r w:rsidRPr="005B41DB">
              <w:rPr>
                <w:rFonts w:cs="Arial"/>
                <w:sz w:val="22"/>
                <w:szCs w:val="22"/>
              </w:rPr>
              <w:t xml:space="preserve">e Rinovueshme </w:t>
            </w:r>
          </w:p>
        </w:tc>
      </w:tr>
      <w:tr w:rsidR="00A56D12" w:rsidRPr="005B41DB" w14:paraId="6F58E035" w14:textId="77777777" w:rsidTr="00580CD8">
        <w:trPr>
          <w:cantSplit/>
        </w:trPr>
        <w:tc>
          <w:tcPr>
            <w:tcW w:w="2298" w:type="dxa"/>
            <w:shd w:val="clear" w:color="auto" w:fill="auto"/>
            <w:vAlign w:val="center"/>
          </w:tcPr>
          <w:p w14:paraId="76D44F04" w14:textId="128B70C0" w:rsidR="00A56D12" w:rsidRPr="005B41DB" w:rsidRDefault="00A56D12" w:rsidP="00A56D12">
            <w:pPr>
              <w:pStyle w:val="CERGlossaryTerm"/>
              <w:rPr>
                <w:rFonts w:asciiTheme="majorHAnsi" w:hAnsiTheme="majorHAnsi" w:cstheme="majorHAnsi"/>
                <w:sz w:val="22"/>
                <w:szCs w:val="22"/>
              </w:rPr>
            </w:pPr>
            <w:r w:rsidRPr="00041394">
              <w:rPr>
                <w:rFonts w:cs="Arial"/>
                <w:sz w:val="22"/>
                <w:szCs w:val="22"/>
              </w:rPr>
              <w:t>Autorizimet e Kërkuara</w:t>
            </w:r>
          </w:p>
        </w:tc>
        <w:tc>
          <w:tcPr>
            <w:tcW w:w="7088" w:type="dxa"/>
            <w:shd w:val="clear" w:color="auto" w:fill="auto"/>
            <w:vAlign w:val="center"/>
          </w:tcPr>
          <w:p w14:paraId="49E84982" w14:textId="6FD7302F" w:rsidR="00A56D12" w:rsidRPr="005B41DB" w:rsidRDefault="00A56D12" w:rsidP="00A56D12">
            <w:pPr>
              <w:pStyle w:val="CERLEVEL4"/>
              <w:keepNext w:val="0"/>
              <w:numPr>
                <w:ilvl w:val="0"/>
                <w:numId w:val="0"/>
              </w:numPr>
              <w:ind w:left="36" w:hanging="36"/>
              <w:rPr>
                <w:rFonts w:asciiTheme="majorHAnsi" w:hAnsiTheme="majorHAnsi" w:cstheme="majorHAnsi"/>
              </w:rPr>
            </w:pPr>
            <w:r w:rsidRPr="005B41DB">
              <w:rPr>
                <w:rFonts w:cs="Arial"/>
              </w:rPr>
              <w:t>Nënkupton të gjitha licencat, autorizimet, lejet, marrëveshjet, kontratat dhe të tjera aprovime (nëse ka) të cilat mundës</w:t>
            </w:r>
            <w:r w:rsidR="00565146">
              <w:rPr>
                <w:rFonts w:cs="Arial"/>
              </w:rPr>
              <w:t>ohen</w:t>
            </w:r>
            <w:r w:rsidRPr="005B41DB">
              <w:rPr>
                <w:rFonts w:cs="Arial"/>
              </w:rPr>
              <w:t xml:space="preserve"> nga Autoriteti Rregullator dhe </w:t>
            </w:r>
            <w:r w:rsidR="00AC2583">
              <w:rPr>
                <w:rFonts w:cs="Arial"/>
              </w:rPr>
              <w:t>q</w:t>
            </w:r>
            <w:r w:rsidR="00BB096E" w:rsidRPr="005B41DB">
              <w:rPr>
                <w:rFonts w:cs="Arial"/>
              </w:rPr>
              <w:t>ë</w:t>
            </w:r>
            <w:r w:rsidR="00AC2583">
              <w:rPr>
                <w:rFonts w:cs="Arial"/>
              </w:rPr>
              <w:t xml:space="preserve"> k</w:t>
            </w:r>
            <w:r w:rsidR="00BB096E" w:rsidRPr="005B41DB">
              <w:rPr>
                <w:rFonts w:cs="Arial"/>
              </w:rPr>
              <w:t>ë</w:t>
            </w:r>
            <w:r w:rsidR="00AC2583">
              <w:rPr>
                <w:rFonts w:cs="Arial"/>
              </w:rPr>
              <w:t>rkohen p</w:t>
            </w:r>
            <w:r w:rsidR="00BB096E" w:rsidRPr="005B41DB">
              <w:rPr>
                <w:rFonts w:cs="Arial"/>
              </w:rPr>
              <w:t>ë</w:t>
            </w:r>
            <w:r w:rsidR="00AC2583">
              <w:rPr>
                <w:rFonts w:cs="Arial"/>
              </w:rPr>
              <w:t>r ti mun</w:t>
            </w:r>
            <w:r w:rsidR="00AC2583" w:rsidRPr="00E25D11">
              <w:rPr>
                <w:rFonts w:cs="Arial"/>
              </w:rPr>
              <w:t>d</w:t>
            </w:r>
            <w:r w:rsidR="00E25D11" w:rsidRPr="00E25D11">
              <w:rPr>
                <w:rFonts w:cs="Arial"/>
              </w:rPr>
              <w:t>ë</w:t>
            </w:r>
            <w:r w:rsidR="00AC2583" w:rsidRPr="00E25D11">
              <w:rPr>
                <w:rFonts w:cs="Arial"/>
              </w:rPr>
              <w:t>su</w:t>
            </w:r>
            <w:r w:rsidR="00AC2583">
              <w:rPr>
                <w:rFonts w:cs="Arial"/>
              </w:rPr>
              <w:t>ar</w:t>
            </w:r>
            <w:r w:rsidRPr="005B41DB">
              <w:rPr>
                <w:rFonts w:cs="Arial"/>
              </w:rPr>
              <w:t xml:space="preserve"> një Palë të përmbush detyrimet e tij </w:t>
            </w:r>
            <w:r w:rsidR="00BB096E">
              <w:rPr>
                <w:rFonts w:cs="Arial"/>
              </w:rPr>
              <w:t>sipas</w:t>
            </w:r>
            <w:r w:rsidR="00BB096E" w:rsidRPr="005B41DB">
              <w:rPr>
                <w:rFonts w:cs="Arial"/>
              </w:rPr>
              <w:t xml:space="preserve"> </w:t>
            </w:r>
            <w:r w:rsidR="00E25D11" w:rsidRPr="005B41DB">
              <w:rPr>
                <w:rFonts w:cs="Arial"/>
              </w:rPr>
              <w:t>Rregull</w:t>
            </w:r>
            <w:r w:rsidR="00E25D11">
              <w:rPr>
                <w:rFonts w:cs="Arial"/>
              </w:rPr>
              <w:t>ave</w:t>
            </w:r>
            <w:r w:rsidRPr="005B41DB">
              <w:rPr>
                <w:rFonts w:cs="Arial"/>
              </w:rPr>
              <w:t xml:space="preserve"> </w:t>
            </w:r>
            <w:r w:rsidR="00BB096E">
              <w:rPr>
                <w:rFonts w:cs="Arial"/>
              </w:rPr>
              <w:t>t</w:t>
            </w:r>
            <w:r w:rsidR="00BB096E" w:rsidRPr="005B41DB">
              <w:rPr>
                <w:rFonts w:cs="Arial"/>
              </w:rPr>
              <w:t xml:space="preserve">ë </w:t>
            </w:r>
            <w:r w:rsidRPr="005B41DB">
              <w:rPr>
                <w:rFonts w:cs="Arial"/>
              </w:rPr>
              <w:t xml:space="preserve">ALPEX-it dhe Procedurat </w:t>
            </w:r>
            <w:r w:rsidR="00565146">
              <w:rPr>
                <w:rFonts w:cs="Arial"/>
              </w:rPr>
              <w:t>, n</w:t>
            </w:r>
            <w:r w:rsidR="00BB096E" w:rsidRPr="005B41DB">
              <w:rPr>
                <w:rFonts w:cs="Arial"/>
              </w:rPr>
              <w:t>ë</w:t>
            </w:r>
            <w:r w:rsidR="00565146">
              <w:rPr>
                <w:rFonts w:cs="Arial"/>
              </w:rPr>
              <w:t xml:space="preserve"> p</w:t>
            </w:r>
            <w:r w:rsidR="00BB096E" w:rsidRPr="005B41DB">
              <w:rPr>
                <w:rFonts w:cs="Arial"/>
              </w:rPr>
              <w:t>ë</w:t>
            </w:r>
            <w:r w:rsidR="00565146">
              <w:rPr>
                <w:rFonts w:cs="Arial"/>
              </w:rPr>
              <w:t xml:space="preserve">rputhje </w:t>
            </w:r>
            <w:r w:rsidRPr="005B41DB">
              <w:rPr>
                <w:rFonts w:cs="Arial"/>
              </w:rPr>
              <w:t>me ligjin n</w:t>
            </w:r>
            <w:r w:rsidR="00BB096E" w:rsidRPr="005B41DB">
              <w:rPr>
                <w:rFonts w:cs="Arial"/>
              </w:rPr>
              <w:t>ë</w:t>
            </w:r>
            <w:r w:rsidRPr="005B41DB">
              <w:rPr>
                <w:rFonts w:cs="Arial"/>
              </w:rPr>
              <w:t xml:space="preserve"> fuqi</w:t>
            </w:r>
          </w:p>
        </w:tc>
      </w:tr>
      <w:tr w:rsidR="00A56D12" w:rsidRPr="005B41DB" w14:paraId="524F0059" w14:textId="77777777" w:rsidTr="00580CD8">
        <w:trPr>
          <w:cantSplit/>
        </w:trPr>
        <w:tc>
          <w:tcPr>
            <w:tcW w:w="2298" w:type="dxa"/>
            <w:shd w:val="clear" w:color="auto" w:fill="auto"/>
            <w:vAlign w:val="center"/>
          </w:tcPr>
          <w:p w14:paraId="01F35598" w14:textId="3C9ACA02" w:rsidR="00A56D12" w:rsidRPr="005B41DB" w:rsidRDefault="00A56D12" w:rsidP="00A56D12">
            <w:pPr>
              <w:pStyle w:val="CERGlossaryTerm"/>
              <w:rPr>
                <w:rFonts w:asciiTheme="majorHAnsi" w:hAnsiTheme="majorHAnsi" w:cstheme="majorHAnsi"/>
                <w:sz w:val="22"/>
                <w:szCs w:val="22"/>
              </w:rPr>
            </w:pPr>
            <w:r w:rsidRPr="00041394">
              <w:rPr>
                <w:rFonts w:cs="Arial"/>
                <w:sz w:val="22"/>
                <w:szCs w:val="22"/>
              </w:rPr>
              <w:t xml:space="preserve">Dorëheqje </w:t>
            </w:r>
          </w:p>
        </w:tc>
        <w:tc>
          <w:tcPr>
            <w:tcW w:w="7088" w:type="dxa"/>
            <w:shd w:val="clear" w:color="auto" w:fill="auto"/>
            <w:vAlign w:val="center"/>
          </w:tcPr>
          <w:p w14:paraId="6F2750AD" w14:textId="3D4F4CE8" w:rsidR="00A56D12" w:rsidRPr="005B41DB" w:rsidRDefault="00A56D12" w:rsidP="00A56D12">
            <w:pPr>
              <w:pStyle w:val="CERLEVEL4"/>
              <w:keepNext w:val="0"/>
              <w:numPr>
                <w:ilvl w:val="0"/>
                <w:numId w:val="0"/>
              </w:numPr>
              <w:rPr>
                <w:rFonts w:asciiTheme="majorHAnsi" w:hAnsiTheme="majorHAnsi" w:cstheme="majorHAnsi"/>
              </w:rPr>
            </w:pPr>
            <w:bookmarkStart w:id="4" w:name="_Ref454874589"/>
            <w:r w:rsidRPr="005B41DB">
              <w:rPr>
                <w:rFonts w:cs="Arial"/>
              </w:rPr>
              <w:t>Nënkupton një aplikim me shkrim për dorëheq</w:t>
            </w:r>
            <w:r w:rsidR="00F070A1">
              <w:rPr>
                <w:rFonts w:cs="Arial"/>
              </w:rPr>
              <w:t>je</w:t>
            </w:r>
            <w:r w:rsidRPr="005B41DB">
              <w:rPr>
                <w:rFonts w:cs="Arial"/>
              </w:rPr>
              <w:t xml:space="preserve"> nga Anëtari i Bursës nëse ALPEX është i bindur </w:t>
            </w:r>
            <w:r w:rsidR="00F070A1" w:rsidRPr="005B41DB">
              <w:rPr>
                <w:rFonts w:cs="Arial"/>
              </w:rPr>
              <w:t>s</w:t>
            </w:r>
            <w:r w:rsidR="00F070A1">
              <w:rPr>
                <w:rFonts w:cs="Arial"/>
              </w:rPr>
              <w:t>e</w:t>
            </w:r>
            <w:r w:rsidR="00F070A1" w:rsidRPr="005B41DB">
              <w:rPr>
                <w:rFonts w:cs="Arial"/>
              </w:rPr>
              <w:t xml:space="preserve"> </w:t>
            </w:r>
            <w:r w:rsidRPr="005B41DB">
              <w:rPr>
                <w:rFonts w:cs="Arial"/>
              </w:rPr>
              <w:t xml:space="preserve">ky Anëtar ka </w:t>
            </w:r>
            <w:r w:rsidR="00F070A1">
              <w:rPr>
                <w:rFonts w:cs="Arial"/>
              </w:rPr>
              <w:t>p</w:t>
            </w:r>
            <w:r w:rsidR="00F070A1" w:rsidRPr="005B41DB">
              <w:rPr>
                <w:rFonts w:cs="Arial"/>
              </w:rPr>
              <w:t>ë</w:t>
            </w:r>
            <w:r w:rsidR="00F070A1">
              <w:rPr>
                <w:rFonts w:cs="Arial"/>
              </w:rPr>
              <w:t>rmbushur</w:t>
            </w:r>
            <w:r w:rsidR="00F070A1" w:rsidRPr="005B41DB">
              <w:rPr>
                <w:rFonts w:cs="Arial"/>
              </w:rPr>
              <w:t xml:space="preserve"> </w:t>
            </w:r>
            <w:r w:rsidR="0080036E">
              <w:rPr>
                <w:rFonts w:cs="Arial"/>
              </w:rPr>
              <w:t>(</w:t>
            </w:r>
            <w:r w:rsidRPr="005B41DB">
              <w:rPr>
                <w:rFonts w:cs="Arial"/>
              </w:rPr>
              <w:t xml:space="preserve">ose do të </w:t>
            </w:r>
            <w:r w:rsidR="00F070A1">
              <w:rPr>
                <w:rFonts w:cs="Arial"/>
              </w:rPr>
              <w:t>p</w:t>
            </w:r>
            <w:r w:rsidR="0080036E" w:rsidRPr="005B41DB">
              <w:rPr>
                <w:rFonts w:cs="Arial"/>
              </w:rPr>
              <w:t>ë</w:t>
            </w:r>
            <w:r w:rsidR="0080036E">
              <w:rPr>
                <w:rFonts w:cs="Arial"/>
              </w:rPr>
              <w:t>rmbush</w:t>
            </w:r>
            <w:r w:rsidR="0080036E" w:rsidRPr="005B41DB">
              <w:rPr>
                <w:rFonts w:cs="Arial"/>
              </w:rPr>
              <w:t>ë</w:t>
            </w:r>
            <w:r w:rsidR="00F070A1" w:rsidRPr="005B41DB">
              <w:rPr>
                <w:rFonts w:cs="Arial"/>
              </w:rPr>
              <w:t xml:space="preserve"> </w:t>
            </w:r>
            <w:r w:rsidR="0080036E">
              <w:rPr>
                <w:rFonts w:cs="Arial"/>
              </w:rPr>
              <w:t>deri n</w:t>
            </w:r>
            <w:r w:rsidR="0080036E" w:rsidRPr="005B41DB">
              <w:rPr>
                <w:rFonts w:cs="Arial"/>
              </w:rPr>
              <w:t>ë</w:t>
            </w:r>
            <w:r w:rsidRPr="005B41DB">
              <w:rPr>
                <w:rFonts w:cs="Arial"/>
              </w:rPr>
              <w:t xml:space="preserve"> koh</w:t>
            </w:r>
            <w:r w:rsidR="0080036E" w:rsidRPr="005B41DB">
              <w:rPr>
                <w:rFonts w:cs="Arial"/>
              </w:rPr>
              <w:t>ë</w:t>
            </w:r>
            <w:r w:rsidR="0080036E">
              <w:rPr>
                <w:rFonts w:cs="Arial"/>
              </w:rPr>
              <w:t>n</w:t>
            </w:r>
            <w:r w:rsidRPr="005B41DB">
              <w:rPr>
                <w:rFonts w:cs="Arial"/>
              </w:rPr>
              <w:t xml:space="preserve"> kur dorëheqja hy</w:t>
            </w:r>
            <w:r w:rsidR="0080036E">
              <w:rPr>
                <w:rFonts w:cs="Arial"/>
              </w:rPr>
              <w:t>n</w:t>
            </w:r>
            <w:r w:rsidRPr="005B41DB">
              <w:rPr>
                <w:rFonts w:cs="Arial"/>
              </w:rPr>
              <w:t xml:space="preserve"> në fuqi</w:t>
            </w:r>
            <w:bookmarkEnd w:id="4"/>
            <w:r w:rsidR="0080036E">
              <w:rPr>
                <w:rFonts w:cs="Arial"/>
              </w:rPr>
              <w:t>)</w:t>
            </w:r>
            <w:r w:rsidR="008817F5">
              <w:rPr>
                <w:rFonts w:cs="Arial"/>
              </w:rPr>
              <w:t xml:space="preserve"> </w:t>
            </w:r>
          </w:p>
        </w:tc>
      </w:tr>
    </w:tbl>
    <w:p w14:paraId="103864B1" w14:textId="77777777" w:rsidR="00E560DF" w:rsidRPr="009B7A31" w:rsidRDefault="00E560DF">
      <w:pPr>
        <w:rPr>
          <w:rFonts w:asciiTheme="majorHAnsi" w:hAnsiTheme="majorHAnsi" w:cstheme="majorHAnsi"/>
          <w:b/>
          <w:sz w:val="22"/>
          <w:szCs w:val="22"/>
        </w:rPr>
      </w:pPr>
    </w:p>
    <w:p w14:paraId="5E7BA47A" w14:textId="77777777" w:rsidR="00E560DF" w:rsidRPr="009B7A31" w:rsidRDefault="00E560DF" w:rsidP="005D5C4B">
      <w:pPr>
        <w:pStyle w:val="CERLEVEL1"/>
        <w:numPr>
          <w:ilvl w:val="0"/>
          <w:numId w:val="0"/>
        </w:numPr>
        <w:rPr>
          <w:rFonts w:asciiTheme="majorHAnsi" w:hAnsiTheme="majorHAnsi" w:cstheme="majorHAnsi"/>
          <w:sz w:val="22"/>
        </w:rPr>
      </w:pPr>
      <w:r w:rsidRPr="009B7A31">
        <w:rPr>
          <w:rFonts w:asciiTheme="majorHAnsi" w:hAnsiTheme="majorHAnsi" w:cstheme="majorHAnsi"/>
          <w:sz w:val="22"/>
        </w:rPr>
        <w:t>S</w:t>
      </w:r>
      <w:r w:rsidR="005D5C4B" w:rsidRPr="009B7A31">
        <w:rPr>
          <w:rFonts w:asciiTheme="majorHAnsi" w:hAnsiTheme="majorHAnsi" w:cstheme="majorHAnsi"/>
          <w:sz w:val="22"/>
        </w:rPr>
        <w:t xml:space="preserve"> </w:t>
      </w:r>
      <w:r w:rsidR="005D5C4B" w:rsidRPr="009B7A31">
        <w:rPr>
          <w:rFonts w:asciiTheme="majorHAnsi" w:hAnsiTheme="majorHAnsi" w:cstheme="majorHAnsi"/>
          <w:caps w:val="0"/>
          <w:sz w:val="22"/>
        </w:rPr>
        <w:t>to</w:t>
      </w:r>
      <w:r w:rsidR="005D5C4B" w:rsidRPr="009B7A31">
        <w:rPr>
          <w:rFonts w:asciiTheme="majorHAnsi" w:hAnsiTheme="majorHAnsi" w:cstheme="majorHAnsi"/>
          <w:sz w:val="22"/>
        </w:rPr>
        <w:t xml:space="preserve"> Z</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B824FE" w:rsidRPr="009B7A31" w14:paraId="76405D5B" w14:textId="77777777" w:rsidTr="00580CD8">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1E313745" w14:textId="54F02D10" w:rsidR="00B824FE" w:rsidRPr="009B7A31" w:rsidRDefault="00B824FE" w:rsidP="00580CD8">
            <w:pPr>
              <w:pStyle w:val="CERGlossaryTerm"/>
              <w:rPr>
                <w:rFonts w:asciiTheme="majorHAnsi" w:hAnsiTheme="majorHAnsi" w:cstheme="majorHAnsi"/>
                <w:sz w:val="22"/>
                <w:szCs w:val="22"/>
              </w:rPr>
            </w:pPr>
            <w:r w:rsidRPr="009B7A31">
              <w:rPr>
                <w:rFonts w:asciiTheme="minorHAnsi" w:hAnsiTheme="minorHAnsi" w:cstheme="minorHAnsi"/>
                <w:sz w:val="22"/>
                <w:szCs w:val="22"/>
              </w:rPr>
              <w:t>SDAC</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61222709" w14:textId="2E8E84F4" w:rsidR="00B824FE" w:rsidRPr="009B7A31" w:rsidRDefault="00B824FE" w:rsidP="00580CD8">
            <w:pPr>
              <w:pStyle w:val="CERGlossaryDefinition"/>
              <w:rPr>
                <w:rFonts w:asciiTheme="majorHAnsi" w:hAnsiTheme="majorHAnsi" w:cstheme="majorHAnsi"/>
                <w:sz w:val="22"/>
                <w:szCs w:val="22"/>
              </w:rPr>
            </w:pPr>
            <w:r w:rsidRPr="00DB7E7E">
              <w:rPr>
                <w:rFonts w:cs="Arial"/>
                <w:sz w:val="22"/>
                <w:szCs w:val="22"/>
              </w:rPr>
              <w:t xml:space="preserve">Bashkimi i Ditës në Avancë </w:t>
            </w:r>
            <w:r>
              <w:rPr>
                <w:rFonts w:cs="Arial"/>
                <w:sz w:val="22"/>
                <w:szCs w:val="22"/>
              </w:rPr>
              <w:t>në</w:t>
            </w:r>
            <w:r w:rsidRPr="00DB7E7E">
              <w:rPr>
                <w:rFonts w:cs="Arial"/>
                <w:sz w:val="22"/>
                <w:szCs w:val="22"/>
              </w:rPr>
              <w:t xml:space="preserve"> </w:t>
            </w:r>
            <w:r>
              <w:rPr>
                <w:rFonts w:cs="Arial"/>
                <w:sz w:val="22"/>
                <w:szCs w:val="22"/>
              </w:rPr>
              <w:t>një</w:t>
            </w:r>
            <w:r w:rsidRPr="00DB7E7E">
              <w:rPr>
                <w:rFonts w:cs="Arial"/>
                <w:sz w:val="22"/>
                <w:szCs w:val="22"/>
              </w:rPr>
              <w:t xml:space="preserve"> </w:t>
            </w:r>
            <w:r>
              <w:rPr>
                <w:rFonts w:cs="Arial"/>
                <w:sz w:val="22"/>
                <w:szCs w:val="22"/>
              </w:rPr>
              <w:t>të</w:t>
            </w:r>
            <w:r w:rsidRPr="00DB7E7E">
              <w:rPr>
                <w:rFonts w:cs="Arial"/>
                <w:sz w:val="22"/>
                <w:szCs w:val="22"/>
              </w:rPr>
              <w:t xml:space="preserve"> Vetëm</w:t>
            </w:r>
          </w:p>
        </w:tc>
      </w:tr>
      <w:tr w:rsidR="00B824FE" w:rsidRPr="009B7A31" w14:paraId="195BCEB0" w14:textId="77777777" w:rsidTr="00580CD8">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18813AAC" w14:textId="29D1C9AB" w:rsidR="00B824FE" w:rsidRPr="009A2290" w:rsidRDefault="00F12BBD" w:rsidP="00580CD8">
            <w:pPr>
              <w:pStyle w:val="CERGlossaryTerm"/>
              <w:rPr>
                <w:rFonts w:asciiTheme="majorHAnsi" w:hAnsiTheme="majorHAnsi" w:cstheme="majorHAnsi"/>
                <w:sz w:val="22"/>
                <w:szCs w:val="22"/>
              </w:rPr>
            </w:pPr>
            <w:r w:rsidRPr="009A2290">
              <w:rPr>
                <w:rFonts w:cs="Arial"/>
                <w:sz w:val="22"/>
                <w:szCs w:val="22"/>
              </w:rPr>
              <w:t>Kufiri Maksimal i Lejuar i Çmimit të Ankandit të Dytë</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30B48B96" w14:textId="34BC7CDA" w:rsidR="00B824FE" w:rsidRPr="009B7A31" w:rsidRDefault="00B824FE" w:rsidP="00580CD8">
            <w:pPr>
              <w:pStyle w:val="CERGlossaryDefinition"/>
              <w:rPr>
                <w:rFonts w:asciiTheme="majorHAnsi" w:hAnsiTheme="majorHAnsi" w:cstheme="majorHAnsi"/>
                <w:sz w:val="22"/>
                <w:szCs w:val="22"/>
              </w:rPr>
            </w:pPr>
            <w:r w:rsidRPr="00DB7E7E">
              <w:rPr>
                <w:rFonts w:cs="Arial"/>
                <w:sz w:val="22"/>
                <w:szCs w:val="22"/>
              </w:rPr>
              <w:t xml:space="preserve">Çmimi </w:t>
            </w:r>
            <w:r w:rsidR="00A665CF" w:rsidRPr="00DB7E7E">
              <w:rPr>
                <w:rFonts w:cs="Arial"/>
                <w:sz w:val="22"/>
                <w:szCs w:val="22"/>
              </w:rPr>
              <w:t xml:space="preserve">Maksimal </w:t>
            </w:r>
            <w:r w:rsidRPr="00DB7E7E">
              <w:rPr>
                <w:rFonts w:cs="Arial"/>
                <w:sz w:val="22"/>
                <w:szCs w:val="22"/>
              </w:rPr>
              <w:t>i Kler</w:t>
            </w:r>
            <w:r w:rsidR="00FD0D83">
              <w:rPr>
                <w:rFonts w:cs="Arial"/>
                <w:sz w:val="22"/>
                <w:szCs w:val="22"/>
              </w:rPr>
              <w:t>imit</w:t>
            </w:r>
            <w:r w:rsidRPr="00DB7E7E">
              <w:rPr>
                <w:rFonts w:cs="Arial"/>
                <w:sz w:val="22"/>
                <w:szCs w:val="22"/>
              </w:rPr>
              <w:t xml:space="preserve"> i pranuar në </w:t>
            </w:r>
            <w:r w:rsidR="00FD0D83">
              <w:rPr>
                <w:rFonts w:cs="Arial"/>
                <w:sz w:val="22"/>
                <w:szCs w:val="22"/>
              </w:rPr>
              <w:t xml:space="preserve">lidhje me </w:t>
            </w:r>
            <w:r w:rsidR="007D490D">
              <w:rPr>
                <w:rFonts w:cs="Arial"/>
                <w:sz w:val="22"/>
                <w:szCs w:val="22"/>
              </w:rPr>
              <w:t>një</w:t>
            </w:r>
            <w:r w:rsidRPr="00DB7E7E">
              <w:rPr>
                <w:rFonts w:cs="Arial"/>
                <w:sz w:val="22"/>
                <w:szCs w:val="22"/>
              </w:rPr>
              <w:t xml:space="preserve"> Ankand të Ditës në Avancë dhe Brenda së Njëjtës Ditë</w:t>
            </w:r>
          </w:p>
        </w:tc>
      </w:tr>
      <w:tr w:rsidR="00AC4EFF" w:rsidRPr="009B7A31" w14:paraId="18615DA8" w14:textId="77777777" w:rsidTr="00580CD8">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7611B5F1" w14:textId="2F09348C" w:rsidR="00AC4EFF" w:rsidRPr="009A2290" w:rsidRDefault="00AC4EFF" w:rsidP="00580CD8">
            <w:pPr>
              <w:pStyle w:val="CERGlossaryTerm"/>
              <w:rPr>
                <w:rFonts w:asciiTheme="majorHAnsi" w:hAnsiTheme="majorHAnsi" w:cstheme="majorHAnsi"/>
                <w:sz w:val="22"/>
                <w:szCs w:val="22"/>
              </w:rPr>
            </w:pPr>
            <w:r w:rsidRPr="009A2290">
              <w:rPr>
                <w:rFonts w:cs="Arial"/>
                <w:sz w:val="22"/>
                <w:szCs w:val="22"/>
              </w:rPr>
              <w:t>Kufiri Minimal i Lejuar i Çmimit të Ankandit të Dytë</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207DE25A" w14:textId="7D9CB717" w:rsidR="00AC4EFF" w:rsidRPr="009B7A31" w:rsidRDefault="00AC4EFF" w:rsidP="00580CD8">
            <w:pPr>
              <w:pStyle w:val="CERGlossaryDefinition"/>
              <w:rPr>
                <w:rFonts w:asciiTheme="majorHAnsi" w:hAnsiTheme="majorHAnsi" w:cstheme="majorHAnsi"/>
                <w:sz w:val="22"/>
                <w:szCs w:val="22"/>
              </w:rPr>
            </w:pPr>
            <w:r w:rsidRPr="00DB7E7E">
              <w:rPr>
                <w:rFonts w:cs="Arial"/>
                <w:sz w:val="22"/>
                <w:szCs w:val="22"/>
              </w:rPr>
              <w:t xml:space="preserve">Çmimi </w:t>
            </w:r>
            <w:r w:rsidR="00A610FC" w:rsidRPr="00DB7E7E">
              <w:rPr>
                <w:rFonts w:cs="Arial"/>
                <w:sz w:val="22"/>
                <w:szCs w:val="22"/>
              </w:rPr>
              <w:t xml:space="preserve">Minimal </w:t>
            </w:r>
            <w:r w:rsidRPr="00DB7E7E">
              <w:rPr>
                <w:rFonts w:cs="Arial"/>
                <w:sz w:val="22"/>
                <w:szCs w:val="22"/>
              </w:rPr>
              <w:t>i Kler</w:t>
            </w:r>
            <w:r w:rsidR="00A610FC">
              <w:rPr>
                <w:rFonts w:cs="Arial"/>
                <w:sz w:val="22"/>
                <w:szCs w:val="22"/>
              </w:rPr>
              <w:t>imit</w:t>
            </w:r>
            <w:r w:rsidRPr="00DB7E7E">
              <w:rPr>
                <w:rFonts w:cs="Arial"/>
                <w:sz w:val="22"/>
                <w:szCs w:val="22"/>
              </w:rPr>
              <w:t xml:space="preserve"> i pranuar në </w:t>
            </w:r>
            <w:r w:rsidR="00A610FC">
              <w:rPr>
                <w:rFonts w:cs="Arial"/>
                <w:sz w:val="22"/>
                <w:szCs w:val="22"/>
              </w:rPr>
              <w:t>lidhje</w:t>
            </w:r>
            <w:r w:rsidRPr="00DB7E7E">
              <w:rPr>
                <w:rFonts w:cs="Arial"/>
                <w:sz w:val="22"/>
                <w:szCs w:val="22"/>
              </w:rPr>
              <w:t xml:space="preserve"> </w:t>
            </w:r>
            <w:r w:rsidR="00CD6CF8">
              <w:rPr>
                <w:rFonts w:cs="Arial"/>
                <w:sz w:val="22"/>
                <w:szCs w:val="22"/>
              </w:rPr>
              <w:t>me nj</w:t>
            </w:r>
            <w:r w:rsidRPr="00DB7E7E">
              <w:rPr>
                <w:rFonts w:cs="Arial"/>
                <w:sz w:val="22"/>
                <w:szCs w:val="22"/>
              </w:rPr>
              <w:t>ë Ankand të Ditës në Avancë dhe Brenda së Njëjtës Ditë</w:t>
            </w:r>
          </w:p>
        </w:tc>
      </w:tr>
      <w:tr w:rsidR="00AC4EFF" w:rsidRPr="009B7A31" w14:paraId="05CD7EFF" w14:textId="77777777" w:rsidTr="00580CD8">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5B0361EE" w14:textId="7E29237E" w:rsidR="00AC4EFF" w:rsidRPr="009B7A31" w:rsidDel="00E31103" w:rsidRDefault="00AC4EFF" w:rsidP="00580CD8">
            <w:pPr>
              <w:pStyle w:val="CERGlossaryTerm"/>
              <w:rPr>
                <w:rFonts w:asciiTheme="majorHAnsi" w:hAnsiTheme="majorHAnsi" w:cstheme="majorHAnsi"/>
                <w:sz w:val="22"/>
                <w:szCs w:val="22"/>
              </w:rPr>
            </w:pPr>
            <w:r w:rsidRPr="009A2290">
              <w:rPr>
                <w:rFonts w:cs="Arial"/>
                <w:sz w:val="22"/>
                <w:szCs w:val="22"/>
              </w:rPr>
              <w:t>SEE CAO</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2BD0D6CF" w14:textId="33383BE2" w:rsidR="00AC4EFF" w:rsidRPr="009B7A31" w:rsidDel="00E31103" w:rsidRDefault="00AC4EFF" w:rsidP="00580CD8">
            <w:pPr>
              <w:pStyle w:val="CERGlossaryDefinition"/>
              <w:rPr>
                <w:rFonts w:asciiTheme="majorHAnsi" w:hAnsiTheme="majorHAnsi" w:cstheme="majorHAnsi"/>
                <w:sz w:val="22"/>
                <w:szCs w:val="22"/>
              </w:rPr>
            </w:pPr>
            <w:r w:rsidRPr="00DB7E7E">
              <w:rPr>
                <w:rFonts w:cs="Arial"/>
                <w:sz w:val="22"/>
                <w:szCs w:val="22"/>
              </w:rPr>
              <w:t>Nënkupton Zyrën</w:t>
            </w:r>
            <w:r w:rsidR="009A3F96">
              <w:rPr>
                <w:rFonts w:cs="Arial"/>
                <w:sz w:val="22"/>
                <w:szCs w:val="22"/>
              </w:rPr>
              <w:t xml:space="preserve"> e</w:t>
            </w:r>
            <w:r w:rsidRPr="00DB7E7E">
              <w:rPr>
                <w:rFonts w:cs="Arial"/>
                <w:sz w:val="22"/>
                <w:szCs w:val="22"/>
              </w:rPr>
              <w:t xml:space="preserve"> </w:t>
            </w:r>
            <w:r w:rsidR="009A3F96" w:rsidRPr="00DB7E7E">
              <w:rPr>
                <w:rFonts w:cs="Arial"/>
                <w:sz w:val="22"/>
                <w:szCs w:val="22"/>
              </w:rPr>
              <w:t xml:space="preserve">Koordinuar </w:t>
            </w:r>
            <w:r w:rsidR="009A2D65">
              <w:rPr>
                <w:rFonts w:cs="Arial"/>
                <w:sz w:val="22"/>
                <w:szCs w:val="22"/>
              </w:rPr>
              <w:t>p</w:t>
            </w:r>
            <w:r w:rsidR="009A3F96" w:rsidRPr="00DB7E7E">
              <w:rPr>
                <w:rFonts w:cs="Arial"/>
                <w:sz w:val="22"/>
                <w:szCs w:val="22"/>
              </w:rPr>
              <w:t>ë</w:t>
            </w:r>
            <w:r w:rsidR="009A2D65">
              <w:rPr>
                <w:rFonts w:cs="Arial"/>
                <w:sz w:val="22"/>
                <w:szCs w:val="22"/>
              </w:rPr>
              <w:t>r</w:t>
            </w:r>
            <w:r w:rsidR="009A3F96" w:rsidRPr="00DB7E7E">
              <w:rPr>
                <w:rFonts w:cs="Arial"/>
                <w:sz w:val="22"/>
                <w:szCs w:val="22"/>
              </w:rPr>
              <w:t xml:space="preserve"> </w:t>
            </w:r>
            <w:r w:rsidRPr="00DB7E7E">
              <w:rPr>
                <w:rFonts w:cs="Arial"/>
                <w:sz w:val="22"/>
                <w:szCs w:val="22"/>
              </w:rPr>
              <w:t>Ankand</w:t>
            </w:r>
            <w:r w:rsidR="009A2D65">
              <w:rPr>
                <w:rFonts w:cs="Arial"/>
                <w:sz w:val="22"/>
                <w:szCs w:val="22"/>
              </w:rPr>
              <w:t>et</w:t>
            </w:r>
            <w:r w:rsidRPr="00DB7E7E">
              <w:rPr>
                <w:rFonts w:cs="Arial"/>
                <w:sz w:val="22"/>
                <w:szCs w:val="22"/>
              </w:rPr>
              <w:t xml:space="preserve"> </w:t>
            </w:r>
            <w:r w:rsidR="009A2D65">
              <w:rPr>
                <w:rFonts w:cs="Arial"/>
                <w:sz w:val="22"/>
                <w:szCs w:val="22"/>
              </w:rPr>
              <w:t>n</w:t>
            </w:r>
            <w:r>
              <w:rPr>
                <w:rFonts w:cs="Arial"/>
                <w:sz w:val="22"/>
                <w:szCs w:val="22"/>
              </w:rPr>
              <w:t>ë</w:t>
            </w:r>
            <w:r w:rsidRPr="00DB7E7E">
              <w:rPr>
                <w:rFonts w:cs="Arial"/>
                <w:sz w:val="22"/>
                <w:szCs w:val="22"/>
              </w:rPr>
              <w:t xml:space="preserve"> Evropën Jug-Lindore</w:t>
            </w:r>
          </w:p>
        </w:tc>
      </w:tr>
      <w:tr w:rsidR="00AC4EFF" w:rsidRPr="009B7A31" w14:paraId="1EFC15A6" w14:textId="77777777" w:rsidTr="00580CD8">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277F445D" w14:textId="541BD8D1" w:rsidR="00AC4EFF" w:rsidRPr="009B7A31" w:rsidRDefault="00AC4EFF" w:rsidP="00580CD8">
            <w:pPr>
              <w:pStyle w:val="CERGlossaryTerm"/>
              <w:rPr>
                <w:rFonts w:asciiTheme="minorHAnsi" w:hAnsiTheme="minorHAnsi" w:cstheme="minorHAnsi"/>
                <w:sz w:val="22"/>
                <w:szCs w:val="22"/>
              </w:rPr>
            </w:pPr>
            <w:r w:rsidRPr="00586F86">
              <w:rPr>
                <w:rFonts w:cs="Arial"/>
                <w:bCs/>
                <w:sz w:val="22"/>
                <w:szCs w:val="22"/>
              </w:rPr>
              <w:lastRenderedPageBreak/>
              <w:t>Vet</w:t>
            </w:r>
            <w:r w:rsidR="001D2268" w:rsidRPr="00DB7E7E">
              <w:rPr>
                <w:rFonts w:cs="Arial"/>
                <w:sz w:val="22"/>
                <w:szCs w:val="22"/>
              </w:rPr>
              <w:t>ë</w:t>
            </w:r>
            <w:r w:rsidRPr="00586F86">
              <w:rPr>
                <w:rFonts w:cs="Arial"/>
                <w:bCs/>
                <w:sz w:val="22"/>
                <w:szCs w:val="22"/>
              </w:rPr>
              <w:t>faturim</w:t>
            </w:r>
            <w:r w:rsidR="004F119E">
              <w:rPr>
                <w:rFonts w:cs="Arial"/>
                <w:bCs/>
                <w:sz w:val="22"/>
                <w:szCs w:val="22"/>
              </w:rPr>
              <w:t>i</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586E6A97" w14:textId="7088F2D0" w:rsidR="00AC4EFF" w:rsidRPr="009B7A31" w:rsidRDefault="00AC4EFF" w:rsidP="00580CD8">
            <w:pPr>
              <w:pStyle w:val="CERGlossaryDefinition"/>
              <w:rPr>
                <w:rFonts w:asciiTheme="minorHAnsi" w:hAnsiTheme="minorHAnsi" w:cstheme="minorHAnsi"/>
                <w:sz w:val="22"/>
                <w:szCs w:val="22"/>
              </w:rPr>
            </w:pPr>
            <w:r w:rsidRPr="00DB7E7E">
              <w:rPr>
                <w:rFonts w:cs="Arial"/>
                <w:sz w:val="22"/>
                <w:szCs w:val="22"/>
              </w:rPr>
              <w:t>Nënkupton lëshi</w:t>
            </w:r>
            <w:r>
              <w:rPr>
                <w:rFonts w:cs="Arial"/>
                <w:sz w:val="22"/>
                <w:szCs w:val="22"/>
              </w:rPr>
              <w:t>mi</w:t>
            </w:r>
            <w:r w:rsidRPr="00DB7E7E">
              <w:rPr>
                <w:rFonts w:cs="Arial"/>
                <w:sz w:val="22"/>
                <w:szCs w:val="22"/>
              </w:rPr>
              <w:t xml:space="preserve">n e </w:t>
            </w:r>
            <w:r>
              <w:rPr>
                <w:rFonts w:cs="Arial"/>
                <w:sz w:val="22"/>
                <w:szCs w:val="22"/>
              </w:rPr>
              <w:t>një</w:t>
            </w:r>
            <w:r w:rsidRPr="00DB7E7E">
              <w:rPr>
                <w:rFonts w:cs="Arial"/>
                <w:sz w:val="22"/>
                <w:szCs w:val="22"/>
              </w:rPr>
              <w:t xml:space="preserve"> fature nga ALPEX në em</w:t>
            </w:r>
            <w:r>
              <w:rPr>
                <w:rFonts w:cs="Arial"/>
                <w:sz w:val="22"/>
                <w:szCs w:val="22"/>
              </w:rPr>
              <w:t>ë</w:t>
            </w:r>
            <w:r w:rsidRPr="00DB7E7E">
              <w:rPr>
                <w:rFonts w:cs="Arial"/>
                <w:sz w:val="22"/>
                <w:szCs w:val="22"/>
              </w:rPr>
              <w:t xml:space="preserve">r të Anëtarit të Bursës </w:t>
            </w:r>
            <w:r w:rsidR="005967E7">
              <w:rPr>
                <w:rFonts w:cs="Arial"/>
                <w:sz w:val="22"/>
                <w:szCs w:val="22"/>
              </w:rPr>
              <w:t>i cili</w:t>
            </w:r>
            <w:r w:rsidR="005967E7" w:rsidRPr="00DB7E7E">
              <w:rPr>
                <w:rFonts w:cs="Arial"/>
                <w:sz w:val="22"/>
                <w:szCs w:val="22"/>
              </w:rPr>
              <w:t xml:space="preserve"> </w:t>
            </w:r>
            <w:r w:rsidRPr="00DB7E7E">
              <w:rPr>
                <w:rFonts w:cs="Arial"/>
                <w:sz w:val="22"/>
                <w:szCs w:val="22"/>
              </w:rPr>
              <w:t>rezult</w:t>
            </w:r>
            <w:r w:rsidR="00885BEC">
              <w:rPr>
                <w:rFonts w:cs="Arial"/>
                <w:sz w:val="22"/>
                <w:szCs w:val="22"/>
              </w:rPr>
              <w:t>on</w:t>
            </w:r>
            <w:r w:rsidRPr="00DB7E7E">
              <w:rPr>
                <w:rFonts w:cs="Arial"/>
                <w:sz w:val="22"/>
                <w:szCs w:val="22"/>
              </w:rPr>
              <w:t xml:space="preserve"> nga tregtimi në Tregjet e ALPEX</w:t>
            </w:r>
            <w:r w:rsidR="006D3E78">
              <w:rPr>
                <w:rFonts w:cs="Arial"/>
                <w:sz w:val="22"/>
                <w:szCs w:val="22"/>
              </w:rPr>
              <w:t>-it</w:t>
            </w:r>
            <w:r w:rsidRPr="00DB7E7E">
              <w:rPr>
                <w:rFonts w:cs="Arial"/>
                <w:sz w:val="22"/>
                <w:szCs w:val="22"/>
              </w:rPr>
              <w:t xml:space="preserve"> </w:t>
            </w:r>
            <w:r w:rsidR="005967E7">
              <w:rPr>
                <w:rFonts w:cs="Arial"/>
                <w:sz w:val="22"/>
                <w:szCs w:val="22"/>
              </w:rPr>
              <w:t xml:space="preserve">si shitës i energjisë elektrike </w:t>
            </w:r>
          </w:p>
        </w:tc>
      </w:tr>
      <w:tr w:rsidR="00AC4EFF" w:rsidRPr="009B7A31" w14:paraId="56561042" w14:textId="77777777" w:rsidTr="00580CD8">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306E48D8" w14:textId="401D93D1" w:rsidR="00AC4EFF" w:rsidRPr="009B7A31" w:rsidRDefault="00AC4EFF" w:rsidP="00580CD8">
            <w:pPr>
              <w:pStyle w:val="CERGlossaryTerm"/>
              <w:rPr>
                <w:rFonts w:asciiTheme="majorHAnsi" w:hAnsiTheme="majorHAnsi" w:cstheme="majorHAnsi"/>
                <w:sz w:val="22"/>
                <w:szCs w:val="22"/>
                <w:lang w:val="en-US"/>
              </w:rPr>
            </w:pPr>
            <w:r w:rsidRPr="00C3514D">
              <w:rPr>
                <w:rFonts w:cs="Arial"/>
                <w:bCs/>
                <w:sz w:val="22"/>
                <w:szCs w:val="22"/>
              </w:rPr>
              <w:t xml:space="preserve">Urdhërporosi Shitjeje në Bllok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11ED43FE" w14:textId="2D607103" w:rsidR="00AC4EFF" w:rsidRPr="009B7A31" w:rsidRDefault="00AC4EFF" w:rsidP="00580CD8">
            <w:pPr>
              <w:pStyle w:val="CERGlossaryDefinition"/>
              <w:rPr>
                <w:rFonts w:asciiTheme="majorHAnsi" w:hAnsiTheme="majorHAnsi" w:cstheme="majorHAnsi"/>
                <w:sz w:val="22"/>
                <w:szCs w:val="22"/>
              </w:rPr>
            </w:pPr>
            <w:r>
              <w:rPr>
                <w:rFonts w:cs="Arial"/>
                <w:sz w:val="22"/>
                <w:szCs w:val="22"/>
              </w:rPr>
              <w:t>Një</w:t>
            </w:r>
            <w:r w:rsidRPr="00DB7E7E">
              <w:rPr>
                <w:rFonts w:cs="Arial"/>
                <w:sz w:val="22"/>
                <w:szCs w:val="22"/>
              </w:rPr>
              <w:t xml:space="preserve"> </w:t>
            </w:r>
            <w:r w:rsidR="00A8587B">
              <w:rPr>
                <w:rFonts w:cs="Arial"/>
                <w:sz w:val="22"/>
                <w:szCs w:val="22"/>
              </w:rPr>
              <w:t>U</w:t>
            </w:r>
            <w:r w:rsidR="00A8587B" w:rsidRPr="00DB7E7E">
              <w:rPr>
                <w:rFonts w:cs="Arial"/>
                <w:sz w:val="22"/>
                <w:szCs w:val="22"/>
              </w:rPr>
              <w:t xml:space="preserve">rdhërporosi </w:t>
            </w:r>
            <w:r w:rsidRPr="00DB7E7E">
              <w:rPr>
                <w:rFonts w:cs="Arial"/>
                <w:sz w:val="22"/>
                <w:szCs w:val="22"/>
              </w:rPr>
              <w:t xml:space="preserve">në Bllok </w:t>
            </w:r>
            <w:r>
              <w:rPr>
                <w:rFonts w:cs="Arial"/>
                <w:sz w:val="22"/>
                <w:szCs w:val="22"/>
              </w:rPr>
              <w:t>për</w:t>
            </w:r>
            <w:r w:rsidRPr="00DB7E7E">
              <w:rPr>
                <w:rFonts w:cs="Arial"/>
                <w:sz w:val="22"/>
                <w:szCs w:val="22"/>
              </w:rPr>
              <w:t xml:space="preserve"> të shitur Energji Elektrike </w:t>
            </w:r>
          </w:p>
        </w:tc>
      </w:tr>
      <w:tr w:rsidR="00AC4EFF" w:rsidRPr="009B7A31" w14:paraId="4C9970D8" w14:textId="77777777" w:rsidTr="00AC5695">
        <w:trPr>
          <w:cantSplit/>
          <w:trHeight w:val="1483"/>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0467853D" w14:textId="5DD33D05" w:rsidR="00AC4EFF" w:rsidRPr="009B7A31" w:rsidRDefault="00AC4EFF" w:rsidP="00580CD8">
            <w:pPr>
              <w:pStyle w:val="CERGlossaryTerm"/>
              <w:rPr>
                <w:rFonts w:asciiTheme="majorHAnsi" w:hAnsiTheme="majorHAnsi" w:cstheme="majorHAnsi"/>
                <w:sz w:val="22"/>
                <w:szCs w:val="22"/>
              </w:rPr>
            </w:pPr>
            <w:r w:rsidRPr="00C3514D">
              <w:rPr>
                <w:rFonts w:cs="Arial"/>
                <w:bCs/>
                <w:sz w:val="22"/>
                <w:szCs w:val="22"/>
              </w:rPr>
              <w:t xml:space="preserve">Urdhërporosi Shitjeje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126F22DF" w14:textId="4F144827" w:rsidR="00AC4EFF" w:rsidRPr="009B7A31" w:rsidDel="00E31103" w:rsidRDefault="00AC4EFF" w:rsidP="00580CD8">
            <w:pPr>
              <w:pStyle w:val="CERGlossaryDefinition"/>
              <w:rPr>
                <w:rFonts w:asciiTheme="majorHAnsi" w:hAnsiTheme="majorHAnsi" w:cstheme="majorHAnsi"/>
                <w:sz w:val="22"/>
                <w:szCs w:val="22"/>
              </w:rPr>
            </w:pPr>
            <w:r>
              <w:rPr>
                <w:rFonts w:cs="Arial"/>
                <w:sz w:val="22"/>
                <w:szCs w:val="22"/>
              </w:rPr>
              <w:t>Një</w:t>
            </w:r>
            <w:r w:rsidRPr="00DB7E7E">
              <w:rPr>
                <w:rFonts w:cs="Arial"/>
                <w:sz w:val="22"/>
                <w:szCs w:val="22"/>
              </w:rPr>
              <w:t xml:space="preserve"> deklarim </w:t>
            </w:r>
            <w:r w:rsidR="0012414C">
              <w:rPr>
                <w:rFonts w:cs="Arial"/>
                <w:sz w:val="22"/>
                <w:szCs w:val="22"/>
              </w:rPr>
              <w:t>i</w:t>
            </w:r>
            <w:r w:rsidR="0012414C" w:rsidRPr="00DB7E7E">
              <w:rPr>
                <w:rFonts w:cs="Arial"/>
                <w:sz w:val="22"/>
                <w:szCs w:val="22"/>
              </w:rPr>
              <w:t xml:space="preserve"> </w:t>
            </w:r>
            <w:r w:rsidR="0012414C">
              <w:rPr>
                <w:rFonts w:cs="Arial"/>
                <w:sz w:val="22"/>
                <w:szCs w:val="22"/>
              </w:rPr>
              <w:t>qëllimit</w:t>
            </w:r>
            <w:r w:rsidRPr="00DB7E7E">
              <w:rPr>
                <w:rFonts w:cs="Arial"/>
                <w:sz w:val="22"/>
                <w:szCs w:val="22"/>
              </w:rPr>
              <w:t xml:space="preserve"> </w:t>
            </w:r>
            <w:r>
              <w:rPr>
                <w:rFonts w:cs="Arial"/>
                <w:sz w:val="22"/>
                <w:szCs w:val="22"/>
              </w:rPr>
              <w:t>për</w:t>
            </w:r>
            <w:r w:rsidRPr="00DB7E7E">
              <w:rPr>
                <w:rFonts w:cs="Arial"/>
                <w:sz w:val="22"/>
                <w:szCs w:val="22"/>
              </w:rPr>
              <w:t xml:space="preserve"> shitje e </w:t>
            </w:r>
            <w:r w:rsidR="003F3B5A">
              <w:rPr>
                <w:rFonts w:cs="Arial"/>
                <w:sz w:val="22"/>
                <w:szCs w:val="22"/>
              </w:rPr>
              <w:t>vendosur</w:t>
            </w:r>
            <w:r w:rsidR="003F3B5A" w:rsidRPr="00DB7E7E">
              <w:rPr>
                <w:rFonts w:cs="Arial"/>
                <w:sz w:val="22"/>
                <w:szCs w:val="22"/>
              </w:rPr>
              <w:t xml:space="preserve"> </w:t>
            </w:r>
            <w:r w:rsidRPr="00DB7E7E">
              <w:rPr>
                <w:rFonts w:cs="Arial"/>
                <w:sz w:val="22"/>
                <w:szCs w:val="22"/>
              </w:rPr>
              <w:t xml:space="preserve">nga </w:t>
            </w:r>
            <w:r>
              <w:rPr>
                <w:rFonts w:cs="Arial"/>
                <w:sz w:val="22"/>
                <w:szCs w:val="22"/>
              </w:rPr>
              <w:t>një</w:t>
            </w:r>
            <w:r w:rsidRPr="00DB7E7E">
              <w:rPr>
                <w:rFonts w:cs="Arial"/>
                <w:sz w:val="22"/>
                <w:szCs w:val="22"/>
              </w:rPr>
              <w:t xml:space="preserve"> Anëtari i Bursë</w:t>
            </w:r>
            <w:r w:rsidR="003F3B5A">
              <w:rPr>
                <w:rFonts w:cs="Arial"/>
                <w:sz w:val="22"/>
                <w:szCs w:val="22"/>
              </w:rPr>
              <w:t>s</w:t>
            </w:r>
            <w:r w:rsidRPr="00DB7E7E">
              <w:rPr>
                <w:rFonts w:cs="Arial"/>
                <w:sz w:val="22"/>
                <w:szCs w:val="22"/>
              </w:rPr>
              <w:t xml:space="preserve"> në ETSS </w:t>
            </w:r>
            <w:r>
              <w:rPr>
                <w:rFonts w:cs="Arial"/>
                <w:sz w:val="22"/>
                <w:szCs w:val="22"/>
              </w:rPr>
              <w:t>për</w:t>
            </w:r>
            <w:r w:rsidRPr="00DB7E7E">
              <w:rPr>
                <w:rFonts w:cs="Arial"/>
                <w:sz w:val="22"/>
                <w:szCs w:val="22"/>
              </w:rPr>
              <w:t xml:space="preserve"> kryerjen e tregtimeve në Tregjet e </w:t>
            </w:r>
            <w:r w:rsidR="003F3B5A">
              <w:rPr>
                <w:rFonts w:cs="Arial"/>
                <w:sz w:val="22"/>
                <w:szCs w:val="22"/>
              </w:rPr>
              <w:t>ALPEX-it</w:t>
            </w:r>
            <w:r w:rsidRPr="00DB7E7E">
              <w:rPr>
                <w:rFonts w:cs="Arial"/>
                <w:sz w:val="22"/>
                <w:szCs w:val="22"/>
              </w:rPr>
              <w:t xml:space="preserve"> në përputhje me dispozitat e specifikuar në Rregull</w:t>
            </w:r>
            <w:r w:rsidR="00E120EE">
              <w:rPr>
                <w:rFonts w:cs="Arial"/>
                <w:sz w:val="22"/>
                <w:szCs w:val="22"/>
              </w:rPr>
              <w:t>at</w:t>
            </w:r>
            <w:r w:rsidRPr="00DB7E7E">
              <w:rPr>
                <w:rFonts w:cs="Arial"/>
                <w:sz w:val="22"/>
                <w:szCs w:val="22"/>
              </w:rPr>
              <w:t xml:space="preserve"> e ALPEX-it dhe Procedurat</w:t>
            </w:r>
            <w:r w:rsidR="0012414C">
              <w:rPr>
                <w:rFonts w:cs="Arial"/>
                <w:sz w:val="22"/>
                <w:szCs w:val="22"/>
              </w:rPr>
              <w:t xml:space="preserve"> </w:t>
            </w:r>
          </w:p>
        </w:tc>
      </w:tr>
      <w:tr w:rsidR="00777655" w:rsidRPr="009B7A31" w14:paraId="0F823498" w14:textId="77777777" w:rsidTr="00580CD8">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2B547694" w14:textId="4E9ECCA9" w:rsidR="00777655" w:rsidRPr="009B7A31" w:rsidRDefault="00777655" w:rsidP="00580CD8">
            <w:pPr>
              <w:pStyle w:val="CERGlossaryTerm"/>
              <w:rPr>
                <w:rFonts w:asciiTheme="majorHAnsi" w:hAnsiTheme="majorHAnsi" w:cstheme="majorHAnsi"/>
                <w:sz w:val="22"/>
                <w:szCs w:val="22"/>
                <w:lang w:val="en-US"/>
              </w:rPr>
            </w:pPr>
            <w:r w:rsidRPr="00C3514D">
              <w:rPr>
                <w:rFonts w:cs="Arial"/>
                <w:bCs/>
                <w:sz w:val="22"/>
                <w:szCs w:val="22"/>
              </w:rPr>
              <w:t>Shlyerj</w:t>
            </w:r>
            <w:r w:rsidR="00CE096A">
              <w:rPr>
                <w:rFonts w:cs="Arial"/>
                <w:bCs/>
                <w:sz w:val="22"/>
                <w:szCs w:val="22"/>
              </w:rPr>
              <w:t>a</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6255C562" w14:textId="0D9606AD" w:rsidR="00777655" w:rsidRPr="009B7A31" w:rsidRDefault="005D5908" w:rsidP="00580CD8">
            <w:pPr>
              <w:pStyle w:val="CERGlossaryDefinition"/>
              <w:rPr>
                <w:rFonts w:asciiTheme="majorHAnsi" w:hAnsiTheme="majorHAnsi" w:cstheme="majorHAnsi"/>
                <w:sz w:val="22"/>
                <w:szCs w:val="22"/>
              </w:rPr>
            </w:pPr>
            <w:r w:rsidRPr="005D5908">
              <w:rPr>
                <w:sz w:val="22"/>
                <w:szCs w:val="22"/>
              </w:rPr>
              <w:t>Nënkupton procesin</w:t>
            </w:r>
            <w:r w:rsidR="008E55F2">
              <w:rPr>
                <w:sz w:val="22"/>
                <w:szCs w:val="22"/>
              </w:rPr>
              <w:t xml:space="preserve"> </w:t>
            </w:r>
            <w:r w:rsidR="007758A9" w:rsidRPr="005D5908">
              <w:rPr>
                <w:sz w:val="22"/>
                <w:szCs w:val="22"/>
              </w:rPr>
              <w:t>që</w:t>
            </w:r>
            <w:r w:rsidR="007758A9">
              <w:rPr>
                <w:sz w:val="22"/>
                <w:szCs w:val="22"/>
              </w:rPr>
              <w:t xml:space="preserve"> </w:t>
            </w:r>
            <w:r w:rsidR="007758A9" w:rsidRPr="005D5908">
              <w:rPr>
                <w:sz w:val="22"/>
                <w:szCs w:val="22"/>
              </w:rPr>
              <w:t>kryhe</w:t>
            </w:r>
            <w:r w:rsidR="007758A9">
              <w:rPr>
                <w:sz w:val="22"/>
                <w:szCs w:val="22"/>
              </w:rPr>
              <w:t>t</w:t>
            </w:r>
            <w:r w:rsidR="007758A9" w:rsidRPr="005D5908">
              <w:rPr>
                <w:sz w:val="22"/>
                <w:szCs w:val="22"/>
              </w:rPr>
              <w:t xml:space="preserve"> ndërmjet ALPEX</w:t>
            </w:r>
            <w:r w:rsidR="00840FA5">
              <w:rPr>
                <w:sz w:val="22"/>
                <w:szCs w:val="22"/>
              </w:rPr>
              <w:t>-it</w:t>
            </w:r>
            <w:r w:rsidR="007758A9" w:rsidRPr="005D5908">
              <w:rPr>
                <w:sz w:val="22"/>
                <w:szCs w:val="22"/>
              </w:rPr>
              <w:t xml:space="preserve"> dhe </w:t>
            </w:r>
            <w:r w:rsidR="004D78C5">
              <w:rPr>
                <w:sz w:val="22"/>
                <w:szCs w:val="22"/>
              </w:rPr>
              <w:t>A</w:t>
            </w:r>
            <w:r w:rsidR="007758A9" w:rsidRPr="005D5908">
              <w:rPr>
                <w:sz w:val="22"/>
                <w:szCs w:val="22"/>
              </w:rPr>
              <w:t xml:space="preserve">nëtarëve </w:t>
            </w:r>
            <w:r w:rsidR="007758A9">
              <w:rPr>
                <w:sz w:val="22"/>
                <w:szCs w:val="22"/>
              </w:rPr>
              <w:t>t</w:t>
            </w:r>
            <w:r w:rsidR="007758A9" w:rsidRPr="005D5908">
              <w:rPr>
                <w:sz w:val="22"/>
                <w:szCs w:val="22"/>
              </w:rPr>
              <w:t>ë</w:t>
            </w:r>
            <w:r w:rsidR="007758A9">
              <w:rPr>
                <w:sz w:val="22"/>
                <w:szCs w:val="22"/>
              </w:rPr>
              <w:t xml:space="preserve"> </w:t>
            </w:r>
            <w:r w:rsidR="004D78C5">
              <w:rPr>
                <w:sz w:val="22"/>
                <w:szCs w:val="22"/>
              </w:rPr>
              <w:t>K</w:t>
            </w:r>
            <w:r w:rsidR="007758A9" w:rsidRPr="005D5908">
              <w:rPr>
                <w:sz w:val="22"/>
                <w:szCs w:val="22"/>
              </w:rPr>
              <w:t>leri</w:t>
            </w:r>
            <w:r w:rsidR="007758A9">
              <w:rPr>
                <w:sz w:val="22"/>
                <w:szCs w:val="22"/>
              </w:rPr>
              <w:t xml:space="preserve">mit </w:t>
            </w:r>
            <w:r w:rsidR="00844671">
              <w:rPr>
                <w:sz w:val="22"/>
                <w:szCs w:val="22"/>
              </w:rPr>
              <w:t>ku</w:t>
            </w:r>
            <w:r w:rsidR="007758A9">
              <w:rPr>
                <w:sz w:val="22"/>
                <w:szCs w:val="22"/>
              </w:rPr>
              <w:t xml:space="preserve"> </w:t>
            </w:r>
            <w:r w:rsidR="00225C51">
              <w:rPr>
                <w:sz w:val="22"/>
                <w:szCs w:val="22"/>
              </w:rPr>
              <w:t>n</w:t>
            </w:r>
            <w:r w:rsidR="00225C51" w:rsidRPr="005D5908">
              <w:rPr>
                <w:sz w:val="22"/>
                <w:szCs w:val="22"/>
              </w:rPr>
              <w:t>ë</w:t>
            </w:r>
            <w:r w:rsidR="00225C51">
              <w:rPr>
                <w:sz w:val="22"/>
                <w:szCs w:val="22"/>
              </w:rPr>
              <w:t>p</w:t>
            </w:r>
            <w:r w:rsidR="00225C51" w:rsidRPr="005D5908">
              <w:rPr>
                <w:sz w:val="22"/>
                <w:szCs w:val="22"/>
              </w:rPr>
              <w:t>ë</w:t>
            </w:r>
            <w:r w:rsidR="00225C51">
              <w:rPr>
                <w:sz w:val="22"/>
                <w:szCs w:val="22"/>
              </w:rPr>
              <w:t xml:space="preserve">rmjet </w:t>
            </w:r>
            <w:r w:rsidRPr="005D5908">
              <w:rPr>
                <w:sz w:val="22"/>
                <w:szCs w:val="22"/>
              </w:rPr>
              <w:t>të cili</w:t>
            </w:r>
            <w:r w:rsidR="00225C51">
              <w:rPr>
                <w:sz w:val="22"/>
                <w:szCs w:val="22"/>
              </w:rPr>
              <w:t>t</w:t>
            </w:r>
            <w:r w:rsidRPr="005D5908">
              <w:rPr>
                <w:sz w:val="22"/>
                <w:szCs w:val="22"/>
              </w:rPr>
              <w:t xml:space="preserve"> ALPEX</w:t>
            </w:r>
            <w:r w:rsidR="00844671">
              <w:rPr>
                <w:sz w:val="22"/>
                <w:szCs w:val="22"/>
              </w:rPr>
              <w:t>-i</w:t>
            </w:r>
            <w:r w:rsidRPr="005D5908">
              <w:rPr>
                <w:sz w:val="22"/>
                <w:szCs w:val="22"/>
              </w:rPr>
              <w:t xml:space="preserve"> </w:t>
            </w:r>
            <w:r w:rsidR="00D863D6">
              <w:rPr>
                <w:sz w:val="22"/>
                <w:szCs w:val="22"/>
              </w:rPr>
              <w:t>menaxhon</w:t>
            </w:r>
            <w:r w:rsidRPr="005D5908">
              <w:rPr>
                <w:sz w:val="22"/>
                <w:szCs w:val="22"/>
              </w:rPr>
              <w:t xml:space="preserve"> </w:t>
            </w:r>
            <w:r w:rsidR="0084698F">
              <w:rPr>
                <w:sz w:val="22"/>
                <w:szCs w:val="22"/>
              </w:rPr>
              <w:t>shlyerjet</w:t>
            </w:r>
            <w:r w:rsidR="0084698F" w:rsidRPr="005D5908">
              <w:rPr>
                <w:sz w:val="22"/>
                <w:szCs w:val="22"/>
              </w:rPr>
              <w:t xml:space="preserve"> </w:t>
            </w:r>
            <w:r w:rsidRPr="005D5908">
              <w:rPr>
                <w:sz w:val="22"/>
                <w:szCs w:val="22"/>
              </w:rPr>
              <w:t>në</w:t>
            </w:r>
            <w:r w:rsidR="00186922">
              <w:rPr>
                <w:sz w:val="22"/>
                <w:szCs w:val="22"/>
              </w:rPr>
              <w:t xml:space="preserve"> para</w:t>
            </w:r>
            <w:r w:rsidR="00490909">
              <w:rPr>
                <w:sz w:val="22"/>
                <w:szCs w:val="22"/>
              </w:rPr>
              <w:t xml:space="preserve"> p</w:t>
            </w:r>
            <w:r w:rsidR="00490909" w:rsidRPr="005D5908">
              <w:rPr>
                <w:sz w:val="22"/>
                <w:szCs w:val="22"/>
              </w:rPr>
              <w:t>ë</w:t>
            </w:r>
            <w:r w:rsidR="00490909">
              <w:rPr>
                <w:sz w:val="22"/>
                <w:szCs w:val="22"/>
              </w:rPr>
              <w:t>r</w:t>
            </w:r>
            <w:r w:rsidRPr="005D5908">
              <w:rPr>
                <w:sz w:val="22"/>
                <w:szCs w:val="22"/>
              </w:rPr>
              <w:t xml:space="preserve"> </w:t>
            </w:r>
            <w:r w:rsidR="0084698F">
              <w:rPr>
                <w:sz w:val="22"/>
                <w:szCs w:val="22"/>
              </w:rPr>
              <w:t xml:space="preserve">Transaksionet </w:t>
            </w:r>
            <w:r w:rsidR="007A1151">
              <w:rPr>
                <w:sz w:val="22"/>
                <w:szCs w:val="22"/>
              </w:rPr>
              <w:t xml:space="preserve">e </w:t>
            </w:r>
            <w:r w:rsidR="004D78C5">
              <w:rPr>
                <w:sz w:val="22"/>
                <w:szCs w:val="22"/>
              </w:rPr>
              <w:t>p</w:t>
            </w:r>
            <w:r w:rsidR="004D78C5" w:rsidRPr="005D5908">
              <w:rPr>
                <w:sz w:val="22"/>
                <w:szCs w:val="22"/>
              </w:rPr>
              <w:t>ë</w:t>
            </w:r>
            <w:r w:rsidR="004D78C5">
              <w:rPr>
                <w:sz w:val="22"/>
                <w:szCs w:val="22"/>
              </w:rPr>
              <w:t>rfunduara n</w:t>
            </w:r>
            <w:r w:rsidR="004D78C5" w:rsidRPr="005D5908">
              <w:rPr>
                <w:sz w:val="22"/>
                <w:szCs w:val="22"/>
              </w:rPr>
              <w:t>ë</w:t>
            </w:r>
            <w:r w:rsidR="004D78C5">
              <w:rPr>
                <w:sz w:val="22"/>
                <w:szCs w:val="22"/>
              </w:rPr>
              <w:t xml:space="preserve"> </w:t>
            </w:r>
            <w:r w:rsidRPr="005D5908">
              <w:rPr>
                <w:sz w:val="22"/>
                <w:szCs w:val="22"/>
              </w:rPr>
              <w:t xml:space="preserve">tregjet </w:t>
            </w:r>
            <w:r w:rsidR="003772FB">
              <w:rPr>
                <w:sz w:val="22"/>
                <w:szCs w:val="22"/>
              </w:rPr>
              <w:t xml:space="preserve">e </w:t>
            </w:r>
            <w:r w:rsidRPr="005D5908">
              <w:rPr>
                <w:sz w:val="22"/>
                <w:szCs w:val="22"/>
              </w:rPr>
              <w:t>ALPEX</w:t>
            </w:r>
            <w:r w:rsidR="003772FB">
              <w:rPr>
                <w:sz w:val="22"/>
                <w:szCs w:val="22"/>
              </w:rPr>
              <w:t>-it</w:t>
            </w:r>
            <w:r w:rsidRPr="005D5908">
              <w:rPr>
                <w:sz w:val="22"/>
                <w:szCs w:val="22"/>
              </w:rPr>
              <w:t xml:space="preserve"> </w:t>
            </w:r>
            <w:r w:rsidR="00225C51">
              <w:rPr>
                <w:sz w:val="22"/>
                <w:szCs w:val="22"/>
              </w:rPr>
              <w:t>.</w:t>
            </w:r>
          </w:p>
        </w:tc>
      </w:tr>
      <w:tr w:rsidR="00777655" w:rsidRPr="009B7A31" w14:paraId="341A8DFA" w14:textId="77777777" w:rsidTr="00580CD8">
        <w:trPr>
          <w:cantSplit/>
        </w:trPr>
        <w:tc>
          <w:tcPr>
            <w:tcW w:w="2298" w:type="dxa"/>
            <w:shd w:val="clear" w:color="auto" w:fill="auto"/>
            <w:vAlign w:val="center"/>
          </w:tcPr>
          <w:p w14:paraId="7E947EAA" w14:textId="2B9248B1" w:rsidR="00777655" w:rsidRPr="009B7A31" w:rsidRDefault="00777655" w:rsidP="00580CD8">
            <w:pPr>
              <w:pStyle w:val="CERGlossaryTerm"/>
              <w:rPr>
                <w:rFonts w:asciiTheme="minorHAnsi" w:hAnsiTheme="minorHAnsi" w:cstheme="minorHAnsi"/>
                <w:sz w:val="22"/>
                <w:szCs w:val="22"/>
              </w:rPr>
            </w:pPr>
            <w:r w:rsidRPr="00736F7E">
              <w:rPr>
                <w:rFonts w:cs="Arial"/>
                <w:bCs/>
                <w:sz w:val="22"/>
                <w:szCs w:val="22"/>
              </w:rPr>
              <w:t>Banka për Shlyerje</w:t>
            </w:r>
          </w:p>
        </w:tc>
        <w:tc>
          <w:tcPr>
            <w:tcW w:w="7088" w:type="dxa"/>
            <w:shd w:val="clear" w:color="auto" w:fill="auto"/>
            <w:vAlign w:val="center"/>
          </w:tcPr>
          <w:p w14:paraId="21CC425C" w14:textId="7457821A" w:rsidR="00783CE5" w:rsidRPr="009B7A31" w:rsidRDefault="00783CE5" w:rsidP="00580CD8">
            <w:pPr>
              <w:pStyle w:val="CERGlossaryDefinition"/>
              <w:rPr>
                <w:rFonts w:asciiTheme="minorHAnsi" w:hAnsiTheme="minorHAnsi" w:cstheme="minorHAnsi"/>
                <w:sz w:val="22"/>
                <w:szCs w:val="22"/>
              </w:rPr>
            </w:pPr>
            <w:r w:rsidRPr="00783CE5">
              <w:rPr>
                <w:rFonts w:asciiTheme="minorHAnsi" w:hAnsiTheme="minorHAnsi" w:cstheme="minorHAnsi"/>
                <w:sz w:val="22"/>
                <w:szCs w:val="22"/>
              </w:rPr>
              <w:t xml:space="preserve">nënkupton një Bankë Tregtare, nëpërmjet së cilës kryhet shlyerja </w:t>
            </w:r>
            <w:r w:rsidR="00C35EDE">
              <w:rPr>
                <w:rFonts w:asciiTheme="minorHAnsi" w:hAnsiTheme="minorHAnsi" w:cstheme="minorHAnsi"/>
                <w:sz w:val="22"/>
                <w:szCs w:val="22"/>
              </w:rPr>
              <w:t>n</w:t>
            </w:r>
            <w:r w:rsidR="00C35EDE" w:rsidRPr="00783CE5">
              <w:rPr>
                <w:rFonts w:asciiTheme="minorHAnsi" w:hAnsiTheme="minorHAnsi" w:cstheme="minorHAnsi"/>
                <w:sz w:val="22"/>
                <w:szCs w:val="22"/>
              </w:rPr>
              <w:t>ë</w:t>
            </w:r>
            <w:r w:rsidRPr="00783CE5">
              <w:rPr>
                <w:rFonts w:asciiTheme="minorHAnsi" w:hAnsiTheme="minorHAnsi" w:cstheme="minorHAnsi"/>
                <w:sz w:val="22"/>
                <w:szCs w:val="22"/>
              </w:rPr>
              <w:t xml:space="preserve"> para </w:t>
            </w:r>
            <w:r w:rsidR="00C35EDE">
              <w:rPr>
                <w:rFonts w:asciiTheme="minorHAnsi" w:hAnsiTheme="minorHAnsi" w:cstheme="minorHAnsi"/>
                <w:sz w:val="22"/>
                <w:szCs w:val="22"/>
              </w:rPr>
              <w:t xml:space="preserve">e </w:t>
            </w:r>
            <w:r w:rsidRPr="00783CE5">
              <w:rPr>
                <w:rFonts w:asciiTheme="minorHAnsi" w:hAnsiTheme="minorHAnsi" w:cstheme="minorHAnsi"/>
                <w:sz w:val="22"/>
                <w:szCs w:val="22"/>
              </w:rPr>
              <w:t>transaksioneve</w:t>
            </w:r>
            <w:r w:rsidR="00131874">
              <w:rPr>
                <w:rFonts w:asciiTheme="minorHAnsi" w:hAnsiTheme="minorHAnsi" w:cstheme="minorHAnsi"/>
                <w:sz w:val="22"/>
                <w:szCs w:val="22"/>
              </w:rPr>
              <w:t xml:space="preserve"> p</w:t>
            </w:r>
            <w:r w:rsidR="00131874" w:rsidRPr="00783CE5">
              <w:rPr>
                <w:rFonts w:asciiTheme="minorHAnsi" w:hAnsiTheme="minorHAnsi" w:cstheme="minorHAnsi"/>
                <w:sz w:val="22"/>
                <w:szCs w:val="22"/>
              </w:rPr>
              <w:t>ë</w:t>
            </w:r>
            <w:r w:rsidR="00131874">
              <w:rPr>
                <w:rFonts w:asciiTheme="minorHAnsi" w:hAnsiTheme="minorHAnsi" w:cstheme="minorHAnsi"/>
                <w:sz w:val="22"/>
                <w:szCs w:val="22"/>
              </w:rPr>
              <w:t>r</w:t>
            </w:r>
            <w:r w:rsidRPr="00783CE5">
              <w:rPr>
                <w:rFonts w:asciiTheme="minorHAnsi" w:hAnsiTheme="minorHAnsi" w:cstheme="minorHAnsi"/>
                <w:sz w:val="22"/>
                <w:szCs w:val="22"/>
              </w:rPr>
              <w:t xml:space="preserve"> </w:t>
            </w:r>
            <w:r w:rsidR="008C6B8D">
              <w:rPr>
                <w:rFonts w:asciiTheme="minorHAnsi" w:hAnsiTheme="minorHAnsi" w:cstheme="minorHAnsi"/>
                <w:sz w:val="22"/>
                <w:szCs w:val="22"/>
              </w:rPr>
              <w:t xml:space="preserve">tu </w:t>
            </w:r>
            <w:r w:rsidR="00131874">
              <w:rPr>
                <w:rFonts w:asciiTheme="minorHAnsi" w:hAnsiTheme="minorHAnsi" w:cstheme="minorHAnsi"/>
                <w:sz w:val="22"/>
                <w:szCs w:val="22"/>
              </w:rPr>
              <w:t>kleruar</w:t>
            </w:r>
            <w:r w:rsidRPr="00783CE5">
              <w:rPr>
                <w:rFonts w:asciiTheme="minorHAnsi" w:hAnsiTheme="minorHAnsi" w:cstheme="minorHAnsi"/>
                <w:sz w:val="22"/>
                <w:szCs w:val="22"/>
              </w:rPr>
              <w:t xml:space="preserve"> nga ALPEX në përputhje me kushtet e </w:t>
            </w:r>
            <w:r w:rsidR="004844D8">
              <w:rPr>
                <w:rFonts w:asciiTheme="minorHAnsi" w:hAnsiTheme="minorHAnsi" w:cstheme="minorHAnsi"/>
                <w:sz w:val="22"/>
                <w:szCs w:val="22"/>
              </w:rPr>
              <w:t>P</w:t>
            </w:r>
            <w:r w:rsidRPr="00783CE5">
              <w:rPr>
                <w:rFonts w:asciiTheme="minorHAnsi" w:hAnsiTheme="minorHAnsi" w:cstheme="minorHAnsi"/>
                <w:sz w:val="22"/>
                <w:szCs w:val="22"/>
              </w:rPr>
              <w:t>rocedur</w:t>
            </w:r>
            <w:r w:rsidR="004844D8" w:rsidRPr="00783CE5">
              <w:rPr>
                <w:rFonts w:asciiTheme="minorHAnsi" w:hAnsiTheme="minorHAnsi" w:cstheme="minorHAnsi"/>
                <w:sz w:val="22"/>
                <w:szCs w:val="22"/>
              </w:rPr>
              <w:t>ë</w:t>
            </w:r>
            <w:r w:rsidR="004844D8">
              <w:rPr>
                <w:rFonts w:asciiTheme="minorHAnsi" w:hAnsiTheme="minorHAnsi" w:cstheme="minorHAnsi"/>
                <w:sz w:val="22"/>
                <w:szCs w:val="22"/>
              </w:rPr>
              <w:t>s</w:t>
            </w:r>
            <w:r w:rsidRPr="00783CE5">
              <w:rPr>
                <w:rFonts w:asciiTheme="minorHAnsi" w:hAnsiTheme="minorHAnsi" w:cstheme="minorHAnsi"/>
                <w:sz w:val="22"/>
                <w:szCs w:val="22"/>
              </w:rPr>
              <w:t xml:space="preserve"> </w:t>
            </w:r>
            <w:r w:rsidR="004844D8">
              <w:rPr>
                <w:rFonts w:asciiTheme="minorHAnsi" w:hAnsiTheme="minorHAnsi" w:cstheme="minorHAnsi"/>
                <w:sz w:val="22"/>
                <w:szCs w:val="22"/>
              </w:rPr>
              <w:t>s</w:t>
            </w:r>
            <w:r w:rsidRPr="00783CE5">
              <w:rPr>
                <w:rFonts w:asciiTheme="minorHAnsi" w:hAnsiTheme="minorHAnsi" w:cstheme="minorHAnsi"/>
                <w:sz w:val="22"/>
                <w:szCs w:val="22"/>
              </w:rPr>
              <w:t xml:space="preserve">ë </w:t>
            </w:r>
            <w:r w:rsidR="004844D8">
              <w:rPr>
                <w:rFonts w:asciiTheme="minorHAnsi" w:hAnsiTheme="minorHAnsi" w:cstheme="minorHAnsi"/>
                <w:sz w:val="22"/>
                <w:szCs w:val="22"/>
              </w:rPr>
              <w:t>K</w:t>
            </w:r>
            <w:r w:rsidRPr="00783CE5">
              <w:rPr>
                <w:rFonts w:asciiTheme="minorHAnsi" w:hAnsiTheme="minorHAnsi" w:cstheme="minorHAnsi"/>
                <w:sz w:val="22"/>
                <w:szCs w:val="22"/>
              </w:rPr>
              <w:t>leri</w:t>
            </w:r>
            <w:r w:rsidR="004844D8">
              <w:rPr>
                <w:rFonts w:asciiTheme="minorHAnsi" w:hAnsiTheme="minorHAnsi" w:cstheme="minorHAnsi"/>
                <w:sz w:val="22"/>
                <w:szCs w:val="22"/>
              </w:rPr>
              <w:t>mit</w:t>
            </w:r>
            <w:r w:rsidRPr="00783CE5">
              <w:rPr>
                <w:rFonts w:asciiTheme="minorHAnsi" w:hAnsiTheme="minorHAnsi" w:cstheme="minorHAnsi"/>
                <w:sz w:val="22"/>
                <w:szCs w:val="22"/>
              </w:rPr>
              <w:t xml:space="preserve"> dhe </w:t>
            </w:r>
            <w:r w:rsidR="004844D8">
              <w:rPr>
                <w:rFonts w:asciiTheme="minorHAnsi" w:hAnsiTheme="minorHAnsi" w:cstheme="minorHAnsi"/>
                <w:sz w:val="22"/>
                <w:szCs w:val="22"/>
              </w:rPr>
              <w:t>S</w:t>
            </w:r>
            <w:r w:rsidRPr="00783CE5">
              <w:rPr>
                <w:rFonts w:asciiTheme="minorHAnsi" w:hAnsiTheme="minorHAnsi" w:cstheme="minorHAnsi"/>
                <w:sz w:val="22"/>
                <w:szCs w:val="22"/>
              </w:rPr>
              <w:t>hlyerjes.</w:t>
            </w:r>
          </w:p>
        </w:tc>
      </w:tr>
      <w:tr w:rsidR="00D50DD8" w:rsidRPr="009B7A31" w14:paraId="598E68D6" w14:textId="77777777" w:rsidTr="00580CD8">
        <w:trPr>
          <w:cantSplit/>
        </w:trPr>
        <w:tc>
          <w:tcPr>
            <w:tcW w:w="2298" w:type="dxa"/>
            <w:shd w:val="clear" w:color="auto" w:fill="auto"/>
            <w:vAlign w:val="center"/>
          </w:tcPr>
          <w:p w14:paraId="4B0CC9D0" w14:textId="0BDF2AAA" w:rsidR="00D50DD8" w:rsidRPr="009B7A31" w:rsidRDefault="00D50DD8" w:rsidP="00580CD8">
            <w:pPr>
              <w:pStyle w:val="CERGlossaryTerm"/>
              <w:rPr>
                <w:rFonts w:asciiTheme="minorHAnsi" w:hAnsiTheme="minorHAnsi" w:cstheme="minorHAnsi"/>
                <w:sz w:val="22"/>
                <w:szCs w:val="22"/>
              </w:rPr>
            </w:pPr>
            <w:r w:rsidRPr="00736F7E">
              <w:rPr>
                <w:rFonts w:cs="Arial"/>
                <w:bCs/>
                <w:sz w:val="22"/>
                <w:szCs w:val="22"/>
              </w:rPr>
              <w:t>Kalendari i Shlyerje</w:t>
            </w:r>
            <w:r w:rsidR="00981820">
              <w:rPr>
                <w:rFonts w:cs="Arial"/>
                <w:bCs/>
                <w:sz w:val="22"/>
                <w:szCs w:val="22"/>
              </w:rPr>
              <w:t>s</w:t>
            </w:r>
          </w:p>
        </w:tc>
        <w:tc>
          <w:tcPr>
            <w:tcW w:w="7088" w:type="dxa"/>
            <w:shd w:val="clear" w:color="auto" w:fill="auto"/>
            <w:vAlign w:val="center"/>
          </w:tcPr>
          <w:p w14:paraId="44A7199D" w14:textId="2359C100" w:rsidR="00D50DD8" w:rsidRPr="009B7A31" w:rsidRDefault="00D50DD8" w:rsidP="00580CD8">
            <w:pPr>
              <w:pStyle w:val="CERGlossaryDefinition"/>
              <w:rPr>
                <w:rFonts w:asciiTheme="minorHAnsi" w:hAnsiTheme="minorHAnsi" w:cstheme="minorHAnsi"/>
                <w:sz w:val="22"/>
                <w:szCs w:val="22"/>
              </w:rPr>
            </w:pPr>
            <w:r w:rsidRPr="00DB7E7E">
              <w:rPr>
                <w:rFonts w:cs="Arial"/>
                <w:sz w:val="22"/>
                <w:szCs w:val="22"/>
              </w:rPr>
              <w:t xml:space="preserve">Nënkupton </w:t>
            </w:r>
            <w:r>
              <w:rPr>
                <w:rFonts w:cs="Arial"/>
                <w:sz w:val="22"/>
                <w:szCs w:val="22"/>
              </w:rPr>
              <w:t>një</w:t>
            </w:r>
            <w:r w:rsidRPr="00DB7E7E">
              <w:rPr>
                <w:rFonts w:cs="Arial"/>
                <w:sz w:val="22"/>
                <w:szCs w:val="22"/>
              </w:rPr>
              <w:t xml:space="preserve"> kalendar </w:t>
            </w:r>
            <w:r>
              <w:rPr>
                <w:rFonts w:cs="Arial"/>
                <w:sz w:val="22"/>
                <w:szCs w:val="22"/>
              </w:rPr>
              <w:t>për</w:t>
            </w:r>
            <w:r w:rsidRPr="00DB7E7E">
              <w:rPr>
                <w:rFonts w:cs="Arial"/>
                <w:sz w:val="22"/>
                <w:szCs w:val="22"/>
              </w:rPr>
              <w:t xml:space="preserve"> </w:t>
            </w:r>
            <w:r w:rsidR="00EC6946">
              <w:rPr>
                <w:rFonts w:cs="Arial"/>
                <w:sz w:val="22"/>
                <w:szCs w:val="22"/>
              </w:rPr>
              <w:t>S</w:t>
            </w:r>
            <w:r w:rsidRPr="00DB7E7E">
              <w:rPr>
                <w:rFonts w:cs="Arial"/>
                <w:sz w:val="22"/>
                <w:szCs w:val="22"/>
              </w:rPr>
              <w:t>hlyerjen</w:t>
            </w:r>
            <w:r w:rsidR="00C4397D">
              <w:rPr>
                <w:rFonts w:cs="Arial"/>
                <w:sz w:val="22"/>
                <w:szCs w:val="22"/>
              </w:rPr>
              <w:t xml:space="preserve"> e Transaksioneve</w:t>
            </w:r>
            <w:r w:rsidRPr="00DB7E7E">
              <w:rPr>
                <w:rFonts w:cs="Arial"/>
                <w:sz w:val="22"/>
                <w:szCs w:val="22"/>
              </w:rPr>
              <w:t xml:space="preserve"> e publikuar </w:t>
            </w:r>
            <w:r w:rsidR="00C4397D">
              <w:rPr>
                <w:rFonts w:cs="Arial"/>
                <w:sz w:val="22"/>
                <w:szCs w:val="22"/>
              </w:rPr>
              <w:t>nga ALPEX</w:t>
            </w:r>
          </w:p>
        </w:tc>
      </w:tr>
      <w:tr w:rsidR="00D50DD8" w:rsidRPr="009B7A31" w14:paraId="4819AF9E" w14:textId="77777777" w:rsidTr="00580CD8">
        <w:trPr>
          <w:cantSplit/>
        </w:trPr>
        <w:tc>
          <w:tcPr>
            <w:tcW w:w="2298" w:type="dxa"/>
            <w:shd w:val="clear" w:color="auto" w:fill="auto"/>
            <w:vAlign w:val="center"/>
          </w:tcPr>
          <w:p w14:paraId="2033664F" w14:textId="77777777" w:rsidR="008549C9" w:rsidRDefault="008549C9" w:rsidP="00580CD8">
            <w:pPr>
              <w:pStyle w:val="CERGlossaryTerm"/>
              <w:rPr>
                <w:rFonts w:cs="Arial"/>
                <w:bCs/>
                <w:sz w:val="22"/>
                <w:szCs w:val="22"/>
              </w:rPr>
            </w:pPr>
          </w:p>
          <w:p w14:paraId="598EC9A6" w14:textId="5387EA46" w:rsidR="00D50DD8" w:rsidRPr="009B7A31" w:rsidRDefault="00736F7E" w:rsidP="00580CD8">
            <w:pPr>
              <w:pStyle w:val="CERGlossaryTerm"/>
              <w:rPr>
                <w:rFonts w:asciiTheme="minorHAnsi" w:hAnsiTheme="minorHAnsi" w:cstheme="minorHAnsi"/>
                <w:sz w:val="22"/>
                <w:szCs w:val="22"/>
              </w:rPr>
            </w:pPr>
            <w:r w:rsidRPr="00736F7E">
              <w:rPr>
                <w:rFonts w:cs="Arial"/>
                <w:bCs/>
                <w:sz w:val="22"/>
                <w:szCs w:val="22"/>
              </w:rPr>
              <w:t xml:space="preserve"> </w:t>
            </w:r>
            <w:r w:rsidR="00D50DD8" w:rsidRPr="00736F7E">
              <w:rPr>
                <w:rFonts w:cs="Arial"/>
                <w:bCs/>
                <w:sz w:val="22"/>
                <w:szCs w:val="22"/>
              </w:rPr>
              <w:t>e Shlyerjes</w:t>
            </w:r>
          </w:p>
        </w:tc>
        <w:tc>
          <w:tcPr>
            <w:tcW w:w="7088" w:type="dxa"/>
            <w:shd w:val="clear" w:color="auto" w:fill="auto"/>
            <w:vAlign w:val="center"/>
          </w:tcPr>
          <w:p w14:paraId="55DADB3E" w14:textId="728A50C5" w:rsidR="00050BEC" w:rsidRPr="009B7A31" w:rsidRDefault="00A86109" w:rsidP="00580CD8">
            <w:pPr>
              <w:pStyle w:val="CERGlossaryDefinition"/>
              <w:rPr>
                <w:rFonts w:asciiTheme="minorHAnsi" w:hAnsiTheme="minorHAnsi" w:cstheme="minorHAnsi"/>
                <w:sz w:val="22"/>
                <w:szCs w:val="22"/>
              </w:rPr>
            </w:pPr>
            <w:r>
              <w:rPr>
                <w:rFonts w:cs="Arial"/>
                <w:sz w:val="22"/>
                <w:szCs w:val="22"/>
              </w:rPr>
              <w:t>N</w:t>
            </w:r>
            <w:r w:rsidRPr="00A86109">
              <w:rPr>
                <w:rFonts w:cs="Arial"/>
                <w:sz w:val="22"/>
                <w:szCs w:val="22"/>
              </w:rPr>
              <w:t>ënkupton Ditën Bank</w:t>
            </w:r>
            <w:r w:rsidR="00817AF7">
              <w:rPr>
                <w:rFonts w:cs="Arial"/>
                <w:sz w:val="22"/>
                <w:szCs w:val="22"/>
              </w:rPr>
              <w:t>are</w:t>
            </w:r>
            <w:r w:rsidRPr="00A86109">
              <w:rPr>
                <w:rFonts w:cs="Arial"/>
                <w:sz w:val="22"/>
                <w:szCs w:val="22"/>
              </w:rPr>
              <w:t xml:space="preserve"> kur do të bëhet shlyerja përkatëse.</w:t>
            </w:r>
          </w:p>
        </w:tc>
      </w:tr>
      <w:tr w:rsidR="000B4704" w:rsidRPr="009B7A31" w14:paraId="0267B148" w14:textId="77777777" w:rsidTr="00580CD8">
        <w:trPr>
          <w:cantSplit/>
        </w:trPr>
        <w:tc>
          <w:tcPr>
            <w:tcW w:w="2298" w:type="dxa"/>
            <w:shd w:val="clear" w:color="auto" w:fill="auto"/>
            <w:vAlign w:val="center"/>
          </w:tcPr>
          <w:p w14:paraId="7AE65E14" w14:textId="433FF0AB" w:rsidR="000B4704" w:rsidRPr="00736F7E" w:rsidRDefault="000B4704" w:rsidP="00580CD8">
            <w:pPr>
              <w:pStyle w:val="CERGlossaryTerm"/>
              <w:rPr>
                <w:rFonts w:cs="Arial"/>
                <w:bCs/>
                <w:sz w:val="22"/>
                <w:szCs w:val="22"/>
              </w:rPr>
            </w:pPr>
            <w:r>
              <w:rPr>
                <w:rFonts w:cs="Arial"/>
                <w:bCs/>
                <w:sz w:val="22"/>
                <w:szCs w:val="22"/>
              </w:rPr>
              <w:t>Shlyerja e Transaksioneve</w:t>
            </w:r>
          </w:p>
        </w:tc>
        <w:tc>
          <w:tcPr>
            <w:tcW w:w="7088" w:type="dxa"/>
            <w:shd w:val="clear" w:color="auto" w:fill="auto"/>
            <w:vAlign w:val="center"/>
          </w:tcPr>
          <w:p w14:paraId="72B41A73" w14:textId="33C770E9" w:rsidR="000B4704" w:rsidRPr="00DB7E7E" w:rsidDel="00050BEC" w:rsidRDefault="00A13DF7" w:rsidP="00580CD8">
            <w:pPr>
              <w:pStyle w:val="CERGlossaryDefinition"/>
              <w:rPr>
                <w:rFonts w:cs="Arial"/>
                <w:sz w:val="22"/>
                <w:szCs w:val="22"/>
              </w:rPr>
            </w:pPr>
            <w:r>
              <w:rPr>
                <w:rFonts w:cs="Arial"/>
                <w:sz w:val="22"/>
                <w:szCs w:val="22"/>
              </w:rPr>
              <w:t>N</w:t>
            </w:r>
            <w:r w:rsidRPr="00A86109">
              <w:rPr>
                <w:rFonts w:cs="Arial"/>
                <w:sz w:val="22"/>
                <w:szCs w:val="22"/>
              </w:rPr>
              <w:t>ënkupton</w:t>
            </w:r>
            <w:r w:rsidRPr="00711B08">
              <w:rPr>
                <w:rFonts w:cs="Arial"/>
                <w:sz w:val="22"/>
                <w:szCs w:val="22"/>
              </w:rPr>
              <w:t xml:space="preserve"> </w:t>
            </w:r>
            <w:r w:rsidR="00711B08" w:rsidRPr="00711B08">
              <w:rPr>
                <w:rFonts w:cs="Arial"/>
                <w:sz w:val="22"/>
                <w:szCs w:val="22"/>
              </w:rPr>
              <w:t xml:space="preserve">procesi i lëvizjes </w:t>
            </w:r>
            <w:r w:rsidR="00CE3A75">
              <w:rPr>
                <w:rFonts w:cs="Arial"/>
                <w:sz w:val="22"/>
                <w:szCs w:val="22"/>
              </w:rPr>
              <w:t xml:space="preserve">fondeve mjeteve monetare </w:t>
            </w:r>
            <w:r w:rsidR="00711B08" w:rsidRPr="00711B08">
              <w:rPr>
                <w:rFonts w:cs="Arial"/>
                <w:sz w:val="22"/>
                <w:szCs w:val="22"/>
              </w:rPr>
              <w:t xml:space="preserve"> ndërmjet </w:t>
            </w:r>
            <w:r w:rsidR="00CE3A75">
              <w:rPr>
                <w:rFonts w:cs="Arial"/>
                <w:sz w:val="22"/>
                <w:szCs w:val="22"/>
              </w:rPr>
              <w:t xml:space="preserve">llogarive bankare te </w:t>
            </w:r>
            <w:r w:rsidR="00711B08" w:rsidRPr="00711B08">
              <w:rPr>
                <w:rFonts w:cs="Arial"/>
                <w:sz w:val="22"/>
                <w:szCs w:val="22"/>
              </w:rPr>
              <w:t>palëve që marrin pjesë në shlyerjen e transaksioneve</w:t>
            </w:r>
            <w:r w:rsidR="001B33EF">
              <w:rPr>
                <w:rFonts w:cs="Arial"/>
                <w:sz w:val="22"/>
                <w:szCs w:val="22"/>
              </w:rPr>
              <w:t>,</w:t>
            </w:r>
            <w:r w:rsidR="00711B08" w:rsidRPr="00711B08">
              <w:rPr>
                <w:rFonts w:cs="Arial"/>
                <w:sz w:val="22"/>
                <w:szCs w:val="22"/>
              </w:rPr>
              <w:t xml:space="preserve"> ka kuptimin e dhënë në seksionin G.3.4.</w:t>
            </w:r>
            <w:r>
              <w:rPr>
                <w:rFonts w:cs="Arial"/>
                <w:sz w:val="22"/>
                <w:szCs w:val="22"/>
              </w:rPr>
              <w:t xml:space="preserve"> </w:t>
            </w:r>
          </w:p>
        </w:tc>
      </w:tr>
      <w:tr w:rsidR="00D50DD8" w:rsidRPr="009B7A31" w14:paraId="65BB876C" w14:textId="77777777" w:rsidTr="00580CD8">
        <w:trPr>
          <w:cantSplit/>
        </w:trPr>
        <w:tc>
          <w:tcPr>
            <w:tcW w:w="2298" w:type="dxa"/>
            <w:shd w:val="clear" w:color="auto" w:fill="auto"/>
            <w:vAlign w:val="center"/>
          </w:tcPr>
          <w:p w14:paraId="2B06AC2E" w14:textId="4E1D4B92" w:rsidR="00D50DD8" w:rsidRPr="00962271" w:rsidRDefault="00A176F4" w:rsidP="00580CD8">
            <w:pPr>
              <w:pStyle w:val="CERGlossaryTerm"/>
              <w:rPr>
                <w:rFonts w:asciiTheme="minorHAnsi" w:hAnsiTheme="minorHAnsi" w:cstheme="minorHAnsi"/>
                <w:sz w:val="22"/>
                <w:szCs w:val="22"/>
              </w:rPr>
            </w:pPr>
            <w:r w:rsidRPr="00962271">
              <w:rPr>
                <w:rFonts w:cs="Arial"/>
                <w:bCs/>
                <w:sz w:val="22"/>
                <w:szCs w:val="22"/>
              </w:rPr>
              <w:t xml:space="preserve">Pjesa </w:t>
            </w:r>
            <w:r w:rsidR="005C307E">
              <w:rPr>
                <w:rFonts w:cs="Arial"/>
                <w:bCs/>
                <w:sz w:val="22"/>
                <w:szCs w:val="22"/>
              </w:rPr>
              <w:t>Proporcionale</w:t>
            </w:r>
          </w:p>
        </w:tc>
        <w:tc>
          <w:tcPr>
            <w:tcW w:w="7088" w:type="dxa"/>
            <w:shd w:val="clear" w:color="auto" w:fill="auto"/>
            <w:vAlign w:val="center"/>
          </w:tcPr>
          <w:p w14:paraId="3A08268B" w14:textId="44542246" w:rsidR="00D50DD8" w:rsidRPr="009B7A31" w:rsidRDefault="00D50DD8" w:rsidP="00580CD8">
            <w:pPr>
              <w:pStyle w:val="CERGlossaryDefinition"/>
              <w:rPr>
                <w:rFonts w:asciiTheme="minorHAnsi" w:hAnsiTheme="minorHAnsi" w:cstheme="minorHAnsi"/>
                <w:sz w:val="22"/>
                <w:szCs w:val="22"/>
              </w:rPr>
            </w:pPr>
            <w:r w:rsidRPr="00DB7E7E">
              <w:rPr>
                <w:rFonts w:cs="Arial"/>
                <w:sz w:val="22"/>
                <w:szCs w:val="22"/>
              </w:rPr>
              <w:t>Në</w:t>
            </w:r>
            <w:r>
              <w:rPr>
                <w:rFonts w:cs="Arial"/>
                <w:sz w:val="22"/>
                <w:szCs w:val="22"/>
              </w:rPr>
              <w:t xml:space="preserve"> </w:t>
            </w:r>
            <w:r w:rsidRPr="00DB7E7E">
              <w:rPr>
                <w:rFonts w:cs="Arial"/>
                <w:sz w:val="22"/>
                <w:szCs w:val="22"/>
              </w:rPr>
              <w:t>referencë të Anëtarit Kler</w:t>
            </w:r>
            <w:r w:rsidR="00395594">
              <w:rPr>
                <w:rFonts w:cs="Arial"/>
                <w:sz w:val="22"/>
                <w:szCs w:val="22"/>
              </w:rPr>
              <w:t>imit</w:t>
            </w:r>
            <w:r w:rsidRPr="00DB7E7E">
              <w:rPr>
                <w:rFonts w:cs="Arial"/>
                <w:sz w:val="22"/>
                <w:szCs w:val="22"/>
              </w:rPr>
              <w:t xml:space="preserve"> </w:t>
            </w:r>
            <w:r>
              <w:rPr>
                <w:rFonts w:cs="Arial"/>
                <w:sz w:val="22"/>
                <w:szCs w:val="22"/>
              </w:rPr>
              <w:t xml:space="preserve">përkatës </w:t>
            </w:r>
            <w:r w:rsidRPr="00DB7E7E">
              <w:rPr>
                <w:rFonts w:cs="Arial"/>
                <w:sz w:val="22"/>
                <w:szCs w:val="22"/>
              </w:rPr>
              <w:t xml:space="preserve">nënkupton shumën  depozituar </w:t>
            </w:r>
            <w:r>
              <w:rPr>
                <w:rFonts w:cs="Arial"/>
                <w:sz w:val="22"/>
                <w:szCs w:val="22"/>
              </w:rPr>
              <w:t>n</w:t>
            </w:r>
            <w:r w:rsidRPr="00DB7E7E">
              <w:rPr>
                <w:rFonts w:cs="Arial"/>
                <w:sz w:val="22"/>
                <w:szCs w:val="22"/>
              </w:rPr>
              <w:t>ë</w:t>
            </w:r>
            <w:r>
              <w:rPr>
                <w:rFonts w:cs="Arial"/>
                <w:sz w:val="22"/>
                <w:szCs w:val="22"/>
              </w:rPr>
              <w:t xml:space="preserve"> para</w:t>
            </w:r>
            <w:r w:rsidRPr="00DB7E7E">
              <w:rPr>
                <w:rFonts w:cs="Arial"/>
                <w:sz w:val="22"/>
                <w:szCs w:val="22"/>
              </w:rPr>
              <w:t xml:space="preserve"> nga ky Anëtar në llogarinë bank</w:t>
            </w:r>
            <w:r>
              <w:rPr>
                <w:rFonts w:cs="Arial"/>
                <w:sz w:val="22"/>
                <w:szCs w:val="22"/>
              </w:rPr>
              <w:t>ar</w:t>
            </w:r>
            <w:r w:rsidRPr="00DB7E7E">
              <w:rPr>
                <w:rFonts w:cs="Arial"/>
                <w:sz w:val="22"/>
                <w:szCs w:val="22"/>
              </w:rPr>
              <w:t xml:space="preserve">e të Fondit </w:t>
            </w:r>
            <w:r>
              <w:rPr>
                <w:rFonts w:cs="Arial"/>
                <w:sz w:val="22"/>
                <w:szCs w:val="22"/>
              </w:rPr>
              <w:t>për</w:t>
            </w:r>
            <w:r w:rsidRPr="00DB7E7E">
              <w:rPr>
                <w:rFonts w:cs="Arial"/>
                <w:sz w:val="22"/>
                <w:szCs w:val="22"/>
              </w:rPr>
              <w:t xml:space="preserve"> Mo</w:t>
            </w:r>
            <w:r w:rsidR="00BE20DC">
              <w:rPr>
                <w:rFonts w:cs="Arial"/>
                <w:sz w:val="22"/>
                <w:szCs w:val="22"/>
              </w:rPr>
              <w:t>s</w:t>
            </w:r>
            <w:r w:rsidRPr="00DB7E7E">
              <w:rPr>
                <w:rFonts w:cs="Arial"/>
                <w:sz w:val="22"/>
                <w:szCs w:val="22"/>
              </w:rPr>
              <w:t>përmbushje të Detyrimeve</w:t>
            </w:r>
          </w:p>
        </w:tc>
      </w:tr>
      <w:tr w:rsidR="00D50DD8" w:rsidRPr="009B7A31" w14:paraId="2A761DB6" w14:textId="77777777" w:rsidTr="00580CD8">
        <w:trPr>
          <w:cantSplit/>
        </w:trPr>
        <w:tc>
          <w:tcPr>
            <w:tcW w:w="2298" w:type="dxa"/>
            <w:shd w:val="clear" w:color="auto" w:fill="auto"/>
            <w:vAlign w:val="center"/>
          </w:tcPr>
          <w:p w14:paraId="6965CA62" w14:textId="0E9BFCF1" w:rsidR="00D50DD8" w:rsidRPr="00962271" w:rsidRDefault="00D50DD8" w:rsidP="00580CD8">
            <w:pPr>
              <w:pStyle w:val="CERGlossaryTerm"/>
              <w:rPr>
                <w:rFonts w:asciiTheme="minorHAnsi" w:hAnsiTheme="minorHAnsi" w:cstheme="minorHAnsi"/>
                <w:sz w:val="22"/>
                <w:szCs w:val="22"/>
              </w:rPr>
            </w:pPr>
            <w:r w:rsidRPr="00962271">
              <w:rPr>
                <w:rFonts w:cs="Arial"/>
                <w:bCs/>
                <w:sz w:val="22"/>
                <w:szCs w:val="22"/>
              </w:rPr>
              <w:t>Lib</w:t>
            </w:r>
            <w:r w:rsidR="006D7AB8" w:rsidRPr="00962271">
              <w:rPr>
                <w:rFonts w:cs="Arial"/>
                <w:bCs/>
                <w:sz w:val="22"/>
                <w:szCs w:val="22"/>
              </w:rPr>
              <w:t>ri</w:t>
            </w:r>
            <w:r w:rsidRPr="00962271">
              <w:rPr>
                <w:rFonts w:cs="Arial"/>
                <w:bCs/>
                <w:sz w:val="22"/>
                <w:szCs w:val="22"/>
              </w:rPr>
              <w:t xml:space="preserve"> Urdhërporosi </w:t>
            </w:r>
            <w:r w:rsidR="00DF3E90" w:rsidRPr="00962271">
              <w:rPr>
                <w:rFonts w:cs="Arial"/>
                <w:bCs/>
                <w:sz w:val="22"/>
                <w:szCs w:val="22"/>
              </w:rPr>
              <w:t>i Ndar</w:t>
            </w:r>
            <w:r w:rsidRPr="00962271">
              <w:rPr>
                <w:rFonts w:cs="Arial"/>
                <w:bCs/>
                <w:sz w:val="22"/>
                <w:szCs w:val="22"/>
              </w:rPr>
              <w:t>ë</w:t>
            </w:r>
          </w:p>
        </w:tc>
        <w:tc>
          <w:tcPr>
            <w:tcW w:w="7088" w:type="dxa"/>
            <w:shd w:val="clear" w:color="auto" w:fill="auto"/>
            <w:vAlign w:val="center"/>
          </w:tcPr>
          <w:p w14:paraId="0111FF27" w14:textId="30DEF2D2" w:rsidR="00D50DD8" w:rsidRPr="009B7A31" w:rsidRDefault="00D50DD8" w:rsidP="00580CD8">
            <w:pPr>
              <w:pStyle w:val="CERGlossaryDefinition"/>
              <w:rPr>
                <w:rFonts w:asciiTheme="minorHAnsi" w:hAnsiTheme="minorHAnsi" w:cstheme="minorHAnsi"/>
                <w:sz w:val="22"/>
                <w:szCs w:val="22"/>
              </w:rPr>
            </w:pPr>
            <w:r w:rsidRPr="00DB7E7E">
              <w:rPr>
                <w:rFonts w:cs="Arial"/>
                <w:sz w:val="22"/>
                <w:szCs w:val="22"/>
              </w:rPr>
              <w:t xml:space="preserve">Nënkupton </w:t>
            </w:r>
            <w:r>
              <w:rPr>
                <w:rFonts w:cs="Arial"/>
                <w:sz w:val="22"/>
                <w:szCs w:val="22"/>
              </w:rPr>
              <w:t>një</w:t>
            </w:r>
            <w:r w:rsidRPr="00DB7E7E">
              <w:rPr>
                <w:rFonts w:cs="Arial"/>
                <w:sz w:val="22"/>
                <w:szCs w:val="22"/>
              </w:rPr>
              <w:t xml:space="preserve"> modul në Sistemin </w:t>
            </w:r>
            <w:r w:rsidR="00123BA3">
              <w:rPr>
                <w:rFonts w:cs="Arial"/>
                <w:sz w:val="22"/>
                <w:szCs w:val="22"/>
              </w:rPr>
              <w:t xml:space="preserve">Bashkimit </w:t>
            </w:r>
            <w:r w:rsidR="00D92F5B">
              <w:rPr>
                <w:rFonts w:cs="Arial"/>
                <w:sz w:val="22"/>
                <w:szCs w:val="22"/>
              </w:rPr>
              <w:t>t</w:t>
            </w:r>
            <w:r w:rsidR="00D92F5B" w:rsidRPr="00DB7E7E">
              <w:rPr>
                <w:rFonts w:cs="Arial"/>
                <w:sz w:val="22"/>
                <w:szCs w:val="22"/>
              </w:rPr>
              <w:t>ë</w:t>
            </w:r>
            <w:r w:rsidRPr="00DB7E7E">
              <w:rPr>
                <w:rFonts w:cs="Arial"/>
                <w:sz w:val="22"/>
                <w:szCs w:val="22"/>
              </w:rPr>
              <w:t xml:space="preserve"> Tregtimit të Vazhdueshëm Brenda së Njëjtës Ditë që mbledh të gjitha </w:t>
            </w:r>
            <w:r>
              <w:rPr>
                <w:rFonts w:cs="Arial"/>
                <w:sz w:val="22"/>
                <w:szCs w:val="22"/>
              </w:rPr>
              <w:t>U</w:t>
            </w:r>
            <w:r w:rsidRPr="00DB7E7E">
              <w:rPr>
                <w:rFonts w:cs="Arial"/>
                <w:sz w:val="22"/>
                <w:szCs w:val="22"/>
              </w:rPr>
              <w:t xml:space="preserve">rdhërporositë e përputhura nga  </w:t>
            </w:r>
            <w:r w:rsidR="008B5791" w:rsidRPr="00DB7E7E">
              <w:rPr>
                <w:rFonts w:cs="Arial"/>
                <w:sz w:val="22"/>
                <w:szCs w:val="22"/>
              </w:rPr>
              <w:t>NEMO</w:t>
            </w:r>
            <w:r w:rsidR="008B5791">
              <w:rPr>
                <w:rFonts w:cs="Arial"/>
                <w:sz w:val="22"/>
                <w:szCs w:val="22"/>
              </w:rPr>
              <w:t>-t</w:t>
            </w:r>
            <w:r w:rsidR="008B5791" w:rsidRPr="00DB7E7E">
              <w:rPr>
                <w:rFonts w:cs="Arial"/>
                <w:sz w:val="22"/>
                <w:szCs w:val="22"/>
              </w:rPr>
              <w:t xml:space="preserve"> </w:t>
            </w:r>
            <w:r w:rsidRPr="00DB7E7E">
              <w:rPr>
                <w:rFonts w:cs="Arial"/>
                <w:sz w:val="22"/>
                <w:szCs w:val="22"/>
              </w:rPr>
              <w:t>që marrin pjes</w:t>
            </w:r>
            <w:r w:rsidR="00DA0EF0" w:rsidRPr="00DB7E7E">
              <w:rPr>
                <w:rFonts w:cs="Arial"/>
                <w:sz w:val="22"/>
                <w:szCs w:val="22"/>
              </w:rPr>
              <w:t>ë</w:t>
            </w:r>
            <w:r w:rsidRPr="00DB7E7E">
              <w:rPr>
                <w:rFonts w:cs="Arial"/>
                <w:sz w:val="22"/>
                <w:szCs w:val="22"/>
              </w:rPr>
              <w:t xml:space="preserve"> në Bashkimin</w:t>
            </w:r>
            <w:r w:rsidR="00085E3E">
              <w:rPr>
                <w:rFonts w:cs="Arial"/>
                <w:sz w:val="22"/>
                <w:szCs w:val="22"/>
              </w:rPr>
              <w:t xml:space="preserve"> e Vet</w:t>
            </w:r>
            <w:r w:rsidR="00085E3E" w:rsidRPr="00DB7E7E">
              <w:rPr>
                <w:rFonts w:cs="Arial"/>
                <w:sz w:val="22"/>
                <w:szCs w:val="22"/>
              </w:rPr>
              <w:t>ë</w:t>
            </w:r>
            <w:r w:rsidR="00085E3E">
              <w:rPr>
                <w:rFonts w:cs="Arial"/>
                <w:sz w:val="22"/>
                <w:szCs w:val="22"/>
              </w:rPr>
              <w:t>m</w:t>
            </w:r>
            <w:r w:rsidRPr="00DB7E7E">
              <w:rPr>
                <w:rFonts w:cs="Arial"/>
                <w:sz w:val="22"/>
                <w:szCs w:val="22"/>
              </w:rPr>
              <w:t xml:space="preserve"> Brenda së Njëjtës Ditë dhe kryerje</w:t>
            </w:r>
            <w:r w:rsidR="004C5730">
              <w:rPr>
                <w:rFonts w:cs="Arial"/>
                <w:sz w:val="22"/>
                <w:szCs w:val="22"/>
              </w:rPr>
              <w:t>n</w:t>
            </w:r>
            <w:r w:rsidRPr="00DB7E7E">
              <w:rPr>
                <w:rFonts w:cs="Arial"/>
                <w:sz w:val="22"/>
                <w:szCs w:val="22"/>
              </w:rPr>
              <w:t xml:space="preserve"> </w:t>
            </w:r>
            <w:r w:rsidR="004C5730">
              <w:rPr>
                <w:rFonts w:cs="Arial"/>
                <w:sz w:val="22"/>
                <w:szCs w:val="22"/>
              </w:rPr>
              <w:t>e</w:t>
            </w:r>
            <w:r w:rsidR="004C5730" w:rsidRPr="00DB7E7E">
              <w:rPr>
                <w:rFonts w:cs="Arial"/>
                <w:sz w:val="22"/>
                <w:szCs w:val="22"/>
              </w:rPr>
              <w:t xml:space="preserve"> </w:t>
            </w:r>
            <w:r w:rsidRPr="00DB7E7E">
              <w:rPr>
                <w:rFonts w:cs="Arial"/>
                <w:sz w:val="22"/>
                <w:szCs w:val="22"/>
              </w:rPr>
              <w:t xml:space="preserve">përputhjes së vazhdueshëm të këtyre </w:t>
            </w:r>
            <w:r>
              <w:rPr>
                <w:rFonts w:cs="Arial"/>
                <w:sz w:val="22"/>
                <w:szCs w:val="22"/>
              </w:rPr>
              <w:t>U</w:t>
            </w:r>
            <w:r w:rsidRPr="00DB7E7E">
              <w:rPr>
                <w:rFonts w:cs="Arial"/>
                <w:sz w:val="22"/>
                <w:szCs w:val="22"/>
              </w:rPr>
              <w:t xml:space="preserve">rdhërporosive </w:t>
            </w:r>
            <w:r w:rsidR="00DA0EF0">
              <w:rPr>
                <w:rFonts w:cs="Arial"/>
                <w:sz w:val="22"/>
                <w:szCs w:val="22"/>
              </w:rPr>
              <w:t xml:space="preserve"> </w:t>
            </w:r>
            <w:r w:rsidR="00085E3E">
              <w:rPr>
                <w:rFonts w:cs="Arial"/>
                <w:sz w:val="22"/>
                <w:szCs w:val="22"/>
              </w:rPr>
              <w:t xml:space="preserve"> </w:t>
            </w:r>
            <w:r w:rsidR="004C5730">
              <w:rPr>
                <w:rFonts w:cs="Arial"/>
                <w:sz w:val="22"/>
                <w:szCs w:val="22"/>
              </w:rPr>
              <w:t xml:space="preserve"> </w:t>
            </w:r>
          </w:p>
        </w:tc>
      </w:tr>
      <w:tr w:rsidR="00507446" w:rsidRPr="009B7A31" w14:paraId="79D775AB" w14:textId="77777777" w:rsidTr="00580CD8">
        <w:trPr>
          <w:cantSplit/>
        </w:trPr>
        <w:tc>
          <w:tcPr>
            <w:tcW w:w="2298" w:type="dxa"/>
            <w:shd w:val="clear" w:color="auto" w:fill="auto"/>
            <w:vAlign w:val="center"/>
          </w:tcPr>
          <w:p w14:paraId="04C2707D" w14:textId="235BB42C" w:rsidR="00507446" w:rsidRPr="00962271" w:rsidRDefault="00507446" w:rsidP="00580CD8">
            <w:pPr>
              <w:pStyle w:val="CERGlossaryTerm"/>
              <w:rPr>
                <w:rFonts w:cs="Arial"/>
                <w:bCs/>
                <w:sz w:val="22"/>
                <w:szCs w:val="22"/>
              </w:rPr>
            </w:pPr>
            <w:r w:rsidRPr="00962271">
              <w:rPr>
                <w:rFonts w:cs="Arial"/>
                <w:bCs/>
                <w:sz w:val="22"/>
                <w:szCs w:val="22"/>
              </w:rPr>
              <w:t>Agjent i Transaksioneve</w:t>
            </w:r>
          </w:p>
        </w:tc>
        <w:tc>
          <w:tcPr>
            <w:tcW w:w="7088" w:type="dxa"/>
            <w:shd w:val="clear" w:color="auto" w:fill="auto"/>
            <w:vAlign w:val="center"/>
          </w:tcPr>
          <w:p w14:paraId="326222A2" w14:textId="751A1C5B" w:rsidR="00507446" w:rsidRPr="00DB7E7E" w:rsidRDefault="00416FAA" w:rsidP="00580CD8">
            <w:pPr>
              <w:pStyle w:val="CERGlossaryDefinition"/>
              <w:tabs>
                <w:tab w:val="clear" w:pos="851"/>
              </w:tabs>
              <w:rPr>
                <w:rFonts w:cs="Arial"/>
                <w:sz w:val="22"/>
                <w:szCs w:val="22"/>
              </w:rPr>
            </w:pPr>
            <w:r w:rsidRPr="00416FAA">
              <w:rPr>
                <w:rFonts w:cs="Arial"/>
                <w:sz w:val="22"/>
                <w:szCs w:val="22"/>
              </w:rPr>
              <w:t xml:space="preserve">nënkupton </w:t>
            </w:r>
            <w:r w:rsidR="00A22D88">
              <w:rPr>
                <w:rFonts w:cs="Arial"/>
                <w:sz w:val="22"/>
                <w:szCs w:val="22"/>
              </w:rPr>
              <w:t>entite</w:t>
            </w:r>
            <w:r w:rsidRPr="00416FAA">
              <w:rPr>
                <w:rFonts w:cs="Arial"/>
                <w:sz w:val="22"/>
                <w:szCs w:val="22"/>
              </w:rPr>
              <w:t xml:space="preserve">tin ose </w:t>
            </w:r>
            <w:r w:rsidR="00A22D88">
              <w:rPr>
                <w:rFonts w:cs="Arial"/>
                <w:sz w:val="22"/>
                <w:szCs w:val="22"/>
              </w:rPr>
              <w:t>entite</w:t>
            </w:r>
            <w:r w:rsidRPr="00416FAA">
              <w:rPr>
                <w:rFonts w:cs="Arial"/>
                <w:sz w:val="22"/>
                <w:szCs w:val="22"/>
              </w:rPr>
              <w:t xml:space="preserve">tet me detyrën e transferimit të </w:t>
            </w:r>
            <w:r w:rsidR="00A22C38">
              <w:rPr>
                <w:rFonts w:cs="Arial"/>
                <w:sz w:val="22"/>
                <w:szCs w:val="22"/>
              </w:rPr>
              <w:t>P</w:t>
            </w:r>
            <w:r w:rsidR="00A22C38" w:rsidRPr="00416FAA">
              <w:rPr>
                <w:rFonts w:cs="Arial"/>
                <w:sz w:val="22"/>
                <w:szCs w:val="22"/>
              </w:rPr>
              <w:t xml:space="preserve">ozicioneve </w:t>
            </w:r>
            <w:r w:rsidR="00A22C38">
              <w:rPr>
                <w:rFonts w:cs="Arial"/>
                <w:sz w:val="22"/>
                <w:szCs w:val="22"/>
              </w:rPr>
              <w:t>N</w:t>
            </w:r>
            <w:r w:rsidR="00A22C38" w:rsidRPr="00416FAA">
              <w:rPr>
                <w:rFonts w:cs="Arial"/>
                <w:sz w:val="22"/>
                <w:szCs w:val="22"/>
              </w:rPr>
              <w:t xml:space="preserve">eto </w:t>
            </w:r>
            <w:r w:rsidRPr="00416FAA">
              <w:rPr>
                <w:rFonts w:cs="Arial"/>
                <w:sz w:val="22"/>
                <w:szCs w:val="22"/>
              </w:rPr>
              <w:t xml:space="preserve">ndërmjet </w:t>
            </w:r>
            <w:r w:rsidR="00A22C38">
              <w:rPr>
                <w:rFonts w:cs="Arial"/>
                <w:sz w:val="22"/>
                <w:szCs w:val="22"/>
              </w:rPr>
              <w:t>K</w:t>
            </w:r>
            <w:r w:rsidRPr="00416FAA">
              <w:rPr>
                <w:rFonts w:cs="Arial"/>
                <w:sz w:val="22"/>
                <w:szCs w:val="22"/>
              </w:rPr>
              <w:t xml:space="preserve">undërpalëve </w:t>
            </w:r>
            <w:r w:rsidR="00A22C38">
              <w:rPr>
                <w:rFonts w:cs="Arial"/>
                <w:sz w:val="22"/>
                <w:szCs w:val="22"/>
              </w:rPr>
              <w:t>Q</w:t>
            </w:r>
            <w:r w:rsidRPr="00416FAA">
              <w:rPr>
                <w:rFonts w:cs="Arial"/>
                <w:sz w:val="22"/>
                <w:szCs w:val="22"/>
              </w:rPr>
              <w:t>endrore</w:t>
            </w:r>
          </w:p>
        </w:tc>
      </w:tr>
      <w:tr w:rsidR="00D50DD8" w:rsidRPr="009B7A31" w14:paraId="6A3C3CC0" w14:textId="77777777" w:rsidTr="00580CD8">
        <w:trPr>
          <w:cantSplit/>
        </w:trPr>
        <w:tc>
          <w:tcPr>
            <w:tcW w:w="2298" w:type="dxa"/>
            <w:shd w:val="clear" w:color="auto" w:fill="auto"/>
            <w:vAlign w:val="center"/>
          </w:tcPr>
          <w:p w14:paraId="592AB0E9" w14:textId="58AFB782" w:rsidR="00D50DD8" w:rsidRPr="00962271" w:rsidRDefault="00D50DD8" w:rsidP="00580CD8">
            <w:pPr>
              <w:pStyle w:val="CERGlossaryTerm"/>
              <w:rPr>
                <w:rFonts w:asciiTheme="majorHAnsi" w:hAnsiTheme="majorHAnsi" w:cstheme="majorHAnsi"/>
                <w:sz w:val="22"/>
                <w:szCs w:val="22"/>
              </w:rPr>
            </w:pPr>
            <w:r w:rsidRPr="00962271">
              <w:rPr>
                <w:rFonts w:cs="Arial"/>
                <w:bCs/>
                <w:sz w:val="22"/>
                <w:szCs w:val="22"/>
              </w:rPr>
              <w:t xml:space="preserve">Mungesë </w:t>
            </w:r>
          </w:p>
        </w:tc>
        <w:tc>
          <w:tcPr>
            <w:tcW w:w="7088" w:type="dxa"/>
            <w:shd w:val="clear" w:color="auto" w:fill="auto"/>
            <w:vAlign w:val="center"/>
          </w:tcPr>
          <w:p w14:paraId="55D1BC93" w14:textId="0DD8FC7C" w:rsidR="00D50DD8" w:rsidRPr="009B7A31" w:rsidRDefault="00D50DD8" w:rsidP="00580CD8">
            <w:pPr>
              <w:pStyle w:val="CERGlossaryDefinition"/>
              <w:tabs>
                <w:tab w:val="clear" w:pos="851"/>
              </w:tabs>
              <w:rPr>
                <w:rFonts w:asciiTheme="majorHAnsi" w:hAnsiTheme="majorHAnsi" w:cstheme="majorHAnsi"/>
                <w:sz w:val="22"/>
                <w:szCs w:val="22"/>
              </w:rPr>
            </w:pPr>
            <w:r w:rsidRPr="00DB7E7E">
              <w:rPr>
                <w:rFonts w:cs="Arial"/>
                <w:sz w:val="22"/>
                <w:szCs w:val="22"/>
              </w:rPr>
              <w:t xml:space="preserve">Nënkupton, </w:t>
            </w:r>
            <w:r w:rsidR="00ED6F19">
              <w:rPr>
                <w:rFonts w:cs="Arial"/>
                <w:sz w:val="22"/>
                <w:szCs w:val="22"/>
              </w:rPr>
              <w:t>kur</w:t>
            </w:r>
            <w:r w:rsidR="00ED6F19" w:rsidRPr="00DB7E7E">
              <w:rPr>
                <w:rFonts w:cs="Arial"/>
                <w:sz w:val="22"/>
                <w:szCs w:val="22"/>
              </w:rPr>
              <w:t xml:space="preserve"> </w:t>
            </w:r>
            <w:r w:rsidRPr="00DB7E7E">
              <w:rPr>
                <w:rFonts w:cs="Arial"/>
                <w:sz w:val="22"/>
                <w:szCs w:val="22"/>
              </w:rPr>
              <w:t xml:space="preserve">ndonjë </w:t>
            </w:r>
            <w:r w:rsidR="003D20BD">
              <w:rPr>
                <w:rFonts w:cs="Arial"/>
                <w:sz w:val="22"/>
                <w:szCs w:val="22"/>
              </w:rPr>
              <w:t>nga</w:t>
            </w:r>
            <w:r w:rsidRPr="00DB7E7E">
              <w:rPr>
                <w:rFonts w:cs="Arial"/>
                <w:sz w:val="22"/>
                <w:szCs w:val="22"/>
              </w:rPr>
              <w:t xml:space="preserve"> Anëtar</w:t>
            </w:r>
            <w:r w:rsidR="00C934FE" w:rsidRPr="00DB7E7E">
              <w:rPr>
                <w:rFonts w:cs="Arial"/>
                <w:sz w:val="22"/>
                <w:szCs w:val="22"/>
              </w:rPr>
              <w:t>ë</w:t>
            </w:r>
            <w:r w:rsidR="003D20BD">
              <w:rPr>
                <w:rFonts w:cs="Arial"/>
                <w:sz w:val="22"/>
                <w:szCs w:val="22"/>
              </w:rPr>
              <w:t>t</w:t>
            </w:r>
            <w:r w:rsidRPr="00DB7E7E">
              <w:rPr>
                <w:rFonts w:cs="Arial"/>
                <w:sz w:val="22"/>
                <w:szCs w:val="22"/>
              </w:rPr>
              <w:t xml:space="preserve"> </w:t>
            </w:r>
            <w:r w:rsidR="003D20BD">
              <w:rPr>
                <w:rFonts w:cs="Arial"/>
                <w:sz w:val="22"/>
                <w:szCs w:val="22"/>
              </w:rPr>
              <w:t>e</w:t>
            </w:r>
            <w:r w:rsidR="003D20BD" w:rsidRPr="00DB7E7E">
              <w:rPr>
                <w:rFonts w:cs="Arial"/>
                <w:sz w:val="22"/>
                <w:szCs w:val="22"/>
              </w:rPr>
              <w:t xml:space="preserve"> </w:t>
            </w:r>
            <w:r w:rsidRPr="00DB7E7E">
              <w:rPr>
                <w:rFonts w:cs="Arial"/>
                <w:sz w:val="22"/>
                <w:szCs w:val="22"/>
              </w:rPr>
              <w:t xml:space="preserve">Klerimit dështon të </w:t>
            </w:r>
            <w:r w:rsidR="008636BE">
              <w:rPr>
                <w:rFonts w:cs="Arial"/>
                <w:sz w:val="22"/>
                <w:szCs w:val="22"/>
              </w:rPr>
              <w:t>kryej</w:t>
            </w:r>
            <w:r w:rsidR="008636BE" w:rsidRPr="00DB7E7E">
              <w:rPr>
                <w:rFonts w:cs="Arial"/>
                <w:sz w:val="22"/>
                <w:szCs w:val="22"/>
              </w:rPr>
              <w:t xml:space="preserve">ë </w:t>
            </w:r>
            <w:r w:rsidRPr="00DB7E7E">
              <w:rPr>
                <w:rFonts w:cs="Arial"/>
                <w:sz w:val="22"/>
                <w:szCs w:val="22"/>
              </w:rPr>
              <w:t>ndonjë pages</w:t>
            </w:r>
            <w:r w:rsidR="00857778" w:rsidRPr="00DB7E7E">
              <w:rPr>
                <w:rFonts w:cs="Arial"/>
                <w:sz w:val="22"/>
                <w:szCs w:val="22"/>
              </w:rPr>
              <w:t>ë</w:t>
            </w:r>
            <w:r w:rsidRPr="00DB7E7E">
              <w:rPr>
                <w:rFonts w:cs="Arial"/>
                <w:sz w:val="22"/>
                <w:szCs w:val="22"/>
              </w:rPr>
              <w:t xml:space="preserve"> të parashikuar në Procedurën e Klerimit dhe Shlyerjes </w:t>
            </w:r>
            <w:r w:rsidR="00E2681A">
              <w:rPr>
                <w:rFonts w:cs="Arial"/>
                <w:sz w:val="22"/>
                <w:szCs w:val="22"/>
              </w:rPr>
              <w:t>deri n</w:t>
            </w:r>
            <w:r w:rsidR="00E2681A" w:rsidRPr="00DB7E7E">
              <w:rPr>
                <w:rFonts w:cs="Arial"/>
                <w:sz w:val="22"/>
                <w:szCs w:val="22"/>
              </w:rPr>
              <w:t>ë</w:t>
            </w:r>
            <w:r w:rsidRPr="00DB7E7E">
              <w:rPr>
                <w:rFonts w:cs="Arial"/>
                <w:sz w:val="22"/>
                <w:szCs w:val="22"/>
              </w:rPr>
              <w:t xml:space="preserve"> </w:t>
            </w:r>
            <w:r w:rsidR="00E2681A" w:rsidRPr="00DB7E7E">
              <w:rPr>
                <w:rFonts w:cs="Arial"/>
                <w:sz w:val="22"/>
                <w:szCs w:val="22"/>
              </w:rPr>
              <w:t>Datë</w:t>
            </w:r>
            <w:r w:rsidR="00E2681A">
              <w:rPr>
                <w:rFonts w:cs="Arial"/>
                <w:sz w:val="22"/>
                <w:szCs w:val="22"/>
              </w:rPr>
              <w:t>n</w:t>
            </w:r>
            <w:r w:rsidR="00E2681A" w:rsidRPr="00DB7E7E">
              <w:rPr>
                <w:rFonts w:cs="Arial"/>
                <w:sz w:val="22"/>
                <w:szCs w:val="22"/>
              </w:rPr>
              <w:t xml:space="preserve"> </w:t>
            </w:r>
            <w:r>
              <w:rPr>
                <w:rFonts w:cs="Arial"/>
                <w:sz w:val="22"/>
                <w:szCs w:val="22"/>
              </w:rPr>
              <w:t>për</w:t>
            </w:r>
            <w:r w:rsidRPr="00DB7E7E">
              <w:rPr>
                <w:rFonts w:cs="Arial"/>
                <w:sz w:val="22"/>
                <w:szCs w:val="22"/>
              </w:rPr>
              <w:t xml:space="preserve"> tu Paguar, shum</w:t>
            </w:r>
            <w:r w:rsidR="00CF0B37" w:rsidRPr="00DB7E7E">
              <w:rPr>
                <w:rFonts w:cs="Arial"/>
                <w:sz w:val="22"/>
                <w:szCs w:val="22"/>
              </w:rPr>
              <w:t>ë</w:t>
            </w:r>
            <w:r w:rsidR="00CF0B37">
              <w:rPr>
                <w:rFonts w:cs="Arial"/>
                <w:sz w:val="22"/>
                <w:szCs w:val="22"/>
              </w:rPr>
              <w:t>n</w:t>
            </w:r>
            <w:r w:rsidRPr="00DB7E7E">
              <w:rPr>
                <w:rFonts w:cs="Arial"/>
                <w:sz w:val="22"/>
                <w:szCs w:val="22"/>
              </w:rPr>
              <w:t xml:space="preserve"> e papaguar së bashku me </w:t>
            </w:r>
            <w:r w:rsidR="00CF0B37">
              <w:rPr>
                <w:rFonts w:cs="Arial"/>
                <w:sz w:val="22"/>
                <w:szCs w:val="22"/>
              </w:rPr>
              <w:t>ndonj</w:t>
            </w:r>
            <w:r w:rsidR="00CF0B37" w:rsidRPr="00DB7E7E">
              <w:rPr>
                <w:rFonts w:cs="Arial"/>
                <w:sz w:val="22"/>
                <w:szCs w:val="22"/>
              </w:rPr>
              <w:t xml:space="preserve">ë </w:t>
            </w:r>
            <w:r w:rsidRPr="00DB7E7E">
              <w:rPr>
                <w:rFonts w:cs="Arial"/>
                <w:sz w:val="22"/>
                <w:szCs w:val="22"/>
              </w:rPr>
              <w:t>interes të aplikuar</w:t>
            </w:r>
            <w:r w:rsidR="008A4AD4">
              <w:rPr>
                <w:rFonts w:cs="Arial"/>
                <w:sz w:val="22"/>
                <w:szCs w:val="22"/>
              </w:rPr>
              <w:t xml:space="preserve"> </w:t>
            </w:r>
            <w:r w:rsidR="00C934FE">
              <w:rPr>
                <w:rFonts w:cs="Arial"/>
                <w:sz w:val="22"/>
                <w:szCs w:val="22"/>
              </w:rPr>
              <w:t xml:space="preserve"> </w:t>
            </w:r>
            <w:r w:rsidR="00857778">
              <w:rPr>
                <w:rFonts w:cs="Arial"/>
                <w:sz w:val="22"/>
                <w:szCs w:val="22"/>
              </w:rPr>
              <w:t xml:space="preserve"> </w:t>
            </w:r>
          </w:p>
        </w:tc>
      </w:tr>
      <w:tr w:rsidR="00D50DD8" w:rsidRPr="009B7A31" w14:paraId="2879A4FD" w14:textId="77777777" w:rsidTr="00580CD8">
        <w:trPr>
          <w:cantSplit/>
        </w:trPr>
        <w:tc>
          <w:tcPr>
            <w:tcW w:w="2298" w:type="dxa"/>
            <w:shd w:val="clear" w:color="auto" w:fill="auto"/>
            <w:vAlign w:val="center"/>
          </w:tcPr>
          <w:p w14:paraId="50E0677C" w14:textId="177F3E8C" w:rsidR="00D50DD8" w:rsidRPr="00962271" w:rsidRDefault="00D50DD8" w:rsidP="00580CD8">
            <w:pPr>
              <w:pStyle w:val="CERGlossaryTerm"/>
              <w:rPr>
                <w:rFonts w:asciiTheme="minorHAnsi" w:hAnsiTheme="minorHAnsi" w:cstheme="minorHAnsi"/>
                <w:sz w:val="22"/>
                <w:szCs w:val="22"/>
              </w:rPr>
            </w:pPr>
            <w:r w:rsidRPr="00962271">
              <w:rPr>
                <w:rFonts w:cs="Arial"/>
                <w:bCs/>
                <w:sz w:val="22"/>
                <w:szCs w:val="22"/>
              </w:rPr>
              <w:t xml:space="preserve">Urdhërporosi </w:t>
            </w:r>
            <w:r w:rsidR="00BD040A" w:rsidRPr="00962271">
              <w:rPr>
                <w:rFonts w:cs="Arial"/>
                <w:bCs/>
                <w:sz w:val="22"/>
                <w:szCs w:val="22"/>
              </w:rPr>
              <w:t xml:space="preserve">e Thjeshtë </w:t>
            </w:r>
            <w:r w:rsidRPr="00962271">
              <w:rPr>
                <w:rFonts w:cs="Arial"/>
                <w:bCs/>
                <w:sz w:val="22"/>
                <w:szCs w:val="22"/>
              </w:rPr>
              <w:t xml:space="preserve">Blerjeje </w:t>
            </w:r>
          </w:p>
        </w:tc>
        <w:tc>
          <w:tcPr>
            <w:tcW w:w="7088" w:type="dxa"/>
            <w:shd w:val="clear" w:color="auto" w:fill="auto"/>
            <w:vAlign w:val="center"/>
          </w:tcPr>
          <w:p w14:paraId="4BEEEFFD" w14:textId="6644EF95" w:rsidR="00D50DD8" w:rsidRPr="009B7A31" w:rsidRDefault="00D50DD8" w:rsidP="00580CD8">
            <w:pPr>
              <w:pStyle w:val="CERGlossaryDefinition"/>
              <w:rPr>
                <w:rFonts w:asciiTheme="minorHAnsi" w:hAnsiTheme="minorHAnsi" w:cstheme="minorHAnsi"/>
                <w:sz w:val="22"/>
                <w:szCs w:val="22"/>
              </w:rPr>
            </w:pPr>
            <w:r>
              <w:rPr>
                <w:rFonts w:cs="Arial"/>
                <w:sz w:val="22"/>
                <w:szCs w:val="22"/>
              </w:rPr>
              <w:t>Një</w:t>
            </w:r>
            <w:r w:rsidRPr="00DB7E7E">
              <w:rPr>
                <w:rFonts w:cs="Arial"/>
                <w:sz w:val="22"/>
                <w:szCs w:val="22"/>
              </w:rPr>
              <w:t xml:space="preserve"> </w:t>
            </w:r>
            <w:r>
              <w:rPr>
                <w:rFonts w:cs="Arial"/>
                <w:sz w:val="22"/>
                <w:szCs w:val="22"/>
              </w:rPr>
              <w:t>U</w:t>
            </w:r>
            <w:r w:rsidRPr="00DB7E7E">
              <w:rPr>
                <w:rFonts w:cs="Arial"/>
                <w:sz w:val="22"/>
                <w:szCs w:val="22"/>
              </w:rPr>
              <w:t xml:space="preserve">rdhërporosi e </w:t>
            </w:r>
            <w:r>
              <w:rPr>
                <w:rFonts w:cs="Arial"/>
                <w:sz w:val="22"/>
                <w:szCs w:val="22"/>
              </w:rPr>
              <w:t>Thjeshtë për</w:t>
            </w:r>
            <w:r w:rsidRPr="00DB7E7E">
              <w:rPr>
                <w:rFonts w:cs="Arial"/>
                <w:sz w:val="22"/>
                <w:szCs w:val="22"/>
              </w:rPr>
              <w:t xml:space="preserve"> blerjen e energjisë elektrike </w:t>
            </w:r>
          </w:p>
        </w:tc>
      </w:tr>
      <w:tr w:rsidR="003D7AB7" w:rsidRPr="009B7A31" w14:paraId="3AE82162" w14:textId="77777777" w:rsidTr="00580CD8">
        <w:trPr>
          <w:cantSplit/>
        </w:trPr>
        <w:tc>
          <w:tcPr>
            <w:tcW w:w="2298" w:type="dxa"/>
            <w:shd w:val="clear" w:color="auto" w:fill="auto"/>
            <w:vAlign w:val="center"/>
          </w:tcPr>
          <w:p w14:paraId="53DC42FD" w14:textId="3E2ABBEE" w:rsidR="003D7AB7" w:rsidRPr="00962271" w:rsidRDefault="003D7AB7" w:rsidP="00580CD8">
            <w:pPr>
              <w:pStyle w:val="CERGlossaryTerm"/>
              <w:rPr>
                <w:rFonts w:asciiTheme="minorHAnsi" w:hAnsiTheme="minorHAnsi" w:cstheme="minorHAnsi"/>
                <w:sz w:val="22"/>
                <w:szCs w:val="22"/>
              </w:rPr>
            </w:pPr>
            <w:r w:rsidRPr="00962271">
              <w:rPr>
                <w:rFonts w:cs="Arial"/>
                <w:bCs/>
                <w:sz w:val="22"/>
                <w:szCs w:val="22"/>
              </w:rPr>
              <w:lastRenderedPageBreak/>
              <w:t>Urdhërporosi e Thjeshtë</w:t>
            </w:r>
          </w:p>
        </w:tc>
        <w:tc>
          <w:tcPr>
            <w:tcW w:w="7088" w:type="dxa"/>
            <w:shd w:val="clear" w:color="auto" w:fill="auto"/>
            <w:vAlign w:val="center"/>
          </w:tcPr>
          <w:p w14:paraId="659D275F" w14:textId="77777777" w:rsidR="003D7AB7" w:rsidRPr="00DB7E7E" w:rsidRDefault="003D7AB7" w:rsidP="00580CD8">
            <w:pPr>
              <w:pStyle w:val="CERGlossaryDefinition"/>
              <w:rPr>
                <w:rFonts w:cs="Arial"/>
                <w:sz w:val="22"/>
                <w:szCs w:val="22"/>
              </w:rPr>
            </w:pPr>
            <w:r w:rsidRPr="00DB7E7E">
              <w:rPr>
                <w:rFonts w:cs="Arial"/>
                <w:sz w:val="22"/>
                <w:szCs w:val="22"/>
              </w:rPr>
              <w:t xml:space="preserve">Nënkupton në </w:t>
            </w:r>
            <w:r>
              <w:rPr>
                <w:rFonts w:cs="Arial"/>
                <w:sz w:val="22"/>
                <w:szCs w:val="22"/>
              </w:rPr>
              <w:t>U</w:t>
            </w:r>
            <w:r w:rsidRPr="00DB7E7E">
              <w:rPr>
                <w:rFonts w:cs="Arial"/>
                <w:sz w:val="22"/>
                <w:szCs w:val="22"/>
              </w:rPr>
              <w:t>rdhërporosi, dhe:</w:t>
            </w:r>
          </w:p>
          <w:p w14:paraId="58FC4F5C" w14:textId="281FDA5A" w:rsidR="003D7AB7" w:rsidRPr="00DB7E7E" w:rsidRDefault="003D7AB7" w:rsidP="00580CD8">
            <w:pPr>
              <w:pStyle w:val="CERGlossaryDefinition"/>
              <w:numPr>
                <w:ilvl w:val="0"/>
                <w:numId w:val="53"/>
              </w:numPr>
              <w:rPr>
                <w:rFonts w:cs="Arial"/>
                <w:sz w:val="22"/>
                <w:szCs w:val="22"/>
              </w:rPr>
            </w:pPr>
            <w:r w:rsidRPr="00DB7E7E">
              <w:rPr>
                <w:rFonts w:cs="Arial"/>
                <w:sz w:val="22"/>
                <w:szCs w:val="22"/>
              </w:rPr>
              <w:t>në lidhje me Ankand</w:t>
            </w:r>
            <w:r w:rsidR="00145E8F">
              <w:rPr>
                <w:rFonts w:cs="Arial"/>
                <w:sz w:val="22"/>
                <w:szCs w:val="22"/>
              </w:rPr>
              <w:t>in</w:t>
            </w:r>
            <w:r w:rsidRPr="00DB7E7E">
              <w:rPr>
                <w:rFonts w:cs="Arial"/>
                <w:sz w:val="22"/>
                <w:szCs w:val="22"/>
              </w:rPr>
              <w:t xml:space="preserve"> e Ditës në Avancë e përshkruar në paragrafin B.1.5 </w:t>
            </w:r>
            <w:r w:rsidR="00E336E7">
              <w:rPr>
                <w:rFonts w:cs="Arial"/>
                <w:sz w:val="22"/>
                <w:szCs w:val="22"/>
              </w:rPr>
              <w:t>t</w:t>
            </w:r>
            <w:r w:rsidR="0060280A" w:rsidRPr="00DB7E7E">
              <w:rPr>
                <w:rFonts w:cs="Arial"/>
                <w:sz w:val="22"/>
                <w:szCs w:val="22"/>
              </w:rPr>
              <w:t>ë</w:t>
            </w:r>
            <w:r w:rsidRPr="00DB7E7E">
              <w:rPr>
                <w:rFonts w:cs="Arial"/>
                <w:sz w:val="22"/>
                <w:szCs w:val="22"/>
              </w:rPr>
              <w:t xml:space="preserve"> Procedurës së Tregtimit; dhe</w:t>
            </w:r>
          </w:p>
          <w:p w14:paraId="4402CFBB" w14:textId="690870DB" w:rsidR="003D7AB7" w:rsidRPr="009B7A31" w:rsidRDefault="003D7AB7" w:rsidP="00580CD8">
            <w:pPr>
              <w:pStyle w:val="CERGlossaryDefinition"/>
              <w:numPr>
                <w:ilvl w:val="0"/>
                <w:numId w:val="53"/>
              </w:numPr>
              <w:rPr>
                <w:rFonts w:asciiTheme="minorHAnsi" w:hAnsiTheme="minorHAnsi" w:cstheme="minorHAnsi"/>
                <w:sz w:val="22"/>
                <w:szCs w:val="22"/>
              </w:rPr>
            </w:pPr>
            <w:r w:rsidRPr="00DB7E7E">
              <w:rPr>
                <w:rFonts w:cs="Arial"/>
                <w:sz w:val="22"/>
                <w:szCs w:val="22"/>
              </w:rPr>
              <w:t>në lidhje me Ankandin Brenda së Njëjtës Ditë,</w:t>
            </w:r>
            <w:r w:rsidR="00E336E7">
              <w:rPr>
                <w:rFonts w:cs="Arial"/>
                <w:sz w:val="22"/>
                <w:szCs w:val="22"/>
              </w:rPr>
              <w:t xml:space="preserve"> e</w:t>
            </w:r>
            <w:r w:rsidRPr="00DB7E7E">
              <w:rPr>
                <w:rFonts w:cs="Arial"/>
                <w:sz w:val="22"/>
                <w:szCs w:val="22"/>
              </w:rPr>
              <w:t xml:space="preserve"> përshkru</w:t>
            </w:r>
            <w:r w:rsidR="00E336E7">
              <w:rPr>
                <w:rFonts w:cs="Arial"/>
                <w:sz w:val="22"/>
                <w:szCs w:val="22"/>
              </w:rPr>
              <w:t>ar</w:t>
            </w:r>
            <w:r w:rsidRPr="00DB7E7E">
              <w:rPr>
                <w:rFonts w:cs="Arial"/>
                <w:sz w:val="22"/>
                <w:szCs w:val="22"/>
              </w:rPr>
              <w:t xml:space="preserve"> në paragrafin C.1.5 të Procedurës së Tregtimit; </w:t>
            </w:r>
          </w:p>
        </w:tc>
      </w:tr>
      <w:tr w:rsidR="003D7AB7" w:rsidRPr="009B7A31" w14:paraId="12A087A6" w14:textId="77777777" w:rsidTr="00580CD8">
        <w:trPr>
          <w:cantSplit/>
        </w:trPr>
        <w:tc>
          <w:tcPr>
            <w:tcW w:w="2298" w:type="dxa"/>
            <w:shd w:val="clear" w:color="auto" w:fill="auto"/>
            <w:vAlign w:val="center"/>
          </w:tcPr>
          <w:p w14:paraId="0943050C" w14:textId="5967A6FA" w:rsidR="003D7AB7" w:rsidRPr="00962271" w:rsidRDefault="003D7AB7" w:rsidP="00580CD8">
            <w:pPr>
              <w:pStyle w:val="CERGlossaryTerm"/>
              <w:rPr>
                <w:rFonts w:asciiTheme="minorHAnsi" w:hAnsiTheme="minorHAnsi" w:cstheme="minorHAnsi"/>
                <w:sz w:val="22"/>
                <w:szCs w:val="22"/>
              </w:rPr>
            </w:pPr>
            <w:r w:rsidRPr="00962271">
              <w:rPr>
                <w:rFonts w:cs="Arial"/>
                <w:bCs/>
                <w:sz w:val="22"/>
                <w:szCs w:val="22"/>
              </w:rPr>
              <w:t xml:space="preserve">Urdhërporosi </w:t>
            </w:r>
            <w:r w:rsidR="00BD040A" w:rsidRPr="00962271">
              <w:rPr>
                <w:rFonts w:cs="Arial"/>
                <w:bCs/>
                <w:sz w:val="22"/>
                <w:szCs w:val="22"/>
              </w:rPr>
              <w:t xml:space="preserve">e Thjeshtë </w:t>
            </w:r>
            <w:r w:rsidRPr="00962271">
              <w:rPr>
                <w:rFonts w:cs="Arial"/>
                <w:bCs/>
                <w:sz w:val="22"/>
                <w:szCs w:val="22"/>
              </w:rPr>
              <w:t xml:space="preserve">Shitjeje </w:t>
            </w:r>
          </w:p>
        </w:tc>
        <w:tc>
          <w:tcPr>
            <w:tcW w:w="7088" w:type="dxa"/>
            <w:shd w:val="clear" w:color="auto" w:fill="auto"/>
            <w:vAlign w:val="center"/>
          </w:tcPr>
          <w:p w14:paraId="6B2557A7" w14:textId="24156847" w:rsidR="003D7AB7" w:rsidRPr="009B7A31" w:rsidRDefault="003D7AB7" w:rsidP="00580CD8">
            <w:pPr>
              <w:pStyle w:val="CERGlossaryDefinition"/>
              <w:rPr>
                <w:rFonts w:asciiTheme="minorHAnsi" w:hAnsiTheme="minorHAnsi" w:cstheme="minorHAnsi"/>
                <w:sz w:val="22"/>
                <w:szCs w:val="22"/>
              </w:rPr>
            </w:pPr>
            <w:r>
              <w:rPr>
                <w:rFonts w:cs="Arial"/>
                <w:sz w:val="22"/>
                <w:szCs w:val="22"/>
              </w:rPr>
              <w:t>Një</w:t>
            </w:r>
            <w:r w:rsidRPr="00DB7E7E">
              <w:rPr>
                <w:rFonts w:cs="Arial"/>
                <w:sz w:val="22"/>
                <w:szCs w:val="22"/>
              </w:rPr>
              <w:t xml:space="preserve"> </w:t>
            </w:r>
            <w:r>
              <w:rPr>
                <w:rFonts w:cs="Arial"/>
                <w:sz w:val="22"/>
                <w:szCs w:val="22"/>
              </w:rPr>
              <w:t>U</w:t>
            </w:r>
            <w:r w:rsidRPr="00DB7E7E">
              <w:rPr>
                <w:rFonts w:cs="Arial"/>
                <w:sz w:val="22"/>
                <w:szCs w:val="22"/>
              </w:rPr>
              <w:t xml:space="preserve">rdhërporosi e </w:t>
            </w:r>
            <w:r>
              <w:rPr>
                <w:rFonts w:cs="Arial"/>
                <w:sz w:val="22"/>
                <w:szCs w:val="22"/>
              </w:rPr>
              <w:t>Thjeshtë</w:t>
            </w:r>
            <w:r w:rsidRPr="00DB7E7E">
              <w:rPr>
                <w:rFonts w:cs="Arial"/>
                <w:sz w:val="22"/>
                <w:szCs w:val="22"/>
              </w:rPr>
              <w:t xml:space="preserve"> </w:t>
            </w:r>
            <w:r>
              <w:rPr>
                <w:rFonts w:cs="Arial"/>
                <w:sz w:val="22"/>
                <w:szCs w:val="22"/>
              </w:rPr>
              <w:t>për</w:t>
            </w:r>
            <w:r w:rsidRPr="00DB7E7E">
              <w:rPr>
                <w:rFonts w:cs="Arial"/>
                <w:sz w:val="22"/>
                <w:szCs w:val="22"/>
              </w:rPr>
              <w:t xml:space="preserve"> të shitur energji elektrike </w:t>
            </w:r>
          </w:p>
        </w:tc>
      </w:tr>
      <w:tr w:rsidR="003D7AB7" w:rsidRPr="009B7A31" w14:paraId="0A14EC25" w14:textId="77777777" w:rsidTr="00580CD8">
        <w:trPr>
          <w:cantSplit/>
        </w:trPr>
        <w:tc>
          <w:tcPr>
            <w:tcW w:w="2298" w:type="dxa"/>
            <w:shd w:val="clear" w:color="auto" w:fill="auto"/>
            <w:vAlign w:val="center"/>
          </w:tcPr>
          <w:p w14:paraId="6BC42F34" w14:textId="1E9C3A9A" w:rsidR="003D7AB7" w:rsidRPr="00962271" w:rsidRDefault="003D7AB7" w:rsidP="00580CD8">
            <w:pPr>
              <w:pStyle w:val="CERGlossaryTerm"/>
              <w:rPr>
                <w:rFonts w:asciiTheme="majorHAnsi" w:hAnsiTheme="majorHAnsi" w:cstheme="majorHAnsi"/>
                <w:sz w:val="22"/>
                <w:szCs w:val="22"/>
              </w:rPr>
            </w:pPr>
            <w:r w:rsidRPr="00962271">
              <w:rPr>
                <w:rFonts w:cs="Arial"/>
                <w:bCs/>
                <w:sz w:val="22"/>
                <w:szCs w:val="22"/>
              </w:rPr>
              <w:t>Kamatë vonesa</w:t>
            </w:r>
          </w:p>
        </w:tc>
        <w:tc>
          <w:tcPr>
            <w:tcW w:w="7088" w:type="dxa"/>
            <w:shd w:val="clear" w:color="auto" w:fill="auto"/>
            <w:vAlign w:val="center"/>
          </w:tcPr>
          <w:p w14:paraId="6053CE0E" w14:textId="2EDDE2AD" w:rsidR="003D7AB7" w:rsidRPr="009B7A31" w:rsidRDefault="003D7AB7" w:rsidP="00580CD8">
            <w:pPr>
              <w:pStyle w:val="CERGlossaryDefinition"/>
              <w:rPr>
                <w:rFonts w:asciiTheme="majorHAnsi" w:hAnsiTheme="majorHAnsi" w:cstheme="majorHAnsi"/>
                <w:sz w:val="22"/>
                <w:szCs w:val="22"/>
              </w:rPr>
            </w:pPr>
            <w:r w:rsidRPr="00DB7E7E">
              <w:rPr>
                <w:rFonts w:cs="Arial"/>
                <w:sz w:val="22"/>
                <w:szCs w:val="22"/>
              </w:rPr>
              <w:t xml:space="preserve">Nënkupton interesin që </w:t>
            </w:r>
            <w:r>
              <w:rPr>
                <w:rFonts w:cs="Arial"/>
                <w:sz w:val="22"/>
                <w:szCs w:val="22"/>
              </w:rPr>
              <w:t>një</w:t>
            </w:r>
            <w:r w:rsidRPr="00DB7E7E">
              <w:rPr>
                <w:rFonts w:cs="Arial"/>
                <w:sz w:val="22"/>
                <w:szCs w:val="22"/>
              </w:rPr>
              <w:t xml:space="preserve"> Anëtar Kler</w:t>
            </w:r>
            <w:r w:rsidR="00EC7273">
              <w:rPr>
                <w:rFonts w:cs="Arial"/>
                <w:sz w:val="22"/>
                <w:szCs w:val="22"/>
              </w:rPr>
              <w:t>imi</w:t>
            </w:r>
            <w:r w:rsidRPr="00DB7E7E">
              <w:rPr>
                <w:rFonts w:cs="Arial"/>
                <w:sz w:val="22"/>
                <w:szCs w:val="22"/>
              </w:rPr>
              <w:t xml:space="preserve"> duhet të paguaj nëse dështon të përmbushë detyrimet financiare në kohe dhe vlera e interesit parashikohet nga </w:t>
            </w:r>
            <w:r w:rsidR="00273DBE">
              <w:rPr>
                <w:rFonts w:cs="Arial"/>
                <w:sz w:val="22"/>
                <w:szCs w:val="22"/>
              </w:rPr>
              <w:t>dispozitat</w:t>
            </w:r>
            <w:r w:rsidRPr="00DB7E7E">
              <w:rPr>
                <w:rFonts w:cs="Arial"/>
                <w:sz w:val="22"/>
                <w:szCs w:val="22"/>
              </w:rPr>
              <w:t xml:space="preserve"> </w:t>
            </w:r>
            <w:r>
              <w:rPr>
                <w:rFonts w:cs="Arial"/>
                <w:sz w:val="22"/>
                <w:szCs w:val="22"/>
              </w:rPr>
              <w:t>për</w:t>
            </w:r>
            <w:r w:rsidRPr="00DB7E7E">
              <w:rPr>
                <w:rFonts w:cs="Arial"/>
                <w:sz w:val="22"/>
                <w:szCs w:val="22"/>
              </w:rPr>
              <w:t xml:space="preserve"> dështimin e përmbushjes në koh</w:t>
            </w:r>
            <w:r>
              <w:rPr>
                <w:rFonts w:cs="Arial"/>
                <w:sz w:val="22"/>
                <w:szCs w:val="22"/>
              </w:rPr>
              <w:t>ë</w:t>
            </w:r>
            <w:r w:rsidRPr="00DB7E7E">
              <w:rPr>
                <w:rFonts w:cs="Arial"/>
                <w:sz w:val="22"/>
                <w:szCs w:val="22"/>
              </w:rPr>
              <w:t xml:space="preserve"> të detyrimeve monetare </w:t>
            </w:r>
          </w:p>
        </w:tc>
      </w:tr>
      <w:tr w:rsidR="003D7AB7" w:rsidRPr="009B7A31" w14:paraId="0B27FFBA" w14:textId="77777777" w:rsidTr="00580CD8">
        <w:trPr>
          <w:cantSplit/>
        </w:trPr>
        <w:tc>
          <w:tcPr>
            <w:tcW w:w="2298" w:type="dxa"/>
            <w:shd w:val="clear" w:color="auto" w:fill="auto"/>
            <w:vAlign w:val="center"/>
          </w:tcPr>
          <w:p w14:paraId="4D687F87" w14:textId="4F7437D6" w:rsidR="003D7AB7" w:rsidRPr="00962271" w:rsidRDefault="003D7AB7" w:rsidP="00580CD8">
            <w:pPr>
              <w:pStyle w:val="CERGlossaryTerm"/>
              <w:rPr>
                <w:rFonts w:asciiTheme="majorHAnsi" w:hAnsiTheme="majorHAnsi" w:cstheme="majorHAnsi"/>
                <w:sz w:val="22"/>
                <w:szCs w:val="22"/>
              </w:rPr>
            </w:pPr>
            <w:r w:rsidRPr="00962271">
              <w:rPr>
                <w:rFonts w:cs="Arial"/>
                <w:bCs/>
                <w:sz w:val="22"/>
                <w:szCs w:val="22"/>
              </w:rPr>
              <w:t>Furnizues</w:t>
            </w:r>
          </w:p>
        </w:tc>
        <w:tc>
          <w:tcPr>
            <w:tcW w:w="7088" w:type="dxa"/>
            <w:shd w:val="clear" w:color="auto" w:fill="auto"/>
            <w:vAlign w:val="center"/>
          </w:tcPr>
          <w:p w14:paraId="3CF12BBE" w14:textId="6275B6D6" w:rsidR="003D7AB7" w:rsidRPr="009B7A31" w:rsidRDefault="003D7AB7" w:rsidP="00580CD8">
            <w:pPr>
              <w:pStyle w:val="CERGlossaryDefinition"/>
              <w:rPr>
                <w:rFonts w:asciiTheme="majorHAnsi" w:hAnsiTheme="majorHAnsi" w:cstheme="majorHAnsi"/>
                <w:sz w:val="22"/>
                <w:szCs w:val="22"/>
              </w:rPr>
            </w:pPr>
            <w:r w:rsidRPr="00DB7E7E">
              <w:rPr>
                <w:rFonts w:cs="Arial"/>
                <w:sz w:val="22"/>
                <w:szCs w:val="22"/>
              </w:rPr>
              <w:t xml:space="preserve">Nënkupton </w:t>
            </w:r>
            <w:r>
              <w:rPr>
                <w:rFonts w:cs="Arial"/>
                <w:sz w:val="22"/>
                <w:szCs w:val="22"/>
              </w:rPr>
              <w:t>një</w:t>
            </w:r>
            <w:r w:rsidRPr="00DB7E7E">
              <w:rPr>
                <w:rFonts w:cs="Arial"/>
                <w:sz w:val="22"/>
                <w:szCs w:val="22"/>
              </w:rPr>
              <w:t xml:space="preserve"> mbajtës të li</w:t>
            </w:r>
            <w:r>
              <w:rPr>
                <w:rFonts w:cs="Arial"/>
                <w:sz w:val="22"/>
                <w:szCs w:val="22"/>
              </w:rPr>
              <w:t>c</w:t>
            </w:r>
            <w:r w:rsidRPr="00DB7E7E">
              <w:rPr>
                <w:rFonts w:cs="Arial"/>
                <w:sz w:val="22"/>
                <w:szCs w:val="22"/>
              </w:rPr>
              <w:t xml:space="preserve">encës </w:t>
            </w:r>
            <w:r>
              <w:rPr>
                <w:rFonts w:cs="Arial"/>
                <w:sz w:val="22"/>
                <w:szCs w:val="22"/>
              </w:rPr>
              <w:t>për</w:t>
            </w:r>
            <w:r w:rsidRPr="00DB7E7E">
              <w:rPr>
                <w:rFonts w:cs="Arial"/>
                <w:sz w:val="22"/>
                <w:szCs w:val="22"/>
              </w:rPr>
              <w:t xml:space="preserve"> furnizim të energjisë elektrike </w:t>
            </w:r>
            <w:r w:rsidR="00DC07E3">
              <w:rPr>
                <w:rFonts w:cs="Arial"/>
                <w:sz w:val="22"/>
                <w:szCs w:val="22"/>
              </w:rPr>
              <w:t>dhe kryen veprimtarit</w:t>
            </w:r>
            <w:r w:rsidR="00510894" w:rsidRPr="00DB7E7E">
              <w:rPr>
                <w:rFonts w:cs="Arial"/>
                <w:sz w:val="22"/>
                <w:szCs w:val="22"/>
              </w:rPr>
              <w:t>ë</w:t>
            </w:r>
            <w:r w:rsidR="00DC07E3">
              <w:rPr>
                <w:rFonts w:cs="Arial"/>
                <w:sz w:val="22"/>
                <w:szCs w:val="22"/>
              </w:rPr>
              <w:t xml:space="preserve"> e furnizimit</w:t>
            </w:r>
          </w:p>
        </w:tc>
      </w:tr>
      <w:tr w:rsidR="00B96651" w:rsidRPr="009B7A31" w14:paraId="2704AC0A" w14:textId="77777777" w:rsidTr="00580CD8">
        <w:trPr>
          <w:cantSplit/>
        </w:trPr>
        <w:tc>
          <w:tcPr>
            <w:tcW w:w="2298" w:type="dxa"/>
            <w:shd w:val="clear" w:color="auto" w:fill="auto"/>
            <w:vAlign w:val="center"/>
          </w:tcPr>
          <w:p w14:paraId="02DB5016" w14:textId="4FE65E05" w:rsidR="00B96651" w:rsidRPr="00962271" w:rsidRDefault="00B96651" w:rsidP="00580CD8">
            <w:pPr>
              <w:pStyle w:val="CERGlossaryTerm"/>
              <w:rPr>
                <w:rFonts w:asciiTheme="majorHAnsi" w:hAnsiTheme="majorHAnsi" w:cstheme="majorHAnsi"/>
                <w:sz w:val="22"/>
                <w:szCs w:val="22"/>
              </w:rPr>
            </w:pPr>
            <w:r w:rsidRPr="00962271">
              <w:rPr>
                <w:rFonts w:cs="Arial"/>
                <w:bCs/>
                <w:sz w:val="22"/>
                <w:szCs w:val="22"/>
              </w:rPr>
              <w:t xml:space="preserve">Pezullim </w:t>
            </w:r>
          </w:p>
        </w:tc>
        <w:tc>
          <w:tcPr>
            <w:tcW w:w="7088" w:type="dxa"/>
            <w:shd w:val="clear" w:color="auto" w:fill="auto"/>
            <w:vAlign w:val="center"/>
          </w:tcPr>
          <w:p w14:paraId="329C08A7" w14:textId="63F89A9D" w:rsidR="00B96651" w:rsidRPr="009B7A31" w:rsidRDefault="00B96651" w:rsidP="00580CD8">
            <w:pPr>
              <w:pStyle w:val="CERGlossaryDefinition"/>
              <w:rPr>
                <w:rFonts w:asciiTheme="majorHAnsi" w:hAnsiTheme="majorHAnsi" w:cstheme="majorHAnsi"/>
                <w:sz w:val="22"/>
                <w:szCs w:val="22"/>
              </w:rPr>
            </w:pPr>
            <w:r w:rsidRPr="00DB7E7E">
              <w:rPr>
                <w:rFonts w:cs="Arial"/>
                <w:sz w:val="22"/>
                <w:szCs w:val="22"/>
              </w:rPr>
              <w:t xml:space="preserve">Nënkupton procesin prej ku ALPEX-i pezullon anëtarësimin e </w:t>
            </w:r>
            <w:r>
              <w:rPr>
                <w:rFonts w:cs="Arial"/>
                <w:sz w:val="22"/>
                <w:szCs w:val="22"/>
              </w:rPr>
              <w:t>një</w:t>
            </w:r>
            <w:r w:rsidRPr="00DB7E7E">
              <w:rPr>
                <w:rFonts w:cs="Arial"/>
                <w:sz w:val="22"/>
                <w:szCs w:val="22"/>
              </w:rPr>
              <w:t xml:space="preserve"> Anëtari të Bursës</w:t>
            </w:r>
            <w:r>
              <w:rPr>
                <w:rFonts w:cs="Arial"/>
                <w:sz w:val="22"/>
                <w:szCs w:val="22"/>
              </w:rPr>
              <w:t xml:space="preserve"> </w:t>
            </w:r>
            <w:r w:rsidRPr="00DB7E7E">
              <w:rPr>
                <w:rFonts w:cs="Arial"/>
                <w:sz w:val="22"/>
                <w:szCs w:val="22"/>
              </w:rPr>
              <w:t>ne përputhje me Urdhër</w:t>
            </w:r>
            <w:r>
              <w:rPr>
                <w:rFonts w:cs="Arial"/>
                <w:sz w:val="22"/>
                <w:szCs w:val="22"/>
              </w:rPr>
              <w:t>-</w:t>
            </w:r>
            <w:r w:rsidRPr="00DB7E7E">
              <w:rPr>
                <w:rFonts w:cs="Arial"/>
                <w:sz w:val="22"/>
                <w:szCs w:val="22"/>
              </w:rPr>
              <w:t>Pezullimin</w:t>
            </w:r>
            <w:r w:rsidR="00510894">
              <w:rPr>
                <w:rFonts w:cs="Arial"/>
                <w:sz w:val="22"/>
                <w:szCs w:val="22"/>
              </w:rPr>
              <w:t xml:space="preserve"> </w:t>
            </w:r>
          </w:p>
        </w:tc>
      </w:tr>
      <w:tr w:rsidR="00B96651" w:rsidRPr="009B7A31" w14:paraId="0A3AA586" w14:textId="77777777" w:rsidTr="00580CD8">
        <w:trPr>
          <w:cantSplit/>
        </w:trPr>
        <w:tc>
          <w:tcPr>
            <w:tcW w:w="2298" w:type="dxa"/>
            <w:shd w:val="clear" w:color="auto" w:fill="auto"/>
            <w:vAlign w:val="center"/>
          </w:tcPr>
          <w:p w14:paraId="7948BD0B" w14:textId="603BB0C0" w:rsidR="00B96651" w:rsidRPr="00962271" w:rsidRDefault="00B96651" w:rsidP="00580CD8">
            <w:pPr>
              <w:pStyle w:val="CERGlossaryTerm"/>
              <w:rPr>
                <w:rFonts w:asciiTheme="majorHAnsi" w:hAnsiTheme="majorHAnsi" w:cstheme="majorHAnsi"/>
                <w:sz w:val="22"/>
                <w:szCs w:val="22"/>
              </w:rPr>
            </w:pPr>
            <w:r w:rsidRPr="00962271">
              <w:rPr>
                <w:rFonts w:cs="Arial"/>
                <w:bCs/>
                <w:sz w:val="22"/>
                <w:szCs w:val="22"/>
              </w:rPr>
              <w:t xml:space="preserve">Urdhër për </w:t>
            </w:r>
            <w:r w:rsidR="006201CC" w:rsidRPr="00962271">
              <w:rPr>
                <w:rFonts w:cs="Arial"/>
                <w:bCs/>
                <w:sz w:val="22"/>
                <w:szCs w:val="22"/>
              </w:rPr>
              <w:t>P</w:t>
            </w:r>
            <w:r w:rsidRPr="00962271">
              <w:rPr>
                <w:rFonts w:cs="Arial"/>
                <w:bCs/>
                <w:sz w:val="22"/>
                <w:szCs w:val="22"/>
              </w:rPr>
              <w:t>ezullim</w:t>
            </w:r>
          </w:p>
        </w:tc>
        <w:tc>
          <w:tcPr>
            <w:tcW w:w="7088" w:type="dxa"/>
            <w:shd w:val="clear" w:color="auto" w:fill="auto"/>
            <w:vAlign w:val="center"/>
          </w:tcPr>
          <w:p w14:paraId="76893EC9" w14:textId="13DFFBC0" w:rsidR="00B96651" w:rsidRPr="009B7A31" w:rsidRDefault="00B96651" w:rsidP="00580CD8">
            <w:pPr>
              <w:pStyle w:val="CERGlossaryDefinition"/>
              <w:rPr>
                <w:rFonts w:asciiTheme="majorHAnsi" w:hAnsiTheme="majorHAnsi" w:cstheme="majorHAnsi"/>
                <w:sz w:val="22"/>
                <w:szCs w:val="22"/>
              </w:rPr>
            </w:pPr>
            <w:r w:rsidRPr="00DB7E7E">
              <w:rPr>
                <w:rFonts w:cs="Arial"/>
                <w:sz w:val="22"/>
                <w:szCs w:val="22"/>
              </w:rPr>
              <w:t xml:space="preserve">Nënkupton </w:t>
            </w:r>
            <w:r>
              <w:rPr>
                <w:rFonts w:cs="Arial"/>
                <w:sz w:val="22"/>
                <w:szCs w:val="22"/>
              </w:rPr>
              <w:t>një</w:t>
            </w:r>
            <w:r w:rsidRPr="00DB7E7E">
              <w:rPr>
                <w:rFonts w:cs="Arial"/>
                <w:sz w:val="22"/>
                <w:szCs w:val="22"/>
              </w:rPr>
              <w:t xml:space="preserve"> urdhër të nxjerre nga  ALPEX-i </w:t>
            </w:r>
            <w:r>
              <w:rPr>
                <w:rFonts w:cs="Arial"/>
                <w:sz w:val="22"/>
                <w:szCs w:val="22"/>
              </w:rPr>
              <w:t>për</w:t>
            </w:r>
            <w:r w:rsidRPr="00DB7E7E">
              <w:rPr>
                <w:rFonts w:cs="Arial"/>
                <w:sz w:val="22"/>
                <w:szCs w:val="22"/>
              </w:rPr>
              <w:t xml:space="preserve"> Anëtarin e Bursës, kur ALPEX kur arrin në konkluzionin që ky Anëtar nuk po vepron në përputhje me kërkesat e Rregull</w:t>
            </w:r>
            <w:r w:rsidR="00A26274">
              <w:rPr>
                <w:rFonts w:cs="Arial"/>
                <w:sz w:val="22"/>
                <w:szCs w:val="22"/>
              </w:rPr>
              <w:t>ave</w:t>
            </w:r>
            <w:r w:rsidRPr="00DB7E7E">
              <w:rPr>
                <w:rFonts w:cs="Arial"/>
                <w:sz w:val="22"/>
                <w:szCs w:val="22"/>
              </w:rPr>
              <w:t xml:space="preserve"> të ALPEX-it ose Procedurat</w:t>
            </w:r>
          </w:p>
        </w:tc>
      </w:tr>
      <w:tr w:rsidR="00B96651" w:rsidRPr="009B7A31" w14:paraId="36372DEB" w14:textId="77777777" w:rsidTr="00580CD8">
        <w:trPr>
          <w:cantSplit/>
        </w:trPr>
        <w:tc>
          <w:tcPr>
            <w:tcW w:w="2298" w:type="dxa"/>
            <w:shd w:val="clear" w:color="auto" w:fill="auto"/>
            <w:vAlign w:val="center"/>
          </w:tcPr>
          <w:p w14:paraId="124F5222" w14:textId="5D868C76" w:rsidR="00B96651" w:rsidRPr="00962271" w:rsidRDefault="00B96651" w:rsidP="00580CD8">
            <w:pPr>
              <w:pStyle w:val="CERGlossaryTerm"/>
              <w:rPr>
                <w:rFonts w:asciiTheme="majorHAnsi" w:hAnsiTheme="majorHAnsi" w:cstheme="majorHAnsi"/>
                <w:sz w:val="22"/>
                <w:szCs w:val="22"/>
              </w:rPr>
            </w:pPr>
            <w:r w:rsidRPr="00962271">
              <w:rPr>
                <w:rFonts w:cs="Arial"/>
                <w:bCs/>
                <w:sz w:val="22"/>
                <w:szCs w:val="22"/>
              </w:rPr>
              <w:t xml:space="preserve">Numri </w:t>
            </w:r>
            <w:r w:rsidR="006201CC" w:rsidRPr="00962271">
              <w:rPr>
                <w:rFonts w:cs="Arial"/>
                <w:bCs/>
                <w:sz w:val="22"/>
                <w:szCs w:val="22"/>
              </w:rPr>
              <w:t>R</w:t>
            </w:r>
            <w:r w:rsidRPr="00962271">
              <w:rPr>
                <w:rFonts w:cs="Arial"/>
                <w:bCs/>
                <w:sz w:val="22"/>
                <w:szCs w:val="22"/>
              </w:rPr>
              <w:t xml:space="preserve">egjistrimit </w:t>
            </w:r>
            <w:r w:rsidR="006201CC" w:rsidRPr="00962271">
              <w:rPr>
                <w:rFonts w:cs="Arial"/>
                <w:bCs/>
                <w:sz w:val="22"/>
                <w:szCs w:val="22"/>
              </w:rPr>
              <w:t>T</w:t>
            </w:r>
            <w:r w:rsidRPr="00962271">
              <w:rPr>
                <w:rFonts w:cs="Arial"/>
                <w:bCs/>
                <w:sz w:val="22"/>
                <w:szCs w:val="22"/>
              </w:rPr>
              <w:t>atimor</w:t>
            </w:r>
          </w:p>
        </w:tc>
        <w:tc>
          <w:tcPr>
            <w:tcW w:w="7088" w:type="dxa"/>
            <w:shd w:val="clear" w:color="auto" w:fill="auto"/>
            <w:vAlign w:val="center"/>
          </w:tcPr>
          <w:p w14:paraId="080EAE08" w14:textId="28A2A03B" w:rsidR="00B96651" w:rsidRPr="009B7A31" w:rsidRDefault="00B96651" w:rsidP="00580CD8">
            <w:pPr>
              <w:pStyle w:val="CERGlossaryDefinition"/>
              <w:rPr>
                <w:rFonts w:asciiTheme="majorHAnsi" w:hAnsiTheme="majorHAnsi" w:cstheme="majorHAnsi"/>
                <w:sz w:val="22"/>
                <w:szCs w:val="22"/>
              </w:rPr>
            </w:pPr>
            <w:r w:rsidRPr="00DB7E7E">
              <w:rPr>
                <w:rFonts w:cs="Arial"/>
                <w:sz w:val="22"/>
                <w:szCs w:val="22"/>
              </w:rPr>
              <w:t xml:space="preserve">Ka kuptimin e </w:t>
            </w:r>
            <w:r w:rsidR="0056595C" w:rsidRPr="00DB7E7E">
              <w:rPr>
                <w:rFonts w:cs="Arial"/>
                <w:sz w:val="22"/>
                <w:szCs w:val="22"/>
              </w:rPr>
              <w:t>dhënë</w:t>
            </w:r>
            <w:r w:rsidRPr="00DB7E7E">
              <w:rPr>
                <w:rFonts w:cs="Arial"/>
                <w:sz w:val="22"/>
                <w:szCs w:val="22"/>
              </w:rPr>
              <w:t xml:space="preserve"> në Ligjin në Fuqi</w:t>
            </w:r>
          </w:p>
        </w:tc>
      </w:tr>
      <w:tr w:rsidR="00B96651" w:rsidRPr="009B7A31" w14:paraId="7E6F9A8E" w14:textId="77777777" w:rsidTr="00580CD8">
        <w:trPr>
          <w:cantSplit/>
        </w:trPr>
        <w:tc>
          <w:tcPr>
            <w:tcW w:w="2298" w:type="dxa"/>
            <w:shd w:val="clear" w:color="auto" w:fill="auto"/>
            <w:vAlign w:val="center"/>
          </w:tcPr>
          <w:p w14:paraId="4AE5F539" w14:textId="438FED6F" w:rsidR="00B96651" w:rsidRPr="00962271" w:rsidRDefault="00B96651" w:rsidP="00580CD8">
            <w:pPr>
              <w:pStyle w:val="CERGlossaryTerm"/>
              <w:rPr>
                <w:rFonts w:asciiTheme="majorHAnsi" w:hAnsiTheme="majorHAnsi" w:cstheme="majorHAnsi"/>
                <w:sz w:val="22"/>
                <w:szCs w:val="22"/>
              </w:rPr>
            </w:pPr>
            <w:r w:rsidRPr="00962271">
              <w:rPr>
                <w:rFonts w:cs="Arial"/>
                <w:bCs/>
                <w:sz w:val="22"/>
                <w:szCs w:val="22"/>
              </w:rPr>
              <w:t>Vendim</w:t>
            </w:r>
            <w:r w:rsidR="00FC5B7C">
              <w:rPr>
                <w:rFonts w:cs="Arial"/>
                <w:bCs/>
                <w:sz w:val="22"/>
                <w:szCs w:val="22"/>
              </w:rPr>
              <w:t xml:space="preserve"> </w:t>
            </w:r>
            <w:r w:rsidRPr="00962271">
              <w:rPr>
                <w:rFonts w:cs="Arial"/>
                <w:bCs/>
                <w:sz w:val="22"/>
                <w:szCs w:val="22"/>
              </w:rPr>
              <w:t>Teknik</w:t>
            </w:r>
          </w:p>
        </w:tc>
        <w:tc>
          <w:tcPr>
            <w:tcW w:w="7088" w:type="dxa"/>
            <w:shd w:val="clear" w:color="auto" w:fill="auto"/>
            <w:vAlign w:val="center"/>
          </w:tcPr>
          <w:p w14:paraId="72FD6744" w14:textId="6C334DB2" w:rsidR="00B96651" w:rsidRPr="009B7A31" w:rsidRDefault="00B96651" w:rsidP="00580CD8">
            <w:pPr>
              <w:pStyle w:val="CERGlossaryDefinition"/>
              <w:rPr>
                <w:rFonts w:asciiTheme="majorHAnsi" w:hAnsiTheme="majorHAnsi" w:cstheme="majorBidi"/>
                <w:sz w:val="22"/>
                <w:szCs w:val="22"/>
              </w:rPr>
            </w:pPr>
            <w:r w:rsidRPr="00DB7E7E">
              <w:rPr>
                <w:rFonts w:cs="Arial"/>
                <w:sz w:val="22"/>
                <w:szCs w:val="22"/>
              </w:rPr>
              <w:t xml:space="preserve">Nënkupton </w:t>
            </w:r>
            <w:r>
              <w:rPr>
                <w:rFonts w:cs="Arial"/>
                <w:sz w:val="22"/>
                <w:szCs w:val="22"/>
              </w:rPr>
              <w:t>një</w:t>
            </w:r>
            <w:r w:rsidRPr="00DB7E7E">
              <w:rPr>
                <w:rFonts w:cs="Arial"/>
                <w:sz w:val="22"/>
                <w:szCs w:val="22"/>
              </w:rPr>
              <w:t xml:space="preserve"> ve</w:t>
            </w:r>
            <w:r>
              <w:rPr>
                <w:rFonts w:cs="Arial"/>
                <w:sz w:val="22"/>
                <w:szCs w:val="22"/>
              </w:rPr>
              <w:t>n</w:t>
            </w:r>
            <w:r w:rsidRPr="00DB7E7E">
              <w:rPr>
                <w:rFonts w:cs="Arial"/>
                <w:sz w:val="22"/>
                <w:szCs w:val="22"/>
              </w:rPr>
              <w:t xml:space="preserve">dim të nxjerre nga ALPEX-i në përputhje me Rregullat e ALPEX-it dhe Procedurat të cilat </w:t>
            </w:r>
            <w:r w:rsidR="00502BD9">
              <w:rPr>
                <w:rFonts w:cs="Arial"/>
                <w:sz w:val="22"/>
                <w:szCs w:val="22"/>
              </w:rPr>
              <w:t>parashi</w:t>
            </w:r>
            <w:r w:rsidR="00890531">
              <w:rPr>
                <w:rFonts w:cs="Arial"/>
                <w:sz w:val="22"/>
                <w:szCs w:val="22"/>
              </w:rPr>
              <w:t>k</w:t>
            </w:r>
            <w:r w:rsidRPr="00DB7E7E">
              <w:rPr>
                <w:rFonts w:cs="Arial"/>
                <w:sz w:val="22"/>
                <w:szCs w:val="22"/>
              </w:rPr>
              <w:t>ojnë çështjet teknik</w:t>
            </w:r>
            <w:r w:rsidR="00890531">
              <w:rPr>
                <w:rFonts w:cs="Arial"/>
                <w:sz w:val="22"/>
                <w:szCs w:val="22"/>
              </w:rPr>
              <w:t>e</w:t>
            </w:r>
            <w:r w:rsidRPr="00DB7E7E">
              <w:rPr>
                <w:rFonts w:cs="Arial"/>
                <w:sz w:val="22"/>
                <w:szCs w:val="22"/>
              </w:rPr>
              <w:t>, procedurale dhe operacionale</w:t>
            </w:r>
            <w:r w:rsidR="00890531" w:rsidRPr="00DB7E7E">
              <w:rPr>
                <w:rFonts w:cs="Arial"/>
                <w:sz w:val="22"/>
                <w:szCs w:val="22"/>
              </w:rPr>
              <w:t xml:space="preserve"> me natyre jo-rregullat</w:t>
            </w:r>
            <w:r w:rsidR="00173048">
              <w:rPr>
                <w:rFonts w:cs="Arial"/>
                <w:sz w:val="22"/>
                <w:szCs w:val="22"/>
              </w:rPr>
              <w:t>ive</w:t>
            </w:r>
          </w:p>
        </w:tc>
      </w:tr>
      <w:tr w:rsidR="001D12F8" w:rsidRPr="009B7A31" w14:paraId="7E2548F2" w14:textId="77777777" w:rsidTr="00580CD8">
        <w:trPr>
          <w:cantSplit/>
        </w:trPr>
        <w:tc>
          <w:tcPr>
            <w:tcW w:w="2298" w:type="dxa"/>
            <w:shd w:val="clear" w:color="auto" w:fill="auto"/>
            <w:vAlign w:val="center"/>
          </w:tcPr>
          <w:p w14:paraId="615BAB2A" w14:textId="42854D44" w:rsidR="001D12F8" w:rsidRPr="00962271" w:rsidRDefault="001D12F8" w:rsidP="00580CD8">
            <w:pPr>
              <w:pStyle w:val="CERGlossaryTerm"/>
              <w:rPr>
                <w:rFonts w:asciiTheme="majorHAnsi" w:hAnsiTheme="majorHAnsi" w:cstheme="majorHAnsi"/>
                <w:sz w:val="22"/>
                <w:szCs w:val="22"/>
              </w:rPr>
            </w:pPr>
            <w:r w:rsidRPr="00962271">
              <w:rPr>
                <w:rFonts w:cs="Arial"/>
                <w:bCs/>
                <w:sz w:val="22"/>
                <w:szCs w:val="22"/>
              </w:rPr>
              <w:t>Përfundimi</w:t>
            </w:r>
          </w:p>
        </w:tc>
        <w:tc>
          <w:tcPr>
            <w:tcW w:w="7088" w:type="dxa"/>
            <w:shd w:val="clear" w:color="auto" w:fill="auto"/>
            <w:vAlign w:val="center"/>
          </w:tcPr>
          <w:p w14:paraId="14C25436" w14:textId="5ED1B3B4" w:rsidR="001D12F8" w:rsidRPr="009B7A31" w:rsidRDefault="001D12F8" w:rsidP="00580CD8">
            <w:pPr>
              <w:pStyle w:val="CERGlossaryDefinition"/>
              <w:rPr>
                <w:rFonts w:asciiTheme="majorHAnsi" w:hAnsiTheme="majorHAnsi" w:cstheme="majorHAnsi"/>
                <w:sz w:val="22"/>
                <w:szCs w:val="22"/>
              </w:rPr>
            </w:pPr>
            <w:r w:rsidRPr="00DB7E7E">
              <w:rPr>
                <w:rFonts w:cs="Arial"/>
                <w:sz w:val="22"/>
                <w:szCs w:val="22"/>
              </w:rPr>
              <w:t>Nënkupton Përfundimin statusit të Anëtarit të Bursës</w:t>
            </w:r>
          </w:p>
        </w:tc>
      </w:tr>
      <w:tr w:rsidR="001D12F8" w:rsidRPr="009B7A31" w14:paraId="3508D685" w14:textId="77777777" w:rsidTr="00580CD8">
        <w:trPr>
          <w:cantSplit/>
        </w:trPr>
        <w:tc>
          <w:tcPr>
            <w:tcW w:w="2298" w:type="dxa"/>
            <w:shd w:val="clear" w:color="auto" w:fill="auto"/>
            <w:vAlign w:val="center"/>
          </w:tcPr>
          <w:p w14:paraId="776C67FE" w14:textId="5FE07F6C" w:rsidR="001D12F8" w:rsidRPr="00962271" w:rsidRDefault="001D12F8" w:rsidP="00580CD8">
            <w:pPr>
              <w:pStyle w:val="CERGlossaryTerm"/>
              <w:rPr>
                <w:rFonts w:asciiTheme="majorHAnsi" w:hAnsiTheme="majorHAnsi" w:cstheme="majorHAnsi"/>
                <w:sz w:val="22"/>
                <w:szCs w:val="22"/>
              </w:rPr>
            </w:pPr>
            <w:r w:rsidRPr="00962271">
              <w:rPr>
                <w:rFonts w:cs="Arial"/>
                <w:bCs/>
                <w:sz w:val="22"/>
                <w:szCs w:val="22"/>
              </w:rPr>
              <w:t>Urdhër Përfundimi</w:t>
            </w:r>
          </w:p>
        </w:tc>
        <w:tc>
          <w:tcPr>
            <w:tcW w:w="7088" w:type="dxa"/>
            <w:shd w:val="clear" w:color="auto" w:fill="auto"/>
            <w:vAlign w:val="center"/>
          </w:tcPr>
          <w:p w14:paraId="14DE73B0" w14:textId="124606B4" w:rsidR="001D12F8" w:rsidRPr="009B7A31" w:rsidRDefault="001D12F8" w:rsidP="00580CD8">
            <w:pPr>
              <w:pStyle w:val="CERGlossaryDefinition"/>
              <w:rPr>
                <w:rFonts w:asciiTheme="majorHAnsi" w:hAnsiTheme="majorHAnsi" w:cstheme="majorHAnsi"/>
                <w:sz w:val="22"/>
                <w:szCs w:val="22"/>
              </w:rPr>
            </w:pPr>
            <w:r w:rsidRPr="00DB7E7E">
              <w:rPr>
                <w:rFonts w:cs="Arial"/>
                <w:sz w:val="22"/>
                <w:szCs w:val="22"/>
              </w:rPr>
              <w:t xml:space="preserve">Nënkupton </w:t>
            </w:r>
            <w:r>
              <w:rPr>
                <w:rFonts w:cs="Arial"/>
                <w:sz w:val="22"/>
                <w:szCs w:val="22"/>
              </w:rPr>
              <w:t>një</w:t>
            </w:r>
            <w:r w:rsidRPr="00DB7E7E">
              <w:rPr>
                <w:rFonts w:cs="Arial"/>
                <w:sz w:val="22"/>
                <w:szCs w:val="22"/>
              </w:rPr>
              <w:t xml:space="preserve"> urdhër të nxjerre nga ALPEX-i </w:t>
            </w:r>
            <w:r>
              <w:rPr>
                <w:rFonts w:cs="Arial"/>
                <w:sz w:val="22"/>
                <w:szCs w:val="22"/>
              </w:rPr>
              <w:t>për</w:t>
            </w:r>
            <w:r w:rsidRPr="00DB7E7E">
              <w:rPr>
                <w:rFonts w:cs="Arial"/>
                <w:sz w:val="22"/>
                <w:szCs w:val="22"/>
              </w:rPr>
              <w:t xml:space="preserve"> Anëtarin e Bursës, ku specifikohen </w:t>
            </w:r>
            <w:r w:rsidR="005F5FA7">
              <w:rPr>
                <w:rFonts w:cs="Arial"/>
                <w:sz w:val="22"/>
                <w:szCs w:val="22"/>
              </w:rPr>
              <w:t xml:space="preserve">kushtet </w:t>
            </w:r>
            <w:r w:rsidRPr="00DB7E7E">
              <w:rPr>
                <w:rFonts w:cs="Arial"/>
                <w:sz w:val="22"/>
                <w:szCs w:val="22"/>
              </w:rPr>
              <w:t>e Përfundimit, koha dhe data prej kur ky përfundim hyn në Fuqi</w:t>
            </w:r>
          </w:p>
        </w:tc>
      </w:tr>
      <w:tr w:rsidR="001D12F8" w:rsidRPr="009B7A31" w14:paraId="6676F2EA" w14:textId="77777777" w:rsidTr="00580CD8">
        <w:trPr>
          <w:cantSplit/>
        </w:trPr>
        <w:tc>
          <w:tcPr>
            <w:tcW w:w="2298" w:type="dxa"/>
            <w:shd w:val="clear" w:color="auto" w:fill="auto"/>
            <w:vAlign w:val="center"/>
          </w:tcPr>
          <w:p w14:paraId="06E4FD7F" w14:textId="260E931E" w:rsidR="001D12F8" w:rsidRPr="00962271" w:rsidRDefault="00333458" w:rsidP="00580CD8">
            <w:pPr>
              <w:pStyle w:val="CERGlossaryTerm"/>
              <w:rPr>
                <w:rFonts w:asciiTheme="majorHAnsi" w:hAnsiTheme="majorHAnsi" w:cstheme="majorHAnsi"/>
                <w:sz w:val="22"/>
                <w:szCs w:val="22"/>
              </w:rPr>
            </w:pPr>
            <w:r w:rsidRPr="00962271">
              <w:rPr>
                <w:rFonts w:cs="Arial"/>
                <w:bCs/>
                <w:sz w:val="22"/>
                <w:szCs w:val="22"/>
              </w:rPr>
              <w:t>T</w:t>
            </w:r>
            <w:r w:rsidR="001D12F8" w:rsidRPr="00962271">
              <w:rPr>
                <w:rFonts w:cs="Arial"/>
                <w:bCs/>
                <w:sz w:val="22"/>
                <w:szCs w:val="22"/>
              </w:rPr>
              <w:t>regtar</w:t>
            </w:r>
          </w:p>
        </w:tc>
        <w:tc>
          <w:tcPr>
            <w:tcW w:w="7088" w:type="dxa"/>
            <w:shd w:val="clear" w:color="auto" w:fill="auto"/>
            <w:vAlign w:val="center"/>
          </w:tcPr>
          <w:p w14:paraId="19DDA105" w14:textId="06008EAF" w:rsidR="001D12F8" w:rsidRPr="009B7A31" w:rsidRDefault="001D12F8" w:rsidP="00580CD8">
            <w:pPr>
              <w:pStyle w:val="CERGlossaryDefinition"/>
              <w:rPr>
                <w:rFonts w:asciiTheme="majorHAnsi" w:hAnsiTheme="majorHAnsi" w:cstheme="majorHAnsi"/>
                <w:sz w:val="22"/>
                <w:szCs w:val="22"/>
              </w:rPr>
            </w:pPr>
            <w:r w:rsidRPr="00DB7E7E">
              <w:rPr>
                <w:rFonts w:cs="Arial"/>
                <w:sz w:val="22"/>
                <w:szCs w:val="22"/>
              </w:rPr>
              <w:t xml:space="preserve">Nënkupton </w:t>
            </w:r>
            <w:r>
              <w:rPr>
                <w:rFonts w:cs="Arial"/>
                <w:sz w:val="22"/>
                <w:szCs w:val="22"/>
              </w:rPr>
              <w:t>një</w:t>
            </w:r>
            <w:r w:rsidRPr="00DB7E7E">
              <w:rPr>
                <w:rFonts w:cs="Arial"/>
                <w:sz w:val="22"/>
                <w:szCs w:val="22"/>
              </w:rPr>
              <w:t xml:space="preserve"> entitet ligjor mbajtës i </w:t>
            </w:r>
            <w:r>
              <w:rPr>
                <w:rFonts w:cs="Arial"/>
                <w:sz w:val="22"/>
                <w:szCs w:val="22"/>
              </w:rPr>
              <w:t>një</w:t>
            </w:r>
            <w:r w:rsidRPr="00DB7E7E">
              <w:rPr>
                <w:rFonts w:cs="Arial"/>
                <w:sz w:val="22"/>
                <w:szCs w:val="22"/>
              </w:rPr>
              <w:t xml:space="preserve"> li</w:t>
            </w:r>
            <w:r>
              <w:rPr>
                <w:rFonts w:cs="Arial"/>
                <w:sz w:val="22"/>
                <w:szCs w:val="22"/>
              </w:rPr>
              <w:t>c</w:t>
            </w:r>
            <w:r w:rsidRPr="00DB7E7E">
              <w:rPr>
                <w:rFonts w:cs="Arial"/>
                <w:sz w:val="22"/>
                <w:szCs w:val="22"/>
              </w:rPr>
              <w:t>encë tregtimi të energjisë elektrike të lëshuar nga Autoriteti përkatës rregullator</w:t>
            </w:r>
          </w:p>
        </w:tc>
      </w:tr>
      <w:tr w:rsidR="001D12F8" w:rsidRPr="009B7A31" w14:paraId="3393B103" w14:textId="77777777" w:rsidTr="00580CD8">
        <w:trPr>
          <w:cantSplit/>
        </w:trPr>
        <w:tc>
          <w:tcPr>
            <w:tcW w:w="2298" w:type="dxa"/>
            <w:shd w:val="clear" w:color="auto" w:fill="auto"/>
            <w:vAlign w:val="center"/>
          </w:tcPr>
          <w:p w14:paraId="22C457A5" w14:textId="524ABABA" w:rsidR="001D12F8" w:rsidRPr="00962271" w:rsidRDefault="001D12F8" w:rsidP="00580CD8">
            <w:pPr>
              <w:pStyle w:val="CERGlossaryTerm"/>
              <w:rPr>
                <w:rFonts w:asciiTheme="majorHAnsi" w:hAnsiTheme="majorHAnsi" w:cstheme="majorHAnsi"/>
                <w:sz w:val="22"/>
                <w:szCs w:val="22"/>
              </w:rPr>
            </w:pPr>
            <w:r w:rsidRPr="00962271">
              <w:rPr>
                <w:rFonts w:cs="Arial"/>
                <w:bCs/>
                <w:sz w:val="22"/>
                <w:szCs w:val="22"/>
              </w:rPr>
              <w:t>Të dhënat për Tregtimin</w:t>
            </w:r>
          </w:p>
        </w:tc>
        <w:tc>
          <w:tcPr>
            <w:tcW w:w="7088" w:type="dxa"/>
            <w:shd w:val="clear" w:color="auto" w:fill="auto"/>
            <w:vAlign w:val="center"/>
          </w:tcPr>
          <w:p w14:paraId="6163251D" w14:textId="237BE249" w:rsidR="001D12F8" w:rsidRPr="009B7A31" w:rsidRDefault="001D12F8" w:rsidP="00580CD8">
            <w:pPr>
              <w:pStyle w:val="CERGlossaryDefinition"/>
              <w:rPr>
                <w:rFonts w:asciiTheme="majorHAnsi" w:hAnsiTheme="majorHAnsi" w:cstheme="majorHAnsi"/>
                <w:sz w:val="22"/>
                <w:szCs w:val="22"/>
              </w:rPr>
            </w:pPr>
            <w:r w:rsidRPr="00DB7E7E">
              <w:rPr>
                <w:rFonts w:cs="Arial"/>
                <w:sz w:val="22"/>
                <w:szCs w:val="22"/>
              </w:rPr>
              <w:t xml:space="preserve">Nënkupton </w:t>
            </w:r>
            <w:r>
              <w:rPr>
                <w:rFonts w:cs="Arial"/>
                <w:sz w:val="22"/>
                <w:szCs w:val="22"/>
              </w:rPr>
              <w:t>një</w:t>
            </w:r>
            <w:r w:rsidRPr="00DB7E7E">
              <w:rPr>
                <w:rFonts w:cs="Arial"/>
                <w:sz w:val="22"/>
                <w:szCs w:val="22"/>
              </w:rPr>
              <w:t xml:space="preserve"> liste me informacione të tilla si çmimi, kuotat e kërkesë/ofertës dhe </w:t>
            </w:r>
            <w:r w:rsidR="00EC73F1" w:rsidRPr="00DB7E7E">
              <w:rPr>
                <w:rFonts w:cs="Arial"/>
                <w:sz w:val="22"/>
                <w:szCs w:val="22"/>
              </w:rPr>
              <w:t>v</w:t>
            </w:r>
            <w:r w:rsidR="00EC73F1">
              <w:rPr>
                <w:rFonts w:cs="Arial"/>
                <w:sz w:val="22"/>
                <w:szCs w:val="22"/>
              </w:rPr>
              <w:t>olumi</w:t>
            </w:r>
            <w:r w:rsidR="00EC73F1" w:rsidRPr="00DB7E7E">
              <w:rPr>
                <w:rFonts w:cs="Arial"/>
                <w:sz w:val="22"/>
                <w:szCs w:val="22"/>
              </w:rPr>
              <w:t xml:space="preserve"> </w:t>
            </w:r>
            <w:r w:rsidRPr="00DB7E7E">
              <w:rPr>
                <w:rFonts w:cs="Arial"/>
                <w:sz w:val="22"/>
                <w:szCs w:val="22"/>
              </w:rPr>
              <w:t>i tregut</w:t>
            </w:r>
          </w:p>
        </w:tc>
      </w:tr>
      <w:tr w:rsidR="001D12F8" w:rsidRPr="009B7A31" w14:paraId="031969FF" w14:textId="77777777" w:rsidTr="00580CD8">
        <w:trPr>
          <w:cantSplit/>
        </w:trPr>
        <w:tc>
          <w:tcPr>
            <w:tcW w:w="2298" w:type="dxa"/>
            <w:shd w:val="clear" w:color="auto" w:fill="auto"/>
            <w:vAlign w:val="center"/>
          </w:tcPr>
          <w:p w14:paraId="12E0E39B" w14:textId="04017862" w:rsidR="001D12F8" w:rsidRPr="00962271" w:rsidRDefault="001D12F8" w:rsidP="00580CD8">
            <w:pPr>
              <w:pStyle w:val="CERGlossaryTerm"/>
              <w:rPr>
                <w:rFonts w:asciiTheme="majorHAnsi" w:hAnsiTheme="majorHAnsi" w:cstheme="majorHAnsi"/>
                <w:sz w:val="22"/>
                <w:szCs w:val="22"/>
              </w:rPr>
            </w:pPr>
            <w:r w:rsidRPr="00962271">
              <w:rPr>
                <w:rFonts w:cs="Arial"/>
                <w:bCs/>
                <w:sz w:val="22"/>
                <w:szCs w:val="22"/>
              </w:rPr>
              <w:t>Dita e Tregtimit</w:t>
            </w:r>
          </w:p>
        </w:tc>
        <w:tc>
          <w:tcPr>
            <w:tcW w:w="7088" w:type="dxa"/>
            <w:shd w:val="clear" w:color="auto" w:fill="auto"/>
            <w:vAlign w:val="center"/>
          </w:tcPr>
          <w:p w14:paraId="588861B6" w14:textId="5406FE2C" w:rsidR="001D12F8" w:rsidRPr="009B7A31" w:rsidRDefault="001D12F8" w:rsidP="00580CD8">
            <w:pPr>
              <w:pStyle w:val="CERGlossaryDefinition"/>
              <w:rPr>
                <w:rFonts w:asciiTheme="majorHAnsi" w:hAnsiTheme="majorHAnsi" w:cstheme="majorHAnsi"/>
                <w:sz w:val="22"/>
                <w:szCs w:val="22"/>
              </w:rPr>
            </w:pPr>
            <w:r w:rsidRPr="00DB7E7E">
              <w:rPr>
                <w:rFonts w:cs="Arial"/>
                <w:sz w:val="22"/>
                <w:szCs w:val="22"/>
              </w:rPr>
              <w:t xml:space="preserve">Nënkupton </w:t>
            </w:r>
            <w:r>
              <w:rPr>
                <w:rFonts w:cs="Arial"/>
                <w:sz w:val="22"/>
                <w:szCs w:val="22"/>
              </w:rPr>
              <w:t>një</w:t>
            </w:r>
            <w:r w:rsidRPr="00DB7E7E">
              <w:rPr>
                <w:rFonts w:cs="Arial"/>
                <w:sz w:val="22"/>
                <w:szCs w:val="22"/>
              </w:rPr>
              <w:t xml:space="preserve"> Ditë kalendarike kur Tregjet e ALPEX-it hapen </w:t>
            </w:r>
            <w:r>
              <w:rPr>
                <w:rFonts w:cs="Arial"/>
                <w:sz w:val="22"/>
                <w:szCs w:val="22"/>
              </w:rPr>
              <w:t>për</w:t>
            </w:r>
            <w:r w:rsidRPr="00DB7E7E">
              <w:rPr>
                <w:rFonts w:cs="Arial"/>
                <w:sz w:val="22"/>
                <w:szCs w:val="22"/>
              </w:rPr>
              <w:t xml:space="preserve"> Tregtim</w:t>
            </w:r>
          </w:p>
        </w:tc>
      </w:tr>
      <w:tr w:rsidR="001D12F8" w:rsidRPr="009B7A31" w14:paraId="777CF9E9" w14:textId="77777777" w:rsidTr="00580CD8">
        <w:trPr>
          <w:cantSplit/>
        </w:trPr>
        <w:tc>
          <w:tcPr>
            <w:tcW w:w="2298" w:type="dxa"/>
            <w:shd w:val="clear" w:color="auto" w:fill="auto"/>
            <w:vAlign w:val="center"/>
          </w:tcPr>
          <w:p w14:paraId="256B9160" w14:textId="76AB1B4F" w:rsidR="001D12F8" w:rsidRPr="00962271" w:rsidRDefault="001D12F8" w:rsidP="00580CD8">
            <w:pPr>
              <w:pStyle w:val="CERGlossaryTerm"/>
              <w:ind w:left="851" w:hanging="851"/>
              <w:rPr>
                <w:rFonts w:asciiTheme="majorHAnsi" w:hAnsiTheme="majorHAnsi" w:cstheme="majorHAnsi"/>
                <w:sz w:val="22"/>
                <w:szCs w:val="22"/>
              </w:rPr>
            </w:pPr>
            <w:r w:rsidRPr="00962271">
              <w:rPr>
                <w:rFonts w:cs="Arial"/>
                <w:bCs/>
                <w:sz w:val="22"/>
                <w:szCs w:val="22"/>
              </w:rPr>
              <w:t>Ndalimi i Tregtimit</w:t>
            </w:r>
          </w:p>
        </w:tc>
        <w:tc>
          <w:tcPr>
            <w:tcW w:w="7088" w:type="dxa"/>
            <w:shd w:val="clear" w:color="auto" w:fill="auto"/>
            <w:vAlign w:val="center"/>
          </w:tcPr>
          <w:p w14:paraId="2AB4DC87" w14:textId="79002B94" w:rsidR="001D12F8" w:rsidRPr="009B7A31" w:rsidRDefault="001D12F8" w:rsidP="00580CD8">
            <w:pPr>
              <w:pStyle w:val="CERGlossaryDefinition"/>
              <w:rPr>
                <w:rFonts w:asciiTheme="minorHAnsi" w:hAnsiTheme="minorHAnsi" w:cstheme="minorHAnsi"/>
                <w:sz w:val="22"/>
                <w:szCs w:val="22"/>
              </w:rPr>
            </w:pPr>
            <w:r w:rsidRPr="00DB7E7E">
              <w:rPr>
                <w:rFonts w:cs="Arial"/>
                <w:sz w:val="22"/>
                <w:szCs w:val="22"/>
              </w:rPr>
              <w:t xml:space="preserve">Nënkupton </w:t>
            </w:r>
            <w:r>
              <w:rPr>
                <w:rFonts w:cs="Arial"/>
                <w:sz w:val="22"/>
                <w:szCs w:val="22"/>
              </w:rPr>
              <w:t>një</w:t>
            </w:r>
            <w:r w:rsidRPr="00DB7E7E">
              <w:rPr>
                <w:rFonts w:cs="Arial"/>
                <w:sz w:val="22"/>
                <w:szCs w:val="22"/>
              </w:rPr>
              <w:t xml:space="preserve"> pezullim të përkohshëm </w:t>
            </w:r>
            <w:r>
              <w:rPr>
                <w:rFonts w:cs="Arial"/>
                <w:sz w:val="22"/>
                <w:szCs w:val="22"/>
              </w:rPr>
              <w:t>për</w:t>
            </w:r>
            <w:r w:rsidRPr="00DB7E7E">
              <w:rPr>
                <w:rFonts w:cs="Arial"/>
                <w:sz w:val="22"/>
                <w:szCs w:val="22"/>
              </w:rPr>
              <w:t xml:space="preserve"> tregtim në Bursë</w:t>
            </w:r>
          </w:p>
        </w:tc>
      </w:tr>
      <w:tr w:rsidR="001D12F8" w:rsidRPr="009B7A31" w14:paraId="48216E20" w14:textId="77777777" w:rsidTr="00580CD8">
        <w:trPr>
          <w:cantSplit/>
        </w:trPr>
        <w:tc>
          <w:tcPr>
            <w:tcW w:w="2298" w:type="dxa"/>
            <w:shd w:val="clear" w:color="auto" w:fill="auto"/>
            <w:vAlign w:val="center"/>
          </w:tcPr>
          <w:p w14:paraId="12EF2608" w14:textId="3FDCE398" w:rsidR="001D12F8" w:rsidRPr="00962271" w:rsidRDefault="001D12F8" w:rsidP="00580CD8">
            <w:pPr>
              <w:pStyle w:val="CERGlossaryTerm"/>
              <w:ind w:left="851" w:hanging="851"/>
              <w:rPr>
                <w:rFonts w:asciiTheme="majorHAnsi" w:hAnsiTheme="majorHAnsi" w:cstheme="majorHAnsi"/>
                <w:sz w:val="22"/>
                <w:szCs w:val="22"/>
              </w:rPr>
            </w:pPr>
            <w:r w:rsidRPr="00962271">
              <w:rPr>
                <w:rFonts w:cs="Arial"/>
                <w:bCs/>
                <w:sz w:val="22"/>
                <w:szCs w:val="22"/>
              </w:rPr>
              <w:t>Kufi</w:t>
            </w:r>
            <w:r w:rsidR="00930321" w:rsidRPr="00962271">
              <w:rPr>
                <w:rFonts w:cs="Arial"/>
                <w:bCs/>
                <w:sz w:val="22"/>
                <w:szCs w:val="22"/>
              </w:rPr>
              <w:t>r</w:t>
            </w:r>
            <w:r w:rsidRPr="00962271">
              <w:rPr>
                <w:rFonts w:cs="Arial"/>
                <w:bCs/>
                <w:sz w:val="22"/>
                <w:szCs w:val="22"/>
              </w:rPr>
              <w:t>i i Tregtimi</w:t>
            </w:r>
          </w:p>
        </w:tc>
        <w:tc>
          <w:tcPr>
            <w:tcW w:w="7088" w:type="dxa"/>
            <w:shd w:val="clear" w:color="auto" w:fill="auto"/>
            <w:vAlign w:val="center"/>
          </w:tcPr>
          <w:p w14:paraId="7B92C1CA" w14:textId="66B30A63" w:rsidR="001D12F8" w:rsidRPr="009B7A31" w:rsidRDefault="001D12F8" w:rsidP="00580CD8">
            <w:pPr>
              <w:pStyle w:val="CERGlossaryDefinition"/>
              <w:rPr>
                <w:rFonts w:asciiTheme="minorHAnsi" w:hAnsiTheme="minorHAnsi" w:cstheme="minorHAnsi"/>
                <w:sz w:val="22"/>
                <w:szCs w:val="22"/>
              </w:rPr>
            </w:pPr>
            <w:r w:rsidRPr="00DB7E7E">
              <w:rPr>
                <w:rFonts w:cs="Arial"/>
                <w:sz w:val="22"/>
                <w:szCs w:val="22"/>
              </w:rPr>
              <w:t xml:space="preserve">Nënkupton vlerën monetare deri në cilën </w:t>
            </w:r>
            <w:r>
              <w:rPr>
                <w:rFonts w:cs="Arial"/>
                <w:sz w:val="22"/>
                <w:szCs w:val="22"/>
              </w:rPr>
              <w:t>një</w:t>
            </w:r>
            <w:r w:rsidRPr="00DB7E7E">
              <w:rPr>
                <w:rFonts w:cs="Arial"/>
                <w:sz w:val="22"/>
                <w:szCs w:val="22"/>
              </w:rPr>
              <w:t xml:space="preserve"> Anëtar i Bursës mund të tregtoj </w:t>
            </w:r>
            <w:r>
              <w:rPr>
                <w:rFonts w:cs="Arial"/>
                <w:sz w:val="22"/>
                <w:szCs w:val="22"/>
              </w:rPr>
              <w:t>për</w:t>
            </w:r>
            <w:r w:rsidRPr="00DB7E7E">
              <w:rPr>
                <w:rFonts w:cs="Arial"/>
                <w:sz w:val="22"/>
                <w:szCs w:val="22"/>
              </w:rPr>
              <w:t xml:space="preserve"> </w:t>
            </w:r>
            <w:r>
              <w:rPr>
                <w:rFonts w:cs="Arial"/>
                <w:sz w:val="22"/>
                <w:szCs w:val="22"/>
              </w:rPr>
              <w:t>një</w:t>
            </w:r>
            <w:r w:rsidRPr="00DB7E7E">
              <w:rPr>
                <w:rFonts w:cs="Arial"/>
                <w:sz w:val="22"/>
                <w:szCs w:val="22"/>
              </w:rPr>
              <w:t xml:space="preserve"> periudhe të caktuar</w:t>
            </w:r>
          </w:p>
        </w:tc>
      </w:tr>
      <w:tr w:rsidR="001D12F8" w:rsidRPr="009B7A31" w14:paraId="2C834645" w14:textId="77777777" w:rsidTr="00580CD8">
        <w:trPr>
          <w:cantSplit/>
        </w:trPr>
        <w:tc>
          <w:tcPr>
            <w:tcW w:w="2298" w:type="dxa"/>
            <w:shd w:val="clear" w:color="auto" w:fill="auto"/>
            <w:vAlign w:val="center"/>
          </w:tcPr>
          <w:p w14:paraId="56247342" w14:textId="695A67E9" w:rsidR="001D12F8" w:rsidRPr="00962271" w:rsidRDefault="001D12F8" w:rsidP="00580CD8">
            <w:pPr>
              <w:pStyle w:val="CERGlossaryTerm"/>
              <w:tabs>
                <w:tab w:val="clear" w:pos="851"/>
              </w:tabs>
              <w:ind w:left="-10" w:right="-70"/>
              <w:rPr>
                <w:rFonts w:asciiTheme="majorHAnsi" w:hAnsiTheme="majorHAnsi" w:cstheme="majorHAnsi"/>
                <w:sz w:val="22"/>
                <w:szCs w:val="22"/>
              </w:rPr>
            </w:pPr>
            <w:r w:rsidRPr="00962271">
              <w:rPr>
                <w:rFonts w:cs="Arial"/>
                <w:bCs/>
                <w:sz w:val="22"/>
                <w:szCs w:val="22"/>
              </w:rPr>
              <w:t>Pagesat e Tregtimit</w:t>
            </w:r>
          </w:p>
        </w:tc>
        <w:tc>
          <w:tcPr>
            <w:tcW w:w="7088" w:type="dxa"/>
            <w:shd w:val="clear" w:color="auto" w:fill="auto"/>
            <w:vAlign w:val="center"/>
          </w:tcPr>
          <w:p w14:paraId="4F668EDB" w14:textId="7FB38300" w:rsidR="001D12F8" w:rsidRPr="009B7A31" w:rsidRDefault="001D12F8" w:rsidP="00580CD8">
            <w:pPr>
              <w:pStyle w:val="CERGlossaryDefinition"/>
              <w:rPr>
                <w:rFonts w:asciiTheme="minorHAnsi" w:hAnsiTheme="minorHAnsi" w:cstheme="minorHAnsi"/>
                <w:sz w:val="22"/>
                <w:szCs w:val="22"/>
              </w:rPr>
            </w:pPr>
            <w:r w:rsidRPr="00DB7E7E">
              <w:rPr>
                <w:rFonts w:cs="Arial"/>
                <w:sz w:val="22"/>
                <w:szCs w:val="22"/>
              </w:rPr>
              <w:t>Nënkupton pagesat e Kontratës që rezulton nga treg</w:t>
            </w:r>
            <w:r w:rsidR="00F42382">
              <w:rPr>
                <w:rFonts w:cs="Arial"/>
                <w:sz w:val="22"/>
                <w:szCs w:val="22"/>
              </w:rPr>
              <w:t>t</w:t>
            </w:r>
            <w:r w:rsidRPr="00DB7E7E">
              <w:rPr>
                <w:rFonts w:cs="Arial"/>
                <w:sz w:val="22"/>
                <w:szCs w:val="22"/>
              </w:rPr>
              <w:t>imi në Tregun e Ditës së Avancë dhe Brenda</w:t>
            </w:r>
            <w:r>
              <w:rPr>
                <w:rFonts w:cs="Arial"/>
                <w:sz w:val="22"/>
                <w:szCs w:val="22"/>
              </w:rPr>
              <w:t xml:space="preserve"> </w:t>
            </w:r>
            <w:r w:rsidRPr="00DB7E7E">
              <w:rPr>
                <w:rFonts w:cs="Arial"/>
                <w:sz w:val="22"/>
                <w:szCs w:val="22"/>
              </w:rPr>
              <w:t>s</w:t>
            </w:r>
            <w:r w:rsidR="00B7621A" w:rsidRPr="00DB7E7E">
              <w:rPr>
                <w:rFonts w:cs="Arial"/>
                <w:sz w:val="22"/>
                <w:szCs w:val="22"/>
              </w:rPr>
              <w:t>ë</w:t>
            </w:r>
            <w:r w:rsidRPr="00DB7E7E">
              <w:rPr>
                <w:rFonts w:cs="Arial"/>
                <w:sz w:val="22"/>
                <w:szCs w:val="22"/>
              </w:rPr>
              <w:t xml:space="preserve"> Njëjtës Ditë</w:t>
            </w:r>
            <w:r w:rsidR="00B7621A">
              <w:rPr>
                <w:rFonts w:cs="Arial"/>
                <w:sz w:val="22"/>
                <w:szCs w:val="22"/>
              </w:rPr>
              <w:t xml:space="preserve"> </w:t>
            </w:r>
          </w:p>
        </w:tc>
      </w:tr>
      <w:tr w:rsidR="001D12F8" w:rsidRPr="009B7A31" w14:paraId="1E162043" w14:textId="77777777" w:rsidTr="00580CD8">
        <w:trPr>
          <w:cantSplit/>
        </w:trPr>
        <w:tc>
          <w:tcPr>
            <w:tcW w:w="2298" w:type="dxa"/>
            <w:shd w:val="clear" w:color="auto" w:fill="auto"/>
            <w:vAlign w:val="center"/>
          </w:tcPr>
          <w:p w14:paraId="5C336F5D" w14:textId="415B5F0E" w:rsidR="001D12F8" w:rsidRPr="009B7A31" w:rsidRDefault="001D12F8" w:rsidP="00580CD8">
            <w:pPr>
              <w:pStyle w:val="CERGlossaryTerm"/>
              <w:tabs>
                <w:tab w:val="clear" w:pos="851"/>
              </w:tabs>
              <w:ind w:left="-10" w:right="-70"/>
              <w:rPr>
                <w:rFonts w:asciiTheme="majorHAnsi" w:hAnsiTheme="majorHAnsi" w:cstheme="majorHAnsi"/>
                <w:sz w:val="22"/>
                <w:szCs w:val="22"/>
              </w:rPr>
            </w:pPr>
            <w:r w:rsidRPr="00962271">
              <w:rPr>
                <w:rFonts w:cs="Arial"/>
                <w:sz w:val="22"/>
                <w:szCs w:val="22"/>
              </w:rPr>
              <w:lastRenderedPageBreak/>
              <w:t>Procedurat e Tregtimit</w:t>
            </w:r>
          </w:p>
        </w:tc>
        <w:tc>
          <w:tcPr>
            <w:tcW w:w="7088" w:type="dxa"/>
            <w:shd w:val="clear" w:color="auto" w:fill="auto"/>
            <w:vAlign w:val="center"/>
          </w:tcPr>
          <w:p w14:paraId="3C442A43" w14:textId="6598F615" w:rsidR="001D12F8" w:rsidRPr="009B7A31" w:rsidRDefault="001D12F8" w:rsidP="00580CD8">
            <w:pPr>
              <w:pStyle w:val="CERGlossaryDefinition"/>
              <w:rPr>
                <w:rFonts w:asciiTheme="minorHAnsi" w:hAnsiTheme="minorHAnsi" w:cstheme="minorHAnsi"/>
                <w:sz w:val="22"/>
                <w:szCs w:val="22"/>
              </w:rPr>
            </w:pPr>
            <w:r w:rsidRPr="00DB7E7E">
              <w:rPr>
                <w:rFonts w:cs="Arial"/>
                <w:sz w:val="22"/>
                <w:szCs w:val="22"/>
              </w:rPr>
              <w:t xml:space="preserve">Nënkupton </w:t>
            </w:r>
            <w:r>
              <w:rPr>
                <w:rFonts w:cs="Arial"/>
                <w:sz w:val="22"/>
                <w:szCs w:val="22"/>
              </w:rPr>
              <w:t>një</w:t>
            </w:r>
            <w:r w:rsidRPr="00DB7E7E">
              <w:rPr>
                <w:rFonts w:cs="Arial"/>
                <w:sz w:val="22"/>
                <w:szCs w:val="22"/>
              </w:rPr>
              <w:t xml:space="preserve"> dokument i përgatitur nga ALPEX-it dhe aprovuar n</w:t>
            </w:r>
            <w:r w:rsidR="00B7621A">
              <w:rPr>
                <w:rFonts w:cs="Arial"/>
                <w:sz w:val="22"/>
                <w:szCs w:val="22"/>
              </w:rPr>
              <w:t>g</w:t>
            </w:r>
            <w:r w:rsidRPr="00DB7E7E">
              <w:rPr>
                <w:rFonts w:cs="Arial"/>
                <w:sz w:val="22"/>
                <w:szCs w:val="22"/>
              </w:rPr>
              <w:t>a Autoriteti Rregullator</w:t>
            </w:r>
            <w:r w:rsidR="00FB6CA0" w:rsidRPr="00DB7E7E">
              <w:rPr>
                <w:rFonts w:cs="Arial"/>
                <w:sz w:val="22"/>
                <w:szCs w:val="22"/>
              </w:rPr>
              <w:t xml:space="preserve"> përkatës</w:t>
            </w:r>
          </w:p>
        </w:tc>
      </w:tr>
      <w:tr w:rsidR="00A50FCD" w:rsidRPr="009B7A31" w14:paraId="1246DBE8" w14:textId="77777777" w:rsidTr="00580CD8">
        <w:trPr>
          <w:cantSplit/>
        </w:trPr>
        <w:tc>
          <w:tcPr>
            <w:tcW w:w="2298" w:type="dxa"/>
            <w:shd w:val="clear" w:color="auto" w:fill="auto"/>
            <w:vAlign w:val="center"/>
          </w:tcPr>
          <w:p w14:paraId="0F426FDA" w14:textId="25B58FD3" w:rsidR="00A50FCD" w:rsidRPr="001309CB" w:rsidRDefault="00886DC6" w:rsidP="00580CD8">
            <w:pPr>
              <w:pStyle w:val="CERGlossaryTerm"/>
              <w:tabs>
                <w:tab w:val="clear" w:pos="851"/>
              </w:tabs>
              <w:ind w:left="-10" w:right="-70"/>
              <w:rPr>
                <w:rFonts w:asciiTheme="majorHAnsi" w:hAnsiTheme="majorHAnsi" w:cstheme="majorHAnsi"/>
                <w:sz w:val="22"/>
                <w:szCs w:val="22"/>
              </w:rPr>
            </w:pPr>
            <w:r w:rsidRPr="001309CB">
              <w:rPr>
                <w:rFonts w:cs="Arial"/>
                <w:sz w:val="22"/>
                <w:szCs w:val="22"/>
              </w:rPr>
              <w:t>Tregtimi/ Tregtia</w:t>
            </w:r>
          </w:p>
        </w:tc>
        <w:tc>
          <w:tcPr>
            <w:tcW w:w="7088" w:type="dxa"/>
            <w:shd w:val="clear" w:color="auto" w:fill="auto"/>
            <w:vAlign w:val="center"/>
          </w:tcPr>
          <w:p w14:paraId="02C9C994" w14:textId="009C25BC" w:rsidR="00A50FCD" w:rsidRPr="009B7A31" w:rsidRDefault="00D871A3" w:rsidP="00580CD8">
            <w:pPr>
              <w:pStyle w:val="CERGlossaryDefinition"/>
              <w:rPr>
                <w:rFonts w:asciiTheme="minorHAnsi" w:hAnsiTheme="minorHAnsi" w:cstheme="minorHAnsi"/>
                <w:sz w:val="22"/>
                <w:szCs w:val="22"/>
              </w:rPr>
            </w:pPr>
            <w:r w:rsidRPr="00DB7E7E">
              <w:rPr>
                <w:rFonts w:cs="Arial"/>
                <w:sz w:val="22"/>
                <w:szCs w:val="22"/>
              </w:rPr>
              <w:t xml:space="preserve">Nënkupton </w:t>
            </w:r>
            <w:r>
              <w:rPr>
                <w:rFonts w:cs="Arial"/>
                <w:sz w:val="22"/>
                <w:szCs w:val="22"/>
              </w:rPr>
              <w:t>një</w:t>
            </w:r>
            <w:r w:rsidRPr="00DB7E7E">
              <w:rPr>
                <w:rFonts w:cs="Arial"/>
                <w:sz w:val="22"/>
                <w:szCs w:val="22"/>
              </w:rPr>
              <w:t xml:space="preserve"> kontrate që rezulton nga tregtimi në Tregjet e Ditës në Avancë ose Brenda së Njëjtës Ditë</w:t>
            </w:r>
            <w:r w:rsidR="00FB6CA0">
              <w:rPr>
                <w:rFonts w:cs="Arial"/>
                <w:sz w:val="22"/>
                <w:szCs w:val="22"/>
              </w:rPr>
              <w:t xml:space="preserve"> </w:t>
            </w:r>
          </w:p>
        </w:tc>
      </w:tr>
      <w:tr w:rsidR="00A56D83" w:rsidRPr="009B7A31" w14:paraId="4E28DE32" w14:textId="77777777" w:rsidTr="00580CD8">
        <w:trPr>
          <w:cantSplit/>
        </w:trPr>
        <w:tc>
          <w:tcPr>
            <w:tcW w:w="2298" w:type="dxa"/>
            <w:shd w:val="clear" w:color="auto" w:fill="auto"/>
            <w:vAlign w:val="center"/>
          </w:tcPr>
          <w:p w14:paraId="24885A6E" w14:textId="2AB610F7" w:rsidR="00A56D83" w:rsidRPr="001309CB" w:rsidRDefault="00A56D83" w:rsidP="00580CD8">
            <w:pPr>
              <w:pStyle w:val="CERGlossaryTerm"/>
              <w:rPr>
                <w:rFonts w:asciiTheme="majorHAnsi" w:hAnsiTheme="majorHAnsi" w:cstheme="majorHAnsi"/>
                <w:sz w:val="22"/>
                <w:szCs w:val="22"/>
              </w:rPr>
            </w:pPr>
            <w:r w:rsidRPr="001309CB">
              <w:rPr>
                <w:rFonts w:cs="Arial"/>
                <w:sz w:val="22"/>
                <w:szCs w:val="22"/>
              </w:rPr>
              <w:t xml:space="preserve">Transaksion </w:t>
            </w:r>
          </w:p>
        </w:tc>
        <w:tc>
          <w:tcPr>
            <w:tcW w:w="7088" w:type="dxa"/>
            <w:shd w:val="clear" w:color="auto" w:fill="auto"/>
            <w:vAlign w:val="center"/>
          </w:tcPr>
          <w:p w14:paraId="1E02028F" w14:textId="19471A65" w:rsidR="00A56D83" w:rsidRPr="009B7A31" w:rsidRDefault="00A56D83" w:rsidP="00580CD8">
            <w:pPr>
              <w:pStyle w:val="CERGlossaryDefinition"/>
              <w:rPr>
                <w:rFonts w:asciiTheme="minorHAnsi" w:hAnsiTheme="minorHAnsi" w:cstheme="minorHAnsi"/>
                <w:sz w:val="22"/>
                <w:szCs w:val="22"/>
              </w:rPr>
            </w:pPr>
            <w:r w:rsidRPr="00DB7E7E">
              <w:rPr>
                <w:rFonts w:cs="Arial"/>
                <w:sz w:val="22"/>
                <w:szCs w:val="22"/>
              </w:rPr>
              <w:t xml:space="preserve">Transaksionet në Produktet të cilat janë realizuar në Tregjet Elektrike të ALPEX-it në përputhje me </w:t>
            </w:r>
            <w:r w:rsidR="00FB6CA0">
              <w:rPr>
                <w:rFonts w:cs="Arial"/>
                <w:sz w:val="22"/>
                <w:szCs w:val="22"/>
              </w:rPr>
              <w:t>kus</w:t>
            </w:r>
            <w:r w:rsidR="003A2553">
              <w:rPr>
                <w:rFonts w:cs="Arial"/>
                <w:sz w:val="22"/>
                <w:szCs w:val="22"/>
              </w:rPr>
              <w:t>htet</w:t>
            </w:r>
            <w:r w:rsidR="00FB6CA0" w:rsidRPr="00DB7E7E">
              <w:rPr>
                <w:rFonts w:cs="Arial"/>
                <w:sz w:val="22"/>
                <w:szCs w:val="22"/>
              </w:rPr>
              <w:t xml:space="preserve"> </w:t>
            </w:r>
            <w:r w:rsidRPr="00DB7E7E">
              <w:rPr>
                <w:rFonts w:cs="Arial"/>
                <w:sz w:val="22"/>
                <w:szCs w:val="22"/>
              </w:rPr>
              <w:t>në Rregull</w:t>
            </w:r>
            <w:r w:rsidR="003A2553">
              <w:rPr>
                <w:rFonts w:cs="Arial"/>
                <w:sz w:val="22"/>
                <w:szCs w:val="22"/>
              </w:rPr>
              <w:t xml:space="preserve">at e </w:t>
            </w:r>
            <w:r w:rsidRPr="00DB7E7E">
              <w:rPr>
                <w:rFonts w:cs="Arial"/>
                <w:sz w:val="22"/>
                <w:szCs w:val="22"/>
              </w:rPr>
              <w:t>ALPEX-it dhe Procedurën e Tregtimit.</w:t>
            </w:r>
          </w:p>
        </w:tc>
      </w:tr>
      <w:tr w:rsidR="00A56D83" w:rsidRPr="009B7A31" w14:paraId="110036CA" w14:textId="77777777" w:rsidTr="00580CD8">
        <w:trPr>
          <w:cantSplit/>
        </w:trPr>
        <w:tc>
          <w:tcPr>
            <w:tcW w:w="2298" w:type="dxa"/>
            <w:shd w:val="clear" w:color="auto" w:fill="auto"/>
            <w:vAlign w:val="center"/>
          </w:tcPr>
          <w:p w14:paraId="63C4CE81" w14:textId="6CF1FBBC" w:rsidR="00A56D83" w:rsidRPr="009B7A31" w:rsidRDefault="00A56D83" w:rsidP="00580CD8">
            <w:pPr>
              <w:pStyle w:val="CERGlossaryTerm"/>
              <w:rPr>
                <w:rFonts w:asciiTheme="majorHAnsi" w:hAnsiTheme="majorHAnsi" w:cstheme="majorHAnsi"/>
                <w:sz w:val="22"/>
                <w:szCs w:val="22"/>
              </w:rPr>
            </w:pPr>
            <w:r w:rsidRPr="001309CB">
              <w:rPr>
                <w:rFonts w:cs="Arial"/>
                <w:sz w:val="22"/>
                <w:szCs w:val="22"/>
              </w:rPr>
              <w:t xml:space="preserve">Operatori i Sistemit të Transmetimit </w:t>
            </w:r>
          </w:p>
        </w:tc>
        <w:tc>
          <w:tcPr>
            <w:tcW w:w="7088" w:type="dxa"/>
            <w:shd w:val="clear" w:color="auto" w:fill="auto"/>
            <w:vAlign w:val="center"/>
          </w:tcPr>
          <w:p w14:paraId="10330980" w14:textId="337BC69A" w:rsidR="00A56D83" w:rsidRPr="009B7A31" w:rsidRDefault="00A56D83" w:rsidP="00580CD8">
            <w:pPr>
              <w:pStyle w:val="CERGlossaryDefinition"/>
              <w:tabs>
                <w:tab w:val="clear" w:pos="851"/>
              </w:tabs>
              <w:rPr>
                <w:rFonts w:asciiTheme="minorHAnsi" w:hAnsiTheme="minorHAnsi" w:cstheme="minorHAnsi"/>
                <w:sz w:val="22"/>
                <w:szCs w:val="22"/>
              </w:rPr>
            </w:pPr>
            <w:r w:rsidRPr="00DB7E7E">
              <w:rPr>
                <w:rFonts w:cs="Arial"/>
                <w:sz w:val="22"/>
                <w:szCs w:val="22"/>
              </w:rPr>
              <w:t xml:space="preserve">Nënkupton </w:t>
            </w:r>
            <w:r>
              <w:rPr>
                <w:rFonts w:cs="Arial"/>
                <w:sz w:val="22"/>
                <w:szCs w:val="22"/>
              </w:rPr>
              <w:t>një</w:t>
            </w:r>
            <w:r w:rsidRPr="00DB7E7E">
              <w:rPr>
                <w:rFonts w:cs="Arial"/>
                <w:sz w:val="22"/>
                <w:szCs w:val="22"/>
              </w:rPr>
              <w:t xml:space="preserve"> entitet përgjegjës </w:t>
            </w:r>
            <w:r>
              <w:rPr>
                <w:rFonts w:cs="Arial"/>
                <w:sz w:val="22"/>
                <w:szCs w:val="22"/>
              </w:rPr>
              <w:t>për</w:t>
            </w:r>
            <w:r w:rsidRPr="00DB7E7E">
              <w:rPr>
                <w:rFonts w:cs="Arial"/>
                <w:sz w:val="22"/>
                <w:szCs w:val="22"/>
              </w:rPr>
              <w:t xml:space="preserve"> operimin, garantimin e mirëmbajtjes dhe zhvillimit të sistemit të transmetimit dhe që përfshin mbajtjen e </w:t>
            </w:r>
            <w:r>
              <w:rPr>
                <w:rFonts w:cs="Arial"/>
                <w:sz w:val="22"/>
                <w:szCs w:val="22"/>
              </w:rPr>
              <w:t>një</w:t>
            </w:r>
            <w:r w:rsidRPr="00DB7E7E">
              <w:rPr>
                <w:rFonts w:cs="Arial"/>
                <w:sz w:val="22"/>
                <w:szCs w:val="22"/>
              </w:rPr>
              <w:t xml:space="preserve"> li</w:t>
            </w:r>
            <w:r>
              <w:rPr>
                <w:rFonts w:cs="Arial"/>
                <w:sz w:val="22"/>
                <w:szCs w:val="22"/>
              </w:rPr>
              <w:t>c</w:t>
            </w:r>
            <w:r w:rsidRPr="00DB7E7E">
              <w:rPr>
                <w:rFonts w:cs="Arial"/>
                <w:sz w:val="22"/>
                <w:szCs w:val="22"/>
              </w:rPr>
              <w:t xml:space="preserve">encë </w:t>
            </w:r>
            <w:r>
              <w:rPr>
                <w:rFonts w:cs="Arial"/>
                <w:sz w:val="22"/>
                <w:szCs w:val="22"/>
              </w:rPr>
              <w:t>për</w:t>
            </w:r>
            <w:r w:rsidRPr="00DB7E7E">
              <w:rPr>
                <w:rFonts w:cs="Arial"/>
                <w:sz w:val="22"/>
                <w:szCs w:val="22"/>
              </w:rPr>
              <w:t xml:space="preserve"> operimin e sistemit të transmetimit të dhënë nga Autoriteti Rregullator.</w:t>
            </w:r>
          </w:p>
        </w:tc>
      </w:tr>
      <w:tr w:rsidR="00A56D83" w:rsidRPr="009B7A31" w14:paraId="51670F33" w14:textId="77777777" w:rsidTr="00580CD8">
        <w:trPr>
          <w:cantSplit/>
        </w:trPr>
        <w:tc>
          <w:tcPr>
            <w:tcW w:w="2298" w:type="dxa"/>
            <w:shd w:val="clear" w:color="auto" w:fill="auto"/>
            <w:vAlign w:val="center"/>
          </w:tcPr>
          <w:p w14:paraId="4C276E00" w14:textId="6C423F9A" w:rsidR="00A56D83" w:rsidRPr="009B7A31" w:rsidRDefault="00A56D83" w:rsidP="00580CD8">
            <w:pPr>
              <w:pStyle w:val="CERGlossaryTerm"/>
              <w:rPr>
                <w:rFonts w:asciiTheme="majorHAnsi" w:hAnsiTheme="majorHAnsi" w:cstheme="majorHAnsi"/>
                <w:sz w:val="22"/>
                <w:szCs w:val="22"/>
              </w:rPr>
            </w:pPr>
            <w:r w:rsidRPr="00402AFE">
              <w:rPr>
                <w:rFonts w:cs="Arial"/>
                <w:bCs/>
                <w:sz w:val="22"/>
                <w:szCs w:val="22"/>
              </w:rPr>
              <w:t xml:space="preserve">Operator </w:t>
            </w:r>
            <w:r w:rsidR="001309CB" w:rsidRPr="00402AFE">
              <w:rPr>
                <w:rFonts w:cs="Arial"/>
                <w:bCs/>
                <w:sz w:val="22"/>
                <w:szCs w:val="22"/>
              </w:rPr>
              <w:t>Sistemi</w:t>
            </w:r>
            <w:r w:rsidR="00402AFE" w:rsidRPr="00402AFE">
              <w:rPr>
                <w:rFonts w:cs="Arial"/>
                <w:bCs/>
                <w:sz w:val="22"/>
                <w:szCs w:val="22"/>
              </w:rPr>
              <w:t xml:space="preserve">, </w:t>
            </w:r>
            <w:r w:rsidRPr="00402AFE">
              <w:rPr>
                <w:rFonts w:cs="Arial"/>
                <w:bCs/>
                <w:sz w:val="22"/>
                <w:szCs w:val="22"/>
              </w:rPr>
              <w:t>Transmisionit dhe</w:t>
            </w:r>
            <w:r w:rsidR="001309CB" w:rsidRPr="00402AFE">
              <w:rPr>
                <w:rFonts w:cs="Arial"/>
                <w:bCs/>
                <w:sz w:val="22"/>
                <w:szCs w:val="22"/>
              </w:rPr>
              <w:t xml:space="preserve"> </w:t>
            </w:r>
            <w:r w:rsidRPr="00402AFE">
              <w:rPr>
                <w:rFonts w:cs="Arial"/>
                <w:bCs/>
                <w:sz w:val="22"/>
                <w:szCs w:val="22"/>
              </w:rPr>
              <w:t xml:space="preserve"> Tregut sh.a (KOSTT)</w:t>
            </w:r>
          </w:p>
        </w:tc>
        <w:tc>
          <w:tcPr>
            <w:tcW w:w="7088" w:type="dxa"/>
            <w:shd w:val="clear" w:color="auto" w:fill="auto"/>
            <w:vAlign w:val="center"/>
          </w:tcPr>
          <w:p w14:paraId="1FB3D7B5" w14:textId="0AE8D758" w:rsidR="00A56D83" w:rsidRPr="009B7A31" w:rsidRDefault="00A56D83" w:rsidP="00580CD8">
            <w:pPr>
              <w:pStyle w:val="CERGlossaryDefinition"/>
              <w:tabs>
                <w:tab w:val="clear" w:pos="851"/>
              </w:tabs>
              <w:rPr>
                <w:rFonts w:asciiTheme="minorHAnsi" w:hAnsiTheme="minorHAnsi" w:cstheme="minorHAnsi"/>
                <w:sz w:val="22"/>
                <w:szCs w:val="22"/>
              </w:rPr>
            </w:pPr>
            <w:r w:rsidRPr="00083545">
              <w:rPr>
                <w:rFonts w:cs="Arial"/>
                <w:sz w:val="22"/>
                <w:szCs w:val="22"/>
              </w:rPr>
              <w:t>Ka kuptimin e dhënë n</w:t>
            </w:r>
            <w:r w:rsidR="00522A01" w:rsidRPr="00083545">
              <w:rPr>
                <w:rFonts w:cs="Arial"/>
                <w:sz w:val="22"/>
                <w:szCs w:val="22"/>
              </w:rPr>
              <w:t>ë</w:t>
            </w:r>
            <w:r w:rsidRPr="00083545">
              <w:rPr>
                <w:rFonts w:cs="Arial"/>
                <w:sz w:val="22"/>
                <w:szCs w:val="22"/>
              </w:rPr>
              <w:t xml:space="preserve"> Ligjin n</w:t>
            </w:r>
            <w:r w:rsidR="00522A01" w:rsidRPr="00083545">
              <w:rPr>
                <w:rFonts w:cs="Arial"/>
                <w:sz w:val="22"/>
                <w:szCs w:val="22"/>
              </w:rPr>
              <w:t>ë</w:t>
            </w:r>
            <w:r w:rsidRPr="00083545">
              <w:rPr>
                <w:rFonts w:cs="Arial"/>
                <w:sz w:val="22"/>
                <w:szCs w:val="22"/>
              </w:rPr>
              <w:t xml:space="preserve"> Fuqi  </w:t>
            </w:r>
            <w:r w:rsidR="00083545">
              <w:rPr>
                <w:rFonts w:cs="Arial"/>
                <w:sz w:val="22"/>
                <w:szCs w:val="22"/>
              </w:rPr>
              <w:t>nr.05</w:t>
            </w:r>
            <w:r w:rsidR="009B41CA">
              <w:rPr>
                <w:rFonts w:cs="Arial"/>
                <w:sz w:val="22"/>
                <w:szCs w:val="22"/>
              </w:rPr>
              <w:t xml:space="preserve">/L-085 “Për </w:t>
            </w:r>
            <w:r w:rsidR="009B41CA" w:rsidRPr="00083545">
              <w:rPr>
                <w:rFonts w:cs="Arial"/>
                <w:sz w:val="22"/>
                <w:szCs w:val="22"/>
              </w:rPr>
              <w:t>energji</w:t>
            </w:r>
            <w:r w:rsidR="009B41CA">
              <w:rPr>
                <w:rFonts w:cs="Arial"/>
                <w:sz w:val="22"/>
                <w:szCs w:val="22"/>
              </w:rPr>
              <w:t>n</w:t>
            </w:r>
            <w:r w:rsidR="009B41CA" w:rsidRPr="00083545">
              <w:rPr>
                <w:rFonts w:cs="Arial"/>
                <w:sz w:val="22"/>
                <w:szCs w:val="22"/>
              </w:rPr>
              <w:t xml:space="preserve">ë </w:t>
            </w:r>
            <w:r w:rsidR="009B41CA">
              <w:rPr>
                <w:rFonts w:cs="Arial"/>
                <w:sz w:val="22"/>
                <w:szCs w:val="22"/>
              </w:rPr>
              <w:t>elektrike”</w:t>
            </w:r>
            <w:r w:rsidR="00083545" w:rsidRPr="00083545">
              <w:rPr>
                <w:rFonts w:cs="Arial"/>
                <w:sz w:val="22"/>
                <w:szCs w:val="22"/>
              </w:rPr>
              <w:t>.</w:t>
            </w:r>
          </w:p>
        </w:tc>
      </w:tr>
      <w:tr w:rsidR="00A56D83" w:rsidRPr="009B7A31" w14:paraId="19592040" w14:textId="77777777" w:rsidTr="00580CD8">
        <w:trPr>
          <w:cantSplit/>
        </w:trPr>
        <w:tc>
          <w:tcPr>
            <w:tcW w:w="2298" w:type="dxa"/>
            <w:shd w:val="clear" w:color="auto" w:fill="auto"/>
            <w:vAlign w:val="center"/>
          </w:tcPr>
          <w:p w14:paraId="560DE789" w14:textId="2A9E9F4A" w:rsidR="00A56D83" w:rsidRPr="009B7A31" w:rsidRDefault="00A56D83" w:rsidP="00580CD8">
            <w:pPr>
              <w:pStyle w:val="CERGlossaryTerm"/>
              <w:rPr>
                <w:rFonts w:asciiTheme="minorHAnsi" w:hAnsiTheme="minorHAnsi" w:cstheme="minorHAnsi"/>
                <w:sz w:val="22"/>
                <w:szCs w:val="22"/>
              </w:rPr>
            </w:pPr>
            <w:r w:rsidRPr="00402AFE">
              <w:rPr>
                <w:rFonts w:cs="Arial"/>
                <w:sz w:val="22"/>
                <w:szCs w:val="22"/>
              </w:rPr>
              <w:t>Furnizuesi i Shërbimit Universal</w:t>
            </w:r>
          </w:p>
        </w:tc>
        <w:tc>
          <w:tcPr>
            <w:tcW w:w="7088" w:type="dxa"/>
            <w:shd w:val="clear" w:color="auto" w:fill="auto"/>
            <w:vAlign w:val="center"/>
          </w:tcPr>
          <w:p w14:paraId="6E7854C6" w14:textId="326556D4" w:rsidR="00A56D83" w:rsidRPr="009B7A31" w:rsidRDefault="004867C5" w:rsidP="00580CD8">
            <w:pPr>
              <w:pStyle w:val="CERGlossaryDefinition"/>
              <w:rPr>
                <w:rFonts w:asciiTheme="minorHAnsi" w:hAnsiTheme="minorHAnsi" w:cstheme="minorHAnsi"/>
                <w:sz w:val="22"/>
                <w:szCs w:val="22"/>
              </w:rPr>
            </w:pPr>
            <w:r w:rsidRPr="004867C5">
              <w:rPr>
                <w:rFonts w:cs="Arial"/>
                <w:sz w:val="22"/>
                <w:szCs w:val="22"/>
              </w:rPr>
              <w:t xml:space="preserve">nënkupton </w:t>
            </w:r>
            <w:r w:rsidR="00030C87">
              <w:rPr>
                <w:rFonts w:cs="Arial"/>
                <w:sz w:val="22"/>
                <w:szCs w:val="22"/>
              </w:rPr>
              <w:t xml:space="preserve">nje </w:t>
            </w:r>
            <w:r w:rsidRPr="004867C5">
              <w:rPr>
                <w:rFonts w:cs="Arial"/>
                <w:sz w:val="22"/>
                <w:szCs w:val="22"/>
              </w:rPr>
              <w:t>shoqëri sipas përcaktimit në ligjin përkatës për energjinë elektrike të Shqipërisë ose Kosovës</w:t>
            </w:r>
          </w:p>
        </w:tc>
      </w:tr>
      <w:tr w:rsidR="00D447A1" w:rsidRPr="009B7A31" w14:paraId="2B16347F" w14:textId="77777777" w:rsidTr="00580CD8">
        <w:trPr>
          <w:cantSplit/>
        </w:trPr>
        <w:tc>
          <w:tcPr>
            <w:tcW w:w="2298" w:type="dxa"/>
            <w:shd w:val="clear" w:color="auto" w:fill="auto"/>
            <w:vAlign w:val="center"/>
          </w:tcPr>
          <w:p w14:paraId="5A26462F" w14:textId="705B77BD" w:rsidR="00D447A1" w:rsidRPr="00532BC7" w:rsidRDefault="00174D7F" w:rsidP="00580CD8">
            <w:pPr>
              <w:pStyle w:val="CERGlossaryTerm"/>
              <w:rPr>
                <w:rStyle w:val="fontstyle01"/>
                <w:rFonts w:asciiTheme="majorHAnsi" w:hAnsiTheme="majorHAnsi" w:cstheme="majorHAnsi"/>
                <w:color w:val="auto"/>
              </w:rPr>
            </w:pPr>
            <w:r w:rsidRPr="00532BC7">
              <w:rPr>
                <w:rFonts w:cs="Arial"/>
                <w:sz w:val="22"/>
                <w:szCs w:val="22"/>
              </w:rPr>
              <w:t xml:space="preserve">Borxh i Keq i </w:t>
            </w:r>
            <w:r w:rsidR="00532BC7" w:rsidRPr="00532BC7">
              <w:rPr>
                <w:rFonts w:cs="Arial"/>
                <w:sz w:val="22"/>
                <w:szCs w:val="22"/>
              </w:rPr>
              <w:t>P</w:t>
            </w:r>
            <w:r w:rsidRPr="00532BC7">
              <w:rPr>
                <w:rFonts w:cs="Arial"/>
                <w:sz w:val="22"/>
                <w:szCs w:val="22"/>
              </w:rPr>
              <w:t>asiguruar</w:t>
            </w:r>
          </w:p>
        </w:tc>
        <w:tc>
          <w:tcPr>
            <w:tcW w:w="7088" w:type="dxa"/>
            <w:shd w:val="clear" w:color="auto" w:fill="auto"/>
            <w:vAlign w:val="center"/>
          </w:tcPr>
          <w:p w14:paraId="095F60EE" w14:textId="7748A148" w:rsidR="00D447A1" w:rsidRPr="009B7A31" w:rsidRDefault="00B12F00" w:rsidP="00580CD8">
            <w:pPr>
              <w:pStyle w:val="CERGlossaryDefinition"/>
              <w:rPr>
                <w:rFonts w:asciiTheme="minorHAnsi" w:hAnsiTheme="minorHAnsi" w:cstheme="minorHAnsi"/>
                <w:sz w:val="22"/>
                <w:szCs w:val="22"/>
              </w:rPr>
            </w:pPr>
            <w:r>
              <w:rPr>
                <w:rFonts w:cs="Arial"/>
                <w:sz w:val="22"/>
                <w:szCs w:val="22"/>
              </w:rPr>
              <w:t>Për</w:t>
            </w:r>
            <w:r w:rsidRPr="00DB7E7E">
              <w:rPr>
                <w:rFonts w:cs="Arial"/>
                <w:sz w:val="22"/>
                <w:szCs w:val="22"/>
              </w:rPr>
              <w:t xml:space="preserve"> të shmangur çdo keqkuptim, ky përkufizim aplikohet vetëm </w:t>
            </w:r>
            <w:r>
              <w:rPr>
                <w:rFonts w:cs="Arial"/>
                <w:sz w:val="22"/>
                <w:szCs w:val="22"/>
              </w:rPr>
              <w:t>për</w:t>
            </w:r>
            <w:r w:rsidRPr="00DB7E7E">
              <w:rPr>
                <w:rFonts w:cs="Arial"/>
                <w:sz w:val="22"/>
                <w:szCs w:val="22"/>
              </w:rPr>
              <w:t xml:space="preserve"> </w:t>
            </w:r>
            <w:r>
              <w:rPr>
                <w:rFonts w:cs="Arial"/>
                <w:sz w:val="22"/>
                <w:szCs w:val="22"/>
              </w:rPr>
              <w:t>qëllim</w:t>
            </w:r>
            <w:r w:rsidRPr="00DB7E7E">
              <w:rPr>
                <w:rFonts w:cs="Arial"/>
                <w:sz w:val="22"/>
                <w:szCs w:val="22"/>
              </w:rPr>
              <w:t xml:space="preserve"> të Procedurës së Klerimit dhe Shlyerjes dhe nuk ka </w:t>
            </w:r>
            <w:r>
              <w:rPr>
                <w:rFonts w:cs="Arial"/>
                <w:sz w:val="22"/>
                <w:szCs w:val="22"/>
              </w:rPr>
              <w:t>për</w:t>
            </w:r>
            <w:r w:rsidRPr="00DB7E7E">
              <w:rPr>
                <w:rFonts w:cs="Arial"/>
                <w:sz w:val="22"/>
                <w:szCs w:val="22"/>
              </w:rPr>
              <w:t xml:space="preserve"> </w:t>
            </w:r>
            <w:r>
              <w:rPr>
                <w:rFonts w:cs="Arial"/>
                <w:sz w:val="22"/>
                <w:szCs w:val="22"/>
              </w:rPr>
              <w:t>qëllim</w:t>
            </w:r>
            <w:r w:rsidRPr="00DB7E7E">
              <w:rPr>
                <w:rFonts w:cs="Arial"/>
                <w:sz w:val="22"/>
                <w:szCs w:val="22"/>
              </w:rPr>
              <w:t xml:space="preserve"> për të nënkuptuar </w:t>
            </w:r>
            <w:r w:rsidR="0010120A" w:rsidRPr="00DB7E7E">
              <w:rPr>
                <w:rFonts w:cs="Arial"/>
                <w:sz w:val="22"/>
                <w:szCs w:val="22"/>
              </w:rPr>
              <w:t>s</w:t>
            </w:r>
            <w:r w:rsidR="0010120A">
              <w:rPr>
                <w:rFonts w:cs="Arial"/>
                <w:sz w:val="22"/>
                <w:szCs w:val="22"/>
              </w:rPr>
              <w:t>e</w:t>
            </w:r>
            <w:r w:rsidR="0010120A" w:rsidRPr="00DB7E7E">
              <w:rPr>
                <w:rFonts w:cs="Arial"/>
                <w:sz w:val="22"/>
                <w:szCs w:val="22"/>
              </w:rPr>
              <w:t xml:space="preserve"> </w:t>
            </w:r>
            <w:r w:rsidRPr="00DB7E7E">
              <w:rPr>
                <w:rFonts w:cs="Arial"/>
                <w:sz w:val="22"/>
                <w:szCs w:val="22"/>
              </w:rPr>
              <w:t>çdo shumë e caktuar është një “borxh i keq” brenda kuptimit të kësaj shprehje në përkufizimet standarde ose praktike fiskale, financiare ose kontabilitetit</w:t>
            </w:r>
          </w:p>
        </w:tc>
      </w:tr>
      <w:tr w:rsidR="000C37B3" w:rsidRPr="009B7A31" w14:paraId="2F4BCF98" w14:textId="77777777" w:rsidTr="00580CD8">
        <w:trPr>
          <w:cantSplit/>
        </w:trPr>
        <w:tc>
          <w:tcPr>
            <w:tcW w:w="2298" w:type="dxa"/>
            <w:shd w:val="clear" w:color="auto" w:fill="auto"/>
            <w:vAlign w:val="center"/>
          </w:tcPr>
          <w:p w14:paraId="15576CF4" w14:textId="02E76474" w:rsidR="000C37B3" w:rsidRPr="00532BC7" w:rsidRDefault="000C37B3" w:rsidP="00580CD8">
            <w:pPr>
              <w:pStyle w:val="CERGlossaryTerm"/>
              <w:rPr>
                <w:rFonts w:asciiTheme="majorHAnsi" w:hAnsiTheme="majorHAnsi" w:cstheme="majorHAnsi"/>
                <w:sz w:val="22"/>
                <w:szCs w:val="22"/>
              </w:rPr>
            </w:pPr>
            <w:r w:rsidRPr="00532BC7">
              <w:rPr>
                <w:rStyle w:val="fontstyle01"/>
                <w:rFonts w:ascii="Arial" w:hAnsi="Arial" w:cs="Arial"/>
                <w:color w:val="auto"/>
              </w:rPr>
              <w:t>Llogari Përdoruesi</w:t>
            </w:r>
          </w:p>
        </w:tc>
        <w:tc>
          <w:tcPr>
            <w:tcW w:w="7088" w:type="dxa"/>
            <w:shd w:val="clear" w:color="auto" w:fill="auto"/>
            <w:vAlign w:val="center"/>
          </w:tcPr>
          <w:p w14:paraId="55FB9339" w14:textId="1D3C4F79" w:rsidR="000C37B3" w:rsidRPr="009B7A31" w:rsidRDefault="000C37B3" w:rsidP="00580CD8">
            <w:pPr>
              <w:pStyle w:val="CERGlossaryDefinition"/>
              <w:rPr>
                <w:rFonts w:asciiTheme="minorHAnsi" w:hAnsiTheme="minorHAnsi" w:cstheme="minorHAnsi"/>
                <w:sz w:val="22"/>
                <w:szCs w:val="22"/>
              </w:rPr>
            </w:pPr>
            <w:r w:rsidRPr="00DB7E7E">
              <w:rPr>
                <w:rFonts w:cs="Arial"/>
                <w:sz w:val="22"/>
                <w:szCs w:val="22"/>
              </w:rPr>
              <w:t xml:space="preserve">Nënkupton </w:t>
            </w:r>
            <w:r>
              <w:rPr>
                <w:rFonts w:cs="Arial"/>
                <w:sz w:val="22"/>
                <w:szCs w:val="22"/>
              </w:rPr>
              <w:t>një</w:t>
            </w:r>
            <w:r w:rsidRPr="00DB7E7E">
              <w:rPr>
                <w:rFonts w:cs="Arial"/>
                <w:sz w:val="22"/>
                <w:szCs w:val="22"/>
              </w:rPr>
              <w:t xml:space="preserve"> identitet individual hyrës (log-in), që përfshin emër përdorimi, çelës sigurie, karte sigurie personale, </w:t>
            </w:r>
            <w:r>
              <w:rPr>
                <w:rFonts w:cs="Arial"/>
                <w:sz w:val="22"/>
                <w:szCs w:val="22"/>
              </w:rPr>
              <w:t>k</w:t>
            </w:r>
            <w:r w:rsidRPr="00DB7E7E">
              <w:rPr>
                <w:rFonts w:cs="Arial"/>
                <w:sz w:val="22"/>
                <w:szCs w:val="22"/>
              </w:rPr>
              <w:t xml:space="preserve">odin PIN, fjalëkalimin ose kredenciale të tjera </w:t>
            </w:r>
            <w:r>
              <w:rPr>
                <w:rFonts w:cs="Arial"/>
                <w:sz w:val="22"/>
                <w:szCs w:val="22"/>
              </w:rPr>
              <w:t>për</w:t>
            </w:r>
            <w:r w:rsidRPr="00DB7E7E">
              <w:rPr>
                <w:rFonts w:cs="Arial"/>
                <w:sz w:val="22"/>
                <w:szCs w:val="22"/>
              </w:rPr>
              <w:t xml:space="preserve"> të aksesuar ose pajisje që i përkasin një identiteti të tillë të hyrjes (log-in) të ofruara për të hyrë në ETSS . </w:t>
            </w:r>
          </w:p>
        </w:tc>
      </w:tr>
      <w:tr w:rsidR="000C37B3" w:rsidRPr="009B7A31" w14:paraId="32BD550F" w14:textId="77777777" w:rsidTr="00580CD8">
        <w:trPr>
          <w:cantSplit/>
        </w:trPr>
        <w:tc>
          <w:tcPr>
            <w:tcW w:w="2298" w:type="dxa"/>
            <w:shd w:val="clear" w:color="auto" w:fill="auto"/>
            <w:vAlign w:val="center"/>
          </w:tcPr>
          <w:p w14:paraId="53F439A8" w14:textId="20BDC36B" w:rsidR="000C37B3" w:rsidRPr="009B7A31" w:rsidRDefault="000C37B3" w:rsidP="00580CD8">
            <w:pPr>
              <w:pStyle w:val="CERGlossaryTerm"/>
              <w:rPr>
                <w:rFonts w:asciiTheme="majorHAnsi" w:hAnsiTheme="majorHAnsi" w:cstheme="majorHAnsi"/>
                <w:sz w:val="22"/>
                <w:szCs w:val="22"/>
              </w:rPr>
            </w:pPr>
            <w:r w:rsidRPr="00532BC7">
              <w:rPr>
                <w:rFonts w:cs="Arial"/>
                <w:sz w:val="22"/>
                <w:szCs w:val="22"/>
              </w:rPr>
              <w:t>Tatim</w:t>
            </w:r>
            <w:r w:rsidR="00532BC7" w:rsidRPr="00532BC7">
              <w:rPr>
                <w:rFonts w:cs="Arial"/>
                <w:sz w:val="22"/>
                <w:szCs w:val="22"/>
              </w:rPr>
              <w:t>i</w:t>
            </w:r>
            <w:r w:rsidRPr="00532BC7">
              <w:rPr>
                <w:rFonts w:cs="Arial"/>
                <w:sz w:val="22"/>
                <w:szCs w:val="22"/>
              </w:rPr>
              <w:t xml:space="preserve"> i Vlerës së Shtuar</w:t>
            </w:r>
          </w:p>
        </w:tc>
        <w:tc>
          <w:tcPr>
            <w:tcW w:w="7088" w:type="dxa"/>
            <w:shd w:val="clear" w:color="auto" w:fill="auto"/>
            <w:vAlign w:val="center"/>
          </w:tcPr>
          <w:p w14:paraId="79338719" w14:textId="77777777" w:rsidR="000C37B3" w:rsidRPr="00DB7E7E" w:rsidRDefault="000C37B3" w:rsidP="00580CD8">
            <w:pPr>
              <w:pStyle w:val="CERGlossaryDefinition"/>
              <w:numPr>
                <w:ilvl w:val="0"/>
                <w:numId w:val="43"/>
              </w:numPr>
              <w:rPr>
                <w:rFonts w:cs="Arial"/>
                <w:bCs/>
                <w:sz w:val="22"/>
                <w:szCs w:val="22"/>
              </w:rPr>
            </w:pPr>
            <w:r w:rsidRPr="00DB7E7E">
              <w:rPr>
                <w:rFonts w:cs="Arial"/>
                <w:sz w:val="22"/>
                <w:szCs w:val="22"/>
              </w:rPr>
              <w:t xml:space="preserve">nënkupton tatimin mbi vlerën e shtuar të ngarkuar sipas dispozitave të Ligjit në fuqi në lidhje me Shqipërinë, Ligjit Shqiptar të Tatimit mbi Vlerën e Shtuar, (i ndryshuar) ; ose </w:t>
            </w:r>
          </w:p>
          <w:p w14:paraId="48D2CC4F" w14:textId="77777777" w:rsidR="000C37B3" w:rsidRPr="00DB7E7E" w:rsidRDefault="000C37B3" w:rsidP="00580CD8">
            <w:pPr>
              <w:pStyle w:val="CERGlossaryDefinition"/>
              <w:numPr>
                <w:ilvl w:val="0"/>
                <w:numId w:val="43"/>
              </w:numPr>
              <w:rPr>
                <w:rFonts w:cs="Arial"/>
                <w:bCs/>
                <w:sz w:val="22"/>
                <w:szCs w:val="22"/>
              </w:rPr>
            </w:pPr>
            <w:r w:rsidRPr="00DB7E7E">
              <w:rPr>
                <w:rFonts w:cs="Arial"/>
                <w:sz w:val="22"/>
                <w:szCs w:val="22"/>
              </w:rPr>
              <w:t>në respekt të Kosovës, Ligjin përkatëse të Tatimit mbi Vlerën e Shtuar, (i ndryshuar)</w:t>
            </w:r>
          </w:p>
          <w:p w14:paraId="27819EFF" w14:textId="59F4C0D9" w:rsidR="000C37B3" w:rsidRPr="009B7A31" w:rsidRDefault="000C37B3" w:rsidP="00580CD8">
            <w:pPr>
              <w:pStyle w:val="CERGlossaryDefinition"/>
              <w:rPr>
                <w:rFonts w:asciiTheme="majorHAnsi" w:hAnsiTheme="majorHAnsi" w:cstheme="majorHAnsi"/>
                <w:sz w:val="22"/>
                <w:szCs w:val="22"/>
              </w:rPr>
            </w:pPr>
            <w:r w:rsidRPr="00DB7E7E">
              <w:rPr>
                <w:rFonts w:cs="Arial"/>
                <w:sz w:val="22"/>
                <w:szCs w:val="22"/>
              </w:rPr>
              <w:t>dhe përfshin çdo takse zëvendësuese të ngjashme ose të re mbi mallrat ose shërbimet</w:t>
            </w:r>
          </w:p>
        </w:tc>
      </w:tr>
      <w:tr w:rsidR="000C37B3" w:rsidRPr="00013087" w14:paraId="50C12CF7" w14:textId="77777777" w:rsidTr="00580CD8">
        <w:trPr>
          <w:cantSplit/>
        </w:trPr>
        <w:tc>
          <w:tcPr>
            <w:tcW w:w="2298" w:type="dxa"/>
            <w:shd w:val="clear" w:color="auto" w:fill="auto"/>
            <w:vAlign w:val="center"/>
          </w:tcPr>
          <w:p w14:paraId="06ECF0B5" w14:textId="5551860F" w:rsidR="000C37B3" w:rsidRPr="00675869" w:rsidRDefault="000C37B3" w:rsidP="00580CD8">
            <w:pPr>
              <w:pStyle w:val="CERGlossaryTerm"/>
              <w:rPr>
                <w:rFonts w:asciiTheme="majorHAnsi" w:hAnsiTheme="majorHAnsi" w:cstheme="majorHAnsi"/>
                <w:sz w:val="22"/>
                <w:szCs w:val="22"/>
              </w:rPr>
            </w:pPr>
            <w:r w:rsidRPr="00DD31CC">
              <w:rPr>
                <w:rFonts w:cs="Arial"/>
                <w:sz w:val="22"/>
                <w:szCs w:val="22"/>
              </w:rPr>
              <w:t>Përfundim Vullnetar</w:t>
            </w:r>
          </w:p>
        </w:tc>
        <w:tc>
          <w:tcPr>
            <w:tcW w:w="7088" w:type="dxa"/>
            <w:shd w:val="clear" w:color="auto" w:fill="auto"/>
            <w:vAlign w:val="center"/>
          </w:tcPr>
          <w:p w14:paraId="4ADB0E52" w14:textId="08FE9383" w:rsidR="000C37B3" w:rsidRPr="00675869" w:rsidRDefault="000C37B3" w:rsidP="00580CD8">
            <w:pPr>
              <w:pStyle w:val="CERGlossaryDefinition"/>
              <w:rPr>
                <w:rFonts w:asciiTheme="majorHAnsi" w:hAnsiTheme="majorHAnsi" w:cstheme="majorHAnsi"/>
                <w:sz w:val="22"/>
                <w:szCs w:val="22"/>
              </w:rPr>
            </w:pPr>
            <w:r w:rsidRPr="00DB7E7E">
              <w:rPr>
                <w:rFonts w:cs="Arial"/>
                <w:sz w:val="22"/>
                <w:szCs w:val="22"/>
              </w:rPr>
              <w:t>Nënkupton Përfundimin vullneta</w:t>
            </w:r>
            <w:r>
              <w:rPr>
                <w:rFonts w:cs="Arial"/>
                <w:sz w:val="22"/>
                <w:szCs w:val="22"/>
              </w:rPr>
              <w:t xml:space="preserve">r </w:t>
            </w:r>
            <w:r w:rsidRPr="00DB7E7E">
              <w:rPr>
                <w:rFonts w:cs="Arial"/>
                <w:sz w:val="22"/>
                <w:szCs w:val="22"/>
              </w:rPr>
              <w:t>me vullnetin e tij</w:t>
            </w:r>
            <w:r w:rsidR="000B1E4B">
              <w:rPr>
                <w:rFonts w:cs="Arial"/>
                <w:sz w:val="22"/>
                <w:szCs w:val="22"/>
              </w:rPr>
              <w:t xml:space="preserve"> si</w:t>
            </w:r>
            <w:r w:rsidRPr="00DB7E7E">
              <w:rPr>
                <w:rFonts w:cs="Arial"/>
                <w:sz w:val="22"/>
                <w:szCs w:val="22"/>
              </w:rPr>
              <w:t xml:space="preserve"> Anëtar </w:t>
            </w:r>
            <w:r>
              <w:rPr>
                <w:rFonts w:cs="Arial"/>
                <w:sz w:val="22"/>
                <w:szCs w:val="22"/>
              </w:rPr>
              <w:t xml:space="preserve"> </w:t>
            </w:r>
            <w:r w:rsidRPr="00DB7E7E">
              <w:rPr>
                <w:rFonts w:cs="Arial"/>
                <w:sz w:val="22"/>
                <w:szCs w:val="22"/>
              </w:rPr>
              <w:t>Kler</w:t>
            </w:r>
            <w:r w:rsidR="000B1E4B">
              <w:rPr>
                <w:rFonts w:cs="Arial"/>
                <w:sz w:val="22"/>
                <w:szCs w:val="22"/>
              </w:rPr>
              <w:t>imi</w:t>
            </w:r>
            <w:r w:rsidRPr="00DB7E7E">
              <w:rPr>
                <w:rFonts w:cs="Arial"/>
                <w:sz w:val="22"/>
                <w:szCs w:val="22"/>
              </w:rPr>
              <w:t xml:space="preserve"> në përputhje me seksionin F.3. të Procedurës së Klerimit dhe Shlyerjes</w:t>
            </w:r>
          </w:p>
        </w:tc>
      </w:tr>
      <w:tr w:rsidR="00031174" w:rsidRPr="008A4406" w14:paraId="1D6A39BC" w14:textId="77777777" w:rsidTr="00580CD8">
        <w:trPr>
          <w:cantSplit/>
        </w:trPr>
        <w:tc>
          <w:tcPr>
            <w:tcW w:w="2298" w:type="dxa"/>
            <w:shd w:val="clear" w:color="auto" w:fill="auto"/>
            <w:vAlign w:val="center"/>
          </w:tcPr>
          <w:p w14:paraId="37B5E7BA" w14:textId="023EB0A9" w:rsidR="00031174" w:rsidRPr="008A4406" w:rsidRDefault="00031174" w:rsidP="00580CD8">
            <w:pPr>
              <w:pStyle w:val="CERGlossaryTerm"/>
              <w:rPr>
                <w:rFonts w:asciiTheme="majorHAnsi" w:hAnsiTheme="majorHAnsi" w:cstheme="majorHAnsi"/>
                <w:color w:val="0070C0"/>
                <w:sz w:val="22"/>
                <w:szCs w:val="22"/>
              </w:rPr>
            </w:pPr>
            <w:r w:rsidRPr="00DD31CC">
              <w:rPr>
                <w:rFonts w:cs="Arial"/>
                <w:sz w:val="22"/>
                <w:szCs w:val="22"/>
              </w:rPr>
              <w:t>Ditë pune</w:t>
            </w:r>
          </w:p>
        </w:tc>
        <w:tc>
          <w:tcPr>
            <w:tcW w:w="7088" w:type="dxa"/>
            <w:shd w:val="clear" w:color="auto" w:fill="auto"/>
            <w:vAlign w:val="center"/>
          </w:tcPr>
          <w:p w14:paraId="768AD07D" w14:textId="77777777" w:rsidR="00031174" w:rsidRPr="00DB7E7E" w:rsidRDefault="00031174" w:rsidP="00580CD8">
            <w:pPr>
              <w:pStyle w:val="CERGlossaryDefinition"/>
              <w:rPr>
                <w:rFonts w:cs="Arial"/>
                <w:sz w:val="22"/>
                <w:szCs w:val="22"/>
              </w:rPr>
            </w:pPr>
            <w:r w:rsidRPr="00DB7E7E">
              <w:rPr>
                <w:rFonts w:cs="Arial"/>
                <w:sz w:val="22"/>
                <w:szCs w:val="22"/>
              </w:rPr>
              <w:t xml:space="preserve">Nënkupton </w:t>
            </w:r>
            <w:r>
              <w:rPr>
                <w:rFonts w:cs="Arial"/>
                <w:sz w:val="22"/>
                <w:szCs w:val="22"/>
              </w:rPr>
              <w:t>një</w:t>
            </w:r>
            <w:r w:rsidRPr="00DB7E7E">
              <w:rPr>
                <w:rFonts w:cs="Arial"/>
                <w:sz w:val="22"/>
                <w:szCs w:val="22"/>
              </w:rPr>
              <w:t xml:space="preserve"> Ditë jave në të cilën nuk është:</w:t>
            </w:r>
          </w:p>
          <w:p w14:paraId="466D4372" w14:textId="77777777" w:rsidR="00031174" w:rsidRPr="00DB7E7E" w:rsidRDefault="00031174" w:rsidP="00580CD8">
            <w:pPr>
              <w:pStyle w:val="CERGlossaryDefinition"/>
              <w:numPr>
                <w:ilvl w:val="0"/>
                <w:numId w:val="45"/>
              </w:numPr>
              <w:rPr>
                <w:rFonts w:cs="Arial"/>
                <w:sz w:val="22"/>
                <w:szCs w:val="22"/>
              </w:rPr>
            </w:pPr>
            <w:r>
              <w:rPr>
                <w:rFonts w:cs="Arial"/>
                <w:sz w:val="22"/>
                <w:szCs w:val="22"/>
              </w:rPr>
              <w:t>një</w:t>
            </w:r>
            <w:r w:rsidRPr="00DB7E7E">
              <w:rPr>
                <w:rFonts w:cs="Arial"/>
                <w:sz w:val="22"/>
                <w:szCs w:val="22"/>
              </w:rPr>
              <w:t xml:space="preserve"> Ditë pushim publik ose Ditë pushim bankar në Shqipëri ose Kosove;</w:t>
            </w:r>
          </w:p>
          <w:p w14:paraId="68C145F4" w14:textId="77777777" w:rsidR="00031174" w:rsidRPr="00DB7E7E" w:rsidRDefault="00031174" w:rsidP="00580CD8">
            <w:pPr>
              <w:pStyle w:val="CERGlossaryDefinition"/>
              <w:numPr>
                <w:ilvl w:val="0"/>
                <w:numId w:val="45"/>
              </w:numPr>
              <w:rPr>
                <w:rFonts w:cs="Arial"/>
                <w:sz w:val="22"/>
                <w:szCs w:val="22"/>
              </w:rPr>
            </w:pPr>
            <w:r>
              <w:rPr>
                <w:rFonts w:cs="Arial"/>
                <w:sz w:val="22"/>
                <w:szCs w:val="22"/>
              </w:rPr>
              <w:t>një</w:t>
            </w:r>
            <w:r w:rsidRPr="00DB7E7E">
              <w:rPr>
                <w:rFonts w:cs="Arial"/>
                <w:sz w:val="22"/>
                <w:szCs w:val="22"/>
              </w:rPr>
              <w:t xml:space="preserve"> Ditë jo-pune sipas udhëzimit të Bankës Qendrore të Shqipërisë ose Kosovës , sipas rastit. </w:t>
            </w:r>
          </w:p>
          <w:p w14:paraId="3B072D86" w14:textId="59A57DCD" w:rsidR="00031174" w:rsidRPr="005C2CBC" w:rsidRDefault="00031174" w:rsidP="00580CD8">
            <w:pPr>
              <w:pStyle w:val="CERGlossaryDefinition"/>
              <w:tabs>
                <w:tab w:val="clear" w:pos="851"/>
              </w:tabs>
              <w:rPr>
                <w:rFonts w:asciiTheme="majorHAnsi" w:hAnsiTheme="majorHAnsi" w:cstheme="majorHAnsi"/>
                <w:sz w:val="22"/>
                <w:szCs w:val="22"/>
              </w:rPr>
            </w:pPr>
            <w:r w:rsidRPr="00DB7E7E">
              <w:rPr>
                <w:rFonts w:cs="Arial"/>
                <w:sz w:val="22"/>
                <w:szCs w:val="22"/>
              </w:rPr>
              <w:t>Termi “Jo-Ditë Pune”  do të interpretohet në përputhje me rrethanat.</w:t>
            </w:r>
          </w:p>
        </w:tc>
      </w:tr>
      <w:tr w:rsidR="00031174" w:rsidRPr="00BF5E2A" w14:paraId="6F546B7F" w14:textId="77777777" w:rsidTr="00580CD8">
        <w:trPr>
          <w:cantSplit/>
        </w:trPr>
        <w:tc>
          <w:tcPr>
            <w:tcW w:w="2298" w:type="dxa"/>
            <w:shd w:val="clear" w:color="auto" w:fill="auto"/>
            <w:vAlign w:val="center"/>
          </w:tcPr>
          <w:p w14:paraId="3A79D419" w14:textId="0F2E8003" w:rsidR="00031174" w:rsidRPr="00EA236B" w:rsidRDefault="00031174" w:rsidP="00580CD8">
            <w:pPr>
              <w:pStyle w:val="CERGlossaryTerm"/>
              <w:rPr>
                <w:rFonts w:asciiTheme="majorHAnsi" w:hAnsiTheme="majorHAnsi" w:cstheme="majorHAnsi"/>
                <w:sz w:val="22"/>
                <w:szCs w:val="22"/>
              </w:rPr>
            </w:pPr>
            <w:r w:rsidRPr="00DD31CC">
              <w:rPr>
                <w:rFonts w:cs="Arial"/>
                <w:sz w:val="22"/>
                <w:szCs w:val="22"/>
              </w:rPr>
              <w:lastRenderedPageBreak/>
              <w:t>Viti</w:t>
            </w:r>
          </w:p>
        </w:tc>
        <w:tc>
          <w:tcPr>
            <w:tcW w:w="7088" w:type="dxa"/>
            <w:shd w:val="clear" w:color="auto" w:fill="auto"/>
            <w:vAlign w:val="center"/>
          </w:tcPr>
          <w:p w14:paraId="6ECAA622" w14:textId="735018C6" w:rsidR="00031174" w:rsidRPr="00EA236B" w:rsidRDefault="00031174" w:rsidP="00580CD8">
            <w:pPr>
              <w:pStyle w:val="CERGlossaryDefinition"/>
              <w:rPr>
                <w:rFonts w:asciiTheme="majorHAnsi" w:hAnsiTheme="majorHAnsi" w:cstheme="majorHAnsi"/>
                <w:sz w:val="22"/>
                <w:szCs w:val="22"/>
              </w:rPr>
            </w:pPr>
            <w:r w:rsidRPr="00DB7E7E">
              <w:rPr>
                <w:rFonts w:cs="Arial"/>
                <w:sz w:val="22"/>
                <w:szCs w:val="22"/>
              </w:rPr>
              <w:t xml:space="preserve">Nënkupton </w:t>
            </w:r>
            <w:r>
              <w:rPr>
                <w:rFonts w:cs="Arial"/>
                <w:sz w:val="22"/>
                <w:szCs w:val="22"/>
              </w:rPr>
              <w:t>një</w:t>
            </w:r>
            <w:r w:rsidRPr="00DB7E7E">
              <w:rPr>
                <w:rFonts w:cs="Arial"/>
                <w:sz w:val="22"/>
                <w:szCs w:val="22"/>
              </w:rPr>
              <w:t xml:space="preserve"> per</w:t>
            </w:r>
            <w:r>
              <w:rPr>
                <w:rFonts w:cs="Arial"/>
                <w:sz w:val="22"/>
                <w:szCs w:val="22"/>
              </w:rPr>
              <w:t>i</w:t>
            </w:r>
            <w:r w:rsidRPr="00DB7E7E">
              <w:rPr>
                <w:rFonts w:cs="Arial"/>
                <w:sz w:val="22"/>
                <w:szCs w:val="22"/>
              </w:rPr>
              <w:t xml:space="preserve">udhe e cila fillon prej orës 00:00 të datës 01 Janar dhe mbaron në orën 24:00 të datës tjetër më 31 </w:t>
            </w:r>
            <w:r w:rsidR="00F63549">
              <w:rPr>
                <w:rFonts w:cs="Arial"/>
                <w:sz w:val="22"/>
                <w:szCs w:val="22"/>
              </w:rPr>
              <w:t>D</w:t>
            </w:r>
            <w:r w:rsidRPr="00DB7E7E">
              <w:rPr>
                <w:rFonts w:cs="Arial"/>
                <w:sz w:val="22"/>
                <w:szCs w:val="22"/>
              </w:rPr>
              <w:t>hjetor.</w:t>
            </w:r>
          </w:p>
        </w:tc>
      </w:tr>
      <w:bookmarkEnd w:id="1"/>
      <w:bookmarkEnd w:id="2"/>
    </w:tbl>
    <w:p w14:paraId="0F35A2CA" w14:textId="77777777" w:rsidR="00C32E1D" w:rsidRPr="008A4406" w:rsidRDefault="00C32E1D" w:rsidP="00C32E1D">
      <w:pPr>
        <w:rPr>
          <w:rFonts w:asciiTheme="majorHAnsi" w:hAnsiTheme="majorHAnsi" w:cstheme="majorHAnsi"/>
          <w:sz w:val="22"/>
          <w:szCs w:val="22"/>
        </w:rPr>
      </w:pPr>
    </w:p>
    <w:sectPr w:rsidR="00C32E1D" w:rsidRPr="008A4406" w:rsidSect="00350EA9">
      <w:headerReference w:type="even" r:id="rId11"/>
      <w:headerReference w:type="default" r:id="rId12"/>
      <w:footerReference w:type="default" r:id="rId13"/>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0B9B" w14:textId="77777777" w:rsidR="00C43E03" w:rsidRDefault="00C43E03">
      <w:pPr>
        <w:spacing w:after="0" w:line="240" w:lineRule="auto"/>
      </w:pPr>
      <w:r>
        <w:separator/>
      </w:r>
    </w:p>
  </w:endnote>
  <w:endnote w:type="continuationSeparator" w:id="0">
    <w:p w14:paraId="39ABA064" w14:textId="77777777" w:rsidR="00C43E03" w:rsidRDefault="00C43E03">
      <w:pPr>
        <w:spacing w:after="0" w:line="240" w:lineRule="auto"/>
      </w:pPr>
      <w:r>
        <w:continuationSeparator/>
      </w:r>
    </w:p>
  </w:endnote>
  <w:endnote w:type="continuationNotice" w:id="1">
    <w:p w14:paraId="7095BB28" w14:textId="77777777" w:rsidR="00C43E03" w:rsidRDefault="00C43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4092"/>
      <w:docPartObj>
        <w:docPartGallery w:val="Page Numbers (Bottom of Page)"/>
        <w:docPartUnique/>
      </w:docPartObj>
    </w:sdtPr>
    <w:sdtEndPr>
      <w:rPr>
        <w:noProof/>
      </w:rPr>
    </w:sdtEndPr>
    <w:sdtContent>
      <w:p w14:paraId="5F147459" w14:textId="76A69540" w:rsidR="000C12CC" w:rsidRDefault="000C12CC">
        <w:pPr>
          <w:pStyle w:val="Footer"/>
          <w:jc w:val="right"/>
        </w:pPr>
        <w:r>
          <w:fldChar w:fldCharType="begin"/>
        </w:r>
        <w:r>
          <w:instrText xml:space="preserve"> PAGE   \* MERGEFORMAT </w:instrText>
        </w:r>
        <w:r>
          <w:fldChar w:fldCharType="separate"/>
        </w:r>
        <w:r w:rsidR="0075750B">
          <w:rPr>
            <w:noProof/>
          </w:rPr>
          <w:t>11</w:t>
        </w:r>
        <w:r>
          <w:rPr>
            <w:noProof/>
          </w:rPr>
          <w:fldChar w:fldCharType="end"/>
        </w:r>
      </w:p>
    </w:sdtContent>
  </w:sdt>
  <w:p w14:paraId="2EC05B97" w14:textId="77777777" w:rsidR="000C12CC" w:rsidRDefault="000C1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8B35" w14:textId="77777777" w:rsidR="00C43E03" w:rsidRDefault="00C43E03">
      <w:pPr>
        <w:spacing w:after="0" w:line="240" w:lineRule="auto"/>
      </w:pPr>
      <w:r>
        <w:separator/>
      </w:r>
    </w:p>
  </w:footnote>
  <w:footnote w:type="continuationSeparator" w:id="0">
    <w:p w14:paraId="75975298" w14:textId="77777777" w:rsidR="00C43E03" w:rsidRDefault="00C43E03">
      <w:pPr>
        <w:spacing w:after="0" w:line="240" w:lineRule="auto"/>
      </w:pPr>
      <w:r>
        <w:continuationSeparator/>
      </w:r>
    </w:p>
  </w:footnote>
  <w:footnote w:type="continuationNotice" w:id="1">
    <w:p w14:paraId="00D4646A" w14:textId="77777777" w:rsidR="00C43E03" w:rsidRDefault="00C43E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91CF" w14:textId="382BCC8D" w:rsidR="000C12CC" w:rsidRDefault="000C12CC">
    <w:pPr>
      <w:pStyle w:val="Header"/>
    </w:pPr>
    <w:r>
      <w:rPr>
        <w:noProof/>
        <w:lang w:val="en-IE" w:eastAsia="en-IE"/>
      </w:rPr>
      <mc:AlternateContent>
        <mc:Choice Requires="wps">
          <w:drawing>
            <wp:anchor distT="0" distB="0" distL="114300" distR="114300" simplePos="0" relativeHeight="251658240" behindDoc="1" locked="0" layoutInCell="0" allowOverlap="1" wp14:anchorId="44AE117A" wp14:editId="3ABC01F4">
              <wp:simplePos x="0" y="0"/>
              <wp:positionH relativeFrom="margin">
                <wp:align>center</wp:align>
              </wp:positionH>
              <wp:positionV relativeFrom="margin">
                <wp:align>center</wp:align>
              </wp:positionV>
              <wp:extent cx="5800090" cy="2319655"/>
              <wp:effectExtent l="0" t="1571625" r="0" b="127127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BF1C70" w14:textId="77777777" w:rsidR="000C12CC" w:rsidRDefault="000C12CC" w:rsidP="008A2B54">
                          <w:pPr>
                            <w:pStyle w:val="NormalWeb"/>
                            <w:spacing w:after="0"/>
                            <w:jc w:val="center"/>
                            <w:rPr>
                              <w:sz w:val="24"/>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AE117A" id="_x0000_t202" coordsize="21600,21600" o:spt="202" path="m,l,21600r21600,l21600,xe">
              <v:stroke joinstyle="miter"/>
              <v:path gradientshapeok="t" o:connecttype="rect"/>
            </v:shapetype>
            <v:shape id="WordArt 2" o:spid="_x0000_s1026" type="#_x0000_t202" style="position:absolute;left:0;text-align:left;margin-left:0;margin-top:0;width:456.7pt;height:182.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" o:allowincell="f" filled="f" stroked="f">
              <v:stroke joinstyle="round"/>
              <o:lock v:ext="edit" shapetype="t"/>
              <v:textbox style="mso-fit-shape-to-text:t">
                <w:txbxContent>
                  <w:p w14:paraId="57BF1C70" w14:textId="77777777" w:rsidR="000C12CC" w:rsidRDefault="000C12CC" w:rsidP="008A2B54">
                    <w:pPr>
                      <w:pStyle w:val="NormalWeb"/>
                      <w:spacing w:after="0"/>
                      <w:jc w:val="center"/>
                      <w:rPr>
                        <w:sz w:val="24"/>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4F82" w14:textId="0BA80999" w:rsidR="000C12CC" w:rsidRPr="00DB5F5A" w:rsidRDefault="00322B4F" w:rsidP="00DB5F5A">
    <w:pPr>
      <w:pStyle w:val="Header"/>
    </w:pPr>
    <w:r>
      <w:tab/>
    </w:r>
    <w:r>
      <w:tab/>
      <w:t>Përkufizime</w:t>
    </w:r>
    <w:r w:rsidR="00730BAB">
      <w:t>t</w:t>
    </w:r>
    <w:r>
      <w:t xml:space="preserve"> e ALPEX-it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68EF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7C69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7475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00B1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E0AD9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38FE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C89B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6C47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7648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8A67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E5A53"/>
    <w:multiLevelType w:val="multilevel"/>
    <w:tmpl w:val="FFEE0744"/>
    <w:name w:val="AnnexHeadingLT"/>
    <w:lvl w:ilvl="0">
      <w:start w:val="1"/>
      <w:numFmt w:val="decimal"/>
      <w:pStyle w:val="AnnexNumHead"/>
      <w:suff w:val="nothing"/>
      <w:lvlText w:val="Annex %1"/>
      <w:lvlJc w:val="left"/>
      <w:pPr>
        <w:ind w:left="0" w:firstLine="0"/>
      </w:pPr>
      <w:rPr>
        <w:rFonts w:ascii="Arial" w:hAnsi="Arial" w:hint="default"/>
        <w:b/>
        <w:i w:val="0"/>
        <w:sz w:val="22"/>
      </w:rPr>
    </w:lvl>
    <w:lvl w:ilvl="1">
      <w:start w:val="1"/>
      <w:numFmt w:val="none"/>
      <w:pStyle w:val="Anne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405088"/>
    <w:multiLevelType w:val="multilevel"/>
    <w:tmpl w:val="5FC80952"/>
    <w:name w:val="ScheduleHeadingLT"/>
    <w:lvl w:ilvl="0">
      <w:start w:val="1"/>
      <w:numFmt w:val="decimal"/>
      <w:pStyle w:val="SchedNumHead"/>
      <w:suff w:val="nothing"/>
      <w:lvlText w:val="Schedule %1"/>
      <w:lvlJc w:val="left"/>
      <w:pPr>
        <w:ind w:left="0" w:firstLine="0"/>
      </w:pPr>
      <w:rPr>
        <w:rFonts w:ascii="Arial" w:hAnsi="Arial" w:hint="default"/>
        <w:b/>
        <w:i w:val="0"/>
        <w:sz w:val="22"/>
      </w:rPr>
    </w:lvl>
    <w:lvl w:ilvl="1">
      <w:start w:val="1"/>
      <w:numFmt w:val="none"/>
      <w:pStyle w:val="Sched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07326E"/>
    <w:multiLevelType w:val="multilevel"/>
    <w:tmpl w:val="4104C2FE"/>
    <w:name w:val="ExhibitHeadingLT"/>
    <w:lvl w:ilvl="0">
      <w:start w:val="1"/>
      <w:numFmt w:val="decimal"/>
      <w:pStyle w:val="ExhibitNumHead"/>
      <w:suff w:val="nothing"/>
      <w:lvlText w:val="Exhibit %1"/>
      <w:lvlJc w:val="left"/>
      <w:pPr>
        <w:ind w:left="0" w:firstLine="0"/>
      </w:pPr>
      <w:rPr>
        <w:rFonts w:ascii="Arial" w:hAnsi="Arial" w:hint="default"/>
        <w:b/>
        <w:i w:val="0"/>
        <w:sz w:val="22"/>
      </w:rPr>
    </w:lvl>
    <w:lvl w:ilvl="1">
      <w:start w:val="1"/>
      <w:numFmt w:val="none"/>
      <w:pStyle w:val="Exhibit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A61536"/>
    <w:multiLevelType w:val="hybridMultilevel"/>
    <w:tmpl w:val="E54AF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F46C2F"/>
    <w:multiLevelType w:val="hybridMultilevel"/>
    <w:tmpl w:val="84645DBA"/>
    <w:lvl w:ilvl="0" w:tplc="CF463A70">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56B4BBF"/>
    <w:multiLevelType w:val="multilevel"/>
    <w:tmpl w:val="5718B806"/>
    <w:name w:val="SCH7LT"/>
    <w:lvl w:ilvl="0">
      <w:start w:val="1"/>
      <w:numFmt w:val="decimal"/>
      <w:pStyle w:val="SCH7-LEVEL1"/>
      <w:lvlText w:val="%1"/>
      <w:lvlJc w:val="left"/>
      <w:pPr>
        <w:tabs>
          <w:tab w:val="num" w:pos="709"/>
        </w:tabs>
        <w:ind w:left="709" w:hanging="709"/>
      </w:pPr>
      <w:rPr>
        <w:rFonts w:ascii="Arial" w:hAnsi="Arial" w:hint="default"/>
        <w:b w:val="0"/>
        <w:i w:val="0"/>
        <w:sz w:val="22"/>
      </w:rPr>
    </w:lvl>
    <w:lvl w:ilvl="1">
      <w:start w:val="1"/>
      <w:numFmt w:val="decimal"/>
      <w:pStyle w:val="SCH7-LEVEL2"/>
      <w:lvlText w:val="%1.%2"/>
      <w:lvlJc w:val="left"/>
      <w:pPr>
        <w:tabs>
          <w:tab w:val="num" w:pos="709"/>
        </w:tabs>
        <w:ind w:left="709" w:hanging="709"/>
      </w:pPr>
      <w:rPr>
        <w:rFonts w:ascii="Arial" w:hAnsi="Arial" w:hint="default"/>
        <w:b w:val="0"/>
        <w:i w:val="0"/>
        <w:sz w:val="20"/>
      </w:rPr>
    </w:lvl>
    <w:lvl w:ilvl="2">
      <w:start w:val="1"/>
      <w:numFmt w:val="decimal"/>
      <w:pStyle w:val="SCH7-LEVEL3"/>
      <w:lvlText w:val="%1.%2.%3"/>
      <w:lvlJc w:val="left"/>
      <w:pPr>
        <w:tabs>
          <w:tab w:val="num" w:pos="709"/>
        </w:tabs>
        <w:ind w:left="709" w:hanging="709"/>
      </w:pPr>
      <w:rPr>
        <w:rFonts w:ascii="Arial" w:hAnsi="Arial" w:hint="default"/>
        <w:b w:val="0"/>
        <w:i w:val="0"/>
        <w:sz w:val="20"/>
      </w:rPr>
    </w:lvl>
    <w:lvl w:ilvl="3">
      <w:start w:val="1"/>
      <w:numFmt w:val="lowerLetter"/>
      <w:pStyle w:val="SCH7-LEVEL4"/>
      <w:lvlText w:val="(%4)"/>
      <w:lvlJc w:val="left"/>
      <w:pPr>
        <w:tabs>
          <w:tab w:val="num" w:pos="709"/>
        </w:tabs>
        <w:ind w:left="709" w:hanging="709"/>
      </w:pPr>
      <w:rPr>
        <w:rFonts w:ascii="Arial" w:hAnsi="Arial" w:hint="default"/>
        <w:b w:val="0"/>
        <w:i w:val="0"/>
        <w:sz w:val="20"/>
      </w:rPr>
    </w:lvl>
    <w:lvl w:ilvl="4">
      <w:start w:val="1"/>
      <w:numFmt w:val="lowerRoman"/>
      <w:pStyle w:val="SCH7-LEVEL5"/>
      <w:lvlText w:val="(%5)"/>
      <w:lvlJc w:val="left"/>
      <w:pPr>
        <w:tabs>
          <w:tab w:val="num" w:pos="709"/>
        </w:tabs>
        <w:ind w:left="709" w:hanging="709"/>
      </w:pPr>
      <w:rPr>
        <w:rFonts w:ascii="Arial" w:hAnsi="Arial" w:hint="default"/>
        <w:b w:val="0"/>
        <w:i w:val="0"/>
        <w:sz w:val="20"/>
      </w:rPr>
    </w:lvl>
    <w:lvl w:ilvl="5">
      <w:start w:val="1"/>
      <w:numFmt w:val="decimal"/>
      <w:pStyle w:val="SCH7-LEVEL6"/>
      <w:lvlText w:val="(%6)"/>
      <w:lvlJc w:val="left"/>
      <w:pPr>
        <w:tabs>
          <w:tab w:val="num" w:pos="709"/>
        </w:tabs>
        <w:ind w:left="709" w:hanging="709"/>
      </w:pPr>
      <w:rPr>
        <w:rFonts w:ascii="Arial" w:hAnsi="Arial" w:hint="default"/>
        <w:b w:val="0"/>
        <w:i w:val="0"/>
        <w:sz w:val="20"/>
      </w:rPr>
    </w:lvl>
    <w:lvl w:ilvl="6">
      <w:start w:val="1"/>
      <w:numFmt w:val="upperLetter"/>
      <w:pStyle w:val="SCH7-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6" w15:restartNumberingAfterBreak="0">
    <w:nsid w:val="1AC2391A"/>
    <w:multiLevelType w:val="multilevel"/>
    <w:tmpl w:val="963A9992"/>
    <w:name w:val="SCH9LT"/>
    <w:lvl w:ilvl="0">
      <w:start w:val="1"/>
      <w:numFmt w:val="decimal"/>
      <w:pStyle w:val="SCH9-LEVEL1"/>
      <w:lvlText w:val="%1"/>
      <w:lvlJc w:val="left"/>
      <w:pPr>
        <w:tabs>
          <w:tab w:val="num" w:pos="709"/>
        </w:tabs>
        <w:ind w:left="709" w:hanging="709"/>
      </w:pPr>
      <w:rPr>
        <w:rFonts w:ascii="Arial" w:hAnsi="Arial" w:hint="default"/>
        <w:b w:val="0"/>
        <w:i w:val="0"/>
        <w:sz w:val="22"/>
      </w:rPr>
    </w:lvl>
    <w:lvl w:ilvl="1">
      <w:start w:val="1"/>
      <w:numFmt w:val="decimal"/>
      <w:pStyle w:val="SCH9-LEVEL2"/>
      <w:lvlText w:val="%1.%2"/>
      <w:lvlJc w:val="left"/>
      <w:pPr>
        <w:tabs>
          <w:tab w:val="num" w:pos="709"/>
        </w:tabs>
        <w:ind w:left="709" w:hanging="709"/>
      </w:pPr>
      <w:rPr>
        <w:rFonts w:ascii="Arial" w:hAnsi="Arial" w:hint="default"/>
        <w:b w:val="0"/>
        <w:i w:val="0"/>
        <w:sz w:val="20"/>
      </w:rPr>
    </w:lvl>
    <w:lvl w:ilvl="2">
      <w:start w:val="1"/>
      <w:numFmt w:val="decimal"/>
      <w:pStyle w:val="SCH9-LEVEL3"/>
      <w:lvlText w:val="%1.%2.%3"/>
      <w:lvlJc w:val="left"/>
      <w:pPr>
        <w:tabs>
          <w:tab w:val="num" w:pos="709"/>
        </w:tabs>
        <w:ind w:left="709" w:hanging="709"/>
      </w:pPr>
      <w:rPr>
        <w:rFonts w:ascii="Arial" w:hAnsi="Arial" w:hint="default"/>
        <w:b w:val="0"/>
        <w:i w:val="0"/>
        <w:sz w:val="20"/>
      </w:rPr>
    </w:lvl>
    <w:lvl w:ilvl="3">
      <w:start w:val="1"/>
      <w:numFmt w:val="lowerLetter"/>
      <w:pStyle w:val="SCH9-LEVEL4"/>
      <w:lvlText w:val="(%4)"/>
      <w:lvlJc w:val="left"/>
      <w:pPr>
        <w:tabs>
          <w:tab w:val="num" w:pos="2126"/>
        </w:tabs>
        <w:ind w:left="709" w:hanging="709"/>
      </w:pPr>
      <w:rPr>
        <w:rFonts w:ascii="Arial" w:hAnsi="Arial" w:hint="default"/>
        <w:b w:val="0"/>
        <w:i w:val="0"/>
        <w:sz w:val="20"/>
      </w:rPr>
    </w:lvl>
    <w:lvl w:ilvl="4">
      <w:start w:val="1"/>
      <w:numFmt w:val="lowerRoman"/>
      <w:pStyle w:val="SCH9-LEVEL5"/>
      <w:lvlText w:val="(%5)"/>
      <w:lvlJc w:val="left"/>
      <w:pPr>
        <w:tabs>
          <w:tab w:val="num" w:pos="2835"/>
        </w:tabs>
        <w:ind w:left="709" w:hanging="709"/>
      </w:pPr>
      <w:rPr>
        <w:rFonts w:ascii="Arial" w:hAnsi="Arial" w:hint="default"/>
        <w:b w:val="0"/>
        <w:i w:val="0"/>
        <w:sz w:val="20"/>
      </w:rPr>
    </w:lvl>
    <w:lvl w:ilvl="5">
      <w:start w:val="1"/>
      <w:numFmt w:val="decimal"/>
      <w:pStyle w:val="SCH9-LEVEL6"/>
      <w:lvlText w:val="(%6)"/>
      <w:lvlJc w:val="left"/>
      <w:pPr>
        <w:tabs>
          <w:tab w:val="num" w:pos="3543"/>
        </w:tabs>
        <w:ind w:left="709" w:hanging="709"/>
      </w:pPr>
      <w:rPr>
        <w:rFonts w:ascii="Arial" w:hAnsi="Arial" w:hint="default"/>
        <w:b w:val="0"/>
        <w:i w:val="0"/>
        <w:sz w:val="20"/>
      </w:rPr>
    </w:lvl>
    <w:lvl w:ilvl="6">
      <w:start w:val="1"/>
      <w:numFmt w:val="upperLetter"/>
      <w:pStyle w:val="SCH9-LEVEL7"/>
      <w:lvlText w:val="(%7)"/>
      <w:lvlJc w:val="left"/>
      <w:pPr>
        <w:tabs>
          <w:tab w:val="num" w:pos="3827"/>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7" w15:restartNumberingAfterBreak="0">
    <w:nsid w:val="1DED55DC"/>
    <w:multiLevelType w:val="multilevel"/>
    <w:tmpl w:val="A058F360"/>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22FB25E5"/>
    <w:multiLevelType w:val="multilevel"/>
    <w:tmpl w:val="F3606FA6"/>
    <w:name w:val="AgtLT"/>
    <w:lvl w:ilvl="0">
      <w:start w:val="1"/>
      <w:numFmt w:val="decimal"/>
      <w:pStyle w:val="Level1"/>
      <w:lvlText w:val="%1"/>
      <w:lvlJc w:val="left"/>
      <w:pPr>
        <w:tabs>
          <w:tab w:val="num" w:pos="709"/>
        </w:tabs>
        <w:ind w:left="709" w:hanging="709"/>
      </w:pPr>
      <w:rPr>
        <w:rFonts w:ascii="Arial" w:hAnsi="Arial" w:hint="default"/>
        <w:b w:val="0"/>
        <w:i w:val="0"/>
        <w:sz w:val="22"/>
      </w:rPr>
    </w:lvl>
    <w:lvl w:ilvl="1">
      <w:start w:val="1"/>
      <w:numFmt w:val="decimal"/>
      <w:pStyle w:val="Level2"/>
      <w:lvlText w:val="%1.%2"/>
      <w:lvlJc w:val="left"/>
      <w:pPr>
        <w:tabs>
          <w:tab w:val="num" w:pos="709"/>
        </w:tabs>
        <w:ind w:left="709" w:hanging="709"/>
      </w:pPr>
      <w:rPr>
        <w:rFonts w:ascii="Arial" w:hAnsi="Arial" w:hint="default"/>
        <w:b w:val="0"/>
        <w:i w:val="0"/>
        <w:sz w:val="20"/>
      </w:rPr>
    </w:lvl>
    <w:lvl w:ilvl="2">
      <w:start w:val="1"/>
      <w:numFmt w:val="decimal"/>
      <w:pStyle w:val="Level3"/>
      <w:lvlText w:val="%1.%2.%3"/>
      <w:lvlJc w:val="left"/>
      <w:pPr>
        <w:tabs>
          <w:tab w:val="num" w:pos="709"/>
        </w:tabs>
        <w:ind w:left="709" w:hanging="709"/>
      </w:pPr>
      <w:rPr>
        <w:rFonts w:ascii="Arial" w:hAnsi="Arial" w:hint="default"/>
        <w:b w:val="0"/>
        <w:i w:val="0"/>
        <w:sz w:val="20"/>
      </w:rPr>
    </w:lvl>
    <w:lvl w:ilvl="3">
      <w:start w:val="1"/>
      <w:numFmt w:val="lowerLetter"/>
      <w:pStyle w:val="Level4"/>
      <w:lvlText w:val="(%4)"/>
      <w:lvlJc w:val="left"/>
      <w:pPr>
        <w:tabs>
          <w:tab w:val="num" w:pos="709"/>
        </w:tabs>
        <w:ind w:left="709" w:hanging="709"/>
      </w:pPr>
      <w:rPr>
        <w:rFonts w:ascii="Arial" w:hAnsi="Arial" w:hint="default"/>
        <w:b w:val="0"/>
        <w:i w:val="0"/>
        <w:sz w:val="20"/>
      </w:rPr>
    </w:lvl>
    <w:lvl w:ilvl="4">
      <w:start w:val="1"/>
      <w:numFmt w:val="lowerRoman"/>
      <w:pStyle w:val="Level5"/>
      <w:lvlText w:val="(%5)"/>
      <w:lvlJc w:val="left"/>
      <w:pPr>
        <w:tabs>
          <w:tab w:val="num" w:pos="709"/>
        </w:tabs>
        <w:ind w:left="709" w:hanging="709"/>
      </w:pPr>
      <w:rPr>
        <w:rFonts w:ascii="Arial" w:hAnsi="Arial" w:hint="default"/>
        <w:b w:val="0"/>
        <w:i w:val="0"/>
        <w:sz w:val="20"/>
      </w:rPr>
    </w:lvl>
    <w:lvl w:ilvl="5">
      <w:start w:val="1"/>
      <w:numFmt w:val="decimal"/>
      <w:pStyle w:val="Level6"/>
      <w:lvlText w:val="(%6)"/>
      <w:lvlJc w:val="left"/>
      <w:pPr>
        <w:tabs>
          <w:tab w:val="num" w:pos="709"/>
        </w:tabs>
        <w:ind w:left="709" w:hanging="709"/>
      </w:pPr>
      <w:rPr>
        <w:rFonts w:ascii="Arial" w:hAnsi="Arial" w:hint="default"/>
        <w:b w:val="0"/>
        <w:i w:val="0"/>
        <w:sz w:val="20"/>
      </w:rPr>
    </w:lvl>
    <w:lvl w:ilvl="6">
      <w:start w:val="1"/>
      <w:numFmt w:val="upperLetter"/>
      <w:pStyle w:val="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9" w15:restartNumberingAfterBreak="0">
    <w:nsid w:val="239073BD"/>
    <w:multiLevelType w:val="hybridMultilevel"/>
    <w:tmpl w:val="7EE826D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7854B43"/>
    <w:multiLevelType w:val="multilevel"/>
    <w:tmpl w:val="FCDE6440"/>
    <w:name w:val="SCH5LT"/>
    <w:lvl w:ilvl="0">
      <w:start w:val="1"/>
      <w:numFmt w:val="decimal"/>
      <w:pStyle w:val="SCH5-LEVEL1"/>
      <w:lvlText w:val="%1"/>
      <w:lvlJc w:val="left"/>
      <w:pPr>
        <w:tabs>
          <w:tab w:val="num" w:pos="709"/>
        </w:tabs>
        <w:ind w:left="709" w:hanging="709"/>
      </w:pPr>
      <w:rPr>
        <w:rFonts w:ascii="Arial" w:hAnsi="Arial" w:hint="default"/>
        <w:b w:val="0"/>
        <w:i w:val="0"/>
        <w:sz w:val="22"/>
      </w:rPr>
    </w:lvl>
    <w:lvl w:ilvl="1">
      <w:start w:val="1"/>
      <w:numFmt w:val="decimal"/>
      <w:pStyle w:val="SCH5-LEVEL2"/>
      <w:lvlText w:val="%1.%2"/>
      <w:lvlJc w:val="left"/>
      <w:pPr>
        <w:tabs>
          <w:tab w:val="num" w:pos="709"/>
        </w:tabs>
        <w:ind w:left="709" w:hanging="709"/>
      </w:pPr>
      <w:rPr>
        <w:rFonts w:ascii="Arial" w:hAnsi="Arial" w:hint="default"/>
        <w:b w:val="0"/>
        <w:i w:val="0"/>
        <w:sz w:val="20"/>
      </w:rPr>
    </w:lvl>
    <w:lvl w:ilvl="2">
      <w:start w:val="1"/>
      <w:numFmt w:val="decimal"/>
      <w:pStyle w:val="SCH5-LEVEL3"/>
      <w:lvlText w:val="%1.%2.%3"/>
      <w:lvlJc w:val="left"/>
      <w:pPr>
        <w:tabs>
          <w:tab w:val="num" w:pos="709"/>
        </w:tabs>
        <w:ind w:left="709" w:hanging="709"/>
      </w:pPr>
      <w:rPr>
        <w:rFonts w:ascii="Arial" w:hAnsi="Arial" w:hint="default"/>
        <w:b w:val="0"/>
        <w:i w:val="0"/>
        <w:sz w:val="20"/>
      </w:rPr>
    </w:lvl>
    <w:lvl w:ilvl="3">
      <w:start w:val="1"/>
      <w:numFmt w:val="lowerLetter"/>
      <w:pStyle w:val="SCH5-LEVEL4"/>
      <w:lvlText w:val="(%4)"/>
      <w:lvlJc w:val="left"/>
      <w:pPr>
        <w:tabs>
          <w:tab w:val="num" w:pos="709"/>
        </w:tabs>
        <w:ind w:left="709" w:hanging="709"/>
      </w:pPr>
      <w:rPr>
        <w:rFonts w:ascii="Arial" w:hAnsi="Arial" w:hint="default"/>
        <w:b w:val="0"/>
        <w:i w:val="0"/>
        <w:sz w:val="20"/>
      </w:rPr>
    </w:lvl>
    <w:lvl w:ilvl="4">
      <w:start w:val="1"/>
      <w:numFmt w:val="lowerRoman"/>
      <w:pStyle w:val="SCH5-LEVEL5"/>
      <w:lvlText w:val="(%5)"/>
      <w:lvlJc w:val="left"/>
      <w:pPr>
        <w:tabs>
          <w:tab w:val="num" w:pos="709"/>
        </w:tabs>
        <w:ind w:left="709" w:hanging="709"/>
      </w:pPr>
      <w:rPr>
        <w:rFonts w:ascii="Arial" w:hAnsi="Arial" w:hint="default"/>
        <w:b w:val="0"/>
        <w:i w:val="0"/>
        <w:sz w:val="20"/>
      </w:rPr>
    </w:lvl>
    <w:lvl w:ilvl="5">
      <w:start w:val="1"/>
      <w:numFmt w:val="decimal"/>
      <w:pStyle w:val="SCH5-LEVEL6"/>
      <w:lvlText w:val="(%6)"/>
      <w:lvlJc w:val="left"/>
      <w:pPr>
        <w:tabs>
          <w:tab w:val="num" w:pos="709"/>
        </w:tabs>
        <w:ind w:left="709" w:hanging="709"/>
      </w:pPr>
      <w:rPr>
        <w:rFonts w:ascii="Arial" w:hAnsi="Arial" w:hint="default"/>
        <w:b w:val="0"/>
        <w:i w:val="0"/>
        <w:sz w:val="20"/>
      </w:rPr>
    </w:lvl>
    <w:lvl w:ilvl="6">
      <w:start w:val="1"/>
      <w:numFmt w:val="upperLetter"/>
      <w:pStyle w:val="SCH5-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1" w15:restartNumberingAfterBreak="0">
    <w:nsid w:val="2A286BDA"/>
    <w:multiLevelType w:val="multilevel"/>
    <w:tmpl w:val="0756C4B0"/>
    <w:name w:val="SCH2LT"/>
    <w:lvl w:ilvl="0">
      <w:start w:val="1"/>
      <w:numFmt w:val="decimal"/>
      <w:pStyle w:val="SCH2-LEVEL1"/>
      <w:lvlText w:val="%1"/>
      <w:lvlJc w:val="left"/>
      <w:pPr>
        <w:tabs>
          <w:tab w:val="num" w:pos="709"/>
        </w:tabs>
        <w:ind w:left="709" w:hanging="709"/>
      </w:pPr>
      <w:rPr>
        <w:rFonts w:ascii="Arial" w:hAnsi="Arial" w:hint="default"/>
        <w:b w:val="0"/>
        <w:i w:val="0"/>
        <w:sz w:val="22"/>
      </w:rPr>
    </w:lvl>
    <w:lvl w:ilvl="1">
      <w:start w:val="1"/>
      <w:numFmt w:val="decimal"/>
      <w:pStyle w:val="SCH2-LEVEL2"/>
      <w:lvlText w:val="%1.%2"/>
      <w:lvlJc w:val="left"/>
      <w:pPr>
        <w:tabs>
          <w:tab w:val="num" w:pos="709"/>
        </w:tabs>
        <w:ind w:left="709" w:hanging="709"/>
      </w:pPr>
      <w:rPr>
        <w:rFonts w:ascii="Arial" w:hAnsi="Arial" w:hint="default"/>
        <w:b w:val="0"/>
        <w:i w:val="0"/>
        <w:sz w:val="20"/>
      </w:rPr>
    </w:lvl>
    <w:lvl w:ilvl="2">
      <w:start w:val="1"/>
      <w:numFmt w:val="decimal"/>
      <w:pStyle w:val="SCH2-LEVEL3"/>
      <w:lvlText w:val="%1.%2.%3"/>
      <w:lvlJc w:val="left"/>
      <w:pPr>
        <w:tabs>
          <w:tab w:val="num" w:pos="709"/>
        </w:tabs>
        <w:ind w:left="709" w:hanging="709"/>
      </w:pPr>
      <w:rPr>
        <w:rFonts w:ascii="Arial" w:hAnsi="Arial" w:hint="default"/>
        <w:b w:val="0"/>
        <w:i w:val="0"/>
        <w:sz w:val="20"/>
      </w:rPr>
    </w:lvl>
    <w:lvl w:ilvl="3">
      <w:start w:val="1"/>
      <w:numFmt w:val="lowerLetter"/>
      <w:pStyle w:val="SCH2-LEVEL4"/>
      <w:lvlText w:val="(%4)"/>
      <w:lvlJc w:val="left"/>
      <w:pPr>
        <w:tabs>
          <w:tab w:val="num" w:pos="709"/>
        </w:tabs>
        <w:ind w:left="709" w:hanging="709"/>
      </w:pPr>
      <w:rPr>
        <w:rFonts w:ascii="Arial" w:hAnsi="Arial" w:hint="default"/>
        <w:b w:val="0"/>
        <w:i w:val="0"/>
        <w:sz w:val="20"/>
      </w:rPr>
    </w:lvl>
    <w:lvl w:ilvl="4">
      <w:start w:val="1"/>
      <w:numFmt w:val="lowerRoman"/>
      <w:pStyle w:val="SCH2-LEVEL5"/>
      <w:lvlText w:val="(%5)"/>
      <w:lvlJc w:val="left"/>
      <w:pPr>
        <w:tabs>
          <w:tab w:val="num" w:pos="709"/>
        </w:tabs>
        <w:ind w:left="709" w:hanging="709"/>
      </w:pPr>
      <w:rPr>
        <w:rFonts w:ascii="Arial" w:hAnsi="Arial" w:hint="default"/>
        <w:b w:val="0"/>
        <w:i w:val="0"/>
        <w:sz w:val="20"/>
      </w:rPr>
    </w:lvl>
    <w:lvl w:ilvl="5">
      <w:start w:val="1"/>
      <w:numFmt w:val="decimal"/>
      <w:pStyle w:val="SCH2-LEVEL6"/>
      <w:lvlText w:val="(%6)"/>
      <w:lvlJc w:val="left"/>
      <w:pPr>
        <w:tabs>
          <w:tab w:val="num" w:pos="709"/>
        </w:tabs>
        <w:ind w:left="709" w:hanging="709"/>
      </w:pPr>
      <w:rPr>
        <w:rFonts w:ascii="Arial" w:hAnsi="Arial" w:hint="default"/>
        <w:b w:val="0"/>
        <w:i w:val="0"/>
        <w:sz w:val="20"/>
      </w:rPr>
    </w:lvl>
    <w:lvl w:ilvl="6">
      <w:start w:val="1"/>
      <w:numFmt w:val="upperLetter"/>
      <w:pStyle w:val="SCH2-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2" w15:restartNumberingAfterBreak="0">
    <w:nsid w:val="2EB80AD5"/>
    <w:multiLevelType w:val="multilevel"/>
    <w:tmpl w:val="2C40EB80"/>
    <w:name w:val="MAMemlstListTemplate"/>
    <w:lvl w:ilvl="0">
      <w:start w:val="1"/>
      <w:numFmt w:val="decimal"/>
      <w:pStyle w:val="MA-MemoLevel1"/>
      <w:lvlText w:val="%1"/>
      <w:lvlJc w:val="left"/>
      <w:pPr>
        <w:tabs>
          <w:tab w:val="num" w:pos="709"/>
        </w:tabs>
        <w:ind w:left="709" w:hanging="709"/>
      </w:pPr>
      <w:rPr>
        <w:rFonts w:ascii="Arial" w:hAnsi="Arial" w:hint="default"/>
        <w:b w:val="0"/>
        <w:i w:val="0"/>
        <w:sz w:val="20"/>
      </w:rPr>
    </w:lvl>
    <w:lvl w:ilvl="1">
      <w:start w:val="1"/>
      <w:numFmt w:val="decimal"/>
      <w:pStyle w:val="MA-MemoLevel2"/>
      <w:lvlText w:val="%1.%2"/>
      <w:lvlJc w:val="left"/>
      <w:pPr>
        <w:tabs>
          <w:tab w:val="num" w:pos="709"/>
        </w:tabs>
        <w:ind w:left="709" w:hanging="709"/>
      </w:pPr>
      <w:rPr>
        <w:rFonts w:ascii="Arial" w:hAnsi="Arial" w:hint="default"/>
        <w:b w:val="0"/>
        <w:i w:val="0"/>
        <w:sz w:val="20"/>
      </w:rPr>
    </w:lvl>
    <w:lvl w:ilvl="2">
      <w:start w:val="1"/>
      <w:numFmt w:val="lowerLetter"/>
      <w:pStyle w:val="MA-MemoLevel3"/>
      <w:lvlText w:val="(%3)"/>
      <w:lvlJc w:val="left"/>
      <w:pPr>
        <w:tabs>
          <w:tab w:val="num" w:pos="709"/>
        </w:tabs>
        <w:ind w:left="709" w:hanging="709"/>
      </w:pPr>
      <w:rPr>
        <w:rFonts w:ascii="Arial" w:hAnsi="Arial" w:hint="default"/>
        <w:b w:val="0"/>
        <w:i w:val="0"/>
        <w:sz w:val="20"/>
      </w:rPr>
    </w:lvl>
    <w:lvl w:ilvl="3">
      <w:start w:val="1"/>
      <w:numFmt w:val="lowerRoman"/>
      <w:pStyle w:val="MA-MemoLevel4"/>
      <w:lvlText w:val="(%4)"/>
      <w:lvlJc w:val="left"/>
      <w:pPr>
        <w:tabs>
          <w:tab w:val="num" w:pos="709"/>
        </w:tabs>
        <w:ind w:left="709" w:hanging="709"/>
      </w:pPr>
      <w:rPr>
        <w:rFonts w:ascii="Arial" w:hAnsi="Arial" w:hint="default"/>
        <w:b w:val="0"/>
        <w:i w:val="0"/>
        <w:sz w:val="20"/>
      </w:rPr>
    </w:lvl>
    <w:lvl w:ilvl="4">
      <w:start w:val="1"/>
      <w:numFmt w:val="decimal"/>
      <w:pStyle w:val="MA-MemoLevel5"/>
      <w:lvlText w:val="(%5)"/>
      <w:lvlJc w:val="left"/>
      <w:pPr>
        <w:tabs>
          <w:tab w:val="num" w:pos="709"/>
        </w:tabs>
        <w:ind w:left="709" w:hanging="709"/>
      </w:pPr>
      <w:rPr>
        <w:rFonts w:ascii="Arial" w:hAnsi="Arial" w:hint="default"/>
        <w:b w:val="0"/>
        <w:i w:val="0"/>
        <w:sz w:val="20"/>
      </w:rPr>
    </w:lvl>
    <w:lvl w:ilvl="5">
      <w:start w:val="1"/>
      <w:numFmt w:val="upperLetter"/>
      <w:pStyle w:val="MA-MemoLevel6"/>
      <w:lvlText w:val="(%6)"/>
      <w:lvlJc w:val="left"/>
      <w:pPr>
        <w:tabs>
          <w:tab w:val="num" w:pos="709"/>
        </w:tabs>
        <w:ind w:left="709" w:hanging="709"/>
      </w:pPr>
      <w:rPr>
        <w:rFonts w:ascii="Arial" w:hAnsi="Arial" w:hint="default"/>
        <w:b w:val="0"/>
        <w:i w:val="0"/>
        <w:sz w:val="20"/>
      </w:rPr>
    </w:lvl>
    <w:lvl w:ilvl="6">
      <w:start w:val="1"/>
      <w:numFmt w:val="upperRoman"/>
      <w:pStyle w:val="MA-Memo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3" w15:restartNumberingAfterBreak="0">
    <w:nsid w:val="2F0875F3"/>
    <w:multiLevelType w:val="hybridMultilevel"/>
    <w:tmpl w:val="A2AADB24"/>
    <w:lvl w:ilvl="0" w:tplc="27CE70B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589053A"/>
    <w:multiLevelType w:val="multilevel"/>
    <w:tmpl w:val="1D72F694"/>
    <w:name w:val="SCH6LT"/>
    <w:lvl w:ilvl="0">
      <w:start w:val="1"/>
      <w:numFmt w:val="decimal"/>
      <w:pStyle w:val="SCH6-LEVEL1"/>
      <w:lvlText w:val="%1"/>
      <w:lvlJc w:val="left"/>
      <w:pPr>
        <w:tabs>
          <w:tab w:val="num" w:pos="709"/>
        </w:tabs>
        <w:ind w:left="709" w:hanging="709"/>
      </w:pPr>
      <w:rPr>
        <w:rFonts w:ascii="Arial" w:hAnsi="Arial" w:hint="default"/>
        <w:b w:val="0"/>
        <w:i w:val="0"/>
        <w:sz w:val="22"/>
      </w:rPr>
    </w:lvl>
    <w:lvl w:ilvl="1">
      <w:start w:val="1"/>
      <w:numFmt w:val="decimal"/>
      <w:pStyle w:val="SCH6-LEVEL2"/>
      <w:lvlText w:val="%1.%2"/>
      <w:lvlJc w:val="left"/>
      <w:pPr>
        <w:tabs>
          <w:tab w:val="num" w:pos="709"/>
        </w:tabs>
        <w:ind w:left="709" w:hanging="709"/>
      </w:pPr>
      <w:rPr>
        <w:rFonts w:ascii="Arial" w:hAnsi="Arial" w:hint="default"/>
        <w:b w:val="0"/>
        <w:i w:val="0"/>
        <w:sz w:val="20"/>
      </w:rPr>
    </w:lvl>
    <w:lvl w:ilvl="2">
      <w:start w:val="1"/>
      <w:numFmt w:val="decimal"/>
      <w:pStyle w:val="SCH6-LEVEL3"/>
      <w:lvlText w:val="%1.%2.%3"/>
      <w:lvlJc w:val="left"/>
      <w:pPr>
        <w:tabs>
          <w:tab w:val="num" w:pos="709"/>
        </w:tabs>
        <w:ind w:left="709" w:hanging="709"/>
      </w:pPr>
      <w:rPr>
        <w:rFonts w:ascii="Arial" w:hAnsi="Arial" w:hint="default"/>
        <w:b w:val="0"/>
        <w:i w:val="0"/>
        <w:sz w:val="20"/>
      </w:rPr>
    </w:lvl>
    <w:lvl w:ilvl="3">
      <w:start w:val="1"/>
      <w:numFmt w:val="lowerLetter"/>
      <w:pStyle w:val="SCH6-LEVEL4"/>
      <w:lvlText w:val="(%4)"/>
      <w:lvlJc w:val="left"/>
      <w:pPr>
        <w:tabs>
          <w:tab w:val="num" w:pos="709"/>
        </w:tabs>
        <w:ind w:left="709" w:hanging="709"/>
      </w:pPr>
      <w:rPr>
        <w:rFonts w:ascii="Arial" w:hAnsi="Arial" w:hint="default"/>
        <w:b w:val="0"/>
        <w:i w:val="0"/>
        <w:sz w:val="20"/>
      </w:rPr>
    </w:lvl>
    <w:lvl w:ilvl="4">
      <w:start w:val="1"/>
      <w:numFmt w:val="lowerRoman"/>
      <w:pStyle w:val="SCH6-LEVEL5"/>
      <w:lvlText w:val="(%5)"/>
      <w:lvlJc w:val="left"/>
      <w:pPr>
        <w:tabs>
          <w:tab w:val="num" w:pos="709"/>
        </w:tabs>
        <w:ind w:left="709" w:hanging="709"/>
      </w:pPr>
      <w:rPr>
        <w:rFonts w:ascii="Arial" w:hAnsi="Arial" w:hint="default"/>
        <w:b w:val="0"/>
        <w:i w:val="0"/>
        <w:sz w:val="20"/>
      </w:rPr>
    </w:lvl>
    <w:lvl w:ilvl="5">
      <w:start w:val="1"/>
      <w:numFmt w:val="decimal"/>
      <w:pStyle w:val="SCH6-LEVEL6"/>
      <w:lvlText w:val="(%6)"/>
      <w:lvlJc w:val="left"/>
      <w:pPr>
        <w:tabs>
          <w:tab w:val="num" w:pos="709"/>
        </w:tabs>
        <w:ind w:left="709" w:hanging="709"/>
      </w:pPr>
      <w:rPr>
        <w:rFonts w:ascii="Arial" w:hAnsi="Arial" w:hint="default"/>
        <w:b w:val="0"/>
        <w:i w:val="0"/>
        <w:sz w:val="20"/>
      </w:rPr>
    </w:lvl>
    <w:lvl w:ilvl="6">
      <w:start w:val="1"/>
      <w:numFmt w:val="upperLetter"/>
      <w:pStyle w:val="SCH6-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5" w15:restartNumberingAfterBreak="0">
    <w:nsid w:val="38607E11"/>
    <w:multiLevelType w:val="multilevel"/>
    <w:tmpl w:val="FAA4F788"/>
    <w:name w:val="ArticleLT"/>
    <w:lvl w:ilvl="0">
      <w:start w:val="1"/>
      <w:numFmt w:val="decimal"/>
      <w:pStyle w:val="Article-Level1"/>
      <w:suff w:val="nothing"/>
      <w:lvlText w:val="Article %1"/>
      <w:lvlJc w:val="left"/>
      <w:pPr>
        <w:ind w:left="0" w:firstLine="0"/>
      </w:pPr>
      <w:rPr>
        <w:rFonts w:ascii="Arial" w:hAnsi="Arial" w:hint="default"/>
        <w:b/>
        <w:i w:val="0"/>
        <w:sz w:val="22"/>
      </w:rPr>
    </w:lvl>
    <w:lvl w:ilvl="1">
      <w:start w:val="1"/>
      <w:numFmt w:val="decimal"/>
      <w:pStyle w:val="Article-Level2"/>
      <w:lvlText w:val="%1.%2"/>
      <w:lvlJc w:val="left"/>
      <w:pPr>
        <w:tabs>
          <w:tab w:val="num" w:pos="709"/>
        </w:tabs>
        <w:ind w:left="709" w:hanging="709"/>
      </w:pPr>
      <w:rPr>
        <w:rFonts w:ascii="Arial" w:hAnsi="Arial" w:hint="default"/>
        <w:b w:val="0"/>
        <w:i w:val="0"/>
        <w:sz w:val="20"/>
      </w:rPr>
    </w:lvl>
    <w:lvl w:ilvl="2">
      <w:start w:val="1"/>
      <w:numFmt w:val="decimal"/>
      <w:pStyle w:val="Article-Level3"/>
      <w:lvlText w:val="%1.%2.%3"/>
      <w:lvlJc w:val="left"/>
      <w:pPr>
        <w:tabs>
          <w:tab w:val="num" w:pos="1418"/>
        </w:tabs>
        <w:ind w:left="1418" w:hanging="709"/>
      </w:pPr>
      <w:rPr>
        <w:rFonts w:ascii="Arial" w:hAnsi="Arial" w:hint="default"/>
        <w:b w:val="0"/>
        <w:i w:val="0"/>
        <w:sz w:val="20"/>
      </w:rPr>
    </w:lvl>
    <w:lvl w:ilvl="3">
      <w:start w:val="1"/>
      <w:numFmt w:val="lowerLetter"/>
      <w:pStyle w:val="Article-Level4"/>
      <w:lvlText w:val="(%4)"/>
      <w:lvlJc w:val="left"/>
      <w:pPr>
        <w:tabs>
          <w:tab w:val="num" w:pos="2126"/>
        </w:tabs>
        <w:ind w:left="2126" w:hanging="708"/>
      </w:pPr>
      <w:rPr>
        <w:rFonts w:ascii="Arial" w:hAnsi="Arial" w:hint="default"/>
        <w:b w:val="0"/>
        <w:i w:val="0"/>
        <w:sz w:val="20"/>
      </w:rPr>
    </w:lvl>
    <w:lvl w:ilvl="4">
      <w:start w:val="1"/>
      <w:numFmt w:val="lowerRoman"/>
      <w:pStyle w:val="Article-Level5"/>
      <w:lvlText w:val="(%5)"/>
      <w:lvlJc w:val="left"/>
      <w:pPr>
        <w:tabs>
          <w:tab w:val="num" w:pos="2835"/>
        </w:tabs>
        <w:ind w:left="2835" w:hanging="709"/>
      </w:pPr>
      <w:rPr>
        <w:rFonts w:ascii="Arial" w:hAnsi="Arial" w:hint="default"/>
        <w:b w:val="0"/>
        <w:i w:val="0"/>
        <w:sz w:val="20"/>
      </w:rPr>
    </w:lvl>
    <w:lvl w:ilvl="5">
      <w:start w:val="1"/>
      <w:numFmt w:val="upperLetter"/>
      <w:pStyle w:val="Article-Level6"/>
      <w:lvlText w:val="(%6)"/>
      <w:lvlJc w:val="left"/>
      <w:pPr>
        <w:tabs>
          <w:tab w:val="num" w:pos="3544"/>
        </w:tabs>
        <w:ind w:left="3544" w:hanging="709"/>
      </w:pPr>
      <w:rPr>
        <w:rFonts w:ascii="Arial" w:hAnsi="Arial" w:hint="default"/>
        <w:b w:val="0"/>
        <w:i w:val="0"/>
        <w:sz w:val="20"/>
      </w:rPr>
    </w:lvl>
    <w:lvl w:ilvl="6">
      <w:start w:val="1"/>
      <w:numFmt w:val="decimal"/>
      <w:pStyle w:val="Article-Level7"/>
      <w:lvlText w:val="(%7)"/>
      <w:lvlJc w:val="left"/>
      <w:pPr>
        <w:tabs>
          <w:tab w:val="num" w:pos="4253"/>
        </w:tabs>
        <w:ind w:left="4253" w:hanging="709"/>
      </w:pPr>
      <w:rPr>
        <w:rFonts w:ascii="Arial" w:hAnsi="Arial"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97748AC"/>
    <w:multiLevelType w:val="multilevel"/>
    <w:tmpl w:val="BDDE9A50"/>
    <w:name w:val="RecitalsLT"/>
    <w:lvl w:ilvl="0">
      <w:start w:val="1"/>
      <w:numFmt w:val="upperLetter"/>
      <w:pStyle w:val="A-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27" w15:restartNumberingAfterBreak="0">
    <w:nsid w:val="3DA345AC"/>
    <w:multiLevelType w:val="hybridMultilevel"/>
    <w:tmpl w:val="8DDEF2DE"/>
    <w:lvl w:ilvl="0" w:tplc="63E829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ED770DA"/>
    <w:multiLevelType w:val="multilevel"/>
    <w:tmpl w:val="726E6352"/>
    <w:lvl w:ilvl="0">
      <w:start w:val="1"/>
      <w:numFmt w:val="decimal"/>
      <w:pStyle w:val="CERLEVEL1"/>
      <w:isLgl/>
      <w:lvlText w:val="%1."/>
      <w:lvlJc w:val="left"/>
      <w:pPr>
        <w:ind w:left="851" w:hanging="851"/>
      </w:pPr>
      <w:rPr>
        <w:rFonts w:hint="default"/>
        <w:b/>
        <w:i w:val="0"/>
        <w:sz w:val="24"/>
      </w:rPr>
    </w:lvl>
    <w:lvl w:ilvl="1">
      <w:start w:val="1"/>
      <w:numFmt w:val="decimal"/>
      <w:pStyle w:val="CERLEVEL2"/>
      <w:lvlText w:val="A.%1.%2"/>
      <w:lvlJc w:val="left"/>
      <w:pPr>
        <w:ind w:left="992" w:hanging="992"/>
      </w:pPr>
      <w:rPr>
        <w:rFonts w:hint="default"/>
        <w:b/>
        <w:i w:val="0"/>
        <w:sz w:val="22"/>
      </w:rPr>
    </w:lvl>
    <w:lvl w:ilvl="2">
      <w:start w:val="1"/>
      <w:numFmt w:val="decimal"/>
      <w:pStyle w:val="CERLEVEL3"/>
      <w:lvlText w:val="%1.%2.%3"/>
      <w:lvlJc w:val="left"/>
      <w:pPr>
        <w:ind w:left="1277" w:hanging="851"/>
      </w:pPr>
      <w:rPr>
        <w:rFonts w:hint="default"/>
      </w:rPr>
    </w:lvl>
    <w:lvl w:ilvl="3">
      <w:start w:val="1"/>
      <w:numFmt w:val="lowerLetter"/>
      <w:pStyle w:val="CERLEVEL4"/>
      <w:lvlText w:val="(%4)"/>
      <w:lvlJc w:val="left"/>
      <w:pPr>
        <w:ind w:left="1135"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pStyle w:val="CERLEVEL5"/>
      <w:lvlText w:val="%5."/>
      <w:lvlJc w:val="left"/>
      <w:pPr>
        <w:ind w:left="1494" w:hanging="360"/>
      </w:pPr>
      <w:rPr>
        <w:rFonts w:hint="default"/>
        <w:color w:val="auto"/>
      </w:rPr>
    </w:lvl>
    <w:lvl w:ilvl="5">
      <w:start w:val="1"/>
      <w:numFmt w:val="decimal"/>
      <w:pStyle w:val="CERLEVEL6"/>
      <w:lvlText w:val="%6."/>
      <w:lvlJc w:val="left"/>
      <w:pPr>
        <w:ind w:left="1778"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44F5B"/>
    <w:multiLevelType w:val="multilevel"/>
    <w:tmpl w:val="32F66780"/>
    <w:name w:val="PartiesLT"/>
    <w:lvl w:ilvl="0">
      <w:start w:val="1"/>
      <w:numFmt w:val="decimal"/>
      <w:pStyle w:val="1-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pStyle w:val="CERLevel50"/>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30" w15:restartNumberingAfterBreak="0">
    <w:nsid w:val="421C79EB"/>
    <w:multiLevelType w:val="multilevel"/>
    <w:tmpl w:val="2E14FB70"/>
    <w:lvl w:ilvl="0">
      <w:start w:val="1"/>
      <w:numFmt w:val="decimal"/>
      <w:isLgl/>
      <w:lvlText w:val="%1."/>
      <w:lvlJc w:val="left"/>
      <w:pPr>
        <w:ind w:left="851" w:hanging="851"/>
      </w:pPr>
      <w:rPr>
        <w:rFonts w:hint="default"/>
        <w:b/>
        <w:i w:val="0"/>
        <w:sz w:val="24"/>
      </w:rPr>
    </w:lvl>
    <w:lvl w:ilvl="1">
      <w:start w:val="1"/>
      <w:numFmt w:val="decimal"/>
      <w:lvlText w:val="A.%1.%2"/>
      <w:lvlJc w:val="left"/>
      <w:pPr>
        <w:ind w:left="992" w:hanging="992"/>
      </w:pPr>
      <w:rPr>
        <w:rFonts w:hint="default"/>
        <w:b/>
        <w:i w:val="0"/>
        <w:sz w:val="22"/>
      </w:rPr>
    </w:lvl>
    <w:lvl w:ilvl="2">
      <w:start w:val="1"/>
      <w:numFmt w:val="decimal"/>
      <w:lvlText w:val="%1.%2.%3"/>
      <w:lvlJc w:val="left"/>
      <w:pPr>
        <w:ind w:left="1277" w:hanging="851"/>
      </w:pPr>
      <w:rPr>
        <w:rFonts w:hint="default"/>
      </w:rPr>
    </w:lvl>
    <w:lvl w:ilvl="3">
      <w:start w:val="1"/>
      <w:numFmt w:val="lowerLetter"/>
      <w:lvlText w:val="(%4)"/>
      <w:lvlJc w:val="left"/>
      <w:pPr>
        <w:ind w:left="1135" w:hanging="567"/>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494" w:hanging="360"/>
      </w:pPr>
      <w:rPr>
        <w:rFonts w:hint="default"/>
        <w:color w:val="auto"/>
      </w:rPr>
    </w:lvl>
    <w:lvl w:ilvl="5">
      <w:start w:val="1"/>
      <w:numFmt w:val="decimal"/>
      <w:lvlText w:val="%6."/>
      <w:lvlJc w:val="left"/>
      <w:pPr>
        <w:ind w:left="1778"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2E04835"/>
    <w:multiLevelType w:val="multilevel"/>
    <w:tmpl w:val="4A8EBB82"/>
    <w:name w:val="MAArtsLT"/>
    <w:lvl w:ilvl="0">
      <w:start w:val="1"/>
      <w:numFmt w:val="decimal"/>
      <w:pStyle w:val="MA-ArtsLevel1"/>
      <w:lvlText w:val="%1"/>
      <w:lvlJc w:val="left"/>
      <w:pPr>
        <w:tabs>
          <w:tab w:val="num" w:pos="709"/>
        </w:tabs>
        <w:ind w:left="709" w:hanging="709"/>
      </w:pPr>
      <w:rPr>
        <w:rFonts w:ascii="Arial" w:hAnsi="Arial" w:hint="default"/>
        <w:b w:val="0"/>
        <w:i w:val="0"/>
        <w:sz w:val="20"/>
      </w:rPr>
    </w:lvl>
    <w:lvl w:ilvl="1">
      <w:start w:val="1"/>
      <w:numFmt w:val="decimal"/>
      <w:pStyle w:val="MA-ArtsLevel2"/>
      <w:lvlText w:val="%1.%2"/>
      <w:lvlJc w:val="left"/>
      <w:pPr>
        <w:tabs>
          <w:tab w:val="num" w:pos="709"/>
        </w:tabs>
        <w:ind w:left="709" w:hanging="709"/>
      </w:pPr>
      <w:rPr>
        <w:rFonts w:ascii="Arial" w:hAnsi="Arial" w:hint="default"/>
        <w:b w:val="0"/>
        <w:i w:val="0"/>
        <w:sz w:val="20"/>
      </w:rPr>
    </w:lvl>
    <w:lvl w:ilvl="2">
      <w:start w:val="1"/>
      <w:numFmt w:val="lowerLetter"/>
      <w:pStyle w:val="MA-ArtsLevel3"/>
      <w:lvlText w:val="(%3)"/>
      <w:lvlJc w:val="left"/>
      <w:pPr>
        <w:tabs>
          <w:tab w:val="num" w:pos="709"/>
        </w:tabs>
        <w:ind w:left="709" w:hanging="709"/>
      </w:pPr>
      <w:rPr>
        <w:rFonts w:ascii="Arial" w:hAnsi="Arial" w:hint="default"/>
        <w:b w:val="0"/>
        <w:i w:val="0"/>
        <w:sz w:val="20"/>
      </w:rPr>
    </w:lvl>
    <w:lvl w:ilvl="3">
      <w:start w:val="1"/>
      <w:numFmt w:val="lowerRoman"/>
      <w:pStyle w:val="MA-ArtsLevel4"/>
      <w:lvlText w:val="(%4)"/>
      <w:lvlJc w:val="left"/>
      <w:pPr>
        <w:tabs>
          <w:tab w:val="num" w:pos="709"/>
        </w:tabs>
        <w:ind w:left="709" w:hanging="709"/>
      </w:pPr>
      <w:rPr>
        <w:rFonts w:ascii="Arial" w:hAnsi="Arial" w:hint="default"/>
        <w:b w:val="0"/>
        <w:i w:val="0"/>
        <w:sz w:val="20"/>
      </w:rPr>
    </w:lvl>
    <w:lvl w:ilvl="4">
      <w:start w:val="1"/>
      <w:numFmt w:val="decimal"/>
      <w:pStyle w:val="MA-ArtsLevel5"/>
      <w:lvlText w:val="(%5)"/>
      <w:lvlJc w:val="left"/>
      <w:pPr>
        <w:tabs>
          <w:tab w:val="num" w:pos="709"/>
        </w:tabs>
        <w:ind w:left="709" w:hanging="709"/>
      </w:pPr>
      <w:rPr>
        <w:rFonts w:ascii="Arial" w:hAnsi="Arial" w:hint="default"/>
        <w:b w:val="0"/>
        <w:i w:val="0"/>
        <w:sz w:val="20"/>
      </w:rPr>
    </w:lvl>
    <w:lvl w:ilvl="5">
      <w:start w:val="1"/>
      <w:numFmt w:val="upperLetter"/>
      <w:pStyle w:val="MA-ArtsLevel6"/>
      <w:lvlText w:val="(%6)"/>
      <w:lvlJc w:val="left"/>
      <w:pPr>
        <w:tabs>
          <w:tab w:val="num" w:pos="709"/>
        </w:tabs>
        <w:ind w:left="709" w:hanging="709"/>
      </w:pPr>
      <w:rPr>
        <w:rFonts w:ascii="Arial" w:hAnsi="Arial" w:hint="default"/>
        <w:b w:val="0"/>
        <w:i w:val="0"/>
        <w:sz w:val="20"/>
      </w:rPr>
    </w:lvl>
    <w:lvl w:ilvl="6">
      <w:start w:val="1"/>
      <w:numFmt w:val="upperRoman"/>
      <w:pStyle w:val="MA-Arts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2" w15:restartNumberingAfterBreak="0">
    <w:nsid w:val="44C633E4"/>
    <w:multiLevelType w:val="multilevel"/>
    <w:tmpl w:val="281E7EDE"/>
    <w:name w:val="SCH2HeadingLT"/>
    <w:lvl w:ilvl="0">
      <w:start w:val="1"/>
      <w:numFmt w:val="decimal"/>
      <w:pStyle w:val="SCH2-MAINHEAD"/>
      <w:suff w:val="nothing"/>
      <w:lvlText w:val="Schedule %1"/>
      <w:lvlJc w:val="left"/>
      <w:pPr>
        <w:ind w:left="0" w:firstLine="0"/>
      </w:pPr>
      <w:rPr>
        <w:rFonts w:ascii="Arial" w:hAnsi="Arial" w:hint="default"/>
        <w:b/>
        <w:i w:val="0"/>
        <w:sz w:val="22"/>
      </w:rPr>
    </w:lvl>
    <w:lvl w:ilvl="1">
      <w:start w:val="1"/>
      <w:numFmt w:val="none"/>
      <w:pStyle w:val="SCH2-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5DC5986"/>
    <w:multiLevelType w:val="multilevel"/>
    <w:tmpl w:val="8F7E7860"/>
    <w:name w:val="SCH7HeadingLT"/>
    <w:lvl w:ilvl="0">
      <w:start w:val="1"/>
      <w:numFmt w:val="decimal"/>
      <w:pStyle w:val="SCH7-MAINHEAD"/>
      <w:suff w:val="nothing"/>
      <w:lvlText w:val="Schedule %1"/>
      <w:lvlJc w:val="left"/>
      <w:pPr>
        <w:ind w:left="0" w:firstLine="0"/>
      </w:pPr>
      <w:rPr>
        <w:rFonts w:ascii="Arial" w:hAnsi="Arial" w:hint="default"/>
        <w:b/>
        <w:i w:val="0"/>
        <w:sz w:val="22"/>
      </w:rPr>
    </w:lvl>
    <w:lvl w:ilvl="1">
      <w:start w:val="1"/>
      <w:numFmt w:val="none"/>
      <w:pStyle w:val="SCH7-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34268F"/>
    <w:multiLevelType w:val="multilevel"/>
    <w:tmpl w:val="ADECCEC2"/>
    <w:name w:val="SCH6HeadingLT"/>
    <w:lvl w:ilvl="0">
      <w:start w:val="1"/>
      <w:numFmt w:val="decimal"/>
      <w:pStyle w:val="SCH6-MAINHEAD"/>
      <w:suff w:val="nothing"/>
      <w:lvlText w:val="Schedule %1"/>
      <w:lvlJc w:val="left"/>
      <w:pPr>
        <w:ind w:left="0" w:firstLine="0"/>
      </w:pPr>
      <w:rPr>
        <w:rFonts w:ascii="Arial" w:hAnsi="Arial" w:hint="default"/>
        <w:b/>
        <w:i w:val="0"/>
        <w:sz w:val="22"/>
      </w:rPr>
    </w:lvl>
    <w:lvl w:ilvl="1">
      <w:start w:val="1"/>
      <w:numFmt w:val="none"/>
      <w:pStyle w:val="SCH6-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D311A7C"/>
    <w:multiLevelType w:val="multilevel"/>
    <w:tmpl w:val="80F46F3A"/>
    <w:name w:val="SCH5HeadingLT"/>
    <w:lvl w:ilvl="0">
      <w:start w:val="1"/>
      <w:numFmt w:val="decimal"/>
      <w:pStyle w:val="SCH5-MAINHEAD"/>
      <w:suff w:val="nothing"/>
      <w:lvlText w:val="Schedule %1"/>
      <w:lvlJc w:val="left"/>
      <w:pPr>
        <w:ind w:left="0" w:firstLine="0"/>
      </w:pPr>
      <w:rPr>
        <w:rFonts w:ascii="Arial" w:hAnsi="Arial" w:hint="default"/>
        <w:b/>
        <w:i w:val="0"/>
        <w:sz w:val="22"/>
      </w:rPr>
    </w:lvl>
    <w:lvl w:ilvl="1">
      <w:start w:val="1"/>
      <w:numFmt w:val="none"/>
      <w:pStyle w:val="SCH5-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D765DBA"/>
    <w:multiLevelType w:val="hybridMultilevel"/>
    <w:tmpl w:val="432EA8C4"/>
    <w:lvl w:ilvl="0" w:tplc="1C9E44CE">
      <w:start w:val="1"/>
      <w:numFmt w:val="lowerLetter"/>
      <w:pStyle w:val="CERAppendixLevel2"/>
      <w:lvlText w:val="(%1)"/>
      <w:lvlJc w:val="left"/>
      <w:pPr>
        <w:ind w:left="1496" w:hanging="504"/>
      </w:pPr>
      <w:rPr>
        <w:rFonts w:hint="default"/>
      </w:rPr>
    </w:lvl>
    <w:lvl w:ilvl="1" w:tplc="18090019">
      <w:start w:val="1"/>
      <w:numFmt w:val="lowerLetter"/>
      <w:lvlText w:val="%2."/>
      <w:lvlJc w:val="lef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start w:val="1"/>
      <w:numFmt w:val="lowerLetter"/>
      <w:lvlText w:val="%5."/>
      <w:lvlJc w:val="left"/>
      <w:pPr>
        <w:ind w:left="4232" w:hanging="360"/>
      </w:pPr>
    </w:lvl>
    <w:lvl w:ilvl="5" w:tplc="1809001B">
      <w:start w:val="1"/>
      <w:numFmt w:val="lowerRoman"/>
      <w:lvlText w:val="%6."/>
      <w:lvlJc w:val="right"/>
      <w:pPr>
        <w:ind w:left="4952" w:hanging="180"/>
      </w:pPr>
    </w:lvl>
    <w:lvl w:ilvl="6" w:tplc="1809000F">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37" w15:restartNumberingAfterBreak="0">
    <w:nsid w:val="549C1DAA"/>
    <w:multiLevelType w:val="multilevel"/>
    <w:tmpl w:val="D20230CE"/>
    <w:name w:val="SCH8LT"/>
    <w:lvl w:ilvl="0">
      <w:start w:val="1"/>
      <w:numFmt w:val="decimal"/>
      <w:pStyle w:val="SCH8-LEVEL1"/>
      <w:lvlText w:val="%1"/>
      <w:lvlJc w:val="left"/>
      <w:pPr>
        <w:tabs>
          <w:tab w:val="num" w:pos="709"/>
        </w:tabs>
        <w:ind w:left="709" w:hanging="709"/>
      </w:pPr>
      <w:rPr>
        <w:rFonts w:ascii="Arial" w:hAnsi="Arial" w:hint="default"/>
        <w:b w:val="0"/>
        <w:i w:val="0"/>
        <w:sz w:val="22"/>
      </w:rPr>
    </w:lvl>
    <w:lvl w:ilvl="1">
      <w:start w:val="1"/>
      <w:numFmt w:val="decimal"/>
      <w:pStyle w:val="SCH8-LEVEL2"/>
      <w:lvlText w:val="%1.%2"/>
      <w:lvlJc w:val="left"/>
      <w:pPr>
        <w:tabs>
          <w:tab w:val="num" w:pos="709"/>
        </w:tabs>
        <w:ind w:left="709" w:hanging="709"/>
      </w:pPr>
      <w:rPr>
        <w:rFonts w:ascii="Arial" w:hAnsi="Arial" w:hint="default"/>
        <w:b w:val="0"/>
        <w:i w:val="0"/>
        <w:sz w:val="20"/>
      </w:rPr>
    </w:lvl>
    <w:lvl w:ilvl="2">
      <w:start w:val="1"/>
      <w:numFmt w:val="decimal"/>
      <w:pStyle w:val="SCH8-LEVEL3"/>
      <w:lvlText w:val="%1.%2.%3"/>
      <w:lvlJc w:val="left"/>
      <w:pPr>
        <w:tabs>
          <w:tab w:val="num" w:pos="709"/>
        </w:tabs>
        <w:ind w:left="709" w:hanging="709"/>
      </w:pPr>
      <w:rPr>
        <w:rFonts w:ascii="Arial" w:hAnsi="Arial" w:hint="default"/>
        <w:b w:val="0"/>
        <w:i w:val="0"/>
        <w:sz w:val="20"/>
      </w:rPr>
    </w:lvl>
    <w:lvl w:ilvl="3">
      <w:start w:val="1"/>
      <w:numFmt w:val="lowerLetter"/>
      <w:pStyle w:val="SCH8-LEVEL4"/>
      <w:lvlText w:val="(%4)"/>
      <w:lvlJc w:val="left"/>
      <w:pPr>
        <w:tabs>
          <w:tab w:val="num" w:pos="709"/>
        </w:tabs>
        <w:ind w:left="709" w:hanging="709"/>
      </w:pPr>
      <w:rPr>
        <w:rFonts w:ascii="Arial" w:hAnsi="Arial" w:hint="default"/>
        <w:b w:val="0"/>
        <w:i w:val="0"/>
        <w:sz w:val="20"/>
      </w:rPr>
    </w:lvl>
    <w:lvl w:ilvl="4">
      <w:start w:val="1"/>
      <w:numFmt w:val="lowerRoman"/>
      <w:pStyle w:val="SCH8-LEVEL5"/>
      <w:lvlText w:val="(%5)"/>
      <w:lvlJc w:val="left"/>
      <w:pPr>
        <w:tabs>
          <w:tab w:val="num" w:pos="709"/>
        </w:tabs>
        <w:ind w:left="709" w:hanging="709"/>
      </w:pPr>
      <w:rPr>
        <w:rFonts w:ascii="Arial" w:hAnsi="Arial" w:hint="default"/>
        <w:b w:val="0"/>
        <w:i w:val="0"/>
        <w:sz w:val="20"/>
      </w:rPr>
    </w:lvl>
    <w:lvl w:ilvl="5">
      <w:start w:val="1"/>
      <w:numFmt w:val="decimal"/>
      <w:pStyle w:val="SCH8-LEVEL6"/>
      <w:lvlText w:val="(%6)"/>
      <w:lvlJc w:val="left"/>
      <w:pPr>
        <w:tabs>
          <w:tab w:val="num" w:pos="709"/>
        </w:tabs>
        <w:ind w:left="709" w:hanging="709"/>
      </w:pPr>
      <w:rPr>
        <w:rFonts w:ascii="Arial" w:hAnsi="Arial" w:hint="default"/>
        <w:b w:val="0"/>
        <w:i w:val="0"/>
        <w:sz w:val="20"/>
      </w:rPr>
    </w:lvl>
    <w:lvl w:ilvl="6">
      <w:start w:val="1"/>
      <w:numFmt w:val="upperLetter"/>
      <w:pStyle w:val="SCH8-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8" w15:restartNumberingAfterBreak="0">
    <w:nsid w:val="557352D6"/>
    <w:multiLevelType w:val="multilevel"/>
    <w:tmpl w:val="3732D322"/>
    <w:name w:val="SCH3LT"/>
    <w:lvl w:ilvl="0">
      <w:start w:val="1"/>
      <w:numFmt w:val="decimal"/>
      <w:pStyle w:val="SCH3-LEVEL1"/>
      <w:lvlText w:val="%1"/>
      <w:lvlJc w:val="left"/>
      <w:pPr>
        <w:tabs>
          <w:tab w:val="num" w:pos="709"/>
        </w:tabs>
        <w:ind w:left="709" w:hanging="709"/>
      </w:pPr>
      <w:rPr>
        <w:rFonts w:ascii="Arial" w:hAnsi="Arial" w:hint="default"/>
        <w:b w:val="0"/>
        <w:i w:val="0"/>
        <w:sz w:val="22"/>
      </w:rPr>
    </w:lvl>
    <w:lvl w:ilvl="1">
      <w:start w:val="1"/>
      <w:numFmt w:val="decimal"/>
      <w:pStyle w:val="SCH3-LEVEL2"/>
      <w:lvlText w:val="%1.%2"/>
      <w:lvlJc w:val="left"/>
      <w:pPr>
        <w:tabs>
          <w:tab w:val="num" w:pos="709"/>
        </w:tabs>
        <w:ind w:left="709" w:hanging="709"/>
      </w:pPr>
      <w:rPr>
        <w:rFonts w:ascii="Arial" w:hAnsi="Arial" w:hint="default"/>
        <w:b w:val="0"/>
        <w:i w:val="0"/>
        <w:sz w:val="20"/>
      </w:rPr>
    </w:lvl>
    <w:lvl w:ilvl="2">
      <w:start w:val="1"/>
      <w:numFmt w:val="decimal"/>
      <w:pStyle w:val="SCH3-LEVEL3"/>
      <w:lvlText w:val="%1.%2.%3"/>
      <w:lvlJc w:val="left"/>
      <w:pPr>
        <w:tabs>
          <w:tab w:val="num" w:pos="709"/>
        </w:tabs>
        <w:ind w:left="709" w:hanging="709"/>
      </w:pPr>
      <w:rPr>
        <w:rFonts w:ascii="Arial" w:hAnsi="Arial" w:hint="default"/>
        <w:b w:val="0"/>
        <w:i w:val="0"/>
        <w:sz w:val="20"/>
      </w:rPr>
    </w:lvl>
    <w:lvl w:ilvl="3">
      <w:start w:val="1"/>
      <w:numFmt w:val="lowerLetter"/>
      <w:pStyle w:val="SCH3-LEVEL4"/>
      <w:lvlText w:val="(%4)"/>
      <w:lvlJc w:val="left"/>
      <w:pPr>
        <w:tabs>
          <w:tab w:val="num" w:pos="709"/>
        </w:tabs>
        <w:ind w:left="709" w:hanging="709"/>
      </w:pPr>
      <w:rPr>
        <w:rFonts w:ascii="Arial" w:hAnsi="Arial" w:hint="default"/>
        <w:b w:val="0"/>
        <w:i w:val="0"/>
        <w:sz w:val="20"/>
      </w:rPr>
    </w:lvl>
    <w:lvl w:ilvl="4">
      <w:start w:val="1"/>
      <w:numFmt w:val="lowerRoman"/>
      <w:pStyle w:val="SCH3-LEVEL5"/>
      <w:lvlText w:val="(%5)"/>
      <w:lvlJc w:val="left"/>
      <w:pPr>
        <w:tabs>
          <w:tab w:val="num" w:pos="709"/>
        </w:tabs>
        <w:ind w:left="709" w:hanging="709"/>
      </w:pPr>
      <w:rPr>
        <w:rFonts w:ascii="Arial" w:hAnsi="Arial" w:hint="default"/>
        <w:b w:val="0"/>
        <w:i w:val="0"/>
        <w:sz w:val="20"/>
      </w:rPr>
    </w:lvl>
    <w:lvl w:ilvl="5">
      <w:start w:val="1"/>
      <w:numFmt w:val="decimal"/>
      <w:pStyle w:val="SCH3-LEVEL6"/>
      <w:lvlText w:val="(%6)"/>
      <w:lvlJc w:val="left"/>
      <w:pPr>
        <w:tabs>
          <w:tab w:val="num" w:pos="709"/>
        </w:tabs>
        <w:ind w:left="709" w:hanging="709"/>
      </w:pPr>
      <w:rPr>
        <w:rFonts w:ascii="Arial" w:hAnsi="Arial" w:hint="default"/>
        <w:b w:val="0"/>
        <w:i w:val="0"/>
        <w:sz w:val="20"/>
      </w:rPr>
    </w:lvl>
    <w:lvl w:ilvl="6">
      <w:start w:val="1"/>
      <w:numFmt w:val="upperLetter"/>
      <w:pStyle w:val="SCH3-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9" w15:restartNumberingAfterBreak="0">
    <w:nsid w:val="55A723C2"/>
    <w:multiLevelType w:val="multilevel"/>
    <w:tmpl w:val="6980D486"/>
    <w:name w:val="BulletLT"/>
    <w:lvl w:ilvl="0">
      <w:start w:val="1"/>
      <w:numFmt w:val="bullet"/>
      <w:pStyle w:val="Bullet1"/>
      <w:lvlText w:val=""/>
      <w:lvlJc w:val="left"/>
      <w:pPr>
        <w:tabs>
          <w:tab w:val="num" w:pos="709"/>
        </w:tabs>
        <w:ind w:left="709" w:hanging="709"/>
      </w:pPr>
      <w:rPr>
        <w:rFonts w:ascii="Wingdings" w:hAnsi="Wingdings" w:hint="default"/>
        <w:b w:val="0"/>
        <w:i w:val="0"/>
        <w:sz w:val="20"/>
      </w:rPr>
    </w:lvl>
    <w:lvl w:ilvl="1">
      <w:start w:val="1"/>
      <w:numFmt w:val="bullet"/>
      <w:pStyle w:val="Bullet2"/>
      <w:lvlText w:val=""/>
      <w:lvlJc w:val="left"/>
      <w:pPr>
        <w:tabs>
          <w:tab w:val="num" w:pos="1418"/>
        </w:tabs>
        <w:ind w:left="1418" w:hanging="709"/>
      </w:pPr>
      <w:rPr>
        <w:rFonts w:ascii="Wingdings" w:hAnsi="Wingdings" w:hint="default"/>
        <w:b w:val="0"/>
        <w:i w:val="0"/>
        <w:sz w:val="20"/>
      </w:rPr>
    </w:lvl>
    <w:lvl w:ilvl="2">
      <w:start w:val="1"/>
      <w:numFmt w:val="bullet"/>
      <w:pStyle w:val="Bullet3"/>
      <w:lvlText w:val=""/>
      <w:lvlJc w:val="left"/>
      <w:pPr>
        <w:tabs>
          <w:tab w:val="num" w:pos="2127"/>
        </w:tabs>
        <w:ind w:left="2127" w:hanging="709"/>
      </w:pPr>
      <w:rPr>
        <w:rFonts w:ascii="Wingdings" w:hAnsi="Wingdings" w:hint="default"/>
        <w:b w:val="0"/>
        <w:i w:val="0"/>
        <w:sz w:val="20"/>
      </w:rPr>
    </w:lvl>
    <w:lvl w:ilvl="3">
      <w:start w:val="1"/>
      <w:numFmt w:val="bullet"/>
      <w:pStyle w:val="Bullet4"/>
      <w:lvlText w:val=""/>
      <w:lvlJc w:val="left"/>
      <w:pPr>
        <w:tabs>
          <w:tab w:val="num" w:pos="2836"/>
        </w:tabs>
        <w:ind w:left="2836" w:hanging="709"/>
      </w:pPr>
      <w:rPr>
        <w:rFonts w:ascii="Wingdings" w:hAnsi="Wingdings" w:hint="default"/>
        <w:b w:val="0"/>
        <w:i w:val="0"/>
        <w:sz w:val="20"/>
      </w:rPr>
    </w:lvl>
    <w:lvl w:ilvl="4">
      <w:start w:val="1"/>
      <w:numFmt w:val="bullet"/>
      <w:pStyle w:val="Bullet5"/>
      <w:lvlText w:val=""/>
      <w:lvlJc w:val="left"/>
      <w:pPr>
        <w:tabs>
          <w:tab w:val="num" w:pos="3545"/>
        </w:tabs>
        <w:ind w:left="3545" w:hanging="709"/>
      </w:pPr>
      <w:rPr>
        <w:rFonts w:ascii="Wingdings" w:hAnsi="Wingdings" w:hint="default"/>
        <w:b w:val="0"/>
        <w:i w:val="0"/>
        <w:sz w:val="20"/>
      </w:rPr>
    </w:lvl>
    <w:lvl w:ilvl="5">
      <w:start w:val="1"/>
      <w:numFmt w:val="bullet"/>
      <w:pStyle w:val="Bullet6"/>
      <w:lvlText w:val=""/>
      <w:lvlJc w:val="left"/>
      <w:pPr>
        <w:tabs>
          <w:tab w:val="num" w:pos="4254"/>
        </w:tabs>
        <w:ind w:left="4254" w:hanging="709"/>
      </w:pPr>
      <w:rPr>
        <w:rFonts w:ascii="Wingdings" w:hAnsi="Wingdings" w:hint="default"/>
        <w:b w:val="0"/>
        <w:i w:val="0"/>
        <w:sz w:val="20"/>
      </w:rPr>
    </w:lvl>
    <w:lvl w:ilvl="6">
      <w:start w:val="1"/>
      <w:numFmt w:val="bullet"/>
      <w:pStyle w:val="Bullet7"/>
      <w:lvlText w:val=""/>
      <w:lvlJc w:val="left"/>
      <w:pPr>
        <w:tabs>
          <w:tab w:val="num" w:pos="4963"/>
        </w:tabs>
        <w:ind w:left="4963" w:hanging="709"/>
      </w:pPr>
      <w:rPr>
        <w:rFonts w:ascii="Wingdings" w:hAnsi="Wingdings" w:hint="default"/>
        <w:b w:val="0"/>
        <w:i w:val="0"/>
        <w:sz w:val="20"/>
      </w:rPr>
    </w:lvl>
    <w:lvl w:ilvl="7">
      <w:start w:val="1"/>
      <w:numFmt w:val="lowerLetter"/>
      <w:lvlText w:val="%8."/>
      <w:lvlJc w:val="left"/>
      <w:pPr>
        <w:tabs>
          <w:tab w:val="num" w:pos="5672"/>
        </w:tabs>
        <w:ind w:left="5672" w:hanging="709"/>
      </w:pPr>
      <w:rPr>
        <w:rFonts w:hint="default"/>
      </w:rPr>
    </w:lvl>
    <w:lvl w:ilvl="8">
      <w:start w:val="1"/>
      <w:numFmt w:val="lowerRoman"/>
      <w:lvlText w:val="%9."/>
      <w:lvlJc w:val="left"/>
      <w:pPr>
        <w:tabs>
          <w:tab w:val="num" w:pos="6381"/>
        </w:tabs>
        <w:ind w:left="6381" w:hanging="709"/>
      </w:pPr>
      <w:rPr>
        <w:rFonts w:hint="default"/>
      </w:rPr>
    </w:lvl>
  </w:abstractNum>
  <w:abstractNum w:abstractNumId="40" w15:restartNumberingAfterBreak="0">
    <w:nsid w:val="57354D72"/>
    <w:multiLevelType w:val="multilevel"/>
    <w:tmpl w:val="95A20434"/>
    <w:name w:val="SCH3HeadingLT"/>
    <w:lvl w:ilvl="0">
      <w:start w:val="1"/>
      <w:numFmt w:val="decimal"/>
      <w:pStyle w:val="SCH3-MAINHEAD"/>
      <w:suff w:val="nothing"/>
      <w:lvlText w:val="Schedule %1"/>
      <w:lvlJc w:val="left"/>
      <w:pPr>
        <w:ind w:left="0" w:firstLine="0"/>
      </w:pPr>
      <w:rPr>
        <w:rFonts w:ascii="Arial" w:hAnsi="Arial" w:hint="default"/>
        <w:b/>
        <w:i w:val="0"/>
        <w:sz w:val="22"/>
      </w:rPr>
    </w:lvl>
    <w:lvl w:ilvl="1">
      <w:start w:val="1"/>
      <w:numFmt w:val="none"/>
      <w:pStyle w:val="SCH3-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99204B5"/>
    <w:multiLevelType w:val="multilevel"/>
    <w:tmpl w:val="7D187A0C"/>
    <w:name w:val="AppendixHeadingLT"/>
    <w:lvl w:ilvl="0">
      <w:start w:val="1"/>
      <w:numFmt w:val="decimal"/>
      <w:pStyle w:val="AppendixNumHead"/>
      <w:suff w:val="nothing"/>
      <w:lvlText w:val="Appendix %1"/>
      <w:lvlJc w:val="left"/>
      <w:pPr>
        <w:ind w:left="0" w:firstLine="0"/>
      </w:pPr>
      <w:rPr>
        <w:rFonts w:ascii="Arial" w:hAnsi="Arial" w:hint="default"/>
        <w:b/>
        <w:i w:val="0"/>
        <w:sz w:val="22"/>
      </w:rPr>
    </w:lvl>
    <w:lvl w:ilvl="1">
      <w:start w:val="1"/>
      <w:numFmt w:val="none"/>
      <w:pStyle w:val="Appendi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F38430C"/>
    <w:multiLevelType w:val="hybridMultilevel"/>
    <w:tmpl w:val="6D04A72A"/>
    <w:lvl w:ilvl="0" w:tplc="140677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914A1B"/>
    <w:multiLevelType w:val="multilevel"/>
    <w:tmpl w:val="DBBEA42C"/>
    <w:name w:val="SCH9HeadingLT"/>
    <w:lvl w:ilvl="0">
      <w:start w:val="1"/>
      <w:numFmt w:val="decimal"/>
      <w:pStyle w:val="SCH9-MAINHEAD"/>
      <w:suff w:val="nothing"/>
      <w:lvlText w:val="Schedule %1"/>
      <w:lvlJc w:val="left"/>
      <w:pPr>
        <w:ind w:left="0" w:firstLine="0"/>
      </w:pPr>
      <w:rPr>
        <w:rFonts w:ascii="Arial" w:hAnsi="Arial" w:hint="default"/>
        <w:b/>
        <w:i w:val="0"/>
        <w:sz w:val="22"/>
      </w:rPr>
    </w:lvl>
    <w:lvl w:ilvl="1">
      <w:start w:val="1"/>
      <w:numFmt w:val="none"/>
      <w:pStyle w:val="SCH9-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76D097E"/>
    <w:multiLevelType w:val="multilevel"/>
    <w:tmpl w:val="84647408"/>
    <w:name w:val="SCH1HeadingLT"/>
    <w:lvl w:ilvl="0">
      <w:start w:val="1"/>
      <w:numFmt w:val="decimal"/>
      <w:pStyle w:val="SCH1-MAINHEAD"/>
      <w:suff w:val="nothing"/>
      <w:lvlText w:val="Schedule %1"/>
      <w:lvlJc w:val="left"/>
      <w:pPr>
        <w:ind w:left="0" w:firstLine="0"/>
      </w:pPr>
      <w:rPr>
        <w:rFonts w:ascii="Arial" w:hAnsi="Arial" w:hint="default"/>
        <w:b/>
        <w:i w:val="0"/>
        <w:sz w:val="22"/>
      </w:rPr>
    </w:lvl>
    <w:lvl w:ilvl="1">
      <w:start w:val="1"/>
      <w:numFmt w:val="none"/>
      <w:pStyle w:val="SCH1-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B585DC5"/>
    <w:multiLevelType w:val="multilevel"/>
    <w:tmpl w:val="107493F6"/>
    <w:name w:val="SCH1LT"/>
    <w:lvl w:ilvl="0">
      <w:start w:val="1"/>
      <w:numFmt w:val="decimal"/>
      <w:pStyle w:val="SCH1-LEVEL1"/>
      <w:lvlText w:val="%1"/>
      <w:lvlJc w:val="left"/>
      <w:pPr>
        <w:tabs>
          <w:tab w:val="num" w:pos="709"/>
        </w:tabs>
        <w:ind w:left="709" w:hanging="709"/>
      </w:pPr>
      <w:rPr>
        <w:rFonts w:ascii="Arial" w:hAnsi="Arial" w:hint="default"/>
        <w:b w:val="0"/>
        <w:i w:val="0"/>
        <w:sz w:val="22"/>
      </w:rPr>
    </w:lvl>
    <w:lvl w:ilvl="1">
      <w:start w:val="1"/>
      <w:numFmt w:val="decimal"/>
      <w:pStyle w:val="SCH1-LEVEL2"/>
      <w:lvlText w:val="%1.%2"/>
      <w:lvlJc w:val="left"/>
      <w:pPr>
        <w:tabs>
          <w:tab w:val="num" w:pos="709"/>
        </w:tabs>
        <w:ind w:left="709" w:hanging="709"/>
      </w:pPr>
      <w:rPr>
        <w:rFonts w:ascii="Arial" w:hAnsi="Arial" w:hint="default"/>
        <w:b w:val="0"/>
        <w:i w:val="0"/>
        <w:sz w:val="20"/>
      </w:rPr>
    </w:lvl>
    <w:lvl w:ilvl="2">
      <w:start w:val="1"/>
      <w:numFmt w:val="decimal"/>
      <w:pStyle w:val="SCH1-LEVEL3"/>
      <w:lvlText w:val="%1.%2.%3"/>
      <w:lvlJc w:val="left"/>
      <w:pPr>
        <w:tabs>
          <w:tab w:val="num" w:pos="709"/>
        </w:tabs>
        <w:ind w:left="709" w:hanging="709"/>
      </w:pPr>
      <w:rPr>
        <w:rFonts w:ascii="Arial" w:hAnsi="Arial" w:hint="default"/>
        <w:b w:val="0"/>
        <w:i w:val="0"/>
        <w:sz w:val="20"/>
      </w:rPr>
    </w:lvl>
    <w:lvl w:ilvl="3">
      <w:start w:val="1"/>
      <w:numFmt w:val="lowerLetter"/>
      <w:pStyle w:val="SCH1-LEVEL4"/>
      <w:lvlText w:val="(%4)"/>
      <w:lvlJc w:val="left"/>
      <w:pPr>
        <w:tabs>
          <w:tab w:val="num" w:pos="709"/>
        </w:tabs>
        <w:ind w:left="709" w:hanging="709"/>
      </w:pPr>
      <w:rPr>
        <w:rFonts w:ascii="Arial" w:hAnsi="Arial" w:hint="default"/>
        <w:b w:val="0"/>
        <w:i w:val="0"/>
        <w:sz w:val="20"/>
      </w:rPr>
    </w:lvl>
    <w:lvl w:ilvl="4">
      <w:start w:val="1"/>
      <w:numFmt w:val="lowerRoman"/>
      <w:pStyle w:val="SCH1-LEVEL5"/>
      <w:lvlText w:val="(%5)"/>
      <w:lvlJc w:val="left"/>
      <w:pPr>
        <w:tabs>
          <w:tab w:val="num" w:pos="709"/>
        </w:tabs>
        <w:ind w:left="709" w:hanging="709"/>
      </w:pPr>
      <w:rPr>
        <w:rFonts w:ascii="Arial" w:hAnsi="Arial" w:hint="default"/>
        <w:b w:val="0"/>
        <w:i w:val="0"/>
        <w:sz w:val="20"/>
      </w:rPr>
    </w:lvl>
    <w:lvl w:ilvl="5">
      <w:start w:val="1"/>
      <w:numFmt w:val="decimal"/>
      <w:pStyle w:val="SCH1-LEVEL6"/>
      <w:lvlText w:val="(%6)"/>
      <w:lvlJc w:val="left"/>
      <w:pPr>
        <w:tabs>
          <w:tab w:val="num" w:pos="709"/>
        </w:tabs>
        <w:ind w:left="709" w:hanging="709"/>
      </w:pPr>
      <w:rPr>
        <w:rFonts w:ascii="Arial" w:hAnsi="Arial" w:hint="default"/>
        <w:b w:val="0"/>
        <w:i w:val="0"/>
        <w:sz w:val="20"/>
      </w:rPr>
    </w:lvl>
    <w:lvl w:ilvl="6">
      <w:start w:val="1"/>
      <w:numFmt w:val="upperLetter"/>
      <w:pStyle w:val="SCH1-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6" w15:restartNumberingAfterBreak="0">
    <w:nsid w:val="6BDE73E6"/>
    <w:multiLevelType w:val="multilevel"/>
    <w:tmpl w:val="C5BA126C"/>
    <w:name w:val="SCH4LT"/>
    <w:lvl w:ilvl="0">
      <w:start w:val="1"/>
      <w:numFmt w:val="decimal"/>
      <w:pStyle w:val="SCH4-LEVEL1"/>
      <w:lvlText w:val="%1"/>
      <w:lvlJc w:val="left"/>
      <w:pPr>
        <w:tabs>
          <w:tab w:val="num" w:pos="709"/>
        </w:tabs>
        <w:ind w:left="709" w:hanging="709"/>
      </w:pPr>
      <w:rPr>
        <w:rFonts w:ascii="Arial" w:hAnsi="Arial" w:hint="default"/>
        <w:b w:val="0"/>
        <w:i w:val="0"/>
        <w:sz w:val="22"/>
      </w:rPr>
    </w:lvl>
    <w:lvl w:ilvl="1">
      <w:start w:val="1"/>
      <w:numFmt w:val="decimal"/>
      <w:pStyle w:val="SCH4-LEVEL2"/>
      <w:lvlText w:val="%1.%2"/>
      <w:lvlJc w:val="left"/>
      <w:pPr>
        <w:tabs>
          <w:tab w:val="num" w:pos="709"/>
        </w:tabs>
        <w:ind w:left="709" w:hanging="709"/>
      </w:pPr>
      <w:rPr>
        <w:rFonts w:ascii="Arial" w:hAnsi="Arial" w:hint="default"/>
        <w:b w:val="0"/>
        <w:i w:val="0"/>
        <w:sz w:val="20"/>
      </w:rPr>
    </w:lvl>
    <w:lvl w:ilvl="2">
      <w:start w:val="1"/>
      <w:numFmt w:val="decimal"/>
      <w:pStyle w:val="SCH4-LEVEL3"/>
      <w:lvlText w:val="%1.%2.%3"/>
      <w:lvlJc w:val="left"/>
      <w:pPr>
        <w:tabs>
          <w:tab w:val="num" w:pos="709"/>
        </w:tabs>
        <w:ind w:left="709" w:hanging="709"/>
      </w:pPr>
      <w:rPr>
        <w:rFonts w:ascii="Arial" w:hAnsi="Arial" w:hint="default"/>
        <w:b w:val="0"/>
        <w:i w:val="0"/>
        <w:sz w:val="20"/>
      </w:rPr>
    </w:lvl>
    <w:lvl w:ilvl="3">
      <w:start w:val="1"/>
      <w:numFmt w:val="lowerLetter"/>
      <w:pStyle w:val="SCH4-LEVEL4"/>
      <w:lvlText w:val="(%4)"/>
      <w:lvlJc w:val="left"/>
      <w:pPr>
        <w:tabs>
          <w:tab w:val="num" w:pos="709"/>
        </w:tabs>
        <w:ind w:left="709" w:hanging="709"/>
      </w:pPr>
      <w:rPr>
        <w:rFonts w:ascii="Arial" w:hAnsi="Arial" w:hint="default"/>
        <w:b w:val="0"/>
        <w:i w:val="0"/>
        <w:sz w:val="20"/>
      </w:rPr>
    </w:lvl>
    <w:lvl w:ilvl="4">
      <w:start w:val="1"/>
      <w:numFmt w:val="lowerRoman"/>
      <w:pStyle w:val="SCH4-LEVEL5"/>
      <w:lvlText w:val="(%5)"/>
      <w:lvlJc w:val="left"/>
      <w:pPr>
        <w:tabs>
          <w:tab w:val="num" w:pos="709"/>
        </w:tabs>
        <w:ind w:left="709" w:hanging="709"/>
      </w:pPr>
      <w:rPr>
        <w:rFonts w:ascii="Arial" w:hAnsi="Arial" w:hint="default"/>
        <w:b w:val="0"/>
        <w:i w:val="0"/>
        <w:sz w:val="20"/>
      </w:rPr>
    </w:lvl>
    <w:lvl w:ilvl="5">
      <w:start w:val="1"/>
      <w:numFmt w:val="decimal"/>
      <w:pStyle w:val="SCH4-LEVEL6"/>
      <w:lvlText w:val="(%6)"/>
      <w:lvlJc w:val="left"/>
      <w:pPr>
        <w:tabs>
          <w:tab w:val="num" w:pos="709"/>
        </w:tabs>
        <w:ind w:left="709" w:hanging="709"/>
      </w:pPr>
      <w:rPr>
        <w:rFonts w:ascii="Arial" w:hAnsi="Arial" w:hint="default"/>
        <w:b w:val="0"/>
        <w:i w:val="0"/>
        <w:sz w:val="20"/>
      </w:rPr>
    </w:lvl>
    <w:lvl w:ilvl="6">
      <w:start w:val="1"/>
      <w:numFmt w:val="upperLetter"/>
      <w:pStyle w:val="SCH4-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7" w15:restartNumberingAfterBreak="0">
    <w:nsid w:val="6CC03DDC"/>
    <w:multiLevelType w:val="multilevel"/>
    <w:tmpl w:val="C6A682F4"/>
    <w:name w:val="NALT"/>
    <w:lvl w:ilvl="0">
      <w:start w:val="1"/>
      <w:numFmt w:val="decimal"/>
      <w:pStyle w:val="NA-LEVEL1"/>
      <w:lvlText w:val="%1."/>
      <w:lvlJc w:val="left"/>
      <w:pPr>
        <w:tabs>
          <w:tab w:val="num" w:pos="709"/>
        </w:tabs>
        <w:ind w:left="709" w:hanging="709"/>
      </w:pPr>
      <w:rPr>
        <w:rFonts w:ascii="Arial" w:hAnsi="Arial" w:hint="default"/>
        <w:b w:val="0"/>
        <w:i w:val="0"/>
        <w:sz w:val="20"/>
      </w:rPr>
    </w:lvl>
    <w:lvl w:ilvl="1">
      <w:start w:val="1"/>
      <w:numFmt w:val="lowerLetter"/>
      <w:pStyle w:val="NA-LEVEL2"/>
      <w:lvlText w:val="(%2)"/>
      <w:lvlJc w:val="left"/>
      <w:pPr>
        <w:tabs>
          <w:tab w:val="num" w:pos="709"/>
        </w:tabs>
        <w:ind w:left="709" w:hanging="709"/>
      </w:pPr>
      <w:rPr>
        <w:rFonts w:ascii="Arial" w:hAnsi="Arial" w:hint="default"/>
        <w:b w:val="0"/>
        <w:i w:val="0"/>
        <w:sz w:val="20"/>
      </w:rPr>
    </w:lvl>
    <w:lvl w:ilvl="2">
      <w:start w:val="1"/>
      <w:numFmt w:val="lowerRoman"/>
      <w:pStyle w:val="NA-LEVEL3"/>
      <w:lvlText w:val="(%3)"/>
      <w:lvlJc w:val="left"/>
      <w:pPr>
        <w:tabs>
          <w:tab w:val="num" w:pos="709"/>
        </w:tabs>
        <w:ind w:left="709" w:hanging="709"/>
      </w:pPr>
      <w:rPr>
        <w:rFonts w:ascii="Arial" w:hAnsi="Arial" w:hint="default"/>
        <w:b w:val="0"/>
        <w:i w:val="0"/>
        <w:sz w:val="20"/>
      </w:rPr>
    </w:lvl>
    <w:lvl w:ilvl="3">
      <w:start w:val="1"/>
      <w:numFmt w:val="decimal"/>
      <w:pStyle w:val="NA-LEVEL4"/>
      <w:lvlText w:val="(%4)"/>
      <w:lvlJc w:val="left"/>
      <w:pPr>
        <w:tabs>
          <w:tab w:val="num" w:pos="709"/>
        </w:tabs>
        <w:ind w:left="709" w:hanging="709"/>
      </w:pPr>
      <w:rPr>
        <w:rFonts w:ascii="Arial" w:hAnsi="Arial" w:hint="default"/>
        <w:b w:val="0"/>
        <w:i w:val="0"/>
        <w:sz w:val="20"/>
      </w:rPr>
    </w:lvl>
    <w:lvl w:ilvl="4">
      <w:start w:val="1"/>
      <w:numFmt w:val="upperLetter"/>
      <w:pStyle w:val="NA-LEVEL5"/>
      <w:lvlText w:val="(%5)"/>
      <w:lvlJc w:val="left"/>
      <w:pPr>
        <w:tabs>
          <w:tab w:val="num" w:pos="709"/>
        </w:tabs>
        <w:ind w:left="709" w:hanging="709"/>
      </w:pPr>
      <w:rPr>
        <w:rFonts w:ascii="Arial" w:hAnsi="Arial" w:hint="default"/>
        <w:b w:val="0"/>
        <w:i w:val="0"/>
        <w:sz w:val="20"/>
      </w:rPr>
    </w:lvl>
    <w:lvl w:ilvl="5">
      <w:start w:val="1"/>
      <w:numFmt w:val="upperRoman"/>
      <w:pStyle w:val="NA-LEVEL6"/>
      <w:lvlText w:val="(%6)"/>
      <w:lvlJc w:val="left"/>
      <w:pPr>
        <w:tabs>
          <w:tab w:val="num" w:pos="709"/>
        </w:tabs>
        <w:ind w:left="709" w:hanging="709"/>
      </w:pPr>
      <w:rPr>
        <w:rFonts w:ascii="Arial" w:hAnsi="Arial" w:hint="default"/>
        <w:b w:val="0"/>
        <w:i w:val="0"/>
        <w:sz w:val="20"/>
      </w:rPr>
    </w:lvl>
    <w:lvl w:ilvl="6">
      <w:start w:val="1"/>
      <w:numFmt w:val="lowerLetter"/>
      <w:pStyle w:val="NA-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8" w15:restartNumberingAfterBreak="0">
    <w:nsid w:val="6E5A3E5F"/>
    <w:multiLevelType w:val="multilevel"/>
    <w:tmpl w:val="E7F06868"/>
    <w:name w:val="SCH8HeadingLT"/>
    <w:lvl w:ilvl="0">
      <w:start w:val="1"/>
      <w:numFmt w:val="decimal"/>
      <w:pStyle w:val="SCH8-MAINHEAD"/>
      <w:suff w:val="nothing"/>
      <w:lvlText w:val="Schedule %1"/>
      <w:lvlJc w:val="left"/>
      <w:pPr>
        <w:ind w:left="0" w:firstLine="0"/>
      </w:pPr>
      <w:rPr>
        <w:rFonts w:ascii="Arial" w:hAnsi="Arial" w:hint="default"/>
        <w:b/>
        <w:i w:val="0"/>
        <w:sz w:val="22"/>
      </w:rPr>
    </w:lvl>
    <w:lvl w:ilvl="1">
      <w:start w:val="1"/>
      <w:numFmt w:val="none"/>
      <w:pStyle w:val="SCH8-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2493D28"/>
    <w:multiLevelType w:val="multilevel"/>
    <w:tmpl w:val="1B32C678"/>
    <w:name w:val="SCHLT"/>
    <w:lvl w:ilvl="0">
      <w:start w:val="1"/>
      <w:numFmt w:val="decimal"/>
      <w:pStyle w:val="SCH-LEVEL1"/>
      <w:lvlText w:val="%1"/>
      <w:lvlJc w:val="left"/>
      <w:pPr>
        <w:tabs>
          <w:tab w:val="num" w:pos="709"/>
        </w:tabs>
        <w:ind w:left="709" w:hanging="709"/>
      </w:pPr>
      <w:rPr>
        <w:rFonts w:ascii="Arial" w:hAnsi="Arial" w:hint="default"/>
        <w:b w:val="0"/>
        <w:i w:val="0"/>
        <w:sz w:val="22"/>
      </w:rPr>
    </w:lvl>
    <w:lvl w:ilvl="1">
      <w:start w:val="1"/>
      <w:numFmt w:val="decimal"/>
      <w:pStyle w:val="SCH-LEVEL2"/>
      <w:lvlText w:val="%1.%2"/>
      <w:lvlJc w:val="left"/>
      <w:pPr>
        <w:tabs>
          <w:tab w:val="num" w:pos="709"/>
        </w:tabs>
        <w:ind w:left="709" w:hanging="709"/>
      </w:pPr>
      <w:rPr>
        <w:rFonts w:ascii="Arial" w:hAnsi="Arial" w:hint="default"/>
        <w:b w:val="0"/>
        <w:i w:val="0"/>
        <w:sz w:val="20"/>
      </w:rPr>
    </w:lvl>
    <w:lvl w:ilvl="2">
      <w:start w:val="1"/>
      <w:numFmt w:val="decimal"/>
      <w:pStyle w:val="SCH-LEVEL3"/>
      <w:lvlText w:val="%1.%2.%3"/>
      <w:lvlJc w:val="left"/>
      <w:pPr>
        <w:tabs>
          <w:tab w:val="num" w:pos="709"/>
        </w:tabs>
        <w:ind w:left="709" w:hanging="709"/>
      </w:pPr>
      <w:rPr>
        <w:rFonts w:ascii="Arial" w:hAnsi="Arial" w:hint="default"/>
        <w:b w:val="0"/>
        <w:i w:val="0"/>
        <w:sz w:val="20"/>
      </w:rPr>
    </w:lvl>
    <w:lvl w:ilvl="3">
      <w:start w:val="1"/>
      <w:numFmt w:val="lowerLetter"/>
      <w:pStyle w:val="SCH-LEVEL4"/>
      <w:lvlText w:val="(%4)"/>
      <w:lvlJc w:val="left"/>
      <w:pPr>
        <w:tabs>
          <w:tab w:val="num" w:pos="709"/>
        </w:tabs>
        <w:ind w:left="709" w:hanging="709"/>
      </w:pPr>
      <w:rPr>
        <w:rFonts w:ascii="Arial" w:hAnsi="Arial" w:hint="default"/>
        <w:b w:val="0"/>
        <w:i w:val="0"/>
        <w:sz w:val="20"/>
      </w:rPr>
    </w:lvl>
    <w:lvl w:ilvl="4">
      <w:start w:val="1"/>
      <w:numFmt w:val="lowerRoman"/>
      <w:pStyle w:val="SCH-LEVEL5"/>
      <w:lvlText w:val="(%5)"/>
      <w:lvlJc w:val="left"/>
      <w:pPr>
        <w:tabs>
          <w:tab w:val="num" w:pos="709"/>
        </w:tabs>
        <w:ind w:left="709" w:hanging="709"/>
      </w:pPr>
      <w:rPr>
        <w:rFonts w:ascii="Arial" w:hAnsi="Arial" w:hint="default"/>
        <w:b w:val="0"/>
        <w:i w:val="0"/>
        <w:sz w:val="20"/>
      </w:rPr>
    </w:lvl>
    <w:lvl w:ilvl="5">
      <w:start w:val="1"/>
      <w:numFmt w:val="decimal"/>
      <w:pStyle w:val="SCH-LEVEL6"/>
      <w:lvlText w:val="(%6)"/>
      <w:lvlJc w:val="left"/>
      <w:pPr>
        <w:tabs>
          <w:tab w:val="num" w:pos="709"/>
        </w:tabs>
        <w:ind w:left="709" w:hanging="709"/>
      </w:pPr>
      <w:rPr>
        <w:rFonts w:ascii="Arial" w:hAnsi="Arial" w:hint="default"/>
        <w:b w:val="0"/>
        <w:i w:val="0"/>
        <w:sz w:val="20"/>
      </w:rPr>
    </w:lvl>
    <w:lvl w:ilvl="6">
      <w:start w:val="1"/>
      <w:numFmt w:val="upperLetter"/>
      <w:pStyle w:val="SCH-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50" w15:restartNumberingAfterBreak="0">
    <w:nsid w:val="744267C5"/>
    <w:multiLevelType w:val="multilevel"/>
    <w:tmpl w:val="25EE783A"/>
    <w:name w:val="SCH4HeadingLT"/>
    <w:lvl w:ilvl="0">
      <w:start w:val="1"/>
      <w:numFmt w:val="decimal"/>
      <w:pStyle w:val="SCH4-MAINHEAD"/>
      <w:suff w:val="nothing"/>
      <w:lvlText w:val="Schedule %1"/>
      <w:lvlJc w:val="left"/>
      <w:pPr>
        <w:ind w:left="0" w:firstLine="0"/>
      </w:pPr>
      <w:rPr>
        <w:rFonts w:ascii="Arial" w:hAnsi="Arial" w:hint="default"/>
        <w:b/>
        <w:i w:val="0"/>
        <w:sz w:val="22"/>
      </w:rPr>
    </w:lvl>
    <w:lvl w:ilvl="1">
      <w:start w:val="1"/>
      <w:numFmt w:val="none"/>
      <w:pStyle w:val="SCH4-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CD105A"/>
    <w:multiLevelType w:val="multilevel"/>
    <w:tmpl w:val="D6BEBF50"/>
    <w:name w:val="SCHHeadingLT"/>
    <w:lvl w:ilvl="0">
      <w:start w:val="1"/>
      <w:numFmt w:val="decimal"/>
      <w:pStyle w:val="SCH-MAINHEAD"/>
      <w:suff w:val="nothing"/>
      <w:lvlText w:val="Schedule %1"/>
      <w:lvlJc w:val="left"/>
      <w:pPr>
        <w:ind w:left="0" w:firstLine="0"/>
      </w:pPr>
      <w:rPr>
        <w:rFonts w:ascii="Arial" w:hAnsi="Arial" w:hint="default"/>
        <w:b/>
        <w:i w:val="0"/>
        <w:sz w:val="22"/>
      </w:rPr>
    </w:lvl>
    <w:lvl w:ilvl="1">
      <w:start w:val="1"/>
      <w:numFmt w:val="none"/>
      <w:pStyle w:val="SCH-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91859206">
    <w:abstractNumId w:val="9"/>
  </w:num>
  <w:num w:numId="2" w16cid:durableId="949320102">
    <w:abstractNumId w:val="7"/>
  </w:num>
  <w:num w:numId="3" w16cid:durableId="971860097">
    <w:abstractNumId w:val="6"/>
  </w:num>
  <w:num w:numId="4" w16cid:durableId="1539732409">
    <w:abstractNumId w:val="5"/>
  </w:num>
  <w:num w:numId="5" w16cid:durableId="13699520">
    <w:abstractNumId w:val="4"/>
  </w:num>
  <w:num w:numId="6" w16cid:durableId="870653935">
    <w:abstractNumId w:val="8"/>
  </w:num>
  <w:num w:numId="7" w16cid:durableId="1977757700">
    <w:abstractNumId w:val="3"/>
  </w:num>
  <w:num w:numId="8" w16cid:durableId="295716817">
    <w:abstractNumId w:val="2"/>
  </w:num>
  <w:num w:numId="9" w16cid:durableId="84231325">
    <w:abstractNumId w:val="1"/>
  </w:num>
  <w:num w:numId="10" w16cid:durableId="810905234">
    <w:abstractNumId w:val="0"/>
  </w:num>
  <w:num w:numId="11" w16cid:durableId="65031615">
    <w:abstractNumId w:val="29"/>
  </w:num>
  <w:num w:numId="12" w16cid:durableId="1157569454">
    <w:abstractNumId w:val="26"/>
  </w:num>
  <w:num w:numId="13" w16cid:durableId="111174933">
    <w:abstractNumId w:val="10"/>
  </w:num>
  <w:num w:numId="14" w16cid:durableId="529689665">
    <w:abstractNumId w:val="41"/>
  </w:num>
  <w:num w:numId="15" w16cid:durableId="480657253">
    <w:abstractNumId w:val="12"/>
  </w:num>
  <w:num w:numId="16" w16cid:durableId="2093357921">
    <w:abstractNumId w:val="51"/>
  </w:num>
  <w:num w:numId="17" w16cid:durableId="122424871">
    <w:abstractNumId w:val="44"/>
  </w:num>
  <w:num w:numId="18" w16cid:durableId="386341242">
    <w:abstractNumId w:val="32"/>
  </w:num>
  <w:num w:numId="19" w16cid:durableId="1966230150">
    <w:abstractNumId w:val="40"/>
  </w:num>
  <w:num w:numId="20" w16cid:durableId="2015450191">
    <w:abstractNumId w:val="50"/>
  </w:num>
  <w:num w:numId="21" w16cid:durableId="431709696">
    <w:abstractNumId w:val="35"/>
  </w:num>
  <w:num w:numId="22" w16cid:durableId="481387528">
    <w:abstractNumId w:val="34"/>
  </w:num>
  <w:num w:numId="23" w16cid:durableId="1731341600">
    <w:abstractNumId w:val="33"/>
  </w:num>
  <w:num w:numId="24" w16cid:durableId="34740665">
    <w:abstractNumId w:val="48"/>
  </w:num>
  <w:num w:numId="25" w16cid:durableId="1460614205">
    <w:abstractNumId w:val="43"/>
  </w:num>
  <w:num w:numId="26" w16cid:durableId="122383490">
    <w:abstractNumId w:val="11"/>
  </w:num>
  <w:num w:numId="27" w16cid:durableId="12802011">
    <w:abstractNumId w:val="25"/>
  </w:num>
  <w:num w:numId="28" w16cid:durableId="836649338">
    <w:abstractNumId w:val="39"/>
  </w:num>
  <w:num w:numId="29" w16cid:durableId="1601138175">
    <w:abstractNumId w:val="18"/>
  </w:num>
  <w:num w:numId="30" w16cid:durableId="649092890">
    <w:abstractNumId w:val="31"/>
  </w:num>
  <w:num w:numId="31" w16cid:durableId="70541892">
    <w:abstractNumId w:val="22"/>
  </w:num>
  <w:num w:numId="32" w16cid:durableId="1216165993">
    <w:abstractNumId w:val="47"/>
  </w:num>
  <w:num w:numId="33" w16cid:durableId="1809590483">
    <w:abstractNumId w:val="49"/>
  </w:num>
  <w:num w:numId="34" w16cid:durableId="1262954617">
    <w:abstractNumId w:val="45"/>
  </w:num>
  <w:num w:numId="35" w16cid:durableId="1546285563">
    <w:abstractNumId w:val="21"/>
  </w:num>
  <w:num w:numId="36" w16cid:durableId="616106953">
    <w:abstractNumId w:val="38"/>
  </w:num>
  <w:num w:numId="37" w16cid:durableId="833228894">
    <w:abstractNumId w:val="46"/>
  </w:num>
  <w:num w:numId="38" w16cid:durableId="122768703">
    <w:abstractNumId w:val="20"/>
  </w:num>
  <w:num w:numId="39" w16cid:durableId="1503472571">
    <w:abstractNumId w:val="24"/>
  </w:num>
  <w:num w:numId="40" w16cid:durableId="1872768976">
    <w:abstractNumId w:val="37"/>
  </w:num>
  <w:num w:numId="41" w16cid:durableId="586034750">
    <w:abstractNumId w:val="16"/>
  </w:num>
  <w:num w:numId="42" w16cid:durableId="890771418">
    <w:abstractNumId w:val="15"/>
  </w:num>
  <w:num w:numId="43" w16cid:durableId="138886009">
    <w:abstractNumId w:val="27"/>
  </w:num>
  <w:num w:numId="44" w16cid:durableId="1408725020">
    <w:abstractNumId w:val="17"/>
  </w:num>
  <w:num w:numId="45" w16cid:durableId="33579251">
    <w:abstractNumId w:val="23"/>
  </w:num>
  <w:num w:numId="46" w16cid:durableId="1943948083">
    <w:abstractNumId w:val="36"/>
  </w:num>
  <w:num w:numId="47" w16cid:durableId="290793820">
    <w:abstractNumId w:val="36"/>
    <w:lvlOverride w:ilvl="0">
      <w:startOverride w:val="1"/>
    </w:lvlOverride>
  </w:num>
  <w:num w:numId="48" w16cid:durableId="652099277">
    <w:abstractNumId w:val="13"/>
  </w:num>
  <w:num w:numId="49" w16cid:durableId="1205681739">
    <w:abstractNumId w:val="42"/>
  </w:num>
  <w:num w:numId="50" w16cid:durableId="1252039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49818662">
    <w:abstractNumId w:val="28"/>
  </w:num>
  <w:num w:numId="52" w16cid:durableId="56053196">
    <w:abstractNumId w:val="19"/>
  </w:num>
  <w:num w:numId="53" w16cid:durableId="517736316">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99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2F"/>
    <w:rsid w:val="00000617"/>
    <w:rsid w:val="00001352"/>
    <w:rsid w:val="00001930"/>
    <w:rsid w:val="000019C5"/>
    <w:rsid w:val="000026EA"/>
    <w:rsid w:val="0000398E"/>
    <w:rsid w:val="00003C1D"/>
    <w:rsid w:val="00003C70"/>
    <w:rsid w:val="00003E67"/>
    <w:rsid w:val="00004785"/>
    <w:rsid w:val="0000484C"/>
    <w:rsid w:val="00005373"/>
    <w:rsid w:val="000059C0"/>
    <w:rsid w:val="00005A4C"/>
    <w:rsid w:val="00005B65"/>
    <w:rsid w:val="000065F2"/>
    <w:rsid w:val="00006BCC"/>
    <w:rsid w:val="00006EBB"/>
    <w:rsid w:val="00007466"/>
    <w:rsid w:val="00010ADC"/>
    <w:rsid w:val="00010F0B"/>
    <w:rsid w:val="00011134"/>
    <w:rsid w:val="0001200B"/>
    <w:rsid w:val="00013087"/>
    <w:rsid w:val="00014F72"/>
    <w:rsid w:val="000158C6"/>
    <w:rsid w:val="00015A7E"/>
    <w:rsid w:val="000171B5"/>
    <w:rsid w:val="00020BD5"/>
    <w:rsid w:val="00020E81"/>
    <w:rsid w:val="0002198B"/>
    <w:rsid w:val="0002218D"/>
    <w:rsid w:val="00022381"/>
    <w:rsid w:val="0002273A"/>
    <w:rsid w:val="00023A5F"/>
    <w:rsid w:val="00024D77"/>
    <w:rsid w:val="00025083"/>
    <w:rsid w:val="00025BED"/>
    <w:rsid w:val="00025E90"/>
    <w:rsid w:val="000262EA"/>
    <w:rsid w:val="00026418"/>
    <w:rsid w:val="00026E24"/>
    <w:rsid w:val="000270EB"/>
    <w:rsid w:val="0002775E"/>
    <w:rsid w:val="00027B96"/>
    <w:rsid w:val="00027BA9"/>
    <w:rsid w:val="00030B21"/>
    <w:rsid w:val="00030C87"/>
    <w:rsid w:val="00030EB1"/>
    <w:rsid w:val="00031174"/>
    <w:rsid w:val="00031CC2"/>
    <w:rsid w:val="000322C3"/>
    <w:rsid w:val="00033642"/>
    <w:rsid w:val="00034749"/>
    <w:rsid w:val="0003560D"/>
    <w:rsid w:val="00036F02"/>
    <w:rsid w:val="000370B7"/>
    <w:rsid w:val="00037266"/>
    <w:rsid w:val="00037D75"/>
    <w:rsid w:val="00037E6B"/>
    <w:rsid w:val="00037EB6"/>
    <w:rsid w:val="00040366"/>
    <w:rsid w:val="00041394"/>
    <w:rsid w:val="00041E0F"/>
    <w:rsid w:val="000422A4"/>
    <w:rsid w:val="00042802"/>
    <w:rsid w:val="00042D73"/>
    <w:rsid w:val="000431F9"/>
    <w:rsid w:val="00044F60"/>
    <w:rsid w:val="00045561"/>
    <w:rsid w:val="00045AC9"/>
    <w:rsid w:val="00047251"/>
    <w:rsid w:val="0005084D"/>
    <w:rsid w:val="00050BEC"/>
    <w:rsid w:val="00051ED0"/>
    <w:rsid w:val="00051EF0"/>
    <w:rsid w:val="00052091"/>
    <w:rsid w:val="0005250E"/>
    <w:rsid w:val="00052B67"/>
    <w:rsid w:val="00053BD9"/>
    <w:rsid w:val="0005411C"/>
    <w:rsid w:val="00054333"/>
    <w:rsid w:val="000545E1"/>
    <w:rsid w:val="00054B32"/>
    <w:rsid w:val="00054B6D"/>
    <w:rsid w:val="00054BD7"/>
    <w:rsid w:val="0005565B"/>
    <w:rsid w:val="00055B63"/>
    <w:rsid w:val="00055D27"/>
    <w:rsid w:val="00055E64"/>
    <w:rsid w:val="00057EAD"/>
    <w:rsid w:val="00057F61"/>
    <w:rsid w:val="000613DB"/>
    <w:rsid w:val="00061708"/>
    <w:rsid w:val="00061882"/>
    <w:rsid w:val="000618B0"/>
    <w:rsid w:val="0006191D"/>
    <w:rsid w:val="00063664"/>
    <w:rsid w:val="00063893"/>
    <w:rsid w:val="00065AAA"/>
    <w:rsid w:val="00066314"/>
    <w:rsid w:val="00066B1E"/>
    <w:rsid w:val="00066BCA"/>
    <w:rsid w:val="00066C4E"/>
    <w:rsid w:val="000671CE"/>
    <w:rsid w:val="00067285"/>
    <w:rsid w:val="0007090B"/>
    <w:rsid w:val="0007121F"/>
    <w:rsid w:val="00071262"/>
    <w:rsid w:val="00072E1F"/>
    <w:rsid w:val="00075676"/>
    <w:rsid w:val="00075800"/>
    <w:rsid w:val="00076E9D"/>
    <w:rsid w:val="00077010"/>
    <w:rsid w:val="000772C8"/>
    <w:rsid w:val="00080590"/>
    <w:rsid w:val="00081129"/>
    <w:rsid w:val="00081A88"/>
    <w:rsid w:val="00081DAF"/>
    <w:rsid w:val="000823D9"/>
    <w:rsid w:val="00083545"/>
    <w:rsid w:val="00084A3E"/>
    <w:rsid w:val="00085464"/>
    <w:rsid w:val="00085E3E"/>
    <w:rsid w:val="00085E91"/>
    <w:rsid w:val="000861B9"/>
    <w:rsid w:val="0008621C"/>
    <w:rsid w:val="00086231"/>
    <w:rsid w:val="00086E45"/>
    <w:rsid w:val="00087BB1"/>
    <w:rsid w:val="0009030A"/>
    <w:rsid w:val="000913BE"/>
    <w:rsid w:val="00094036"/>
    <w:rsid w:val="000945E1"/>
    <w:rsid w:val="00094C80"/>
    <w:rsid w:val="000952F0"/>
    <w:rsid w:val="00095497"/>
    <w:rsid w:val="000954D9"/>
    <w:rsid w:val="00095CEB"/>
    <w:rsid w:val="00095F4E"/>
    <w:rsid w:val="000965DF"/>
    <w:rsid w:val="00097DA7"/>
    <w:rsid w:val="000A0022"/>
    <w:rsid w:val="000A0599"/>
    <w:rsid w:val="000A0DB2"/>
    <w:rsid w:val="000A1302"/>
    <w:rsid w:val="000A1CD0"/>
    <w:rsid w:val="000A22A9"/>
    <w:rsid w:val="000A2E7F"/>
    <w:rsid w:val="000A2FD8"/>
    <w:rsid w:val="000A338D"/>
    <w:rsid w:val="000A3655"/>
    <w:rsid w:val="000A38E1"/>
    <w:rsid w:val="000A3F84"/>
    <w:rsid w:val="000A4035"/>
    <w:rsid w:val="000A4755"/>
    <w:rsid w:val="000A4DA2"/>
    <w:rsid w:val="000A50C8"/>
    <w:rsid w:val="000A548C"/>
    <w:rsid w:val="000A5814"/>
    <w:rsid w:val="000A66D8"/>
    <w:rsid w:val="000A7182"/>
    <w:rsid w:val="000A7334"/>
    <w:rsid w:val="000A790C"/>
    <w:rsid w:val="000B014B"/>
    <w:rsid w:val="000B02F0"/>
    <w:rsid w:val="000B0B64"/>
    <w:rsid w:val="000B190A"/>
    <w:rsid w:val="000B1E4B"/>
    <w:rsid w:val="000B1EE8"/>
    <w:rsid w:val="000B333D"/>
    <w:rsid w:val="000B3403"/>
    <w:rsid w:val="000B4050"/>
    <w:rsid w:val="000B4704"/>
    <w:rsid w:val="000B47CB"/>
    <w:rsid w:val="000B4C8D"/>
    <w:rsid w:val="000B4FF3"/>
    <w:rsid w:val="000B5F63"/>
    <w:rsid w:val="000B664D"/>
    <w:rsid w:val="000B6CDC"/>
    <w:rsid w:val="000B727F"/>
    <w:rsid w:val="000B74FD"/>
    <w:rsid w:val="000C0277"/>
    <w:rsid w:val="000C0D95"/>
    <w:rsid w:val="000C0DEC"/>
    <w:rsid w:val="000C12CC"/>
    <w:rsid w:val="000C1A07"/>
    <w:rsid w:val="000C21D9"/>
    <w:rsid w:val="000C2B30"/>
    <w:rsid w:val="000C31EE"/>
    <w:rsid w:val="000C33C5"/>
    <w:rsid w:val="000C35A9"/>
    <w:rsid w:val="000C37B3"/>
    <w:rsid w:val="000C3880"/>
    <w:rsid w:val="000C4319"/>
    <w:rsid w:val="000C456A"/>
    <w:rsid w:val="000C5961"/>
    <w:rsid w:val="000C6C4F"/>
    <w:rsid w:val="000C6C9F"/>
    <w:rsid w:val="000C6DCD"/>
    <w:rsid w:val="000C73FE"/>
    <w:rsid w:val="000C7E41"/>
    <w:rsid w:val="000D0F71"/>
    <w:rsid w:val="000D0FAC"/>
    <w:rsid w:val="000D27B5"/>
    <w:rsid w:val="000D28D4"/>
    <w:rsid w:val="000D3C2C"/>
    <w:rsid w:val="000D4112"/>
    <w:rsid w:val="000D46DF"/>
    <w:rsid w:val="000D5390"/>
    <w:rsid w:val="000D5835"/>
    <w:rsid w:val="000D5DAC"/>
    <w:rsid w:val="000D6377"/>
    <w:rsid w:val="000D6BB5"/>
    <w:rsid w:val="000D6F9C"/>
    <w:rsid w:val="000D739B"/>
    <w:rsid w:val="000D77DB"/>
    <w:rsid w:val="000D7C40"/>
    <w:rsid w:val="000D7FFD"/>
    <w:rsid w:val="000E07A6"/>
    <w:rsid w:val="000E1AE0"/>
    <w:rsid w:val="000E2A09"/>
    <w:rsid w:val="000E2B06"/>
    <w:rsid w:val="000E2B84"/>
    <w:rsid w:val="000E2CD3"/>
    <w:rsid w:val="000E36D8"/>
    <w:rsid w:val="000E44BF"/>
    <w:rsid w:val="000E4FF5"/>
    <w:rsid w:val="000E5866"/>
    <w:rsid w:val="000E5E36"/>
    <w:rsid w:val="000E5F7B"/>
    <w:rsid w:val="000E606B"/>
    <w:rsid w:val="000E6189"/>
    <w:rsid w:val="000E61A2"/>
    <w:rsid w:val="000E6FBF"/>
    <w:rsid w:val="000E7428"/>
    <w:rsid w:val="000E7451"/>
    <w:rsid w:val="000E7CAC"/>
    <w:rsid w:val="000F0CF6"/>
    <w:rsid w:val="000F1400"/>
    <w:rsid w:val="000F1A1D"/>
    <w:rsid w:val="000F2337"/>
    <w:rsid w:val="000F2C37"/>
    <w:rsid w:val="000F2E52"/>
    <w:rsid w:val="000F43FB"/>
    <w:rsid w:val="000F46DD"/>
    <w:rsid w:val="000F5607"/>
    <w:rsid w:val="000F7BE1"/>
    <w:rsid w:val="001000F0"/>
    <w:rsid w:val="00100C30"/>
    <w:rsid w:val="001011A0"/>
    <w:rsid w:val="0010120A"/>
    <w:rsid w:val="00101981"/>
    <w:rsid w:val="00101AB3"/>
    <w:rsid w:val="00101B38"/>
    <w:rsid w:val="00101E1A"/>
    <w:rsid w:val="00102A76"/>
    <w:rsid w:val="00102F9C"/>
    <w:rsid w:val="001030B9"/>
    <w:rsid w:val="001034FC"/>
    <w:rsid w:val="00103826"/>
    <w:rsid w:val="00103AFC"/>
    <w:rsid w:val="00104078"/>
    <w:rsid w:val="001044CF"/>
    <w:rsid w:val="001047CA"/>
    <w:rsid w:val="00104B8C"/>
    <w:rsid w:val="00105C3C"/>
    <w:rsid w:val="001065F2"/>
    <w:rsid w:val="00106DF2"/>
    <w:rsid w:val="00107314"/>
    <w:rsid w:val="00107F01"/>
    <w:rsid w:val="0011086A"/>
    <w:rsid w:val="0011180F"/>
    <w:rsid w:val="00112B8A"/>
    <w:rsid w:val="00113761"/>
    <w:rsid w:val="00113E5C"/>
    <w:rsid w:val="00114E13"/>
    <w:rsid w:val="001152D2"/>
    <w:rsid w:val="00115C71"/>
    <w:rsid w:val="00115E04"/>
    <w:rsid w:val="00117D5F"/>
    <w:rsid w:val="00120730"/>
    <w:rsid w:val="001208A2"/>
    <w:rsid w:val="00121BB2"/>
    <w:rsid w:val="00121CF8"/>
    <w:rsid w:val="00121EE7"/>
    <w:rsid w:val="0012200A"/>
    <w:rsid w:val="00122AEC"/>
    <w:rsid w:val="00122E98"/>
    <w:rsid w:val="00123107"/>
    <w:rsid w:val="001234C2"/>
    <w:rsid w:val="00123A09"/>
    <w:rsid w:val="00123BA3"/>
    <w:rsid w:val="00123CCD"/>
    <w:rsid w:val="0012414C"/>
    <w:rsid w:val="001244AF"/>
    <w:rsid w:val="00124582"/>
    <w:rsid w:val="00124E7A"/>
    <w:rsid w:val="00124F2A"/>
    <w:rsid w:val="00125028"/>
    <w:rsid w:val="0012565F"/>
    <w:rsid w:val="00125C5B"/>
    <w:rsid w:val="00125D6D"/>
    <w:rsid w:val="00125F1F"/>
    <w:rsid w:val="001268BA"/>
    <w:rsid w:val="0012691C"/>
    <w:rsid w:val="00126AFC"/>
    <w:rsid w:val="00126B38"/>
    <w:rsid w:val="00126F08"/>
    <w:rsid w:val="00126FB1"/>
    <w:rsid w:val="001275DF"/>
    <w:rsid w:val="001279D1"/>
    <w:rsid w:val="00127C09"/>
    <w:rsid w:val="00127F1A"/>
    <w:rsid w:val="00127FD9"/>
    <w:rsid w:val="0013002C"/>
    <w:rsid w:val="00130032"/>
    <w:rsid w:val="00130313"/>
    <w:rsid w:val="001309CB"/>
    <w:rsid w:val="001310A4"/>
    <w:rsid w:val="00131680"/>
    <w:rsid w:val="00131850"/>
    <w:rsid w:val="00131874"/>
    <w:rsid w:val="001318CB"/>
    <w:rsid w:val="00131ED2"/>
    <w:rsid w:val="00132472"/>
    <w:rsid w:val="00132800"/>
    <w:rsid w:val="00133B7B"/>
    <w:rsid w:val="00134BD1"/>
    <w:rsid w:val="0013587C"/>
    <w:rsid w:val="0013614D"/>
    <w:rsid w:val="0013629D"/>
    <w:rsid w:val="00136677"/>
    <w:rsid w:val="00136ED8"/>
    <w:rsid w:val="00136EF8"/>
    <w:rsid w:val="001370C0"/>
    <w:rsid w:val="00137143"/>
    <w:rsid w:val="00137C4A"/>
    <w:rsid w:val="00141413"/>
    <w:rsid w:val="00141658"/>
    <w:rsid w:val="00141C63"/>
    <w:rsid w:val="001425F5"/>
    <w:rsid w:val="0014274E"/>
    <w:rsid w:val="001428BB"/>
    <w:rsid w:val="001430B6"/>
    <w:rsid w:val="001437D8"/>
    <w:rsid w:val="00143D19"/>
    <w:rsid w:val="00144980"/>
    <w:rsid w:val="00144D81"/>
    <w:rsid w:val="00145E5A"/>
    <w:rsid w:val="00145E8F"/>
    <w:rsid w:val="00146649"/>
    <w:rsid w:val="0014679A"/>
    <w:rsid w:val="001467CC"/>
    <w:rsid w:val="001473CF"/>
    <w:rsid w:val="00147660"/>
    <w:rsid w:val="00147B5E"/>
    <w:rsid w:val="00147DA5"/>
    <w:rsid w:val="00150D0B"/>
    <w:rsid w:val="001527CE"/>
    <w:rsid w:val="00152D24"/>
    <w:rsid w:val="00152EBF"/>
    <w:rsid w:val="00153604"/>
    <w:rsid w:val="00153FCD"/>
    <w:rsid w:val="001543D1"/>
    <w:rsid w:val="00154604"/>
    <w:rsid w:val="00154626"/>
    <w:rsid w:val="00154980"/>
    <w:rsid w:val="00154C38"/>
    <w:rsid w:val="00155FAF"/>
    <w:rsid w:val="00155FFF"/>
    <w:rsid w:val="00156539"/>
    <w:rsid w:val="001572F4"/>
    <w:rsid w:val="001574A5"/>
    <w:rsid w:val="001574CC"/>
    <w:rsid w:val="00157BDA"/>
    <w:rsid w:val="0016045E"/>
    <w:rsid w:val="00160B52"/>
    <w:rsid w:val="00160BBA"/>
    <w:rsid w:val="001624A7"/>
    <w:rsid w:val="0016268D"/>
    <w:rsid w:val="001626CC"/>
    <w:rsid w:val="0016277F"/>
    <w:rsid w:val="00162A5D"/>
    <w:rsid w:val="00162BF8"/>
    <w:rsid w:val="00163156"/>
    <w:rsid w:val="00163E75"/>
    <w:rsid w:val="00164056"/>
    <w:rsid w:val="00164117"/>
    <w:rsid w:val="001641C6"/>
    <w:rsid w:val="00164987"/>
    <w:rsid w:val="001649A1"/>
    <w:rsid w:val="00164AC7"/>
    <w:rsid w:val="00164D94"/>
    <w:rsid w:val="00164F41"/>
    <w:rsid w:val="001658C3"/>
    <w:rsid w:val="00165E3D"/>
    <w:rsid w:val="00166436"/>
    <w:rsid w:val="00166F8F"/>
    <w:rsid w:val="00167035"/>
    <w:rsid w:val="001671BF"/>
    <w:rsid w:val="00170505"/>
    <w:rsid w:val="0017177F"/>
    <w:rsid w:val="00171E08"/>
    <w:rsid w:val="00171E0A"/>
    <w:rsid w:val="00172095"/>
    <w:rsid w:val="0017226C"/>
    <w:rsid w:val="00172431"/>
    <w:rsid w:val="00172872"/>
    <w:rsid w:val="00172DB2"/>
    <w:rsid w:val="00173048"/>
    <w:rsid w:val="00173E0A"/>
    <w:rsid w:val="00174534"/>
    <w:rsid w:val="00174A3E"/>
    <w:rsid w:val="00174D66"/>
    <w:rsid w:val="00174D7F"/>
    <w:rsid w:val="00175AE1"/>
    <w:rsid w:val="00175F9A"/>
    <w:rsid w:val="00176AE5"/>
    <w:rsid w:val="0017725A"/>
    <w:rsid w:val="00177ABD"/>
    <w:rsid w:val="00177C2E"/>
    <w:rsid w:val="00177C37"/>
    <w:rsid w:val="00177DDD"/>
    <w:rsid w:val="00180737"/>
    <w:rsid w:val="001817D3"/>
    <w:rsid w:val="00182FAB"/>
    <w:rsid w:val="00183175"/>
    <w:rsid w:val="001832D2"/>
    <w:rsid w:val="00184068"/>
    <w:rsid w:val="00184E7C"/>
    <w:rsid w:val="00185133"/>
    <w:rsid w:val="0018522E"/>
    <w:rsid w:val="0018559C"/>
    <w:rsid w:val="001858FE"/>
    <w:rsid w:val="00185946"/>
    <w:rsid w:val="00185ABF"/>
    <w:rsid w:val="00185B4A"/>
    <w:rsid w:val="00186423"/>
    <w:rsid w:val="00186922"/>
    <w:rsid w:val="001877AA"/>
    <w:rsid w:val="00187B94"/>
    <w:rsid w:val="00190799"/>
    <w:rsid w:val="00190ABF"/>
    <w:rsid w:val="001915F4"/>
    <w:rsid w:val="00192166"/>
    <w:rsid w:val="0019328E"/>
    <w:rsid w:val="001939B8"/>
    <w:rsid w:val="00193AED"/>
    <w:rsid w:val="00193B23"/>
    <w:rsid w:val="00194ABA"/>
    <w:rsid w:val="00195C14"/>
    <w:rsid w:val="00195C5B"/>
    <w:rsid w:val="001964EB"/>
    <w:rsid w:val="001965B9"/>
    <w:rsid w:val="0019667E"/>
    <w:rsid w:val="00196CE0"/>
    <w:rsid w:val="00196D43"/>
    <w:rsid w:val="001976C2"/>
    <w:rsid w:val="0019780D"/>
    <w:rsid w:val="001A067F"/>
    <w:rsid w:val="001A088A"/>
    <w:rsid w:val="001A115A"/>
    <w:rsid w:val="001A1C6F"/>
    <w:rsid w:val="001A24C0"/>
    <w:rsid w:val="001A27A6"/>
    <w:rsid w:val="001A29F6"/>
    <w:rsid w:val="001A2E06"/>
    <w:rsid w:val="001A30B8"/>
    <w:rsid w:val="001A3248"/>
    <w:rsid w:val="001A3801"/>
    <w:rsid w:val="001A3803"/>
    <w:rsid w:val="001A3858"/>
    <w:rsid w:val="001A421A"/>
    <w:rsid w:val="001A49B1"/>
    <w:rsid w:val="001A5712"/>
    <w:rsid w:val="001A661B"/>
    <w:rsid w:val="001A675E"/>
    <w:rsid w:val="001A6E09"/>
    <w:rsid w:val="001B0B26"/>
    <w:rsid w:val="001B0E5D"/>
    <w:rsid w:val="001B0E5F"/>
    <w:rsid w:val="001B115A"/>
    <w:rsid w:val="001B24B7"/>
    <w:rsid w:val="001B2692"/>
    <w:rsid w:val="001B2796"/>
    <w:rsid w:val="001B3243"/>
    <w:rsid w:val="001B33EF"/>
    <w:rsid w:val="001B3CBB"/>
    <w:rsid w:val="001B4160"/>
    <w:rsid w:val="001B45D8"/>
    <w:rsid w:val="001B4B05"/>
    <w:rsid w:val="001B6646"/>
    <w:rsid w:val="001B6FB7"/>
    <w:rsid w:val="001B71F5"/>
    <w:rsid w:val="001B7334"/>
    <w:rsid w:val="001B7856"/>
    <w:rsid w:val="001B78DF"/>
    <w:rsid w:val="001B7AE7"/>
    <w:rsid w:val="001B7CCF"/>
    <w:rsid w:val="001C0612"/>
    <w:rsid w:val="001C08E0"/>
    <w:rsid w:val="001C0B66"/>
    <w:rsid w:val="001C1343"/>
    <w:rsid w:val="001C18CC"/>
    <w:rsid w:val="001C1A88"/>
    <w:rsid w:val="001C1E47"/>
    <w:rsid w:val="001C2080"/>
    <w:rsid w:val="001C2AB1"/>
    <w:rsid w:val="001C353C"/>
    <w:rsid w:val="001C358F"/>
    <w:rsid w:val="001C4095"/>
    <w:rsid w:val="001C4372"/>
    <w:rsid w:val="001C5CA5"/>
    <w:rsid w:val="001C6BBC"/>
    <w:rsid w:val="001C6C0B"/>
    <w:rsid w:val="001C6F0F"/>
    <w:rsid w:val="001C700A"/>
    <w:rsid w:val="001C7013"/>
    <w:rsid w:val="001D0E33"/>
    <w:rsid w:val="001D115F"/>
    <w:rsid w:val="001D1255"/>
    <w:rsid w:val="001D12F8"/>
    <w:rsid w:val="001D133D"/>
    <w:rsid w:val="001D18C0"/>
    <w:rsid w:val="001D2268"/>
    <w:rsid w:val="001D2646"/>
    <w:rsid w:val="001D2EC2"/>
    <w:rsid w:val="001D311F"/>
    <w:rsid w:val="001D410C"/>
    <w:rsid w:val="001D44A5"/>
    <w:rsid w:val="001D4EC3"/>
    <w:rsid w:val="001D5A67"/>
    <w:rsid w:val="001D6A18"/>
    <w:rsid w:val="001D6C23"/>
    <w:rsid w:val="001D71F7"/>
    <w:rsid w:val="001D7D54"/>
    <w:rsid w:val="001E09C6"/>
    <w:rsid w:val="001E0CD3"/>
    <w:rsid w:val="001E11EF"/>
    <w:rsid w:val="001E1282"/>
    <w:rsid w:val="001E1A28"/>
    <w:rsid w:val="001E27BF"/>
    <w:rsid w:val="001E37AE"/>
    <w:rsid w:val="001E3D03"/>
    <w:rsid w:val="001E3E1D"/>
    <w:rsid w:val="001E3E80"/>
    <w:rsid w:val="001E4167"/>
    <w:rsid w:val="001E4589"/>
    <w:rsid w:val="001E4C69"/>
    <w:rsid w:val="001E5E34"/>
    <w:rsid w:val="001E5ED9"/>
    <w:rsid w:val="001E5FA9"/>
    <w:rsid w:val="001E5FD9"/>
    <w:rsid w:val="001E6FD2"/>
    <w:rsid w:val="001E6FF1"/>
    <w:rsid w:val="001E75DF"/>
    <w:rsid w:val="001E7615"/>
    <w:rsid w:val="001E7C12"/>
    <w:rsid w:val="001E7F74"/>
    <w:rsid w:val="001F0BE0"/>
    <w:rsid w:val="001F0BFC"/>
    <w:rsid w:val="001F0DA0"/>
    <w:rsid w:val="001F0E00"/>
    <w:rsid w:val="001F0F91"/>
    <w:rsid w:val="001F13DF"/>
    <w:rsid w:val="001F1DA9"/>
    <w:rsid w:val="001F2629"/>
    <w:rsid w:val="001F273E"/>
    <w:rsid w:val="001F3CB3"/>
    <w:rsid w:val="001F48A6"/>
    <w:rsid w:val="001F53E6"/>
    <w:rsid w:val="001F5CAB"/>
    <w:rsid w:val="001F6119"/>
    <w:rsid w:val="001F616C"/>
    <w:rsid w:val="001F6D85"/>
    <w:rsid w:val="001F7758"/>
    <w:rsid w:val="001F781F"/>
    <w:rsid w:val="001F7941"/>
    <w:rsid w:val="00200CB8"/>
    <w:rsid w:val="00201F83"/>
    <w:rsid w:val="00202056"/>
    <w:rsid w:val="00202C4B"/>
    <w:rsid w:val="00203C36"/>
    <w:rsid w:val="00203F49"/>
    <w:rsid w:val="0020412E"/>
    <w:rsid w:val="00205DE1"/>
    <w:rsid w:val="00205E4D"/>
    <w:rsid w:val="00206C08"/>
    <w:rsid w:val="00206F00"/>
    <w:rsid w:val="00207359"/>
    <w:rsid w:val="00207743"/>
    <w:rsid w:val="00207902"/>
    <w:rsid w:val="00207960"/>
    <w:rsid w:val="00207E9A"/>
    <w:rsid w:val="002108EF"/>
    <w:rsid w:val="0021212E"/>
    <w:rsid w:val="00212607"/>
    <w:rsid w:val="002129AE"/>
    <w:rsid w:val="00212AFF"/>
    <w:rsid w:val="00212BF0"/>
    <w:rsid w:val="00212CF9"/>
    <w:rsid w:val="0021323F"/>
    <w:rsid w:val="002135F6"/>
    <w:rsid w:val="00213643"/>
    <w:rsid w:val="00213E32"/>
    <w:rsid w:val="00214631"/>
    <w:rsid w:val="00214C44"/>
    <w:rsid w:val="00214F17"/>
    <w:rsid w:val="0021699F"/>
    <w:rsid w:val="00216D30"/>
    <w:rsid w:val="00216F25"/>
    <w:rsid w:val="0021778E"/>
    <w:rsid w:val="0021779B"/>
    <w:rsid w:val="002217D8"/>
    <w:rsid w:val="00221BA2"/>
    <w:rsid w:val="0022217F"/>
    <w:rsid w:val="00222CB4"/>
    <w:rsid w:val="00222E06"/>
    <w:rsid w:val="00222FE1"/>
    <w:rsid w:val="002234F4"/>
    <w:rsid w:val="0022475A"/>
    <w:rsid w:val="002247E0"/>
    <w:rsid w:val="0022487D"/>
    <w:rsid w:val="00224EFC"/>
    <w:rsid w:val="0022546A"/>
    <w:rsid w:val="00225502"/>
    <w:rsid w:val="00225B1D"/>
    <w:rsid w:val="00225C51"/>
    <w:rsid w:val="0022662B"/>
    <w:rsid w:val="0022710F"/>
    <w:rsid w:val="00227828"/>
    <w:rsid w:val="00227DFF"/>
    <w:rsid w:val="00230F16"/>
    <w:rsid w:val="00231CE6"/>
    <w:rsid w:val="00231EF9"/>
    <w:rsid w:val="00232863"/>
    <w:rsid w:val="00232957"/>
    <w:rsid w:val="00232D9A"/>
    <w:rsid w:val="002333C1"/>
    <w:rsid w:val="00233C19"/>
    <w:rsid w:val="002340DA"/>
    <w:rsid w:val="002343CE"/>
    <w:rsid w:val="00234D60"/>
    <w:rsid w:val="002360D7"/>
    <w:rsid w:val="0023730D"/>
    <w:rsid w:val="00237500"/>
    <w:rsid w:val="00237831"/>
    <w:rsid w:val="00237BEF"/>
    <w:rsid w:val="0024096F"/>
    <w:rsid w:val="00240EB2"/>
    <w:rsid w:val="00240EF3"/>
    <w:rsid w:val="002411E7"/>
    <w:rsid w:val="002416CF"/>
    <w:rsid w:val="0024283C"/>
    <w:rsid w:val="00243407"/>
    <w:rsid w:val="002434C2"/>
    <w:rsid w:val="002442FF"/>
    <w:rsid w:val="002445FC"/>
    <w:rsid w:val="00244E16"/>
    <w:rsid w:val="002453DA"/>
    <w:rsid w:val="002454B9"/>
    <w:rsid w:val="00246062"/>
    <w:rsid w:val="0024655E"/>
    <w:rsid w:val="0024668D"/>
    <w:rsid w:val="002469C3"/>
    <w:rsid w:val="002474D0"/>
    <w:rsid w:val="00247ADB"/>
    <w:rsid w:val="00251FDB"/>
    <w:rsid w:val="002520BA"/>
    <w:rsid w:val="00252101"/>
    <w:rsid w:val="002536DE"/>
    <w:rsid w:val="00254125"/>
    <w:rsid w:val="00254836"/>
    <w:rsid w:val="00254DE9"/>
    <w:rsid w:val="00255704"/>
    <w:rsid w:val="0025598D"/>
    <w:rsid w:val="00256B8B"/>
    <w:rsid w:val="002571CD"/>
    <w:rsid w:val="0026036B"/>
    <w:rsid w:val="00260B7C"/>
    <w:rsid w:val="0026121D"/>
    <w:rsid w:val="00262EDB"/>
    <w:rsid w:val="00263006"/>
    <w:rsid w:val="00263496"/>
    <w:rsid w:val="00263B01"/>
    <w:rsid w:val="00263B12"/>
    <w:rsid w:val="00263D2B"/>
    <w:rsid w:val="00264454"/>
    <w:rsid w:val="00264642"/>
    <w:rsid w:val="00264A74"/>
    <w:rsid w:val="00264AD4"/>
    <w:rsid w:val="00264E35"/>
    <w:rsid w:val="002653E6"/>
    <w:rsid w:val="00265760"/>
    <w:rsid w:val="00265787"/>
    <w:rsid w:val="002663D1"/>
    <w:rsid w:val="00266448"/>
    <w:rsid w:val="0026685D"/>
    <w:rsid w:val="0026736E"/>
    <w:rsid w:val="00267443"/>
    <w:rsid w:val="00267731"/>
    <w:rsid w:val="00270A28"/>
    <w:rsid w:val="00270F50"/>
    <w:rsid w:val="00270FDD"/>
    <w:rsid w:val="00271500"/>
    <w:rsid w:val="00271D18"/>
    <w:rsid w:val="0027238C"/>
    <w:rsid w:val="0027256B"/>
    <w:rsid w:val="00273927"/>
    <w:rsid w:val="00273DBE"/>
    <w:rsid w:val="0027402F"/>
    <w:rsid w:val="00275036"/>
    <w:rsid w:val="00275A7A"/>
    <w:rsid w:val="00275E04"/>
    <w:rsid w:val="0027637D"/>
    <w:rsid w:val="002764D7"/>
    <w:rsid w:val="00276B21"/>
    <w:rsid w:val="00276B82"/>
    <w:rsid w:val="00277C62"/>
    <w:rsid w:val="0028072E"/>
    <w:rsid w:val="00280D4C"/>
    <w:rsid w:val="00281BA5"/>
    <w:rsid w:val="002822BD"/>
    <w:rsid w:val="0028237E"/>
    <w:rsid w:val="002826EB"/>
    <w:rsid w:val="00283363"/>
    <w:rsid w:val="002838A3"/>
    <w:rsid w:val="00284105"/>
    <w:rsid w:val="00284C29"/>
    <w:rsid w:val="00285074"/>
    <w:rsid w:val="002869A7"/>
    <w:rsid w:val="00286BD6"/>
    <w:rsid w:val="00286BF5"/>
    <w:rsid w:val="00287567"/>
    <w:rsid w:val="00291A7E"/>
    <w:rsid w:val="00291F09"/>
    <w:rsid w:val="002920BB"/>
    <w:rsid w:val="0029244A"/>
    <w:rsid w:val="00292696"/>
    <w:rsid w:val="0029334E"/>
    <w:rsid w:val="002936CB"/>
    <w:rsid w:val="00293735"/>
    <w:rsid w:val="00293D76"/>
    <w:rsid w:val="002941EC"/>
    <w:rsid w:val="0029447D"/>
    <w:rsid w:val="002965B3"/>
    <w:rsid w:val="002969E0"/>
    <w:rsid w:val="00297700"/>
    <w:rsid w:val="0029773E"/>
    <w:rsid w:val="00297915"/>
    <w:rsid w:val="002A05DF"/>
    <w:rsid w:val="002A06A8"/>
    <w:rsid w:val="002A3C09"/>
    <w:rsid w:val="002A3CB2"/>
    <w:rsid w:val="002A3DC3"/>
    <w:rsid w:val="002A3EBB"/>
    <w:rsid w:val="002A42A1"/>
    <w:rsid w:val="002A474C"/>
    <w:rsid w:val="002A4930"/>
    <w:rsid w:val="002A49E6"/>
    <w:rsid w:val="002A51A9"/>
    <w:rsid w:val="002A5421"/>
    <w:rsid w:val="002A5D8D"/>
    <w:rsid w:val="002A5E5B"/>
    <w:rsid w:val="002A5F3A"/>
    <w:rsid w:val="002A618D"/>
    <w:rsid w:val="002A6DAB"/>
    <w:rsid w:val="002A74E1"/>
    <w:rsid w:val="002A7975"/>
    <w:rsid w:val="002B0D7B"/>
    <w:rsid w:val="002B25B9"/>
    <w:rsid w:val="002B2F14"/>
    <w:rsid w:val="002B3431"/>
    <w:rsid w:val="002B35D7"/>
    <w:rsid w:val="002B3695"/>
    <w:rsid w:val="002B388F"/>
    <w:rsid w:val="002B3C72"/>
    <w:rsid w:val="002B3D92"/>
    <w:rsid w:val="002B4478"/>
    <w:rsid w:val="002B52CA"/>
    <w:rsid w:val="002B55FB"/>
    <w:rsid w:val="002B5E82"/>
    <w:rsid w:val="002B63AD"/>
    <w:rsid w:val="002B6CA8"/>
    <w:rsid w:val="002B6DC1"/>
    <w:rsid w:val="002B75F4"/>
    <w:rsid w:val="002B792B"/>
    <w:rsid w:val="002B7E1D"/>
    <w:rsid w:val="002C01FB"/>
    <w:rsid w:val="002C185D"/>
    <w:rsid w:val="002C19E6"/>
    <w:rsid w:val="002C20D5"/>
    <w:rsid w:val="002C2461"/>
    <w:rsid w:val="002C2CF8"/>
    <w:rsid w:val="002C3AD7"/>
    <w:rsid w:val="002C5102"/>
    <w:rsid w:val="002C591D"/>
    <w:rsid w:val="002C640B"/>
    <w:rsid w:val="002C6961"/>
    <w:rsid w:val="002C6B03"/>
    <w:rsid w:val="002C6E8F"/>
    <w:rsid w:val="002D0182"/>
    <w:rsid w:val="002D0AFA"/>
    <w:rsid w:val="002D18E0"/>
    <w:rsid w:val="002D1E0D"/>
    <w:rsid w:val="002D2503"/>
    <w:rsid w:val="002D286B"/>
    <w:rsid w:val="002D2B37"/>
    <w:rsid w:val="002D3AB7"/>
    <w:rsid w:val="002D3C44"/>
    <w:rsid w:val="002D3E41"/>
    <w:rsid w:val="002D418E"/>
    <w:rsid w:val="002D43F0"/>
    <w:rsid w:val="002D455B"/>
    <w:rsid w:val="002D4B9C"/>
    <w:rsid w:val="002D56C3"/>
    <w:rsid w:val="002D5C11"/>
    <w:rsid w:val="002D68D3"/>
    <w:rsid w:val="002D6BFB"/>
    <w:rsid w:val="002D6DD7"/>
    <w:rsid w:val="002D788D"/>
    <w:rsid w:val="002E0E94"/>
    <w:rsid w:val="002E1056"/>
    <w:rsid w:val="002E10C6"/>
    <w:rsid w:val="002E1FFB"/>
    <w:rsid w:val="002E243A"/>
    <w:rsid w:val="002E3058"/>
    <w:rsid w:val="002E308B"/>
    <w:rsid w:val="002E3D92"/>
    <w:rsid w:val="002E466E"/>
    <w:rsid w:val="002E53F5"/>
    <w:rsid w:val="002E58EC"/>
    <w:rsid w:val="002E593D"/>
    <w:rsid w:val="002E64AC"/>
    <w:rsid w:val="002E666D"/>
    <w:rsid w:val="002E6822"/>
    <w:rsid w:val="002E7137"/>
    <w:rsid w:val="002E764E"/>
    <w:rsid w:val="002F0776"/>
    <w:rsid w:val="002F0B75"/>
    <w:rsid w:val="002F0CB8"/>
    <w:rsid w:val="002F110D"/>
    <w:rsid w:val="002F18E3"/>
    <w:rsid w:val="002F1B9B"/>
    <w:rsid w:val="002F1ECC"/>
    <w:rsid w:val="002F2B23"/>
    <w:rsid w:val="002F3F76"/>
    <w:rsid w:val="002F4133"/>
    <w:rsid w:val="002F4BFD"/>
    <w:rsid w:val="002F57E3"/>
    <w:rsid w:val="002F5D98"/>
    <w:rsid w:val="002F5FBF"/>
    <w:rsid w:val="002F624C"/>
    <w:rsid w:val="002F6A01"/>
    <w:rsid w:val="002F7203"/>
    <w:rsid w:val="002F739E"/>
    <w:rsid w:val="00300A26"/>
    <w:rsid w:val="0030143A"/>
    <w:rsid w:val="00301F4B"/>
    <w:rsid w:val="00302620"/>
    <w:rsid w:val="00302DFF"/>
    <w:rsid w:val="00303598"/>
    <w:rsid w:val="003039BA"/>
    <w:rsid w:val="00303DBE"/>
    <w:rsid w:val="00304217"/>
    <w:rsid w:val="003045B0"/>
    <w:rsid w:val="00304853"/>
    <w:rsid w:val="00305C27"/>
    <w:rsid w:val="0030609E"/>
    <w:rsid w:val="00306D6E"/>
    <w:rsid w:val="00307691"/>
    <w:rsid w:val="00307844"/>
    <w:rsid w:val="0031008A"/>
    <w:rsid w:val="0031073A"/>
    <w:rsid w:val="00310879"/>
    <w:rsid w:val="00311022"/>
    <w:rsid w:val="003112EA"/>
    <w:rsid w:val="0031251B"/>
    <w:rsid w:val="0031274D"/>
    <w:rsid w:val="00313166"/>
    <w:rsid w:val="00314840"/>
    <w:rsid w:val="00314E96"/>
    <w:rsid w:val="00314E9F"/>
    <w:rsid w:val="00314EF1"/>
    <w:rsid w:val="00314EF9"/>
    <w:rsid w:val="003158EC"/>
    <w:rsid w:val="00317E89"/>
    <w:rsid w:val="0032074F"/>
    <w:rsid w:val="003209F4"/>
    <w:rsid w:val="00320BAB"/>
    <w:rsid w:val="003210CB"/>
    <w:rsid w:val="0032112C"/>
    <w:rsid w:val="003216B2"/>
    <w:rsid w:val="00321929"/>
    <w:rsid w:val="00322203"/>
    <w:rsid w:val="00322B4F"/>
    <w:rsid w:val="00323D9C"/>
    <w:rsid w:val="00324548"/>
    <w:rsid w:val="00324726"/>
    <w:rsid w:val="003254F5"/>
    <w:rsid w:val="003255E3"/>
    <w:rsid w:val="00325DFF"/>
    <w:rsid w:val="00326156"/>
    <w:rsid w:val="00326D6C"/>
    <w:rsid w:val="003278E6"/>
    <w:rsid w:val="00327CF5"/>
    <w:rsid w:val="00327DFE"/>
    <w:rsid w:val="00331388"/>
    <w:rsid w:val="00332B04"/>
    <w:rsid w:val="00333405"/>
    <w:rsid w:val="00333458"/>
    <w:rsid w:val="00333E4A"/>
    <w:rsid w:val="003340A2"/>
    <w:rsid w:val="0033481F"/>
    <w:rsid w:val="00334B1C"/>
    <w:rsid w:val="0033505B"/>
    <w:rsid w:val="003350DD"/>
    <w:rsid w:val="00335989"/>
    <w:rsid w:val="00337D37"/>
    <w:rsid w:val="00340618"/>
    <w:rsid w:val="00340C07"/>
    <w:rsid w:val="0034219C"/>
    <w:rsid w:val="00342279"/>
    <w:rsid w:val="00342347"/>
    <w:rsid w:val="0034281C"/>
    <w:rsid w:val="00342C99"/>
    <w:rsid w:val="003436FD"/>
    <w:rsid w:val="003442B3"/>
    <w:rsid w:val="003446B5"/>
    <w:rsid w:val="0034794C"/>
    <w:rsid w:val="00347C95"/>
    <w:rsid w:val="00350B62"/>
    <w:rsid w:val="00350C2C"/>
    <w:rsid w:val="00350C87"/>
    <w:rsid w:val="00350EA9"/>
    <w:rsid w:val="003512DC"/>
    <w:rsid w:val="0035218C"/>
    <w:rsid w:val="003523EA"/>
    <w:rsid w:val="003534B2"/>
    <w:rsid w:val="0035382A"/>
    <w:rsid w:val="00353AB2"/>
    <w:rsid w:val="00353C69"/>
    <w:rsid w:val="003547F4"/>
    <w:rsid w:val="0035572E"/>
    <w:rsid w:val="00355BA6"/>
    <w:rsid w:val="00356285"/>
    <w:rsid w:val="003568DD"/>
    <w:rsid w:val="00357273"/>
    <w:rsid w:val="00357AD8"/>
    <w:rsid w:val="00357C33"/>
    <w:rsid w:val="00360681"/>
    <w:rsid w:val="00360ADB"/>
    <w:rsid w:val="0036124F"/>
    <w:rsid w:val="003616C9"/>
    <w:rsid w:val="00361CBC"/>
    <w:rsid w:val="003626C1"/>
    <w:rsid w:val="00362B93"/>
    <w:rsid w:val="003633C5"/>
    <w:rsid w:val="00363DC1"/>
    <w:rsid w:val="00363F62"/>
    <w:rsid w:val="00364230"/>
    <w:rsid w:val="003645F0"/>
    <w:rsid w:val="00364AD4"/>
    <w:rsid w:val="003654EF"/>
    <w:rsid w:val="00365D77"/>
    <w:rsid w:val="003661B4"/>
    <w:rsid w:val="00366494"/>
    <w:rsid w:val="0036693B"/>
    <w:rsid w:val="00367BA0"/>
    <w:rsid w:val="00367E29"/>
    <w:rsid w:val="003700A7"/>
    <w:rsid w:val="00370CCB"/>
    <w:rsid w:val="003711B4"/>
    <w:rsid w:val="00371B62"/>
    <w:rsid w:val="00373298"/>
    <w:rsid w:val="0037387C"/>
    <w:rsid w:val="00373A5F"/>
    <w:rsid w:val="0037414A"/>
    <w:rsid w:val="00375810"/>
    <w:rsid w:val="00375C2C"/>
    <w:rsid w:val="00377257"/>
    <w:rsid w:val="003772AE"/>
    <w:rsid w:val="003772FB"/>
    <w:rsid w:val="003773C8"/>
    <w:rsid w:val="003773EB"/>
    <w:rsid w:val="00377D77"/>
    <w:rsid w:val="00381645"/>
    <w:rsid w:val="0038198C"/>
    <w:rsid w:val="00382207"/>
    <w:rsid w:val="00382210"/>
    <w:rsid w:val="00383530"/>
    <w:rsid w:val="0038414B"/>
    <w:rsid w:val="00384FB6"/>
    <w:rsid w:val="003860BF"/>
    <w:rsid w:val="00386449"/>
    <w:rsid w:val="0038724D"/>
    <w:rsid w:val="00387D97"/>
    <w:rsid w:val="00390C95"/>
    <w:rsid w:val="00390CEA"/>
    <w:rsid w:val="00392B4C"/>
    <w:rsid w:val="0039333D"/>
    <w:rsid w:val="003940D9"/>
    <w:rsid w:val="0039425F"/>
    <w:rsid w:val="00394796"/>
    <w:rsid w:val="00394D7C"/>
    <w:rsid w:val="003951BD"/>
    <w:rsid w:val="00395594"/>
    <w:rsid w:val="003956F6"/>
    <w:rsid w:val="003959CF"/>
    <w:rsid w:val="003976F3"/>
    <w:rsid w:val="00397AD5"/>
    <w:rsid w:val="00397FD3"/>
    <w:rsid w:val="003A0926"/>
    <w:rsid w:val="003A0D05"/>
    <w:rsid w:val="003A0D9B"/>
    <w:rsid w:val="003A1A1C"/>
    <w:rsid w:val="003A207E"/>
    <w:rsid w:val="003A2553"/>
    <w:rsid w:val="003A2BE4"/>
    <w:rsid w:val="003A4141"/>
    <w:rsid w:val="003A45E3"/>
    <w:rsid w:val="003A47EE"/>
    <w:rsid w:val="003A4C5D"/>
    <w:rsid w:val="003A5007"/>
    <w:rsid w:val="003A6C7E"/>
    <w:rsid w:val="003A717B"/>
    <w:rsid w:val="003A7A3E"/>
    <w:rsid w:val="003A7B75"/>
    <w:rsid w:val="003A7E6A"/>
    <w:rsid w:val="003B03FB"/>
    <w:rsid w:val="003B0787"/>
    <w:rsid w:val="003B0DC0"/>
    <w:rsid w:val="003B120D"/>
    <w:rsid w:val="003B16BE"/>
    <w:rsid w:val="003B1B4A"/>
    <w:rsid w:val="003B1C2A"/>
    <w:rsid w:val="003B27BC"/>
    <w:rsid w:val="003B29D8"/>
    <w:rsid w:val="003B2F3D"/>
    <w:rsid w:val="003B3CC6"/>
    <w:rsid w:val="003B4408"/>
    <w:rsid w:val="003B5263"/>
    <w:rsid w:val="003B55EC"/>
    <w:rsid w:val="003B57E8"/>
    <w:rsid w:val="003B5D72"/>
    <w:rsid w:val="003B713E"/>
    <w:rsid w:val="003B72BF"/>
    <w:rsid w:val="003B7803"/>
    <w:rsid w:val="003B7BB0"/>
    <w:rsid w:val="003B7D3E"/>
    <w:rsid w:val="003C1230"/>
    <w:rsid w:val="003C1803"/>
    <w:rsid w:val="003C2AE5"/>
    <w:rsid w:val="003C2C61"/>
    <w:rsid w:val="003C320E"/>
    <w:rsid w:val="003C328D"/>
    <w:rsid w:val="003C3E8C"/>
    <w:rsid w:val="003C5B99"/>
    <w:rsid w:val="003C5F13"/>
    <w:rsid w:val="003C77A0"/>
    <w:rsid w:val="003C7CD5"/>
    <w:rsid w:val="003D0077"/>
    <w:rsid w:val="003D0171"/>
    <w:rsid w:val="003D03D8"/>
    <w:rsid w:val="003D06F6"/>
    <w:rsid w:val="003D08E4"/>
    <w:rsid w:val="003D0A1F"/>
    <w:rsid w:val="003D1110"/>
    <w:rsid w:val="003D121E"/>
    <w:rsid w:val="003D1519"/>
    <w:rsid w:val="003D151B"/>
    <w:rsid w:val="003D20BD"/>
    <w:rsid w:val="003D267A"/>
    <w:rsid w:val="003D2693"/>
    <w:rsid w:val="003D323D"/>
    <w:rsid w:val="003D32FE"/>
    <w:rsid w:val="003D35F2"/>
    <w:rsid w:val="003D3949"/>
    <w:rsid w:val="003D3B93"/>
    <w:rsid w:val="003D49BE"/>
    <w:rsid w:val="003D574E"/>
    <w:rsid w:val="003D5B4F"/>
    <w:rsid w:val="003D6345"/>
    <w:rsid w:val="003D654D"/>
    <w:rsid w:val="003D7A9F"/>
    <w:rsid w:val="003D7AB7"/>
    <w:rsid w:val="003E015A"/>
    <w:rsid w:val="003E056E"/>
    <w:rsid w:val="003E062A"/>
    <w:rsid w:val="003E0D28"/>
    <w:rsid w:val="003E3D40"/>
    <w:rsid w:val="003E3E8D"/>
    <w:rsid w:val="003E48A8"/>
    <w:rsid w:val="003E4954"/>
    <w:rsid w:val="003E5255"/>
    <w:rsid w:val="003E552D"/>
    <w:rsid w:val="003E56A8"/>
    <w:rsid w:val="003E577D"/>
    <w:rsid w:val="003E57F3"/>
    <w:rsid w:val="003E5DDC"/>
    <w:rsid w:val="003E5EC5"/>
    <w:rsid w:val="003E6DFE"/>
    <w:rsid w:val="003E6F17"/>
    <w:rsid w:val="003E75E7"/>
    <w:rsid w:val="003E7BDA"/>
    <w:rsid w:val="003E7C78"/>
    <w:rsid w:val="003E7F26"/>
    <w:rsid w:val="003F02B6"/>
    <w:rsid w:val="003F03DA"/>
    <w:rsid w:val="003F0751"/>
    <w:rsid w:val="003F0FE5"/>
    <w:rsid w:val="003F1254"/>
    <w:rsid w:val="003F1601"/>
    <w:rsid w:val="003F1D5A"/>
    <w:rsid w:val="003F1E1C"/>
    <w:rsid w:val="003F2A85"/>
    <w:rsid w:val="003F3522"/>
    <w:rsid w:val="003F3B5A"/>
    <w:rsid w:val="003F3ED3"/>
    <w:rsid w:val="003F519F"/>
    <w:rsid w:val="003F51B4"/>
    <w:rsid w:val="003F5E56"/>
    <w:rsid w:val="003F60BC"/>
    <w:rsid w:val="003F77A2"/>
    <w:rsid w:val="003F7C22"/>
    <w:rsid w:val="003F7C7D"/>
    <w:rsid w:val="00400489"/>
    <w:rsid w:val="00400609"/>
    <w:rsid w:val="00400915"/>
    <w:rsid w:val="00400E9E"/>
    <w:rsid w:val="00401554"/>
    <w:rsid w:val="0040271B"/>
    <w:rsid w:val="004027DA"/>
    <w:rsid w:val="0040298A"/>
    <w:rsid w:val="00402AFE"/>
    <w:rsid w:val="00402B15"/>
    <w:rsid w:val="00402C87"/>
    <w:rsid w:val="004031A9"/>
    <w:rsid w:val="00403901"/>
    <w:rsid w:val="00403E93"/>
    <w:rsid w:val="00404AB0"/>
    <w:rsid w:val="00405495"/>
    <w:rsid w:val="00405980"/>
    <w:rsid w:val="00405C23"/>
    <w:rsid w:val="004065E5"/>
    <w:rsid w:val="004071CF"/>
    <w:rsid w:val="00407AF5"/>
    <w:rsid w:val="004104EF"/>
    <w:rsid w:val="00410791"/>
    <w:rsid w:val="004109EB"/>
    <w:rsid w:val="00410D35"/>
    <w:rsid w:val="004111FA"/>
    <w:rsid w:val="00411AD5"/>
    <w:rsid w:val="00411B54"/>
    <w:rsid w:val="0041255A"/>
    <w:rsid w:val="004127C7"/>
    <w:rsid w:val="00412942"/>
    <w:rsid w:val="00413100"/>
    <w:rsid w:val="00414705"/>
    <w:rsid w:val="004147D0"/>
    <w:rsid w:val="00414A87"/>
    <w:rsid w:val="00414B80"/>
    <w:rsid w:val="00414F04"/>
    <w:rsid w:val="0041515F"/>
    <w:rsid w:val="004154A2"/>
    <w:rsid w:val="0041575A"/>
    <w:rsid w:val="00416DEE"/>
    <w:rsid w:val="00416FAA"/>
    <w:rsid w:val="004202C8"/>
    <w:rsid w:val="004205E8"/>
    <w:rsid w:val="00420B29"/>
    <w:rsid w:val="00421C79"/>
    <w:rsid w:val="00422095"/>
    <w:rsid w:val="00422A25"/>
    <w:rsid w:val="00422B68"/>
    <w:rsid w:val="00422D85"/>
    <w:rsid w:val="004234AE"/>
    <w:rsid w:val="0042385B"/>
    <w:rsid w:val="00424AE0"/>
    <w:rsid w:val="00424C34"/>
    <w:rsid w:val="00426E67"/>
    <w:rsid w:val="00427B73"/>
    <w:rsid w:val="004302BB"/>
    <w:rsid w:val="00430590"/>
    <w:rsid w:val="0043179F"/>
    <w:rsid w:val="00431947"/>
    <w:rsid w:val="00431A35"/>
    <w:rsid w:val="00431BFA"/>
    <w:rsid w:val="00433746"/>
    <w:rsid w:val="00433C08"/>
    <w:rsid w:val="00434A95"/>
    <w:rsid w:val="00434B93"/>
    <w:rsid w:val="00435823"/>
    <w:rsid w:val="004364DA"/>
    <w:rsid w:val="00436ADE"/>
    <w:rsid w:val="00437226"/>
    <w:rsid w:val="00437357"/>
    <w:rsid w:val="00437BB9"/>
    <w:rsid w:val="0044041C"/>
    <w:rsid w:val="00440ADC"/>
    <w:rsid w:val="00441F1A"/>
    <w:rsid w:val="00442356"/>
    <w:rsid w:val="00443539"/>
    <w:rsid w:val="0044393A"/>
    <w:rsid w:val="00443D71"/>
    <w:rsid w:val="004449E2"/>
    <w:rsid w:val="00444C6A"/>
    <w:rsid w:val="00445D9B"/>
    <w:rsid w:val="0044666B"/>
    <w:rsid w:val="004476AC"/>
    <w:rsid w:val="00447C53"/>
    <w:rsid w:val="00447E24"/>
    <w:rsid w:val="004503C1"/>
    <w:rsid w:val="004503CC"/>
    <w:rsid w:val="0045065F"/>
    <w:rsid w:val="00451096"/>
    <w:rsid w:val="0045114A"/>
    <w:rsid w:val="0045148E"/>
    <w:rsid w:val="00451591"/>
    <w:rsid w:val="004516EA"/>
    <w:rsid w:val="00453413"/>
    <w:rsid w:val="00453D2E"/>
    <w:rsid w:val="00453E4C"/>
    <w:rsid w:val="00453FCB"/>
    <w:rsid w:val="00454D6E"/>
    <w:rsid w:val="00454D8E"/>
    <w:rsid w:val="004558EC"/>
    <w:rsid w:val="00456059"/>
    <w:rsid w:val="00457841"/>
    <w:rsid w:val="004579FA"/>
    <w:rsid w:val="0046036E"/>
    <w:rsid w:val="0046059A"/>
    <w:rsid w:val="00460658"/>
    <w:rsid w:val="00460D25"/>
    <w:rsid w:val="004612FC"/>
    <w:rsid w:val="00461337"/>
    <w:rsid w:val="00461526"/>
    <w:rsid w:val="00461B4D"/>
    <w:rsid w:val="0046341B"/>
    <w:rsid w:val="0046394D"/>
    <w:rsid w:val="00463BD2"/>
    <w:rsid w:val="00464C56"/>
    <w:rsid w:val="00465166"/>
    <w:rsid w:val="004653C2"/>
    <w:rsid w:val="00465B5F"/>
    <w:rsid w:val="00465D69"/>
    <w:rsid w:val="00467841"/>
    <w:rsid w:val="00467E1D"/>
    <w:rsid w:val="00467E2B"/>
    <w:rsid w:val="00470826"/>
    <w:rsid w:val="00471C5C"/>
    <w:rsid w:val="00471D22"/>
    <w:rsid w:val="004722EB"/>
    <w:rsid w:val="00473146"/>
    <w:rsid w:val="00475666"/>
    <w:rsid w:val="0047590D"/>
    <w:rsid w:val="0047600E"/>
    <w:rsid w:val="00476558"/>
    <w:rsid w:val="00476739"/>
    <w:rsid w:val="004767CA"/>
    <w:rsid w:val="00477F30"/>
    <w:rsid w:val="00480160"/>
    <w:rsid w:val="004806DB"/>
    <w:rsid w:val="0048096B"/>
    <w:rsid w:val="00480C1E"/>
    <w:rsid w:val="0048134A"/>
    <w:rsid w:val="00481413"/>
    <w:rsid w:val="004821F3"/>
    <w:rsid w:val="00482476"/>
    <w:rsid w:val="004824AE"/>
    <w:rsid w:val="00482549"/>
    <w:rsid w:val="004825F7"/>
    <w:rsid w:val="004826C7"/>
    <w:rsid w:val="00482D9F"/>
    <w:rsid w:val="00482DC6"/>
    <w:rsid w:val="00483229"/>
    <w:rsid w:val="00483290"/>
    <w:rsid w:val="00483412"/>
    <w:rsid w:val="0048368A"/>
    <w:rsid w:val="00483FD4"/>
    <w:rsid w:val="004844D8"/>
    <w:rsid w:val="00484A03"/>
    <w:rsid w:val="004852D3"/>
    <w:rsid w:val="00486297"/>
    <w:rsid w:val="004867C5"/>
    <w:rsid w:val="00486B9D"/>
    <w:rsid w:val="00487566"/>
    <w:rsid w:val="0049039B"/>
    <w:rsid w:val="00490909"/>
    <w:rsid w:val="00491029"/>
    <w:rsid w:val="00491154"/>
    <w:rsid w:val="00493AC1"/>
    <w:rsid w:val="00494542"/>
    <w:rsid w:val="00494A75"/>
    <w:rsid w:val="00495EB9"/>
    <w:rsid w:val="004962D6"/>
    <w:rsid w:val="00496738"/>
    <w:rsid w:val="00496AAC"/>
    <w:rsid w:val="004972A9"/>
    <w:rsid w:val="00497E67"/>
    <w:rsid w:val="004A027E"/>
    <w:rsid w:val="004A160F"/>
    <w:rsid w:val="004A2147"/>
    <w:rsid w:val="004A2A2A"/>
    <w:rsid w:val="004A2BF9"/>
    <w:rsid w:val="004A2F10"/>
    <w:rsid w:val="004A3FF1"/>
    <w:rsid w:val="004A4619"/>
    <w:rsid w:val="004A4858"/>
    <w:rsid w:val="004A5204"/>
    <w:rsid w:val="004A788C"/>
    <w:rsid w:val="004B0A49"/>
    <w:rsid w:val="004B119F"/>
    <w:rsid w:val="004B14A8"/>
    <w:rsid w:val="004B1B6F"/>
    <w:rsid w:val="004B1DF4"/>
    <w:rsid w:val="004B29F0"/>
    <w:rsid w:val="004B31A4"/>
    <w:rsid w:val="004B3409"/>
    <w:rsid w:val="004B3437"/>
    <w:rsid w:val="004B3F42"/>
    <w:rsid w:val="004B4E0E"/>
    <w:rsid w:val="004B501E"/>
    <w:rsid w:val="004B5140"/>
    <w:rsid w:val="004B528C"/>
    <w:rsid w:val="004B6050"/>
    <w:rsid w:val="004B6C52"/>
    <w:rsid w:val="004B6C72"/>
    <w:rsid w:val="004B7215"/>
    <w:rsid w:val="004B72FF"/>
    <w:rsid w:val="004B7ADF"/>
    <w:rsid w:val="004C0D4E"/>
    <w:rsid w:val="004C2445"/>
    <w:rsid w:val="004C261F"/>
    <w:rsid w:val="004C2F88"/>
    <w:rsid w:val="004C37F9"/>
    <w:rsid w:val="004C3803"/>
    <w:rsid w:val="004C394C"/>
    <w:rsid w:val="004C5023"/>
    <w:rsid w:val="004C5076"/>
    <w:rsid w:val="004C50EC"/>
    <w:rsid w:val="004C5598"/>
    <w:rsid w:val="004C5730"/>
    <w:rsid w:val="004C594C"/>
    <w:rsid w:val="004C5B5E"/>
    <w:rsid w:val="004C5DD7"/>
    <w:rsid w:val="004C5FF6"/>
    <w:rsid w:val="004C692D"/>
    <w:rsid w:val="004C6D78"/>
    <w:rsid w:val="004C7FEF"/>
    <w:rsid w:val="004D01E2"/>
    <w:rsid w:val="004D01E7"/>
    <w:rsid w:val="004D0617"/>
    <w:rsid w:val="004D171E"/>
    <w:rsid w:val="004D284B"/>
    <w:rsid w:val="004D2901"/>
    <w:rsid w:val="004D2E31"/>
    <w:rsid w:val="004D2FF0"/>
    <w:rsid w:val="004D3B91"/>
    <w:rsid w:val="004D4AAA"/>
    <w:rsid w:val="004D4FE3"/>
    <w:rsid w:val="004D5CA3"/>
    <w:rsid w:val="004D6949"/>
    <w:rsid w:val="004D6AF8"/>
    <w:rsid w:val="004D6D70"/>
    <w:rsid w:val="004D6F9E"/>
    <w:rsid w:val="004D78C5"/>
    <w:rsid w:val="004D7DAB"/>
    <w:rsid w:val="004E0952"/>
    <w:rsid w:val="004E10C1"/>
    <w:rsid w:val="004E2C42"/>
    <w:rsid w:val="004E34A3"/>
    <w:rsid w:val="004E3959"/>
    <w:rsid w:val="004E3CE0"/>
    <w:rsid w:val="004E409C"/>
    <w:rsid w:val="004E4B3B"/>
    <w:rsid w:val="004E4D64"/>
    <w:rsid w:val="004E53D3"/>
    <w:rsid w:val="004E5744"/>
    <w:rsid w:val="004E66A0"/>
    <w:rsid w:val="004E6A69"/>
    <w:rsid w:val="004E6CF5"/>
    <w:rsid w:val="004E71DE"/>
    <w:rsid w:val="004E77E2"/>
    <w:rsid w:val="004F1100"/>
    <w:rsid w:val="004F119E"/>
    <w:rsid w:val="004F1ABD"/>
    <w:rsid w:val="004F1C45"/>
    <w:rsid w:val="004F1D7C"/>
    <w:rsid w:val="004F24ED"/>
    <w:rsid w:val="004F2B89"/>
    <w:rsid w:val="004F332F"/>
    <w:rsid w:val="004F348C"/>
    <w:rsid w:val="004F4BC0"/>
    <w:rsid w:val="004F750B"/>
    <w:rsid w:val="004F76FA"/>
    <w:rsid w:val="00500028"/>
    <w:rsid w:val="005009C9"/>
    <w:rsid w:val="0050114C"/>
    <w:rsid w:val="00501265"/>
    <w:rsid w:val="00501BFB"/>
    <w:rsid w:val="005025D6"/>
    <w:rsid w:val="005027C2"/>
    <w:rsid w:val="0050282B"/>
    <w:rsid w:val="00502BD9"/>
    <w:rsid w:val="0050337D"/>
    <w:rsid w:val="0050387C"/>
    <w:rsid w:val="00504F48"/>
    <w:rsid w:val="00505830"/>
    <w:rsid w:val="00505D5D"/>
    <w:rsid w:val="005063B0"/>
    <w:rsid w:val="00507446"/>
    <w:rsid w:val="00507607"/>
    <w:rsid w:val="00510894"/>
    <w:rsid w:val="00511294"/>
    <w:rsid w:val="0051193F"/>
    <w:rsid w:val="00513589"/>
    <w:rsid w:val="0051387E"/>
    <w:rsid w:val="005145A4"/>
    <w:rsid w:val="00514749"/>
    <w:rsid w:val="00514D1B"/>
    <w:rsid w:val="00515049"/>
    <w:rsid w:val="00515E38"/>
    <w:rsid w:val="00515FAE"/>
    <w:rsid w:val="00516555"/>
    <w:rsid w:val="00516F48"/>
    <w:rsid w:val="0052012C"/>
    <w:rsid w:val="00520A71"/>
    <w:rsid w:val="005229D1"/>
    <w:rsid w:val="00522A01"/>
    <w:rsid w:val="005231DF"/>
    <w:rsid w:val="00523367"/>
    <w:rsid w:val="00523420"/>
    <w:rsid w:val="00523C33"/>
    <w:rsid w:val="00524344"/>
    <w:rsid w:val="005248E2"/>
    <w:rsid w:val="00524BDA"/>
    <w:rsid w:val="00524CD2"/>
    <w:rsid w:val="00524D11"/>
    <w:rsid w:val="00525023"/>
    <w:rsid w:val="00525514"/>
    <w:rsid w:val="005255C5"/>
    <w:rsid w:val="005257B0"/>
    <w:rsid w:val="00525865"/>
    <w:rsid w:val="00526991"/>
    <w:rsid w:val="005272D2"/>
    <w:rsid w:val="00527EB5"/>
    <w:rsid w:val="00527F54"/>
    <w:rsid w:val="00530616"/>
    <w:rsid w:val="005306A6"/>
    <w:rsid w:val="00530937"/>
    <w:rsid w:val="005309A0"/>
    <w:rsid w:val="005312AC"/>
    <w:rsid w:val="005316D3"/>
    <w:rsid w:val="00531B4D"/>
    <w:rsid w:val="00532367"/>
    <w:rsid w:val="00532BC7"/>
    <w:rsid w:val="00532C2C"/>
    <w:rsid w:val="00532E93"/>
    <w:rsid w:val="005334AA"/>
    <w:rsid w:val="00533CB9"/>
    <w:rsid w:val="00533D8D"/>
    <w:rsid w:val="00534B47"/>
    <w:rsid w:val="00534F51"/>
    <w:rsid w:val="005350C9"/>
    <w:rsid w:val="005350D4"/>
    <w:rsid w:val="005352F9"/>
    <w:rsid w:val="0053574E"/>
    <w:rsid w:val="00535964"/>
    <w:rsid w:val="00535DB4"/>
    <w:rsid w:val="0053602D"/>
    <w:rsid w:val="00536112"/>
    <w:rsid w:val="005403D7"/>
    <w:rsid w:val="0054076D"/>
    <w:rsid w:val="0054106E"/>
    <w:rsid w:val="0054174B"/>
    <w:rsid w:val="00543221"/>
    <w:rsid w:val="005436A9"/>
    <w:rsid w:val="00543727"/>
    <w:rsid w:val="00544AA6"/>
    <w:rsid w:val="00545216"/>
    <w:rsid w:val="00545356"/>
    <w:rsid w:val="00546226"/>
    <w:rsid w:val="0054655D"/>
    <w:rsid w:val="00546675"/>
    <w:rsid w:val="005469C8"/>
    <w:rsid w:val="0054702C"/>
    <w:rsid w:val="005476AE"/>
    <w:rsid w:val="00550721"/>
    <w:rsid w:val="00551884"/>
    <w:rsid w:val="00551B1C"/>
    <w:rsid w:val="00551C1F"/>
    <w:rsid w:val="00552727"/>
    <w:rsid w:val="005527C2"/>
    <w:rsid w:val="00552DBE"/>
    <w:rsid w:val="00553272"/>
    <w:rsid w:val="005535A2"/>
    <w:rsid w:val="00553CAA"/>
    <w:rsid w:val="0055404E"/>
    <w:rsid w:val="00554E4E"/>
    <w:rsid w:val="00555040"/>
    <w:rsid w:val="005552DF"/>
    <w:rsid w:val="0055587D"/>
    <w:rsid w:val="00555D0A"/>
    <w:rsid w:val="0055609D"/>
    <w:rsid w:val="0055630A"/>
    <w:rsid w:val="00556B6A"/>
    <w:rsid w:val="00556EF4"/>
    <w:rsid w:val="00557645"/>
    <w:rsid w:val="00560257"/>
    <w:rsid w:val="0056088A"/>
    <w:rsid w:val="00560E54"/>
    <w:rsid w:val="00562112"/>
    <w:rsid w:val="00563A9A"/>
    <w:rsid w:val="005640B0"/>
    <w:rsid w:val="005642B0"/>
    <w:rsid w:val="00565146"/>
    <w:rsid w:val="0056595C"/>
    <w:rsid w:val="00565F17"/>
    <w:rsid w:val="0056610B"/>
    <w:rsid w:val="005665A4"/>
    <w:rsid w:val="00566678"/>
    <w:rsid w:val="00566C17"/>
    <w:rsid w:val="00567C80"/>
    <w:rsid w:val="00567E4F"/>
    <w:rsid w:val="005702A4"/>
    <w:rsid w:val="00571243"/>
    <w:rsid w:val="005734CD"/>
    <w:rsid w:val="00573B01"/>
    <w:rsid w:val="00573F7F"/>
    <w:rsid w:val="00574318"/>
    <w:rsid w:val="00574B42"/>
    <w:rsid w:val="00574D63"/>
    <w:rsid w:val="0057564D"/>
    <w:rsid w:val="00576395"/>
    <w:rsid w:val="0057682C"/>
    <w:rsid w:val="00576A31"/>
    <w:rsid w:val="00580CD8"/>
    <w:rsid w:val="005814AD"/>
    <w:rsid w:val="005817B3"/>
    <w:rsid w:val="005829D8"/>
    <w:rsid w:val="00582BDF"/>
    <w:rsid w:val="00582C8F"/>
    <w:rsid w:val="00582DAA"/>
    <w:rsid w:val="00583575"/>
    <w:rsid w:val="0058380A"/>
    <w:rsid w:val="00583FF2"/>
    <w:rsid w:val="00584D1A"/>
    <w:rsid w:val="005852B7"/>
    <w:rsid w:val="00585417"/>
    <w:rsid w:val="0058564C"/>
    <w:rsid w:val="00586007"/>
    <w:rsid w:val="00586A2A"/>
    <w:rsid w:val="00586E8B"/>
    <w:rsid w:val="00586F86"/>
    <w:rsid w:val="00587354"/>
    <w:rsid w:val="005908FB"/>
    <w:rsid w:val="00590BBD"/>
    <w:rsid w:val="00591550"/>
    <w:rsid w:val="005916E6"/>
    <w:rsid w:val="005916E9"/>
    <w:rsid w:val="00591B67"/>
    <w:rsid w:val="005922DB"/>
    <w:rsid w:val="00592344"/>
    <w:rsid w:val="00592470"/>
    <w:rsid w:val="005924FF"/>
    <w:rsid w:val="0059284A"/>
    <w:rsid w:val="00593A32"/>
    <w:rsid w:val="00593EA8"/>
    <w:rsid w:val="00594AFC"/>
    <w:rsid w:val="00594BC8"/>
    <w:rsid w:val="00594C0B"/>
    <w:rsid w:val="00594E18"/>
    <w:rsid w:val="00594F89"/>
    <w:rsid w:val="00595A44"/>
    <w:rsid w:val="00595BD5"/>
    <w:rsid w:val="00595E2B"/>
    <w:rsid w:val="00596230"/>
    <w:rsid w:val="00596305"/>
    <w:rsid w:val="005967E7"/>
    <w:rsid w:val="00597661"/>
    <w:rsid w:val="00597CF7"/>
    <w:rsid w:val="00597FDA"/>
    <w:rsid w:val="005A0885"/>
    <w:rsid w:val="005A090B"/>
    <w:rsid w:val="005A0E82"/>
    <w:rsid w:val="005A2454"/>
    <w:rsid w:val="005A29F1"/>
    <w:rsid w:val="005A34A4"/>
    <w:rsid w:val="005A3516"/>
    <w:rsid w:val="005A3A7C"/>
    <w:rsid w:val="005A4001"/>
    <w:rsid w:val="005A4429"/>
    <w:rsid w:val="005A4A28"/>
    <w:rsid w:val="005A4DF4"/>
    <w:rsid w:val="005A4E44"/>
    <w:rsid w:val="005A508F"/>
    <w:rsid w:val="005A57AF"/>
    <w:rsid w:val="005A5AF4"/>
    <w:rsid w:val="005A5B96"/>
    <w:rsid w:val="005A686C"/>
    <w:rsid w:val="005A69DA"/>
    <w:rsid w:val="005A6AE3"/>
    <w:rsid w:val="005A6D6F"/>
    <w:rsid w:val="005A7F7D"/>
    <w:rsid w:val="005B00ED"/>
    <w:rsid w:val="005B0840"/>
    <w:rsid w:val="005B1208"/>
    <w:rsid w:val="005B15E8"/>
    <w:rsid w:val="005B1694"/>
    <w:rsid w:val="005B2206"/>
    <w:rsid w:val="005B268D"/>
    <w:rsid w:val="005B287D"/>
    <w:rsid w:val="005B2A56"/>
    <w:rsid w:val="005B2E0E"/>
    <w:rsid w:val="005B38BE"/>
    <w:rsid w:val="005B3BF1"/>
    <w:rsid w:val="005B3CCA"/>
    <w:rsid w:val="005B41DB"/>
    <w:rsid w:val="005B45A5"/>
    <w:rsid w:val="005B505C"/>
    <w:rsid w:val="005B5869"/>
    <w:rsid w:val="005B59D6"/>
    <w:rsid w:val="005B6302"/>
    <w:rsid w:val="005B6612"/>
    <w:rsid w:val="005B69D1"/>
    <w:rsid w:val="005C1CE8"/>
    <w:rsid w:val="005C1D7E"/>
    <w:rsid w:val="005C2CBC"/>
    <w:rsid w:val="005C2E57"/>
    <w:rsid w:val="005C2FEC"/>
    <w:rsid w:val="005C307E"/>
    <w:rsid w:val="005C35E4"/>
    <w:rsid w:val="005C3C07"/>
    <w:rsid w:val="005C3CB2"/>
    <w:rsid w:val="005C5083"/>
    <w:rsid w:val="005C564C"/>
    <w:rsid w:val="005C5A5F"/>
    <w:rsid w:val="005C63D4"/>
    <w:rsid w:val="005C7611"/>
    <w:rsid w:val="005C7931"/>
    <w:rsid w:val="005C7967"/>
    <w:rsid w:val="005D156F"/>
    <w:rsid w:val="005D2174"/>
    <w:rsid w:val="005D2D82"/>
    <w:rsid w:val="005D2F8E"/>
    <w:rsid w:val="005D3655"/>
    <w:rsid w:val="005D380C"/>
    <w:rsid w:val="005D3E23"/>
    <w:rsid w:val="005D3F9E"/>
    <w:rsid w:val="005D4530"/>
    <w:rsid w:val="005D485C"/>
    <w:rsid w:val="005D4BD1"/>
    <w:rsid w:val="005D5572"/>
    <w:rsid w:val="005D55DA"/>
    <w:rsid w:val="005D5908"/>
    <w:rsid w:val="005D5C4B"/>
    <w:rsid w:val="005D5F79"/>
    <w:rsid w:val="005D6088"/>
    <w:rsid w:val="005D76D0"/>
    <w:rsid w:val="005E0218"/>
    <w:rsid w:val="005E16B1"/>
    <w:rsid w:val="005E173A"/>
    <w:rsid w:val="005E2632"/>
    <w:rsid w:val="005E2FCB"/>
    <w:rsid w:val="005E3658"/>
    <w:rsid w:val="005E4670"/>
    <w:rsid w:val="005E4D6F"/>
    <w:rsid w:val="005E5EF3"/>
    <w:rsid w:val="005E6B5C"/>
    <w:rsid w:val="005E72D3"/>
    <w:rsid w:val="005F0701"/>
    <w:rsid w:val="005F2154"/>
    <w:rsid w:val="005F25D4"/>
    <w:rsid w:val="005F2A18"/>
    <w:rsid w:val="005F2CCD"/>
    <w:rsid w:val="005F3A04"/>
    <w:rsid w:val="005F3E48"/>
    <w:rsid w:val="005F41B6"/>
    <w:rsid w:val="005F4D75"/>
    <w:rsid w:val="005F5288"/>
    <w:rsid w:val="005F5CA2"/>
    <w:rsid w:val="005F5CBA"/>
    <w:rsid w:val="005F5FA7"/>
    <w:rsid w:val="005F63AF"/>
    <w:rsid w:val="005F65E1"/>
    <w:rsid w:val="005F6BB6"/>
    <w:rsid w:val="005F6E10"/>
    <w:rsid w:val="005F7840"/>
    <w:rsid w:val="00602336"/>
    <w:rsid w:val="00602714"/>
    <w:rsid w:val="0060280A"/>
    <w:rsid w:val="00602BED"/>
    <w:rsid w:val="0060334D"/>
    <w:rsid w:val="00603419"/>
    <w:rsid w:val="00603551"/>
    <w:rsid w:val="00603DFA"/>
    <w:rsid w:val="00605A25"/>
    <w:rsid w:val="00605CDB"/>
    <w:rsid w:val="006070F7"/>
    <w:rsid w:val="00607272"/>
    <w:rsid w:val="00607CAD"/>
    <w:rsid w:val="00607D5E"/>
    <w:rsid w:val="00607F92"/>
    <w:rsid w:val="006113B0"/>
    <w:rsid w:val="0061192D"/>
    <w:rsid w:val="00611CC3"/>
    <w:rsid w:val="00611CF6"/>
    <w:rsid w:val="006122D4"/>
    <w:rsid w:val="0061241E"/>
    <w:rsid w:val="00612B38"/>
    <w:rsid w:val="00612DB2"/>
    <w:rsid w:val="0061341D"/>
    <w:rsid w:val="00613A4E"/>
    <w:rsid w:val="00614C3C"/>
    <w:rsid w:val="00615324"/>
    <w:rsid w:val="0061554C"/>
    <w:rsid w:val="0061584E"/>
    <w:rsid w:val="00615FC1"/>
    <w:rsid w:val="0061647E"/>
    <w:rsid w:val="006201CC"/>
    <w:rsid w:val="006204A4"/>
    <w:rsid w:val="006209E1"/>
    <w:rsid w:val="00621403"/>
    <w:rsid w:val="00621C37"/>
    <w:rsid w:val="00622526"/>
    <w:rsid w:val="00622D8B"/>
    <w:rsid w:val="0062344D"/>
    <w:rsid w:val="00623F26"/>
    <w:rsid w:val="00623F99"/>
    <w:rsid w:val="00624953"/>
    <w:rsid w:val="00624F8E"/>
    <w:rsid w:val="00625375"/>
    <w:rsid w:val="00625E8F"/>
    <w:rsid w:val="00625FEF"/>
    <w:rsid w:val="00626619"/>
    <w:rsid w:val="00627F16"/>
    <w:rsid w:val="00627F24"/>
    <w:rsid w:val="00627FCA"/>
    <w:rsid w:val="00630B39"/>
    <w:rsid w:val="00630E3E"/>
    <w:rsid w:val="006323DC"/>
    <w:rsid w:val="0063249C"/>
    <w:rsid w:val="00632D39"/>
    <w:rsid w:val="00632DB7"/>
    <w:rsid w:val="0063307E"/>
    <w:rsid w:val="006331CE"/>
    <w:rsid w:val="006336AB"/>
    <w:rsid w:val="00634009"/>
    <w:rsid w:val="006351C4"/>
    <w:rsid w:val="0063536E"/>
    <w:rsid w:val="0063769F"/>
    <w:rsid w:val="00637C40"/>
    <w:rsid w:val="006413C3"/>
    <w:rsid w:val="00641A52"/>
    <w:rsid w:val="00641B56"/>
    <w:rsid w:val="00641C8E"/>
    <w:rsid w:val="00642C66"/>
    <w:rsid w:val="00642CDA"/>
    <w:rsid w:val="00642D3E"/>
    <w:rsid w:val="006434F5"/>
    <w:rsid w:val="0064371B"/>
    <w:rsid w:val="0064423F"/>
    <w:rsid w:val="006449CB"/>
    <w:rsid w:val="00644A7D"/>
    <w:rsid w:val="006459C2"/>
    <w:rsid w:val="00645ABE"/>
    <w:rsid w:val="00645B9B"/>
    <w:rsid w:val="00646325"/>
    <w:rsid w:val="00646DE4"/>
    <w:rsid w:val="00646ED8"/>
    <w:rsid w:val="006472BE"/>
    <w:rsid w:val="006474DC"/>
    <w:rsid w:val="00651D11"/>
    <w:rsid w:val="00652829"/>
    <w:rsid w:val="00652878"/>
    <w:rsid w:val="00652E78"/>
    <w:rsid w:val="006537AF"/>
    <w:rsid w:val="00653DF3"/>
    <w:rsid w:val="0065471B"/>
    <w:rsid w:val="00655928"/>
    <w:rsid w:val="0065740A"/>
    <w:rsid w:val="006579D3"/>
    <w:rsid w:val="00657B3C"/>
    <w:rsid w:val="00657CDA"/>
    <w:rsid w:val="00660B7C"/>
    <w:rsid w:val="00660D61"/>
    <w:rsid w:val="006620D0"/>
    <w:rsid w:val="00662341"/>
    <w:rsid w:val="006635BC"/>
    <w:rsid w:val="00664C05"/>
    <w:rsid w:val="00664C7B"/>
    <w:rsid w:val="00665019"/>
    <w:rsid w:val="00665C0E"/>
    <w:rsid w:val="00665E16"/>
    <w:rsid w:val="006660D4"/>
    <w:rsid w:val="00666327"/>
    <w:rsid w:val="006665B0"/>
    <w:rsid w:val="00666B58"/>
    <w:rsid w:val="00666C3B"/>
    <w:rsid w:val="006670CE"/>
    <w:rsid w:val="0066762D"/>
    <w:rsid w:val="0066784F"/>
    <w:rsid w:val="00667BA1"/>
    <w:rsid w:val="00670A0A"/>
    <w:rsid w:val="00671564"/>
    <w:rsid w:val="00671781"/>
    <w:rsid w:val="00671D4C"/>
    <w:rsid w:val="00672147"/>
    <w:rsid w:val="006723B0"/>
    <w:rsid w:val="00672FDD"/>
    <w:rsid w:val="006733E6"/>
    <w:rsid w:val="00673AFB"/>
    <w:rsid w:val="00674160"/>
    <w:rsid w:val="006750C1"/>
    <w:rsid w:val="0067514A"/>
    <w:rsid w:val="0067543A"/>
    <w:rsid w:val="006754F4"/>
    <w:rsid w:val="00675869"/>
    <w:rsid w:val="006759C1"/>
    <w:rsid w:val="00675DB1"/>
    <w:rsid w:val="00675EAB"/>
    <w:rsid w:val="00675EE7"/>
    <w:rsid w:val="006761E2"/>
    <w:rsid w:val="006774E8"/>
    <w:rsid w:val="0067778C"/>
    <w:rsid w:val="00677AC0"/>
    <w:rsid w:val="00677C1F"/>
    <w:rsid w:val="0068021A"/>
    <w:rsid w:val="006803BD"/>
    <w:rsid w:val="006810CA"/>
    <w:rsid w:val="00681158"/>
    <w:rsid w:val="00681B86"/>
    <w:rsid w:val="00681BAA"/>
    <w:rsid w:val="006823AD"/>
    <w:rsid w:val="00683281"/>
    <w:rsid w:val="00683797"/>
    <w:rsid w:val="00683DF5"/>
    <w:rsid w:val="00683E57"/>
    <w:rsid w:val="00683F7C"/>
    <w:rsid w:val="006843C1"/>
    <w:rsid w:val="00684C94"/>
    <w:rsid w:val="00684D3B"/>
    <w:rsid w:val="00684E7A"/>
    <w:rsid w:val="00685734"/>
    <w:rsid w:val="00685CAE"/>
    <w:rsid w:val="00685CCC"/>
    <w:rsid w:val="00687076"/>
    <w:rsid w:val="006901A2"/>
    <w:rsid w:val="0069036C"/>
    <w:rsid w:val="00690373"/>
    <w:rsid w:val="0069073A"/>
    <w:rsid w:val="006909EF"/>
    <w:rsid w:val="00691150"/>
    <w:rsid w:val="0069133C"/>
    <w:rsid w:val="0069155B"/>
    <w:rsid w:val="00691660"/>
    <w:rsid w:val="0069173A"/>
    <w:rsid w:val="00691819"/>
    <w:rsid w:val="00691A16"/>
    <w:rsid w:val="00691A82"/>
    <w:rsid w:val="0069200F"/>
    <w:rsid w:val="00692360"/>
    <w:rsid w:val="0069264B"/>
    <w:rsid w:val="00692F0F"/>
    <w:rsid w:val="006930C5"/>
    <w:rsid w:val="00693189"/>
    <w:rsid w:val="006932F3"/>
    <w:rsid w:val="0069389A"/>
    <w:rsid w:val="00694C98"/>
    <w:rsid w:val="00695000"/>
    <w:rsid w:val="006950CF"/>
    <w:rsid w:val="00695B35"/>
    <w:rsid w:val="0069619E"/>
    <w:rsid w:val="00696C8E"/>
    <w:rsid w:val="00696CD0"/>
    <w:rsid w:val="0069719C"/>
    <w:rsid w:val="0069749F"/>
    <w:rsid w:val="00697532"/>
    <w:rsid w:val="00697F35"/>
    <w:rsid w:val="00697F63"/>
    <w:rsid w:val="006A05FC"/>
    <w:rsid w:val="006A0821"/>
    <w:rsid w:val="006A1251"/>
    <w:rsid w:val="006A12CB"/>
    <w:rsid w:val="006A1AED"/>
    <w:rsid w:val="006A29F5"/>
    <w:rsid w:val="006A2CE7"/>
    <w:rsid w:val="006A32E6"/>
    <w:rsid w:val="006A3C4F"/>
    <w:rsid w:val="006A51E2"/>
    <w:rsid w:val="006A5AB5"/>
    <w:rsid w:val="006A5DFE"/>
    <w:rsid w:val="006A618B"/>
    <w:rsid w:val="006A7F18"/>
    <w:rsid w:val="006B0345"/>
    <w:rsid w:val="006B044F"/>
    <w:rsid w:val="006B1023"/>
    <w:rsid w:val="006B1D77"/>
    <w:rsid w:val="006B20AC"/>
    <w:rsid w:val="006B31ED"/>
    <w:rsid w:val="006B3F99"/>
    <w:rsid w:val="006B4800"/>
    <w:rsid w:val="006B4A87"/>
    <w:rsid w:val="006B4BE2"/>
    <w:rsid w:val="006B4E0F"/>
    <w:rsid w:val="006B5E56"/>
    <w:rsid w:val="006B5ED5"/>
    <w:rsid w:val="006B66CF"/>
    <w:rsid w:val="006B7355"/>
    <w:rsid w:val="006C0681"/>
    <w:rsid w:val="006C09CC"/>
    <w:rsid w:val="006C2968"/>
    <w:rsid w:val="006C29CF"/>
    <w:rsid w:val="006C386E"/>
    <w:rsid w:val="006C3F28"/>
    <w:rsid w:val="006C448D"/>
    <w:rsid w:val="006C46AF"/>
    <w:rsid w:val="006C490C"/>
    <w:rsid w:val="006C5A8E"/>
    <w:rsid w:val="006C5B25"/>
    <w:rsid w:val="006C5CA6"/>
    <w:rsid w:val="006C6144"/>
    <w:rsid w:val="006C6821"/>
    <w:rsid w:val="006C774B"/>
    <w:rsid w:val="006C7BD7"/>
    <w:rsid w:val="006C7DAD"/>
    <w:rsid w:val="006D01EC"/>
    <w:rsid w:val="006D058E"/>
    <w:rsid w:val="006D1A4B"/>
    <w:rsid w:val="006D1E20"/>
    <w:rsid w:val="006D1E23"/>
    <w:rsid w:val="006D238B"/>
    <w:rsid w:val="006D23FE"/>
    <w:rsid w:val="006D3013"/>
    <w:rsid w:val="006D3C55"/>
    <w:rsid w:val="006D3D17"/>
    <w:rsid w:val="006D3E78"/>
    <w:rsid w:val="006D4392"/>
    <w:rsid w:val="006D4904"/>
    <w:rsid w:val="006D5841"/>
    <w:rsid w:val="006D5A60"/>
    <w:rsid w:val="006D635A"/>
    <w:rsid w:val="006D636C"/>
    <w:rsid w:val="006D66C2"/>
    <w:rsid w:val="006D6997"/>
    <w:rsid w:val="006D6D22"/>
    <w:rsid w:val="006D6D65"/>
    <w:rsid w:val="006D6F2B"/>
    <w:rsid w:val="006D71EC"/>
    <w:rsid w:val="006D7248"/>
    <w:rsid w:val="006D73D0"/>
    <w:rsid w:val="006D7892"/>
    <w:rsid w:val="006D7AB8"/>
    <w:rsid w:val="006D7BCC"/>
    <w:rsid w:val="006D7CF5"/>
    <w:rsid w:val="006E00BF"/>
    <w:rsid w:val="006E01F5"/>
    <w:rsid w:val="006E0297"/>
    <w:rsid w:val="006E0881"/>
    <w:rsid w:val="006E0E9D"/>
    <w:rsid w:val="006E1AC1"/>
    <w:rsid w:val="006E1BAC"/>
    <w:rsid w:val="006E1F9F"/>
    <w:rsid w:val="006E2567"/>
    <w:rsid w:val="006E2FDE"/>
    <w:rsid w:val="006E310A"/>
    <w:rsid w:val="006E3A4E"/>
    <w:rsid w:val="006E3B78"/>
    <w:rsid w:val="006E3BD5"/>
    <w:rsid w:val="006E3DB5"/>
    <w:rsid w:val="006E43B8"/>
    <w:rsid w:val="006E4CB8"/>
    <w:rsid w:val="006E574D"/>
    <w:rsid w:val="006E5BC6"/>
    <w:rsid w:val="006E6449"/>
    <w:rsid w:val="006E6528"/>
    <w:rsid w:val="006E6CC8"/>
    <w:rsid w:val="006E781D"/>
    <w:rsid w:val="006E7974"/>
    <w:rsid w:val="006E7F7D"/>
    <w:rsid w:val="006F0769"/>
    <w:rsid w:val="006F0CCD"/>
    <w:rsid w:val="006F0FE0"/>
    <w:rsid w:val="006F1E23"/>
    <w:rsid w:val="006F2D52"/>
    <w:rsid w:val="006F3225"/>
    <w:rsid w:val="006F3A21"/>
    <w:rsid w:val="006F4550"/>
    <w:rsid w:val="006F4BB7"/>
    <w:rsid w:val="006F4E94"/>
    <w:rsid w:val="006F586F"/>
    <w:rsid w:val="006F604C"/>
    <w:rsid w:val="006F66BA"/>
    <w:rsid w:val="006F69E1"/>
    <w:rsid w:val="006F6A77"/>
    <w:rsid w:val="006F6D66"/>
    <w:rsid w:val="006F6E31"/>
    <w:rsid w:val="006F6F9F"/>
    <w:rsid w:val="006F710B"/>
    <w:rsid w:val="006F77DE"/>
    <w:rsid w:val="00700947"/>
    <w:rsid w:val="00700D21"/>
    <w:rsid w:val="00701276"/>
    <w:rsid w:val="00702C49"/>
    <w:rsid w:val="00703B5A"/>
    <w:rsid w:val="0070426B"/>
    <w:rsid w:val="00704AC7"/>
    <w:rsid w:val="0070511E"/>
    <w:rsid w:val="00705470"/>
    <w:rsid w:val="0070741B"/>
    <w:rsid w:val="00710928"/>
    <w:rsid w:val="00710DDA"/>
    <w:rsid w:val="0071126B"/>
    <w:rsid w:val="007116A9"/>
    <w:rsid w:val="00711B08"/>
    <w:rsid w:val="00711DA0"/>
    <w:rsid w:val="0071288E"/>
    <w:rsid w:val="00713B22"/>
    <w:rsid w:val="00713D70"/>
    <w:rsid w:val="007148F5"/>
    <w:rsid w:val="00715351"/>
    <w:rsid w:val="00715691"/>
    <w:rsid w:val="0071599B"/>
    <w:rsid w:val="00716059"/>
    <w:rsid w:val="007167F4"/>
    <w:rsid w:val="00716A21"/>
    <w:rsid w:val="00716D89"/>
    <w:rsid w:val="00716F9C"/>
    <w:rsid w:val="007201C4"/>
    <w:rsid w:val="007206F9"/>
    <w:rsid w:val="00720E65"/>
    <w:rsid w:val="00721720"/>
    <w:rsid w:val="00721BC6"/>
    <w:rsid w:val="007225B9"/>
    <w:rsid w:val="007226FA"/>
    <w:rsid w:val="00722834"/>
    <w:rsid w:val="007228C9"/>
    <w:rsid w:val="00722C5B"/>
    <w:rsid w:val="0072302F"/>
    <w:rsid w:val="007236E0"/>
    <w:rsid w:val="00723CE2"/>
    <w:rsid w:val="00724358"/>
    <w:rsid w:val="00724585"/>
    <w:rsid w:val="007246D1"/>
    <w:rsid w:val="00724731"/>
    <w:rsid w:val="00724CB0"/>
    <w:rsid w:val="0072551D"/>
    <w:rsid w:val="00725688"/>
    <w:rsid w:val="0072603B"/>
    <w:rsid w:val="00726479"/>
    <w:rsid w:val="007266AF"/>
    <w:rsid w:val="00730BAB"/>
    <w:rsid w:val="00730C5B"/>
    <w:rsid w:val="007321F2"/>
    <w:rsid w:val="00732434"/>
    <w:rsid w:val="007327C2"/>
    <w:rsid w:val="00732AE5"/>
    <w:rsid w:val="007336A9"/>
    <w:rsid w:val="00733CC2"/>
    <w:rsid w:val="00734173"/>
    <w:rsid w:val="00734B4C"/>
    <w:rsid w:val="00734B5E"/>
    <w:rsid w:val="007351BF"/>
    <w:rsid w:val="00735DB1"/>
    <w:rsid w:val="00736631"/>
    <w:rsid w:val="00736660"/>
    <w:rsid w:val="00736F7E"/>
    <w:rsid w:val="00737313"/>
    <w:rsid w:val="0073786D"/>
    <w:rsid w:val="007400A7"/>
    <w:rsid w:val="00740102"/>
    <w:rsid w:val="00740A88"/>
    <w:rsid w:val="00740AA6"/>
    <w:rsid w:val="00741EC6"/>
    <w:rsid w:val="007429A5"/>
    <w:rsid w:val="0074321B"/>
    <w:rsid w:val="00743349"/>
    <w:rsid w:val="00743431"/>
    <w:rsid w:val="007439BD"/>
    <w:rsid w:val="007440D0"/>
    <w:rsid w:val="00744615"/>
    <w:rsid w:val="00744F36"/>
    <w:rsid w:val="007450D6"/>
    <w:rsid w:val="00745584"/>
    <w:rsid w:val="007455FF"/>
    <w:rsid w:val="007456E3"/>
    <w:rsid w:val="00746969"/>
    <w:rsid w:val="00747156"/>
    <w:rsid w:val="00747601"/>
    <w:rsid w:val="007476D1"/>
    <w:rsid w:val="00747721"/>
    <w:rsid w:val="00747E10"/>
    <w:rsid w:val="00747F14"/>
    <w:rsid w:val="00747FF8"/>
    <w:rsid w:val="0075043E"/>
    <w:rsid w:val="00751A89"/>
    <w:rsid w:val="00751B1D"/>
    <w:rsid w:val="007525ED"/>
    <w:rsid w:val="007528ED"/>
    <w:rsid w:val="00752C94"/>
    <w:rsid w:val="00753001"/>
    <w:rsid w:val="00753099"/>
    <w:rsid w:val="00753EB8"/>
    <w:rsid w:val="00754743"/>
    <w:rsid w:val="007549CD"/>
    <w:rsid w:val="00754A1C"/>
    <w:rsid w:val="00754AC4"/>
    <w:rsid w:val="007557BA"/>
    <w:rsid w:val="00755F3C"/>
    <w:rsid w:val="00756776"/>
    <w:rsid w:val="007573A2"/>
    <w:rsid w:val="0075750B"/>
    <w:rsid w:val="0076002D"/>
    <w:rsid w:val="00761790"/>
    <w:rsid w:val="007620F9"/>
    <w:rsid w:val="00762583"/>
    <w:rsid w:val="00762B7C"/>
    <w:rsid w:val="007634FB"/>
    <w:rsid w:val="00763EA3"/>
    <w:rsid w:val="00764C1F"/>
    <w:rsid w:val="00766425"/>
    <w:rsid w:val="0076644E"/>
    <w:rsid w:val="00766ACC"/>
    <w:rsid w:val="00766B8B"/>
    <w:rsid w:val="00766DE5"/>
    <w:rsid w:val="00767917"/>
    <w:rsid w:val="00770E63"/>
    <w:rsid w:val="00771029"/>
    <w:rsid w:val="00771101"/>
    <w:rsid w:val="00771490"/>
    <w:rsid w:val="007715B8"/>
    <w:rsid w:val="00771B68"/>
    <w:rsid w:val="00771D36"/>
    <w:rsid w:val="0077231F"/>
    <w:rsid w:val="007725F3"/>
    <w:rsid w:val="0077370C"/>
    <w:rsid w:val="00773A3E"/>
    <w:rsid w:val="007743DD"/>
    <w:rsid w:val="00775282"/>
    <w:rsid w:val="0077529F"/>
    <w:rsid w:val="007755B4"/>
    <w:rsid w:val="007758A9"/>
    <w:rsid w:val="00775C11"/>
    <w:rsid w:val="00776672"/>
    <w:rsid w:val="00777304"/>
    <w:rsid w:val="00777655"/>
    <w:rsid w:val="00777E2D"/>
    <w:rsid w:val="00780A0A"/>
    <w:rsid w:val="00780A43"/>
    <w:rsid w:val="00781297"/>
    <w:rsid w:val="0078196F"/>
    <w:rsid w:val="00781A74"/>
    <w:rsid w:val="00782173"/>
    <w:rsid w:val="007821A0"/>
    <w:rsid w:val="00782202"/>
    <w:rsid w:val="00782348"/>
    <w:rsid w:val="007831C6"/>
    <w:rsid w:val="007834FC"/>
    <w:rsid w:val="00783C69"/>
    <w:rsid w:val="00783CC7"/>
    <w:rsid w:val="00783CE5"/>
    <w:rsid w:val="00783FBB"/>
    <w:rsid w:val="00784DFC"/>
    <w:rsid w:val="00784EF0"/>
    <w:rsid w:val="0078557D"/>
    <w:rsid w:val="00786458"/>
    <w:rsid w:val="00786B61"/>
    <w:rsid w:val="00787433"/>
    <w:rsid w:val="00787593"/>
    <w:rsid w:val="00787908"/>
    <w:rsid w:val="00787BE6"/>
    <w:rsid w:val="0079058D"/>
    <w:rsid w:val="00793116"/>
    <w:rsid w:val="00793E77"/>
    <w:rsid w:val="00793F1C"/>
    <w:rsid w:val="00794043"/>
    <w:rsid w:val="00794080"/>
    <w:rsid w:val="00795072"/>
    <w:rsid w:val="00795812"/>
    <w:rsid w:val="007973F8"/>
    <w:rsid w:val="007A1151"/>
    <w:rsid w:val="007A2BCA"/>
    <w:rsid w:val="007A3046"/>
    <w:rsid w:val="007A3769"/>
    <w:rsid w:val="007A3A5D"/>
    <w:rsid w:val="007A3CE2"/>
    <w:rsid w:val="007A4C62"/>
    <w:rsid w:val="007A4DAA"/>
    <w:rsid w:val="007A55CB"/>
    <w:rsid w:val="007A5BC9"/>
    <w:rsid w:val="007A6604"/>
    <w:rsid w:val="007A6BD6"/>
    <w:rsid w:val="007A7160"/>
    <w:rsid w:val="007A7C2E"/>
    <w:rsid w:val="007A7F17"/>
    <w:rsid w:val="007B0B7B"/>
    <w:rsid w:val="007B138F"/>
    <w:rsid w:val="007B14E6"/>
    <w:rsid w:val="007B1F34"/>
    <w:rsid w:val="007B2066"/>
    <w:rsid w:val="007B25C8"/>
    <w:rsid w:val="007B2EFA"/>
    <w:rsid w:val="007B38DC"/>
    <w:rsid w:val="007B3A61"/>
    <w:rsid w:val="007B48F6"/>
    <w:rsid w:val="007B56A2"/>
    <w:rsid w:val="007B5CB7"/>
    <w:rsid w:val="007B5D18"/>
    <w:rsid w:val="007B5DD9"/>
    <w:rsid w:val="007B624E"/>
    <w:rsid w:val="007B69C8"/>
    <w:rsid w:val="007B6DE8"/>
    <w:rsid w:val="007B6DFB"/>
    <w:rsid w:val="007C0617"/>
    <w:rsid w:val="007C0739"/>
    <w:rsid w:val="007C08EF"/>
    <w:rsid w:val="007C0E87"/>
    <w:rsid w:val="007C0FD9"/>
    <w:rsid w:val="007C12C5"/>
    <w:rsid w:val="007C1397"/>
    <w:rsid w:val="007C14E3"/>
    <w:rsid w:val="007C18D6"/>
    <w:rsid w:val="007C1F17"/>
    <w:rsid w:val="007C1FD0"/>
    <w:rsid w:val="007C227F"/>
    <w:rsid w:val="007C268C"/>
    <w:rsid w:val="007C2B2A"/>
    <w:rsid w:val="007C37F5"/>
    <w:rsid w:val="007C39D8"/>
    <w:rsid w:val="007C3C01"/>
    <w:rsid w:val="007C4062"/>
    <w:rsid w:val="007C4737"/>
    <w:rsid w:val="007C4B67"/>
    <w:rsid w:val="007C4BB9"/>
    <w:rsid w:val="007C4DD6"/>
    <w:rsid w:val="007C4E1E"/>
    <w:rsid w:val="007C51A2"/>
    <w:rsid w:val="007C5DCE"/>
    <w:rsid w:val="007C624E"/>
    <w:rsid w:val="007C62FD"/>
    <w:rsid w:val="007C70CF"/>
    <w:rsid w:val="007C7FCF"/>
    <w:rsid w:val="007D1FB7"/>
    <w:rsid w:val="007D290D"/>
    <w:rsid w:val="007D2EEE"/>
    <w:rsid w:val="007D379B"/>
    <w:rsid w:val="007D388D"/>
    <w:rsid w:val="007D490D"/>
    <w:rsid w:val="007D57AE"/>
    <w:rsid w:val="007D6057"/>
    <w:rsid w:val="007D6B14"/>
    <w:rsid w:val="007D6FC5"/>
    <w:rsid w:val="007E04F0"/>
    <w:rsid w:val="007E06E3"/>
    <w:rsid w:val="007E0793"/>
    <w:rsid w:val="007E0EC9"/>
    <w:rsid w:val="007E1BAE"/>
    <w:rsid w:val="007E25CB"/>
    <w:rsid w:val="007E2695"/>
    <w:rsid w:val="007E2764"/>
    <w:rsid w:val="007E3AC6"/>
    <w:rsid w:val="007E4147"/>
    <w:rsid w:val="007E47C1"/>
    <w:rsid w:val="007E4A51"/>
    <w:rsid w:val="007E5242"/>
    <w:rsid w:val="007E63B5"/>
    <w:rsid w:val="007E65A2"/>
    <w:rsid w:val="007E6BE1"/>
    <w:rsid w:val="007E7B5B"/>
    <w:rsid w:val="007E7F1D"/>
    <w:rsid w:val="007F0839"/>
    <w:rsid w:val="007F08B2"/>
    <w:rsid w:val="007F1920"/>
    <w:rsid w:val="007F1A68"/>
    <w:rsid w:val="007F1FC1"/>
    <w:rsid w:val="007F2B0F"/>
    <w:rsid w:val="007F2C5D"/>
    <w:rsid w:val="007F4D68"/>
    <w:rsid w:val="007F58A6"/>
    <w:rsid w:val="007F5924"/>
    <w:rsid w:val="007F5C08"/>
    <w:rsid w:val="007F5D03"/>
    <w:rsid w:val="007F604D"/>
    <w:rsid w:val="007F607C"/>
    <w:rsid w:val="007F6223"/>
    <w:rsid w:val="007F63DB"/>
    <w:rsid w:val="007F6AE5"/>
    <w:rsid w:val="007F751E"/>
    <w:rsid w:val="007F7837"/>
    <w:rsid w:val="007F78C2"/>
    <w:rsid w:val="0080036E"/>
    <w:rsid w:val="008006CD"/>
    <w:rsid w:val="00801741"/>
    <w:rsid w:val="00802B12"/>
    <w:rsid w:val="00802C22"/>
    <w:rsid w:val="00804377"/>
    <w:rsid w:val="008047F6"/>
    <w:rsid w:val="00804A32"/>
    <w:rsid w:val="00806B62"/>
    <w:rsid w:val="008075A1"/>
    <w:rsid w:val="008076C2"/>
    <w:rsid w:val="008078B4"/>
    <w:rsid w:val="00810858"/>
    <w:rsid w:val="008109C8"/>
    <w:rsid w:val="00811AC5"/>
    <w:rsid w:val="00811BEF"/>
    <w:rsid w:val="008122C0"/>
    <w:rsid w:val="0081284A"/>
    <w:rsid w:val="0081285F"/>
    <w:rsid w:val="0081299B"/>
    <w:rsid w:val="00812CBA"/>
    <w:rsid w:val="008133D8"/>
    <w:rsid w:val="00813997"/>
    <w:rsid w:val="00813B6D"/>
    <w:rsid w:val="0081448D"/>
    <w:rsid w:val="008151D3"/>
    <w:rsid w:val="008156AE"/>
    <w:rsid w:val="00816591"/>
    <w:rsid w:val="00816915"/>
    <w:rsid w:val="00817AF7"/>
    <w:rsid w:val="00820C0A"/>
    <w:rsid w:val="00820FEB"/>
    <w:rsid w:val="008215A5"/>
    <w:rsid w:val="00821A29"/>
    <w:rsid w:val="00821C5D"/>
    <w:rsid w:val="00822D3B"/>
    <w:rsid w:val="008233FF"/>
    <w:rsid w:val="0082393E"/>
    <w:rsid w:val="00824509"/>
    <w:rsid w:val="008246F3"/>
    <w:rsid w:val="00824B96"/>
    <w:rsid w:val="00825134"/>
    <w:rsid w:val="00825203"/>
    <w:rsid w:val="00825E5E"/>
    <w:rsid w:val="008267BD"/>
    <w:rsid w:val="00826F44"/>
    <w:rsid w:val="008277A2"/>
    <w:rsid w:val="00827F28"/>
    <w:rsid w:val="008306E9"/>
    <w:rsid w:val="00830B22"/>
    <w:rsid w:val="0083189F"/>
    <w:rsid w:val="00832A6C"/>
    <w:rsid w:val="00833258"/>
    <w:rsid w:val="0083356C"/>
    <w:rsid w:val="00835184"/>
    <w:rsid w:val="008355D6"/>
    <w:rsid w:val="00835BB7"/>
    <w:rsid w:val="008363BC"/>
    <w:rsid w:val="00836F0B"/>
    <w:rsid w:val="00837237"/>
    <w:rsid w:val="008373A4"/>
    <w:rsid w:val="00837795"/>
    <w:rsid w:val="008378DD"/>
    <w:rsid w:val="008401AD"/>
    <w:rsid w:val="0084056E"/>
    <w:rsid w:val="0084092E"/>
    <w:rsid w:val="00840FA5"/>
    <w:rsid w:val="0084115B"/>
    <w:rsid w:val="00841B50"/>
    <w:rsid w:val="00841E2E"/>
    <w:rsid w:val="0084204A"/>
    <w:rsid w:val="0084266F"/>
    <w:rsid w:val="00842820"/>
    <w:rsid w:val="00842891"/>
    <w:rsid w:val="00842B73"/>
    <w:rsid w:val="00843320"/>
    <w:rsid w:val="0084449F"/>
    <w:rsid w:val="00844671"/>
    <w:rsid w:val="0084564F"/>
    <w:rsid w:val="00845B72"/>
    <w:rsid w:val="0084647A"/>
    <w:rsid w:val="00846924"/>
    <w:rsid w:val="0084698F"/>
    <w:rsid w:val="00846AA9"/>
    <w:rsid w:val="008476E8"/>
    <w:rsid w:val="00847F79"/>
    <w:rsid w:val="00850390"/>
    <w:rsid w:val="008511A2"/>
    <w:rsid w:val="0085252B"/>
    <w:rsid w:val="00853A76"/>
    <w:rsid w:val="00854205"/>
    <w:rsid w:val="008549C9"/>
    <w:rsid w:val="0085568A"/>
    <w:rsid w:val="00856E0E"/>
    <w:rsid w:val="00857778"/>
    <w:rsid w:val="00857C62"/>
    <w:rsid w:val="00857C92"/>
    <w:rsid w:val="00857D43"/>
    <w:rsid w:val="00857FC6"/>
    <w:rsid w:val="0086095C"/>
    <w:rsid w:val="00860A48"/>
    <w:rsid w:val="00860BD7"/>
    <w:rsid w:val="00861308"/>
    <w:rsid w:val="00861319"/>
    <w:rsid w:val="00861385"/>
    <w:rsid w:val="00861386"/>
    <w:rsid w:val="00861458"/>
    <w:rsid w:val="00861C0D"/>
    <w:rsid w:val="00863014"/>
    <w:rsid w:val="008636BE"/>
    <w:rsid w:val="00864102"/>
    <w:rsid w:val="008645A9"/>
    <w:rsid w:val="00865623"/>
    <w:rsid w:val="00865776"/>
    <w:rsid w:val="00865AA9"/>
    <w:rsid w:val="00865E03"/>
    <w:rsid w:val="008664F1"/>
    <w:rsid w:val="00866FDA"/>
    <w:rsid w:val="008672C9"/>
    <w:rsid w:val="0086742E"/>
    <w:rsid w:val="00870A81"/>
    <w:rsid w:val="00871243"/>
    <w:rsid w:val="0087264A"/>
    <w:rsid w:val="00872C41"/>
    <w:rsid w:val="00873250"/>
    <w:rsid w:val="00874EEE"/>
    <w:rsid w:val="0087522B"/>
    <w:rsid w:val="008753C3"/>
    <w:rsid w:val="008754D4"/>
    <w:rsid w:val="00875782"/>
    <w:rsid w:val="0087593A"/>
    <w:rsid w:val="00875978"/>
    <w:rsid w:val="008762BE"/>
    <w:rsid w:val="008774FC"/>
    <w:rsid w:val="008778EA"/>
    <w:rsid w:val="00877C7F"/>
    <w:rsid w:val="00877DF9"/>
    <w:rsid w:val="008811C0"/>
    <w:rsid w:val="008812E2"/>
    <w:rsid w:val="008813B7"/>
    <w:rsid w:val="008817F5"/>
    <w:rsid w:val="008821FB"/>
    <w:rsid w:val="00882343"/>
    <w:rsid w:val="0088286C"/>
    <w:rsid w:val="00883207"/>
    <w:rsid w:val="00883354"/>
    <w:rsid w:val="00884C3E"/>
    <w:rsid w:val="00885974"/>
    <w:rsid w:val="00885BEC"/>
    <w:rsid w:val="00885F1B"/>
    <w:rsid w:val="008863CA"/>
    <w:rsid w:val="00886847"/>
    <w:rsid w:val="00886DC6"/>
    <w:rsid w:val="00887708"/>
    <w:rsid w:val="008904E0"/>
    <w:rsid w:val="008904F8"/>
    <w:rsid w:val="00890531"/>
    <w:rsid w:val="008906D2"/>
    <w:rsid w:val="008908A6"/>
    <w:rsid w:val="00890E8B"/>
    <w:rsid w:val="00891CA2"/>
    <w:rsid w:val="00893335"/>
    <w:rsid w:val="00893F1D"/>
    <w:rsid w:val="008940C7"/>
    <w:rsid w:val="008944A9"/>
    <w:rsid w:val="008948D5"/>
    <w:rsid w:val="00894D83"/>
    <w:rsid w:val="00895522"/>
    <w:rsid w:val="00896B12"/>
    <w:rsid w:val="00896BB3"/>
    <w:rsid w:val="00896C0D"/>
    <w:rsid w:val="00896DA1"/>
    <w:rsid w:val="00896E8E"/>
    <w:rsid w:val="00897ED0"/>
    <w:rsid w:val="008A0658"/>
    <w:rsid w:val="008A1754"/>
    <w:rsid w:val="008A253D"/>
    <w:rsid w:val="008A29C8"/>
    <w:rsid w:val="008A2B1A"/>
    <w:rsid w:val="008A2B54"/>
    <w:rsid w:val="008A338B"/>
    <w:rsid w:val="008A406E"/>
    <w:rsid w:val="008A421F"/>
    <w:rsid w:val="008A4406"/>
    <w:rsid w:val="008A4407"/>
    <w:rsid w:val="008A4AD4"/>
    <w:rsid w:val="008A4E53"/>
    <w:rsid w:val="008A5209"/>
    <w:rsid w:val="008A5E86"/>
    <w:rsid w:val="008A6034"/>
    <w:rsid w:val="008A66FC"/>
    <w:rsid w:val="008A6D6F"/>
    <w:rsid w:val="008A7D90"/>
    <w:rsid w:val="008A7F16"/>
    <w:rsid w:val="008B0127"/>
    <w:rsid w:val="008B01EE"/>
    <w:rsid w:val="008B0D32"/>
    <w:rsid w:val="008B0E11"/>
    <w:rsid w:val="008B2AF0"/>
    <w:rsid w:val="008B2E24"/>
    <w:rsid w:val="008B3114"/>
    <w:rsid w:val="008B3FBA"/>
    <w:rsid w:val="008B4B34"/>
    <w:rsid w:val="008B51C5"/>
    <w:rsid w:val="008B5791"/>
    <w:rsid w:val="008B5A96"/>
    <w:rsid w:val="008B6026"/>
    <w:rsid w:val="008B6802"/>
    <w:rsid w:val="008B6B0F"/>
    <w:rsid w:val="008B6B55"/>
    <w:rsid w:val="008B7CC3"/>
    <w:rsid w:val="008C177B"/>
    <w:rsid w:val="008C1F69"/>
    <w:rsid w:val="008C297E"/>
    <w:rsid w:val="008C3114"/>
    <w:rsid w:val="008C3691"/>
    <w:rsid w:val="008C3D1F"/>
    <w:rsid w:val="008C4028"/>
    <w:rsid w:val="008C6B7C"/>
    <w:rsid w:val="008C6B8D"/>
    <w:rsid w:val="008C74C8"/>
    <w:rsid w:val="008C7640"/>
    <w:rsid w:val="008C79ED"/>
    <w:rsid w:val="008D095E"/>
    <w:rsid w:val="008D1065"/>
    <w:rsid w:val="008D112F"/>
    <w:rsid w:val="008D1B40"/>
    <w:rsid w:val="008D2952"/>
    <w:rsid w:val="008D2A6F"/>
    <w:rsid w:val="008D2FAD"/>
    <w:rsid w:val="008D3064"/>
    <w:rsid w:val="008D333F"/>
    <w:rsid w:val="008D36D3"/>
    <w:rsid w:val="008D3A61"/>
    <w:rsid w:val="008D3C5F"/>
    <w:rsid w:val="008D3F87"/>
    <w:rsid w:val="008D453F"/>
    <w:rsid w:val="008D4D8B"/>
    <w:rsid w:val="008D4FD4"/>
    <w:rsid w:val="008D529C"/>
    <w:rsid w:val="008D5544"/>
    <w:rsid w:val="008D564C"/>
    <w:rsid w:val="008D589E"/>
    <w:rsid w:val="008D58AD"/>
    <w:rsid w:val="008D67A5"/>
    <w:rsid w:val="008D70AC"/>
    <w:rsid w:val="008D755C"/>
    <w:rsid w:val="008D79A4"/>
    <w:rsid w:val="008E08FF"/>
    <w:rsid w:val="008E0AB1"/>
    <w:rsid w:val="008E27E2"/>
    <w:rsid w:val="008E28D9"/>
    <w:rsid w:val="008E2993"/>
    <w:rsid w:val="008E2C00"/>
    <w:rsid w:val="008E3AD1"/>
    <w:rsid w:val="008E4FE8"/>
    <w:rsid w:val="008E51BB"/>
    <w:rsid w:val="008E544A"/>
    <w:rsid w:val="008E55F2"/>
    <w:rsid w:val="008E61ED"/>
    <w:rsid w:val="008E642C"/>
    <w:rsid w:val="008E6A57"/>
    <w:rsid w:val="008E715C"/>
    <w:rsid w:val="008E72B5"/>
    <w:rsid w:val="008E7B6A"/>
    <w:rsid w:val="008E7E36"/>
    <w:rsid w:val="008F0265"/>
    <w:rsid w:val="008F0563"/>
    <w:rsid w:val="008F06F1"/>
    <w:rsid w:val="008F0772"/>
    <w:rsid w:val="008F12B0"/>
    <w:rsid w:val="008F1B8C"/>
    <w:rsid w:val="008F1C6D"/>
    <w:rsid w:val="008F2837"/>
    <w:rsid w:val="008F303E"/>
    <w:rsid w:val="008F3082"/>
    <w:rsid w:val="008F3447"/>
    <w:rsid w:val="008F39FF"/>
    <w:rsid w:val="008F3A2F"/>
    <w:rsid w:val="008F3AEE"/>
    <w:rsid w:val="008F3D6A"/>
    <w:rsid w:val="008F3E7E"/>
    <w:rsid w:val="008F3EE5"/>
    <w:rsid w:val="008F6818"/>
    <w:rsid w:val="008F68F4"/>
    <w:rsid w:val="008F6926"/>
    <w:rsid w:val="008F696B"/>
    <w:rsid w:val="008F6AA5"/>
    <w:rsid w:val="008F6BE7"/>
    <w:rsid w:val="008F6EBC"/>
    <w:rsid w:val="008F7290"/>
    <w:rsid w:val="008F770C"/>
    <w:rsid w:val="008F7800"/>
    <w:rsid w:val="008F7DFA"/>
    <w:rsid w:val="008F7F0F"/>
    <w:rsid w:val="009000ED"/>
    <w:rsid w:val="009002C6"/>
    <w:rsid w:val="009004E5"/>
    <w:rsid w:val="00900A28"/>
    <w:rsid w:val="009012BF"/>
    <w:rsid w:val="00901DCF"/>
    <w:rsid w:val="009027DC"/>
    <w:rsid w:val="00903BE7"/>
    <w:rsid w:val="00903CA6"/>
    <w:rsid w:val="0090484F"/>
    <w:rsid w:val="0090491B"/>
    <w:rsid w:val="00904B45"/>
    <w:rsid w:val="00904B4F"/>
    <w:rsid w:val="00905AC1"/>
    <w:rsid w:val="00905D48"/>
    <w:rsid w:val="00905DD3"/>
    <w:rsid w:val="0090688A"/>
    <w:rsid w:val="00907D69"/>
    <w:rsid w:val="00910D7F"/>
    <w:rsid w:val="00912B05"/>
    <w:rsid w:val="00912B6D"/>
    <w:rsid w:val="00912D61"/>
    <w:rsid w:val="009135A7"/>
    <w:rsid w:val="00913B7B"/>
    <w:rsid w:val="00913FD7"/>
    <w:rsid w:val="00914565"/>
    <w:rsid w:val="00914FA4"/>
    <w:rsid w:val="00915465"/>
    <w:rsid w:val="009157C7"/>
    <w:rsid w:val="00915D38"/>
    <w:rsid w:val="009160A5"/>
    <w:rsid w:val="009164DE"/>
    <w:rsid w:val="00916937"/>
    <w:rsid w:val="00917141"/>
    <w:rsid w:val="00917E16"/>
    <w:rsid w:val="0092086A"/>
    <w:rsid w:val="00920B1A"/>
    <w:rsid w:val="00920DB1"/>
    <w:rsid w:val="00921449"/>
    <w:rsid w:val="00922617"/>
    <w:rsid w:val="00922B94"/>
    <w:rsid w:val="00922BE9"/>
    <w:rsid w:val="0092313C"/>
    <w:rsid w:val="00923233"/>
    <w:rsid w:val="0092334E"/>
    <w:rsid w:val="0092343B"/>
    <w:rsid w:val="009238E3"/>
    <w:rsid w:val="0092399E"/>
    <w:rsid w:val="009240C4"/>
    <w:rsid w:val="00924BB7"/>
    <w:rsid w:val="00924CE0"/>
    <w:rsid w:val="00925699"/>
    <w:rsid w:val="00925EA1"/>
    <w:rsid w:val="00925F2F"/>
    <w:rsid w:val="00930321"/>
    <w:rsid w:val="00930680"/>
    <w:rsid w:val="00931BDD"/>
    <w:rsid w:val="00931C30"/>
    <w:rsid w:val="00932CA3"/>
    <w:rsid w:val="00933640"/>
    <w:rsid w:val="00933947"/>
    <w:rsid w:val="0093522F"/>
    <w:rsid w:val="00935689"/>
    <w:rsid w:val="009361FF"/>
    <w:rsid w:val="00936853"/>
    <w:rsid w:val="00936F32"/>
    <w:rsid w:val="00937EC5"/>
    <w:rsid w:val="00940214"/>
    <w:rsid w:val="009410C9"/>
    <w:rsid w:val="00943199"/>
    <w:rsid w:val="009438DC"/>
    <w:rsid w:val="0094417F"/>
    <w:rsid w:val="00944B43"/>
    <w:rsid w:val="00944E5E"/>
    <w:rsid w:val="00945AC4"/>
    <w:rsid w:val="00946160"/>
    <w:rsid w:val="009461D1"/>
    <w:rsid w:val="00946C54"/>
    <w:rsid w:val="00946E2C"/>
    <w:rsid w:val="009471DD"/>
    <w:rsid w:val="00947333"/>
    <w:rsid w:val="009477D8"/>
    <w:rsid w:val="00951323"/>
    <w:rsid w:val="00952551"/>
    <w:rsid w:val="00952BE8"/>
    <w:rsid w:val="00952DA7"/>
    <w:rsid w:val="0095322B"/>
    <w:rsid w:val="00953729"/>
    <w:rsid w:val="00954233"/>
    <w:rsid w:val="0095478B"/>
    <w:rsid w:val="00954E5F"/>
    <w:rsid w:val="00955DE4"/>
    <w:rsid w:val="00956401"/>
    <w:rsid w:val="009568EF"/>
    <w:rsid w:val="00956BEB"/>
    <w:rsid w:val="00956C55"/>
    <w:rsid w:val="00957015"/>
    <w:rsid w:val="00957801"/>
    <w:rsid w:val="00957C75"/>
    <w:rsid w:val="00957E28"/>
    <w:rsid w:val="009605C5"/>
    <w:rsid w:val="00960971"/>
    <w:rsid w:val="00960D71"/>
    <w:rsid w:val="00961276"/>
    <w:rsid w:val="00962271"/>
    <w:rsid w:val="00962A4D"/>
    <w:rsid w:val="00962C49"/>
    <w:rsid w:val="00962EB3"/>
    <w:rsid w:val="00963121"/>
    <w:rsid w:val="009631B4"/>
    <w:rsid w:val="0096366D"/>
    <w:rsid w:val="009636AC"/>
    <w:rsid w:val="00963D58"/>
    <w:rsid w:val="009647B7"/>
    <w:rsid w:val="009653BF"/>
    <w:rsid w:val="00966280"/>
    <w:rsid w:val="00966895"/>
    <w:rsid w:val="00966920"/>
    <w:rsid w:val="00966C01"/>
    <w:rsid w:val="00966D0B"/>
    <w:rsid w:val="00966F1F"/>
    <w:rsid w:val="00966F78"/>
    <w:rsid w:val="009700F5"/>
    <w:rsid w:val="0097079C"/>
    <w:rsid w:val="00970AEC"/>
    <w:rsid w:val="00971F61"/>
    <w:rsid w:val="00972030"/>
    <w:rsid w:val="00972279"/>
    <w:rsid w:val="009735FA"/>
    <w:rsid w:val="00973A19"/>
    <w:rsid w:val="009751DC"/>
    <w:rsid w:val="009751FC"/>
    <w:rsid w:val="0097579E"/>
    <w:rsid w:val="009767CC"/>
    <w:rsid w:val="0097710B"/>
    <w:rsid w:val="009771E6"/>
    <w:rsid w:val="00977F54"/>
    <w:rsid w:val="00980111"/>
    <w:rsid w:val="0098022E"/>
    <w:rsid w:val="0098079E"/>
    <w:rsid w:val="00980AF1"/>
    <w:rsid w:val="0098108A"/>
    <w:rsid w:val="00981820"/>
    <w:rsid w:val="0098195C"/>
    <w:rsid w:val="009828CF"/>
    <w:rsid w:val="009829E3"/>
    <w:rsid w:val="00983127"/>
    <w:rsid w:val="0098317E"/>
    <w:rsid w:val="00983569"/>
    <w:rsid w:val="0098550F"/>
    <w:rsid w:val="00985A94"/>
    <w:rsid w:val="00985DFB"/>
    <w:rsid w:val="00985EF6"/>
    <w:rsid w:val="009868EC"/>
    <w:rsid w:val="00987046"/>
    <w:rsid w:val="009873D8"/>
    <w:rsid w:val="00987EE6"/>
    <w:rsid w:val="00990587"/>
    <w:rsid w:val="009914E9"/>
    <w:rsid w:val="0099199F"/>
    <w:rsid w:val="00992164"/>
    <w:rsid w:val="00992206"/>
    <w:rsid w:val="009922B3"/>
    <w:rsid w:val="0099244F"/>
    <w:rsid w:val="00992855"/>
    <w:rsid w:val="00993558"/>
    <w:rsid w:val="00993E6B"/>
    <w:rsid w:val="00994555"/>
    <w:rsid w:val="009945DF"/>
    <w:rsid w:val="00994833"/>
    <w:rsid w:val="00995141"/>
    <w:rsid w:val="0099530B"/>
    <w:rsid w:val="009959A7"/>
    <w:rsid w:val="00995BB9"/>
    <w:rsid w:val="009964CB"/>
    <w:rsid w:val="0099677C"/>
    <w:rsid w:val="00996E15"/>
    <w:rsid w:val="00996FD6"/>
    <w:rsid w:val="009977CE"/>
    <w:rsid w:val="009A2290"/>
    <w:rsid w:val="009A2491"/>
    <w:rsid w:val="009A2C93"/>
    <w:rsid w:val="009A2D65"/>
    <w:rsid w:val="009A2EDC"/>
    <w:rsid w:val="009A30C6"/>
    <w:rsid w:val="009A3461"/>
    <w:rsid w:val="009A38FB"/>
    <w:rsid w:val="009A3F96"/>
    <w:rsid w:val="009A4305"/>
    <w:rsid w:val="009A486F"/>
    <w:rsid w:val="009A4DC5"/>
    <w:rsid w:val="009A5085"/>
    <w:rsid w:val="009A55B4"/>
    <w:rsid w:val="009A6AB9"/>
    <w:rsid w:val="009A6B5B"/>
    <w:rsid w:val="009A7254"/>
    <w:rsid w:val="009B07CF"/>
    <w:rsid w:val="009B08E6"/>
    <w:rsid w:val="009B12AA"/>
    <w:rsid w:val="009B1520"/>
    <w:rsid w:val="009B180C"/>
    <w:rsid w:val="009B246D"/>
    <w:rsid w:val="009B2A51"/>
    <w:rsid w:val="009B3974"/>
    <w:rsid w:val="009B3E1B"/>
    <w:rsid w:val="009B41CA"/>
    <w:rsid w:val="009B4309"/>
    <w:rsid w:val="009B5FBC"/>
    <w:rsid w:val="009B5FDE"/>
    <w:rsid w:val="009B5FFF"/>
    <w:rsid w:val="009B7284"/>
    <w:rsid w:val="009B7A31"/>
    <w:rsid w:val="009B7E15"/>
    <w:rsid w:val="009B7E37"/>
    <w:rsid w:val="009B7F13"/>
    <w:rsid w:val="009C131B"/>
    <w:rsid w:val="009C2C9B"/>
    <w:rsid w:val="009C35DE"/>
    <w:rsid w:val="009C4F91"/>
    <w:rsid w:val="009C56BF"/>
    <w:rsid w:val="009C5FC4"/>
    <w:rsid w:val="009C60F4"/>
    <w:rsid w:val="009C685B"/>
    <w:rsid w:val="009C6BBC"/>
    <w:rsid w:val="009C7932"/>
    <w:rsid w:val="009C7F56"/>
    <w:rsid w:val="009D2490"/>
    <w:rsid w:val="009D392B"/>
    <w:rsid w:val="009D3AA7"/>
    <w:rsid w:val="009D3C84"/>
    <w:rsid w:val="009D4BEA"/>
    <w:rsid w:val="009D5EDE"/>
    <w:rsid w:val="009D6CA2"/>
    <w:rsid w:val="009D6D10"/>
    <w:rsid w:val="009D6F87"/>
    <w:rsid w:val="009D7E7A"/>
    <w:rsid w:val="009E0BEB"/>
    <w:rsid w:val="009E1FF6"/>
    <w:rsid w:val="009E2590"/>
    <w:rsid w:val="009E27C4"/>
    <w:rsid w:val="009E28E6"/>
    <w:rsid w:val="009E3775"/>
    <w:rsid w:val="009E3965"/>
    <w:rsid w:val="009E40C6"/>
    <w:rsid w:val="009E4874"/>
    <w:rsid w:val="009E4C72"/>
    <w:rsid w:val="009E6341"/>
    <w:rsid w:val="009E6750"/>
    <w:rsid w:val="009E6A69"/>
    <w:rsid w:val="009E77CA"/>
    <w:rsid w:val="009E7D40"/>
    <w:rsid w:val="009E7DC4"/>
    <w:rsid w:val="009F05F2"/>
    <w:rsid w:val="009F0954"/>
    <w:rsid w:val="009F09A5"/>
    <w:rsid w:val="009F1DCB"/>
    <w:rsid w:val="009F24CD"/>
    <w:rsid w:val="009F2503"/>
    <w:rsid w:val="009F275C"/>
    <w:rsid w:val="009F2D58"/>
    <w:rsid w:val="009F30C9"/>
    <w:rsid w:val="009F384C"/>
    <w:rsid w:val="009F42AB"/>
    <w:rsid w:val="009F58F6"/>
    <w:rsid w:val="009F64DF"/>
    <w:rsid w:val="009F688D"/>
    <w:rsid w:val="009F713E"/>
    <w:rsid w:val="009F76B5"/>
    <w:rsid w:val="009F7E54"/>
    <w:rsid w:val="00A003BD"/>
    <w:rsid w:val="00A00964"/>
    <w:rsid w:val="00A00EE6"/>
    <w:rsid w:val="00A00F5A"/>
    <w:rsid w:val="00A01B01"/>
    <w:rsid w:val="00A01C97"/>
    <w:rsid w:val="00A01DD9"/>
    <w:rsid w:val="00A0284D"/>
    <w:rsid w:val="00A033EC"/>
    <w:rsid w:val="00A034F3"/>
    <w:rsid w:val="00A0376E"/>
    <w:rsid w:val="00A05072"/>
    <w:rsid w:val="00A05288"/>
    <w:rsid w:val="00A05732"/>
    <w:rsid w:val="00A058EF"/>
    <w:rsid w:val="00A05C6D"/>
    <w:rsid w:val="00A0639F"/>
    <w:rsid w:val="00A0684B"/>
    <w:rsid w:val="00A07419"/>
    <w:rsid w:val="00A07458"/>
    <w:rsid w:val="00A07D2F"/>
    <w:rsid w:val="00A10190"/>
    <w:rsid w:val="00A11229"/>
    <w:rsid w:val="00A115F2"/>
    <w:rsid w:val="00A11D7B"/>
    <w:rsid w:val="00A122EF"/>
    <w:rsid w:val="00A12A20"/>
    <w:rsid w:val="00A12CB1"/>
    <w:rsid w:val="00A13DF7"/>
    <w:rsid w:val="00A13E18"/>
    <w:rsid w:val="00A13F55"/>
    <w:rsid w:val="00A14422"/>
    <w:rsid w:val="00A144F6"/>
    <w:rsid w:val="00A1480A"/>
    <w:rsid w:val="00A14AEE"/>
    <w:rsid w:val="00A14B53"/>
    <w:rsid w:val="00A1544E"/>
    <w:rsid w:val="00A16052"/>
    <w:rsid w:val="00A16B6A"/>
    <w:rsid w:val="00A1752C"/>
    <w:rsid w:val="00A176F4"/>
    <w:rsid w:val="00A177D6"/>
    <w:rsid w:val="00A178B6"/>
    <w:rsid w:val="00A17CC2"/>
    <w:rsid w:val="00A201C9"/>
    <w:rsid w:val="00A20F6C"/>
    <w:rsid w:val="00A21149"/>
    <w:rsid w:val="00A21C64"/>
    <w:rsid w:val="00A22752"/>
    <w:rsid w:val="00A22799"/>
    <w:rsid w:val="00A22828"/>
    <w:rsid w:val="00A22C38"/>
    <w:rsid w:val="00A22CF0"/>
    <w:rsid w:val="00A22D88"/>
    <w:rsid w:val="00A22FE0"/>
    <w:rsid w:val="00A23417"/>
    <w:rsid w:val="00A2360E"/>
    <w:rsid w:val="00A23C55"/>
    <w:rsid w:val="00A2433F"/>
    <w:rsid w:val="00A24365"/>
    <w:rsid w:val="00A245F0"/>
    <w:rsid w:val="00A24B43"/>
    <w:rsid w:val="00A25C8C"/>
    <w:rsid w:val="00A26274"/>
    <w:rsid w:val="00A2657D"/>
    <w:rsid w:val="00A268B0"/>
    <w:rsid w:val="00A2698C"/>
    <w:rsid w:val="00A27740"/>
    <w:rsid w:val="00A27CFE"/>
    <w:rsid w:val="00A30158"/>
    <w:rsid w:val="00A30219"/>
    <w:rsid w:val="00A3094B"/>
    <w:rsid w:val="00A319AE"/>
    <w:rsid w:val="00A31D48"/>
    <w:rsid w:val="00A31ED4"/>
    <w:rsid w:val="00A32E62"/>
    <w:rsid w:val="00A331B6"/>
    <w:rsid w:val="00A3531A"/>
    <w:rsid w:val="00A356B6"/>
    <w:rsid w:val="00A35C5E"/>
    <w:rsid w:val="00A3661A"/>
    <w:rsid w:val="00A366BD"/>
    <w:rsid w:val="00A368E5"/>
    <w:rsid w:val="00A37073"/>
    <w:rsid w:val="00A3730F"/>
    <w:rsid w:val="00A4054F"/>
    <w:rsid w:val="00A40891"/>
    <w:rsid w:val="00A41DA9"/>
    <w:rsid w:val="00A41EEB"/>
    <w:rsid w:val="00A420D7"/>
    <w:rsid w:val="00A42409"/>
    <w:rsid w:val="00A42940"/>
    <w:rsid w:val="00A42D18"/>
    <w:rsid w:val="00A43D68"/>
    <w:rsid w:val="00A44401"/>
    <w:rsid w:val="00A44C01"/>
    <w:rsid w:val="00A45BD3"/>
    <w:rsid w:val="00A45D9C"/>
    <w:rsid w:val="00A4772E"/>
    <w:rsid w:val="00A50FCD"/>
    <w:rsid w:val="00A516B9"/>
    <w:rsid w:val="00A51CE3"/>
    <w:rsid w:val="00A537B0"/>
    <w:rsid w:val="00A54452"/>
    <w:rsid w:val="00A54C6C"/>
    <w:rsid w:val="00A54D75"/>
    <w:rsid w:val="00A55700"/>
    <w:rsid w:val="00A557EB"/>
    <w:rsid w:val="00A55BA6"/>
    <w:rsid w:val="00A56357"/>
    <w:rsid w:val="00A56D12"/>
    <w:rsid w:val="00A56D83"/>
    <w:rsid w:val="00A572A3"/>
    <w:rsid w:val="00A60149"/>
    <w:rsid w:val="00A60A81"/>
    <w:rsid w:val="00A61030"/>
    <w:rsid w:val="00A610FC"/>
    <w:rsid w:val="00A6121B"/>
    <w:rsid w:val="00A6137F"/>
    <w:rsid w:val="00A61BC9"/>
    <w:rsid w:val="00A61E9C"/>
    <w:rsid w:val="00A623C2"/>
    <w:rsid w:val="00A62F40"/>
    <w:rsid w:val="00A63526"/>
    <w:rsid w:val="00A635B4"/>
    <w:rsid w:val="00A65292"/>
    <w:rsid w:val="00A656D0"/>
    <w:rsid w:val="00A6574B"/>
    <w:rsid w:val="00A657F8"/>
    <w:rsid w:val="00A665CF"/>
    <w:rsid w:val="00A6726E"/>
    <w:rsid w:val="00A67784"/>
    <w:rsid w:val="00A70E02"/>
    <w:rsid w:val="00A70FA8"/>
    <w:rsid w:val="00A71267"/>
    <w:rsid w:val="00A72175"/>
    <w:rsid w:val="00A7245F"/>
    <w:rsid w:val="00A72B23"/>
    <w:rsid w:val="00A73210"/>
    <w:rsid w:val="00A7335A"/>
    <w:rsid w:val="00A7396C"/>
    <w:rsid w:val="00A73C7D"/>
    <w:rsid w:val="00A74580"/>
    <w:rsid w:val="00A750EC"/>
    <w:rsid w:val="00A75E80"/>
    <w:rsid w:val="00A75F9A"/>
    <w:rsid w:val="00A76D39"/>
    <w:rsid w:val="00A77092"/>
    <w:rsid w:val="00A77208"/>
    <w:rsid w:val="00A77856"/>
    <w:rsid w:val="00A77B58"/>
    <w:rsid w:val="00A77C07"/>
    <w:rsid w:val="00A80904"/>
    <w:rsid w:val="00A8122E"/>
    <w:rsid w:val="00A81530"/>
    <w:rsid w:val="00A8171F"/>
    <w:rsid w:val="00A821E1"/>
    <w:rsid w:val="00A8243C"/>
    <w:rsid w:val="00A8276F"/>
    <w:rsid w:val="00A833ED"/>
    <w:rsid w:val="00A836EF"/>
    <w:rsid w:val="00A83D53"/>
    <w:rsid w:val="00A84990"/>
    <w:rsid w:val="00A84C46"/>
    <w:rsid w:val="00A8587B"/>
    <w:rsid w:val="00A86109"/>
    <w:rsid w:val="00A86139"/>
    <w:rsid w:val="00A864ED"/>
    <w:rsid w:val="00A8745A"/>
    <w:rsid w:val="00A875A5"/>
    <w:rsid w:val="00A878BB"/>
    <w:rsid w:val="00A87BB0"/>
    <w:rsid w:val="00A910F5"/>
    <w:rsid w:val="00A925DC"/>
    <w:rsid w:val="00A92735"/>
    <w:rsid w:val="00A92EFE"/>
    <w:rsid w:val="00A938C3"/>
    <w:rsid w:val="00A941C3"/>
    <w:rsid w:val="00A94717"/>
    <w:rsid w:val="00A94876"/>
    <w:rsid w:val="00A94C2D"/>
    <w:rsid w:val="00A95542"/>
    <w:rsid w:val="00A95AF9"/>
    <w:rsid w:val="00A95F44"/>
    <w:rsid w:val="00A965A0"/>
    <w:rsid w:val="00A96687"/>
    <w:rsid w:val="00A968C1"/>
    <w:rsid w:val="00A96D2C"/>
    <w:rsid w:val="00A9703D"/>
    <w:rsid w:val="00A97162"/>
    <w:rsid w:val="00A9733F"/>
    <w:rsid w:val="00A97F97"/>
    <w:rsid w:val="00AA0DA2"/>
    <w:rsid w:val="00AA408B"/>
    <w:rsid w:val="00AA4823"/>
    <w:rsid w:val="00AA5060"/>
    <w:rsid w:val="00AA5149"/>
    <w:rsid w:val="00AA5592"/>
    <w:rsid w:val="00AA5B1D"/>
    <w:rsid w:val="00AA6B77"/>
    <w:rsid w:val="00AA703C"/>
    <w:rsid w:val="00AA7060"/>
    <w:rsid w:val="00AA708A"/>
    <w:rsid w:val="00AA7C46"/>
    <w:rsid w:val="00AA7F7D"/>
    <w:rsid w:val="00AB0545"/>
    <w:rsid w:val="00AB10F9"/>
    <w:rsid w:val="00AB1F2F"/>
    <w:rsid w:val="00AB21D7"/>
    <w:rsid w:val="00AB2B2C"/>
    <w:rsid w:val="00AB2F7E"/>
    <w:rsid w:val="00AB3CF4"/>
    <w:rsid w:val="00AB423C"/>
    <w:rsid w:val="00AB43F5"/>
    <w:rsid w:val="00AB5282"/>
    <w:rsid w:val="00AB5502"/>
    <w:rsid w:val="00AB5C35"/>
    <w:rsid w:val="00AB6241"/>
    <w:rsid w:val="00AB6407"/>
    <w:rsid w:val="00AB671D"/>
    <w:rsid w:val="00AB69E1"/>
    <w:rsid w:val="00AB76A4"/>
    <w:rsid w:val="00AB7790"/>
    <w:rsid w:val="00AB7807"/>
    <w:rsid w:val="00AB7EDE"/>
    <w:rsid w:val="00AC0176"/>
    <w:rsid w:val="00AC033B"/>
    <w:rsid w:val="00AC1DB0"/>
    <w:rsid w:val="00AC2583"/>
    <w:rsid w:val="00AC282A"/>
    <w:rsid w:val="00AC3262"/>
    <w:rsid w:val="00AC4548"/>
    <w:rsid w:val="00AC4862"/>
    <w:rsid w:val="00AC4AE3"/>
    <w:rsid w:val="00AC4B80"/>
    <w:rsid w:val="00AC4EFF"/>
    <w:rsid w:val="00AC533B"/>
    <w:rsid w:val="00AC5695"/>
    <w:rsid w:val="00AC5BC3"/>
    <w:rsid w:val="00AC5C09"/>
    <w:rsid w:val="00AC7FB4"/>
    <w:rsid w:val="00AD024C"/>
    <w:rsid w:val="00AD06F5"/>
    <w:rsid w:val="00AD0A37"/>
    <w:rsid w:val="00AD0C78"/>
    <w:rsid w:val="00AD1223"/>
    <w:rsid w:val="00AD15F1"/>
    <w:rsid w:val="00AD1CE0"/>
    <w:rsid w:val="00AD23FE"/>
    <w:rsid w:val="00AD35CC"/>
    <w:rsid w:val="00AD3ABB"/>
    <w:rsid w:val="00AD3DE2"/>
    <w:rsid w:val="00AD4647"/>
    <w:rsid w:val="00AD513C"/>
    <w:rsid w:val="00AD5590"/>
    <w:rsid w:val="00AD5F01"/>
    <w:rsid w:val="00AD61B8"/>
    <w:rsid w:val="00AD6369"/>
    <w:rsid w:val="00AD6414"/>
    <w:rsid w:val="00AD6734"/>
    <w:rsid w:val="00AD6781"/>
    <w:rsid w:val="00AD6CF7"/>
    <w:rsid w:val="00AD6E3D"/>
    <w:rsid w:val="00AD7A5C"/>
    <w:rsid w:val="00AD7B12"/>
    <w:rsid w:val="00AD7DB1"/>
    <w:rsid w:val="00AE0498"/>
    <w:rsid w:val="00AE0BCB"/>
    <w:rsid w:val="00AE0D55"/>
    <w:rsid w:val="00AE0FAC"/>
    <w:rsid w:val="00AE2D39"/>
    <w:rsid w:val="00AE35AE"/>
    <w:rsid w:val="00AE3B02"/>
    <w:rsid w:val="00AE3DEB"/>
    <w:rsid w:val="00AE4565"/>
    <w:rsid w:val="00AE481D"/>
    <w:rsid w:val="00AE566B"/>
    <w:rsid w:val="00AE584A"/>
    <w:rsid w:val="00AE5A17"/>
    <w:rsid w:val="00AE5E66"/>
    <w:rsid w:val="00AE5E7C"/>
    <w:rsid w:val="00AE6650"/>
    <w:rsid w:val="00AE68A9"/>
    <w:rsid w:val="00AE6E08"/>
    <w:rsid w:val="00AE7588"/>
    <w:rsid w:val="00AE75D3"/>
    <w:rsid w:val="00AF0D54"/>
    <w:rsid w:val="00AF133E"/>
    <w:rsid w:val="00AF40CA"/>
    <w:rsid w:val="00AF48F1"/>
    <w:rsid w:val="00AF5AA2"/>
    <w:rsid w:val="00AF5FDE"/>
    <w:rsid w:val="00AF6E2E"/>
    <w:rsid w:val="00AF6F0E"/>
    <w:rsid w:val="00AF7A53"/>
    <w:rsid w:val="00B00248"/>
    <w:rsid w:val="00B00336"/>
    <w:rsid w:val="00B0048E"/>
    <w:rsid w:val="00B008E1"/>
    <w:rsid w:val="00B021D9"/>
    <w:rsid w:val="00B02231"/>
    <w:rsid w:val="00B025CE"/>
    <w:rsid w:val="00B029DC"/>
    <w:rsid w:val="00B02FC0"/>
    <w:rsid w:val="00B0397C"/>
    <w:rsid w:val="00B04293"/>
    <w:rsid w:val="00B048C6"/>
    <w:rsid w:val="00B049A3"/>
    <w:rsid w:val="00B04E68"/>
    <w:rsid w:val="00B04FBC"/>
    <w:rsid w:val="00B0541A"/>
    <w:rsid w:val="00B05577"/>
    <w:rsid w:val="00B05613"/>
    <w:rsid w:val="00B05A23"/>
    <w:rsid w:val="00B05DA2"/>
    <w:rsid w:val="00B05F8C"/>
    <w:rsid w:val="00B065B4"/>
    <w:rsid w:val="00B06D95"/>
    <w:rsid w:val="00B06DC5"/>
    <w:rsid w:val="00B06F59"/>
    <w:rsid w:val="00B0759C"/>
    <w:rsid w:val="00B07E5D"/>
    <w:rsid w:val="00B111D7"/>
    <w:rsid w:val="00B1199B"/>
    <w:rsid w:val="00B11B21"/>
    <w:rsid w:val="00B125CB"/>
    <w:rsid w:val="00B12F00"/>
    <w:rsid w:val="00B13051"/>
    <w:rsid w:val="00B131C6"/>
    <w:rsid w:val="00B13BC7"/>
    <w:rsid w:val="00B13CEC"/>
    <w:rsid w:val="00B13FDF"/>
    <w:rsid w:val="00B145E2"/>
    <w:rsid w:val="00B14928"/>
    <w:rsid w:val="00B14D41"/>
    <w:rsid w:val="00B15868"/>
    <w:rsid w:val="00B158FA"/>
    <w:rsid w:val="00B16429"/>
    <w:rsid w:val="00B16E49"/>
    <w:rsid w:val="00B17324"/>
    <w:rsid w:val="00B20377"/>
    <w:rsid w:val="00B20A0E"/>
    <w:rsid w:val="00B20EDC"/>
    <w:rsid w:val="00B210F2"/>
    <w:rsid w:val="00B212CC"/>
    <w:rsid w:val="00B214A8"/>
    <w:rsid w:val="00B2164B"/>
    <w:rsid w:val="00B23593"/>
    <w:rsid w:val="00B254FE"/>
    <w:rsid w:val="00B25AE9"/>
    <w:rsid w:val="00B25F42"/>
    <w:rsid w:val="00B2640C"/>
    <w:rsid w:val="00B26621"/>
    <w:rsid w:val="00B2783C"/>
    <w:rsid w:val="00B27AD1"/>
    <w:rsid w:val="00B27C94"/>
    <w:rsid w:val="00B3053F"/>
    <w:rsid w:val="00B31792"/>
    <w:rsid w:val="00B319DD"/>
    <w:rsid w:val="00B31B7B"/>
    <w:rsid w:val="00B32277"/>
    <w:rsid w:val="00B32746"/>
    <w:rsid w:val="00B33302"/>
    <w:rsid w:val="00B33839"/>
    <w:rsid w:val="00B342A8"/>
    <w:rsid w:val="00B34B85"/>
    <w:rsid w:val="00B353D4"/>
    <w:rsid w:val="00B3545A"/>
    <w:rsid w:val="00B354A8"/>
    <w:rsid w:val="00B3578F"/>
    <w:rsid w:val="00B35B18"/>
    <w:rsid w:val="00B36CA9"/>
    <w:rsid w:val="00B36FE5"/>
    <w:rsid w:val="00B3766B"/>
    <w:rsid w:val="00B37CB0"/>
    <w:rsid w:val="00B402FE"/>
    <w:rsid w:val="00B40738"/>
    <w:rsid w:val="00B4088D"/>
    <w:rsid w:val="00B40E58"/>
    <w:rsid w:val="00B40E7B"/>
    <w:rsid w:val="00B41350"/>
    <w:rsid w:val="00B41A63"/>
    <w:rsid w:val="00B42050"/>
    <w:rsid w:val="00B42451"/>
    <w:rsid w:val="00B42A09"/>
    <w:rsid w:val="00B43246"/>
    <w:rsid w:val="00B43FFA"/>
    <w:rsid w:val="00B44DDA"/>
    <w:rsid w:val="00B4549A"/>
    <w:rsid w:val="00B45827"/>
    <w:rsid w:val="00B461BE"/>
    <w:rsid w:val="00B46440"/>
    <w:rsid w:val="00B50327"/>
    <w:rsid w:val="00B5058F"/>
    <w:rsid w:val="00B506F4"/>
    <w:rsid w:val="00B51073"/>
    <w:rsid w:val="00B51C52"/>
    <w:rsid w:val="00B51D8E"/>
    <w:rsid w:val="00B51DFD"/>
    <w:rsid w:val="00B52991"/>
    <w:rsid w:val="00B53495"/>
    <w:rsid w:val="00B534DE"/>
    <w:rsid w:val="00B53F15"/>
    <w:rsid w:val="00B5447F"/>
    <w:rsid w:val="00B544A0"/>
    <w:rsid w:val="00B55958"/>
    <w:rsid w:val="00B5595A"/>
    <w:rsid w:val="00B56004"/>
    <w:rsid w:val="00B565C4"/>
    <w:rsid w:val="00B56B6E"/>
    <w:rsid w:val="00B57770"/>
    <w:rsid w:val="00B601DE"/>
    <w:rsid w:val="00B60312"/>
    <w:rsid w:val="00B60546"/>
    <w:rsid w:val="00B623BA"/>
    <w:rsid w:val="00B632C0"/>
    <w:rsid w:val="00B63C7A"/>
    <w:rsid w:val="00B63CF9"/>
    <w:rsid w:val="00B64901"/>
    <w:rsid w:val="00B649F8"/>
    <w:rsid w:val="00B65057"/>
    <w:rsid w:val="00B654FF"/>
    <w:rsid w:val="00B65D5C"/>
    <w:rsid w:val="00B66269"/>
    <w:rsid w:val="00B6671D"/>
    <w:rsid w:val="00B6688C"/>
    <w:rsid w:val="00B6782C"/>
    <w:rsid w:val="00B67BE2"/>
    <w:rsid w:val="00B7130B"/>
    <w:rsid w:val="00B71E0A"/>
    <w:rsid w:val="00B72890"/>
    <w:rsid w:val="00B733C0"/>
    <w:rsid w:val="00B7375B"/>
    <w:rsid w:val="00B73CA3"/>
    <w:rsid w:val="00B73DE7"/>
    <w:rsid w:val="00B74209"/>
    <w:rsid w:val="00B75A21"/>
    <w:rsid w:val="00B7621A"/>
    <w:rsid w:val="00B76954"/>
    <w:rsid w:val="00B76F1F"/>
    <w:rsid w:val="00B771D8"/>
    <w:rsid w:val="00B80029"/>
    <w:rsid w:val="00B804C3"/>
    <w:rsid w:val="00B8065A"/>
    <w:rsid w:val="00B80FF3"/>
    <w:rsid w:val="00B81667"/>
    <w:rsid w:val="00B81D9F"/>
    <w:rsid w:val="00B82127"/>
    <w:rsid w:val="00B824FE"/>
    <w:rsid w:val="00B826E7"/>
    <w:rsid w:val="00B84638"/>
    <w:rsid w:val="00B84EEF"/>
    <w:rsid w:val="00B8555B"/>
    <w:rsid w:val="00B85677"/>
    <w:rsid w:val="00B85B8B"/>
    <w:rsid w:val="00B86035"/>
    <w:rsid w:val="00B86A92"/>
    <w:rsid w:val="00B86BFF"/>
    <w:rsid w:val="00B8705F"/>
    <w:rsid w:val="00B90877"/>
    <w:rsid w:val="00B9187C"/>
    <w:rsid w:val="00B91B31"/>
    <w:rsid w:val="00B91FAF"/>
    <w:rsid w:val="00B928B0"/>
    <w:rsid w:val="00B931CF"/>
    <w:rsid w:val="00B94D0E"/>
    <w:rsid w:val="00B95405"/>
    <w:rsid w:val="00B96651"/>
    <w:rsid w:val="00B967D9"/>
    <w:rsid w:val="00B96AA6"/>
    <w:rsid w:val="00B9798E"/>
    <w:rsid w:val="00BA0B32"/>
    <w:rsid w:val="00BA0EE1"/>
    <w:rsid w:val="00BA0F14"/>
    <w:rsid w:val="00BA1AD3"/>
    <w:rsid w:val="00BA1D35"/>
    <w:rsid w:val="00BA1EE1"/>
    <w:rsid w:val="00BA24C4"/>
    <w:rsid w:val="00BA35C0"/>
    <w:rsid w:val="00BA3750"/>
    <w:rsid w:val="00BA48CD"/>
    <w:rsid w:val="00BA537C"/>
    <w:rsid w:val="00BA53B1"/>
    <w:rsid w:val="00BA5F41"/>
    <w:rsid w:val="00BA639B"/>
    <w:rsid w:val="00BA6CA7"/>
    <w:rsid w:val="00BA7535"/>
    <w:rsid w:val="00BA7B87"/>
    <w:rsid w:val="00BB0360"/>
    <w:rsid w:val="00BB096E"/>
    <w:rsid w:val="00BB0D3E"/>
    <w:rsid w:val="00BB208C"/>
    <w:rsid w:val="00BB3A9F"/>
    <w:rsid w:val="00BB3FF7"/>
    <w:rsid w:val="00BB47BD"/>
    <w:rsid w:val="00BB5AE5"/>
    <w:rsid w:val="00BB684D"/>
    <w:rsid w:val="00BB6CBC"/>
    <w:rsid w:val="00BB70D1"/>
    <w:rsid w:val="00BB7559"/>
    <w:rsid w:val="00BB75FD"/>
    <w:rsid w:val="00BB7B2F"/>
    <w:rsid w:val="00BB7F90"/>
    <w:rsid w:val="00BC0618"/>
    <w:rsid w:val="00BC1F39"/>
    <w:rsid w:val="00BC20AC"/>
    <w:rsid w:val="00BC2820"/>
    <w:rsid w:val="00BC2935"/>
    <w:rsid w:val="00BC2ED7"/>
    <w:rsid w:val="00BC3301"/>
    <w:rsid w:val="00BC3A93"/>
    <w:rsid w:val="00BC4266"/>
    <w:rsid w:val="00BC427E"/>
    <w:rsid w:val="00BC4943"/>
    <w:rsid w:val="00BC513E"/>
    <w:rsid w:val="00BC5419"/>
    <w:rsid w:val="00BC5912"/>
    <w:rsid w:val="00BC63FE"/>
    <w:rsid w:val="00BC6733"/>
    <w:rsid w:val="00BC7080"/>
    <w:rsid w:val="00BC7E21"/>
    <w:rsid w:val="00BD01ED"/>
    <w:rsid w:val="00BD040A"/>
    <w:rsid w:val="00BD084A"/>
    <w:rsid w:val="00BD0905"/>
    <w:rsid w:val="00BD0CF7"/>
    <w:rsid w:val="00BD105D"/>
    <w:rsid w:val="00BD10EA"/>
    <w:rsid w:val="00BD15DA"/>
    <w:rsid w:val="00BD1873"/>
    <w:rsid w:val="00BD235B"/>
    <w:rsid w:val="00BD2474"/>
    <w:rsid w:val="00BD2DB2"/>
    <w:rsid w:val="00BD2F8A"/>
    <w:rsid w:val="00BD2FCA"/>
    <w:rsid w:val="00BD3928"/>
    <w:rsid w:val="00BD3C72"/>
    <w:rsid w:val="00BD4DE5"/>
    <w:rsid w:val="00BD54E5"/>
    <w:rsid w:val="00BD5665"/>
    <w:rsid w:val="00BD6334"/>
    <w:rsid w:val="00BD6665"/>
    <w:rsid w:val="00BD6AF3"/>
    <w:rsid w:val="00BD763E"/>
    <w:rsid w:val="00BD7938"/>
    <w:rsid w:val="00BD7AA5"/>
    <w:rsid w:val="00BD7B8C"/>
    <w:rsid w:val="00BE0097"/>
    <w:rsid w:val="00BE015C"/>
    <w:rsid w:val="00BE074B"/>
    <w:rsid w:val="00BE0D63"/>
    <w:rsid w:val="00BE20DC"/>
    <w:rsid w:val="00BE27C7"/>
    <w:rsid w:val="00BE2CDC"/>
    <w:rsid w:val="00BE300B"/>
    <w:rsid w:val="00BE385B"/>
    <w:rsid w:val="00BE3CA3"/>
    <w:rsid w:val="00BE409D"/>
    <w:rsid w:val="00BE5172"/>
    <w:rsid w:val="00BE5540"/>
    <w:rsid w:val="00BE565D"/>
    <w:rsid w:val="00BE5D35"/>
    <w:rsid w:val="00BE6928"/>
    <w:rsid w:val="00BE6BAA"/>
    <w:rsid w:val="00BE6E6F"/>
    <w:rsid w:val="00BE6EB2"/>
    <w:rsid w:val="00BF03AB"/>
    <w:rsid w:val="00BF03D5"/>
    <w:rsid w:val="00BF0FCF"/>
    <w:rsid w:val="00BF11B5"/>
    <w:rsid w:val="00BF1747"/>
    <w:rsid w:val="00BF2386"/>
    <w:rsid w:val="00BF342A"/>
    <w:rsid w:val="00BF5E2A"/>
    <w:rsid w:val="00BF67A9"/>
    <w:rsid w:val="00BF6800"/>
    <w:rsid w:val="00BF6FC5"/>
    <w:rsid w:val="00BF758A"/>
    <w:rsid w:val="00BF7A56"/>
    <w:rsid w:val="00C00414"/>
    <w:rsid w:val="00C01962"/>
    <w:rsid w:val="00C019F9"/>
    <w:rsid w:val="00C01F53"/>
    <w:rsid w:val="00C022F5"/>
    <w:rsid w:val="00C025BD"/>
    <w:rsid w:val="00C0275D"/>
    <w:rsid w:val="00C02A8C"/>
    <w:rsid w:val="00C03045"/>
    <w:rsid w:val="00C03853"/>
    <w:rsid w:val="00C040B3"/>
    <w:rsid w:val="00C0449F"/>
    <w:rsid w:val="00C04D85"/>
    <w:rsid w:val="00C06046"/>
    <w:rsid w:val="00C06567"/>
    <w:rsid w:val="00C0693D"/>
    <w:rsid w:val="00C06BD7"/>
    <w:rsid w:val="00C07F76"/>
    <w:rsid w:val="00C10ADA"/>
    <w:rsid w:val="00C11248"/>
    <w:rsid w:val="00C1185D"/>
    <w:rsid w:val="00C11C70"/>
    <w:rsid w:val="00C12915"/>
    <w:rsid w:val="00C141A9"/>
    <w:rsid w:val="00C15439"/>
    <w:rsid w:val="00C1590D"/>
    <w:rsid w:val="00C15E8B"/>
    <w:rsid w:val="00C16A21"/>
    <w:rsid w:val="00C16B46"/>
    <w:rsid w:val="00C16E5F"/>
    <w:rsid w:val="00C16EFD"/>
    <w:rsid w:val="00C1760D"/>
    <w:rsid w:val="00C1783B"/>
    <w:rsid w:val="00C2012E"/>
    <w:rsid w:val="00C208C8"/>
    <w:rsid w:val="00C208D9"/>
    <w:rsid w:val="00C20B25"/>
    <w:rsid w:val="00C227B6"/>
    <w:rsid w:val="00C23538"/>
    <w:rsid w:val="00C23730"/>
    <w:rsid w:val="00C237D6"/>
    <w:rsid w:val="00C23C3F"/>
    <w:rsid w:val="00C244B5"/>
    <w:rsid w:val="00C24CB5"/>
    <w:rsid w:val="00C25826"/>
    <w:rsid w:val="00C25C71"/>
    <w:rsid w:val="00C2602E"/>
    <w:rsid w:val="00C26E85"/>
    <w:rsid w:val="00C27404"/>
    <w:rsid w:val="00C27968"/>
    <w:rsid w:val="00C27F5A"/>
    <w:rsid w:val="00C3012B"/>
    <w:rsid w:val="00C31044"/>
    <w:rsid w:val="00C31B7E"/>
    <w:rsid w:val="00C31CAB"/>
    <w:rsid w:val="00C32E1D"/>
    <w:rsid w:val="00C33980"/>
    <w:rsid w:val="00C34330"/>
    <w:rsid w:val="00C3489E"/>
    <w:rsid w:val="00C3514D"/>
    <w:rsid w:val="00C35415"/>
    <w:rsid w:val="00C35588"/>
    <w:rsid w:val="00C359A9"/>
    <w:rsid w:val="00C35C97"/>
    <w:rsid w:val="00C35CAE"/>
    <w:rsid w:val="00C35E31"/>
    <w:rsid w:val="00C35EA2"/>
    <w:rsid w:val="00C35EDE"/>
    <w:rsid w:val="00C36842"/>
    <w:rsid w:val="00C37641"/>
    <w:rsid w:val="00C40870"/>
    <w:rsid w:val="00C40BAF"/>
    <w:rsid w:val="00C40DF0"/>
    <w:rsid w:val="00C4121D"/>
    <w:rsid w:val="00C41D80"/>
    <w:rsid w:val="00C42F43"/>
    <w:rsid w:val="00C42FAE"/>
    <w:rsid w:val="00C4315C"/>
    <w:rsid w:val="00C4397D"/>
    <w:rsid w:val="00C43C08"/>
    <w:rsid w:val="00C43D9E"/>
    <w:rsid w:val="00C43E03"/>
    <w:rsid w:val="00C44A2D"/>
    <w:rsid w:val="00C45345"/>
    <w:rsid w:val="00C453F5"/>
    <w:rsid w:val="00C45D94"/>
    <w:rsid w:val="00C45DE6"/>
    <w:rsid w:val="00C46630"/>
    <w:rsid w:val="00C47129"/>
    <w:rsid w:val="00C47C17"/>
    <w:rsid w:val="00C50317"/>
    <w:rsid w:val="00C5099C"/>
    <w:rsid w:val="00C50BD7"/>
    <w:rsid w:val="00C53E10"/>
    <w:rsid w:val="00C53F1F"/>
    <w:rsid w:val="00C55A9D"/>
    <w:rsid w:val="00C562DB"/>
    <w:rsid w:val="00C567F3"/>
    <w:rsid w:val="00C56E22"/>
    <w:rsid w:val="00C570A0"/>
    <w:rsid w:val="00C57569"/>
    <w:rsid w:val="00C5756C"/>
    <w:rsid w:val="00C57DA0"/>
    <w:rsid w:val="00C57EA3"/>
    <w:rsid w:val="00C60064"/>
    <w:rsid w:val="00C60A12"/>
    <w:rsid w:val="00C61052"/>
    <w:rsid w:val="00C611E4"/>
    <w:rsid w:val="00C621C5"/>
    <w:rsid w:val="00C6269F"/>
    <w:rsid w:val="00C62D3C"/>
    <w:rsid w:val="00C62E98"/>
    <w:rsid w:val="00C64866"/>
    <w:rsid w:val="00C64A23"/>
    <w:rsid w:val="00C64B69"/>
    <w:rsid w:val="00C6511D"/>
    <w:rsid w:val="00C66231"/>
    <w:rsid w:val="00C670C5"/>
    <w:rsid w:val="00C67346"/>
    <w:rsid w:val="00C7053D"/>
    <w:rsid w:val="00C7066A"/>
    <w:rsid w:val="00C70B6A"/>
    <w:rsid w:val="00C70EBF"/>
    <w:rsid w:val="00C73113"/>
    <w:rsid w:val="00C73DA1"/>
    <w:rsid w:val="00C74B10"/>
    <w:rsid w:val="00C75630"/>
    <w:rsid w:val="00C75CD5"/>
    <w:rsid w:val="00C762D5"/>
    <w:rsid w:val="00C764B0"/>
    <w:rsid w:val="00C76AC5"/>
    <w:rsid w:val="00C77635"/>
    <w:rsid w:val="00C77F1D"/>
    <w:rsid w:val="00C806DD"/>
    <w:rsid w:val="00C80DF3"/>
    <w:rsid w:val="00C830B2"/>
    <w:rsid w:val="00C836D7"/>
    <w:rsid w:val="00C83B20"/>
    <w:rsid w:val="00C83D0E"/>
    <w:rsid w:val="00C83DB5"/>
    <w:rsid w:val="00C84E34"/>
    <w:rsid w:val="00C85E25"/>
    <w:rsid w:val="00C860C2"/>
    <w:rsid w:val="00C86F45"/>
    <w:rsid w:val="00C871B5"/>
    <w:rsid w:val="00C871DD"/>
    <w:rsid w:val="00C8754D"/>
    <w:rsid w:val="00C87ECD"/>
    <w:rsid w:val="00C9070A"/>
    <w:rsid w:val="00C90B0B"/>
    <w:rsid w:val="00C9148B"/>
    <w:rsid w:val="00C91991"/>
    <w:rsid w:val="00C9227D"/>
    <w:rsid w:val="00C927FA"/>
    <w:rsid w:val="00C92923"/>
    <w:rsid w:val="00C92F32"/>
    <w:rsid w:val="00C934FE"/>
    <w:rsid w:val="00C945E6"/>
    <w:rsid w:val="00C95AAA"/>
    <w:rsid w:val="00C95AFB"/>
    <w:rsid w:val="00C963EC"/>
    <w:rsid w:val="00C96E24"/>
    <w:rsid w:val="00CA056C"/>
    <w:rsid w:val="00CA1864"/>
    <w:rsid w:val="00CA2C50"/>
    <w:rsid w:val="00CA36A6"/>
    <w:rsid w:val="00CA38A7"/>
    <w:rsid w:val="00CA4502"/>
    <w:rsid w:val="00CA53C7"/>
    <w:rsid w:val="00CA56C2"/>
    <w:rsid w:val="00CA6637"/>
    <w:rsid w:val="00CA7376"/>
    <w:rsid w:val="00CA73F4"/>
    <w:rsid w:val="00CA74F7"/>
    <w:rsid w:val="00CA7758"/>
    <w:rsid w:val="00CA7F4D"/>
    <w:rsid w:val="00CB04D5"/>
    <w:rsid w:val="00CB06C4"/>
    <w:rsid w:val="00CB0E0B"/>
    <w:rsid w:val="00CB1A4B"/>
    <w:rsid w:val="00CB1F02"/>
    <w:rsid w:val="00CB20B3"/>
    <w:rsid w:val="00CB30F0"/>
    <w:rsid w:val="00CB345A"/>
    <w:rsid w:val="00CB34C2"/>
    <w:rsid w:val="00CB3BDB"/>
    <w:rsid w:val="00CB478B"/>
    <w:rsid w:val="00CB48D5"/>
    <w:rsid w:val="00CB4F93"/>
    <w:rsid w:val="00CB5673"/>
    <w:rsid w:val="00CB60D8"/>
    <w:rsid w:val="00CB61F4"/>
    <w:rsid w:val="00CB63BC"/>
    <w:rsid w:val="00CB6799"/>
    <w:rsid w:val="00CB684B"/>
    <w:rsid w:val="00CB6A5F"/>
    <w:rsid w:val="00CB6C17"/>
    <w:rsid w:val="00CB6DD0"/>
    <w:rsid w:val="00CB725B"/>
    <w:rsid w:val="00CB7753"/>
    <w:rsid w:val="00CB77CC"/>
    <w:rsid w:val="00CB7914"/>
    <w:rsid w:val="00CB7A4F"/>
    <w:rsid w:val="00CB7A71"/>
    <w:rsid w:val="00CC0622"/>
    <w:rsid w:val="00CC0A08"/>
    <w:rsid w:val="00CC1852"/>
    <w:rsid w:val="00CC291D"/>
    <w:rsid w:val="00CC29D4"/>
    <w:rsid w:val="00CC2FAA"/>
    <w:rsid w:val="00CC356C"/>
    <w:rsid w:val="00CC35C6"/>
    <w:rsid w:val="00CC378F"/>
    <w:rsid w:val="00CC5011"/>
    <w:rsid w:val="00CC636A"/>
    <w:rsid w:val="00CC6FE5"/>
    <w:rsid w:val="00CC7AE5"/>
    <w:rsid w:val="00CC7C07"/>
    <w:rsid w:val="00CD0267"/>
    <w:rsid w:val="00CD058C"/>
    <w:rsid w:val="00CD08DE"/>
    <w:rsid w:val="00CD1F2F"/>
    <w:rsid w:val="00CD2622"/>
    <w:rsid w:val="00CD328D"/>
    <w:rsid w:val="00CD341C"/>
    <w:rsid w:val="00CD3773"/>
    <w:rsid w:val="00CD3B4C"/>
    <w:rsid w:val="00CD3B8D"/>
    <w:rsid w:val="00CD3D7F"/>
    <w:rsid w:val="00CD451A"/>
    <w:rsid w:val="00CD4B3B"/>
    <w:rsid w:val="00CD547B"/>
    <w:rsid w:val="00CD566F"/>
    <w:rsid w:val="00CD5C30"/>
    <w:rsid w:val="00CD5D50"/>
    <w:rsid w:val="00CD5EC6"/>
    <w:rsid w:val="00CD5FFA"/>
    <w:rsid w:val="00CD67BD"/>
    <w:rsid w:val="00CD6B77"/>
    <w:rsid w:val="00CD6CF8"/>
    <w:rsid w:val="00CD7884"/>
    <w:rsid w:val="00CD7BD0"/>
    <w:rsid w:val="00CD7D5D"/>
    <w:rsid w:val="00CD7F04"/>
    <w:rsid w:val="00CE0449"/>
    <w:rsid w:val="00CE096A"/>
    <w:rsid w:val="00CE0A0D"/>
    <w:rsid w:val="00CE1945"/>
    <w:rsid w:val="00CE19C9"/>
    <w:rsid w:val="00CE232C"/>
    <w:rsid w:val="00CE2A2C"/>
    <w:rsid w:val="00CE3A75"/>
    <w:rsid w:val="00CE414C"/>
    <w:rsid w:val="00CE49D9"/>
    <w:rsid w:val="00CE5484"/>
    <w:rsid w:val="00CE5ECD"/>
    <w:rsid w:val="00CE6010"/>
    <w:rsid w:val="00CE608D"/>
    <w:rsid w:val="00CE66FE"/>
    <w:rsid w:val="00CE6730"/>
    <w:rsid w:val="00CE7021"/>
    <w:rsid w:val="00CE7552"/>
    <w:rsid w:val="00CE7C66"/>
    <w:rsid w:val="00CF0B37"/>
    <w:rsid w:val="00CF17AE"/>
    <w:rsid w:val="00CF1F8E"/>
    <w:rsid w:val="00CF29C5"/>
    <w:rsid w:val="00CF33E7"/>
    <w:rsid w:val="00CF3415"/>
    <w:rsid w:val="00CF341F"/>
    <w:rsid w:val="00CF3952"/>
    <w:rsid w:val="00CF3AF0"/>
    <w:rsid w:val="00CF45FE"/>
    <w:rsid w:val="00CF515E"/>
    <w:rsid w:val="00CF54AE"/>
    <w:rsid w:val="00CF58BF"/>
    <w:rsid w:val="00CF5DEB"/>
    <w:rsid w:val="00D0016B"/>
    <w:rsid w:val="00D007EC"/>
    <w:rsid w:val="00D00802"/>
    <w:rsid w:val="00D00F7E"/>
    <w:rsid w:val="00D017F7"/>
    <w:rsid w:val="00D01A14"/>
    <w:rsid w:val="00D01B34"/>
    <w:rsid w:val="00D01B91"/>
    <w:rsid w:val="00D01F05"/>
    <w:rsid w:val="00D023BA"/>
    <w:rsid w:val="00D023F5"/>
    <w:rsid w:val="00D026E4"/>
    <w:rsid w:val="00D033C0"/>
    <w:rsid w:val="00D038FD"/>
    <w:rsid w:val="00D0403F"/>
    <w:rsid w:val="00D04943"/>
    <w:rsid w:val="00D05619"/>
    <w:rsid w:val="00D059FB"/>
    <w:rsid w:val="00D06085"/>
    <w:rsid w:val="00D06587"/>
    <w:rsid w:val="00D0711F"/>
    <w:rsid w:val="00D076E2"/>
    <w:rsid w:val="00D1118A"/>
    <w:rsid w:val="00D113B4"/>
    <w:rsid w:val="00D11F1D"/>
    <w:rsid w:val="00D1208D"/>
    <w:rsid w:val="00D126F7"/>
    <w:rsid w:val="00D12E1F"/>
    <w:rsid w:val="00D132BC"/>
    <w:rsid w:val="00D1387B"/>
    <w:rsid w:val="00D13A1F"/>
    <w:rsid w:val="00D14079"/>
    <w:rsid w:val="00D14BAE"/>
    <w:rsid w:val="00D151C3"/>
    <w:rsid w:val="00D15A55"/>
    <w:rsid w:val="00D16E7C"/>
    <w:rsid w:val="00D17481"/>
    <w:rsid w:val="00D20134"/>
    <w:rsid w:val="00D202C9"/>
    <w:rsid w:val="00D206B1"/>
    <w:rsid w:val="00D20E27"/>
    <w:rsid w:val="00D210E1"/>
    <w:rsid w:val="00D216E8"/>
    <w:rsid w:val="00D21FDE"/>
    <w:rsid w:val="00D2281D"/>
    <w:rsid w:val="00D22E7C"/>
    <w:rsid w:val="00D23D88"/>
    <w:rsid w:val="00D242F1"/>
    <w:rsid w:val="00D255AB"/>
    <w:rsid w:val="00D25D66"/>
    <w:rsid w:val="00D273EA"/>
    <w:rsid w:val="00D2759A"/>
    <w:rsid w:val="00D27924"/>
    <w:rsid w:val="00D27E52"/>
    <w:rsid w:val="00D30042"/>
    <w:rsid w:val="00D30AAC"/>
    <w:rsid w:val="00D30CD4"/>
    <w:rsid w:val="00D3264C"/>
    <w:rsid w:val="00D33CB5"/>
    <w:rsid w:val="00D33DA7"/>
    <w:rsid w:val="00D342AA"/>
    <w:rsid w:val="00D3518B"/>
    <w:rsid w:val="00D3613F"/>
    <w:rsid w:val="00D36BF0"/>
    <w:rsid w:val="00D36CC2"/>
    <w:rsid w:val="00D375F5"/>
    <w:rsid w:val="00D37B56"/>
    <w:rsid w:val="00D37D49"/>
    <w:rsid w:val="00D405D8"/>
    <w:rsid w:val="00D409E4"/>
    <w:rsid w:val="00D40E02"/>
    <w:rsid w:val="00D40EC0"/>
    <w:rsid w:val="00D42937"/>
    <w:rsid w:val="00D4299E"/>
    <w:rsid w:val="00D42A06"/>
    <w:rsid w:val="00D42A1C"/>
    <w:rsid w:val="00D42E05"/>
    <w:rsid w:val="00D430B9"/>
    <w:rsid w:val="00D433C7"/>
    <w:rsid w:val="00D4340A"/>
    <w:rsid w:val="00D43826"/>
    <w:rsid w:val="00D4432F"/>
    <w:rsid w:val="00D447A1"/>
    <w:rsid w:val="00D46D49"/>
    <w:rsid w:val="00D47328"/>
    <w:rsid w:val="00D50DD8"/>
    <w:rsid w:val="00D51291"/>
    <w:rsid w:val="00D51D96"/>
    <w:rsid w:val="00D52AD7"/>
    <w:rsid w:val="00D5322C"/>
    <w:rsid w:val="00D5324A"/>
    <w:rsid w:val="00D536CC"/>
    <w:rsid w:val="00D53C9A"/>
    <w:rsid w:val="00D541F6"/>
    <w:rsid w:val="00D54947"/>
    <w:rsid w:val="00D54CEC"/>
    <w:rsid w:val="00D5508B"/>
    <w:rsid w:val="00D55DFA"/>
    <w:rsid w:val="00D56093"/>
    <w:rsid w:val="00D56590"/>
    <w:rsid w:val="00D56624"/>
    <w:rsid w:val="00D56835"/>
    <w:rsid w:val="00D57CCF"/>
    <w:rsid w:val="00D60216"/>
    <w:rsid w:val="00D60417"/>
    <w:rsid w:val="00D611C6"/>
    <w:rsid w:val="00D614BC"/>
    <w:rsid w:val="00D61998"/>
    <w:rsid w:val="00D6259E"/>
    <w:rsid w:val="00D62F78"/>
    <w:rsid w:val="00D63731"/>
    <w:rsid w:val="00D64374"/>
    <w:rsid w:val="00D6441F"/>
    <w:rsid w:val="00D64594"/>
    <w:rsid w:val="00D662A4"/>
    <w:rsid w:val="00D66309"/>
    <w:rsid w:val="00D66F7E"/>
    <w:rsid w:val="00D673F6"/>
    <w:rsid w:val="00D675B6"/>
    <w:rsid w:val="00D7096C"/>
    <w:rsid w:val="00D71C24"/>
    <w:rsid w:val="00D721BF"/>
    <w:rsid w:val="00D72DAF"/>
    <w:rsid w:val="00D73540"/>
    <w:rsid w:val="00D73ACB"/>
    <w:rsid w:val="00D7445A"/>
    <w:rsid w:val="00D746B3"/>
    <w:rsid w:val="00D7561A"/>
    <w:rsid w:val="00D75883"/>
    <w:rsid w:val="00D75F2A"/>
    <w:rsid w:val="00D760FD"/>
    <w:rsid w:val="00D763DE"/>
    <w:rsid w:val="00D76B33"/>
    <w:rsid w:val="00D774DF"/>
    <w:rsid w:val="00D80172"/>
    <w:rsid w:val="00D80BCC"/>
    <w:rsid w:val="00D8102F"/>
    <w:rsid w:val="00D8146C"/>
    <w:rsid w:val="00D822AF"/>
    <w:rsid w:val="00D82D39"/>
    <w:rsid w:val="00D8434A"/>
    <w:rsid w:val="00D8461D"/>
    <w:rsid w:val="00D863D6"/>
    <w:rsid w:val="00D86923"/>
    <w:rsid w:val="00D871A3"/>
    <w:rsid w:val="00D876A0"/>
    <w:rsid w:val="00D87B8E"/>
    <w:rsid w:val="00D903FC"/>
    <w:rsid w:val="00D910DD"/>
    <w:rsid w:val="00D915B9"/>
    <w:rsid w:val="00D91823"/>
    <w:rsid w:val="00D91906"/>
    <w:rsid w:val="00D919E9"/>
    <w:rsid w:val="00D91FB1"/>
    <w:rsid w:val="00D91FDB"/>
    <w:rsid w:val="00D92240"/>
    <w:rsid w:val="00D92F5B"/>
    <w:rsid w:val="00D937BD"/>
    <w:rsid w:val="00D94595"/>
    <w:rsid w:val="00D94A77"/>
    <w:rsid w:val="00D94B06"/>
    <w:rsid w:val="00D94C1B"/>
    <w:rsid w:val="00D94FFA"/>
    <w:rsid w:val="00D9526F"/>
    <w:rsid w:val="00D9539B"/>
    <w:rsid w:val="00D95798"/>
    <w:rsid w:val="00D95BF5"/>
    <w:rsid w:val="00D96455"/>
    <w:rsid w:val="00D96476"/>
    <w:rsid w:val="00D96495"/>
    <w:rsid w:val="00D9698F"/>
    <w:rsid w:val="00D96D1F"/>
    <w:rsid w:val="00D96D4F"/>
    <w:rsid w:val="00D972BE"/>
    <w:rsid w:val="00D973BC"/>
    <w:rsid w:val="00D97485"/>
    <w:rsid w:val="00D975BF"/>
    <w:rsid w:val="00D97A34"/>
    <w:rsid w:val="00D97C0D"/>
    <w:rsid w:val="00DA0EF0"/>
    <w:rsid w:val="00DA1637"/>
    <w:rsid w:val="00DA1E20"/>
    <w:rsid w:val="00DA292E"/>
    <w:rsid w:val="00DA2BF7"/>
    <w:rsid w:val="00DA2C64"/>
    <w:rsid w:val="00DA30D0"/>
    <w:rsid w:val="00DA3996"/>
    <w:rsid w:val="00DA3DAE"/>
    <w:rsid w:val="00DA4209"/>
    <w:rsid w:val="00DA5ED1"/>
    <w:rsid w:val="00DA79BE"/>
    <w:rsid w:val="00DB04E9"/>
    <w:rsid w:val="00DB0AC7"/>
    <w:rsid w:val="00DB1245"/>
    <w:rsid w:val="00DB1C37"/>
    <w:rsid w:val="00DB1EB4"/>
    <w:rsid w:val="00DB221E"/>
    <w:rsid w:val="00DB2887"/>
    <w:rsid w:val="00DB2CD0"/>
    <w:rsid w:val="00DB328E"/>
    <w:rsid w:val="00DB3E70"/>
    <w:rsid w:val="00DB4421"/>
    <w:rsid w:val="00DB4B58"/>
    <w:rsid w:val="00DB508E"/>
    <w:rsid w:val="00DB5113"/>
    <w:rsid w:val="00DB59A2"/>
    <w:rsid w:val="00DB5D09"/>
    <w:rsid w:val="00DB5F5A"/>
    <w:rsid w:val="00DB6FEF"/>
    <w:rsid w:val="00DB6FF0"/>
    <w:rsid w:val="00DB788D"/>
    <w:rsid w:val="00DB7B4B"/>
    <w:rsid w:val="00DC058F"/>
    <w:rsid w:val="00DC0632"/>
    <w:rsid w:val="00DC07E3"/>
    <w:rsid w:val="00DC0C17"/>
    <w:rsid w:val="00DC0D89"/>
    <w:rsid w:val="00DC1646"/>
    <w:rsid w:val="00DC196C"/>
    <w:rsid w:val="00DC1C2C"/>
    <w:rsid w:val="00DC203D"/>
    <w:rsid w:val="00DC222A"/>
    <w:rsid w:val="00DC22DE"/>
    <w:rsid w:val="00DC2434"/>
    <w:rsid w:val="00DC25A1"/>
    <w:rsid w:val="00DC2F46"/>
    <w:rsid w:val="00DC321F"/>
    <w:rsid w:val="00DC359D"/>
    <w:rsid w:val="00DC3EDD"/>
    <w:rsid w:val="00DC407A"/>
    <w:rsid w:val="00DC446C"/>
    <w:rsid w:val="00DC4D02"/>
    <w:rsid w:val="00DC4FB8"/>
    <w:rsid w:val="00DC5261"/>
    <w:rsid w:val="00DC56B4"/>
    <w:rsid w:val="00DC6D5D"/>
    <w:rsid w:val="00DC6EE7"/>
    <w:rsid w:val="00DC72E2"/>
    <w:rsid w:val="00DC7301"/>
    <w:rsid w:val="00DD02EC"/>
    <w:rsid w:val="00DD0C21"/>
    <w:rsid w:val="00DD0E8F"/>
    <w:rsid w:val="00DD1311"/>
    <w:rsid w:val="00DD17E7"/>
    <w:rsid w:val="00DD195D"/>
    <w:rsid w:val="00DD1A7F"/>
    <w:rsid w:val="00DD1D5C"/>
    <w:rsid w:val="00DD2306"/>
    <w:rsid w:val="00DD31CC"/>
    <w:rsid w:val="00DD38CC"/>
    <w:rsid w:val="00DD3D5A"/>
    <w:rsid w:val="00DD4157"/>
    <w:rsid w:val="00DD4568"/>
    <w:rsid w:val="00DD4A9A"/>
    <w:rsid w:val="00DD5125"/>
    <w:rsid w:val="00DD5244"/>
    <w:rsid w:val="00DD64A9"/>
    <w:rsid w:val="00DD6BEE"/>
    <w:rsid w:val="00DD70D6"/>
    <w:rsid w:val="00DD7454"/>
    <w:rsid w:val="00DD7459"/>
    <w:rsid w:val="00DD7C38"/>
    <w:rsid w:val="00DE1096"/>
    <w:rsid w:val="00DE16FE"/>
    <w:rsid w:val="00DE1DFB"/>
    <w:rsid w:val="00DE2C29"/>
    <w:rsid w:val="00DE362A"/>
    <w:rsid w:val="00DE377E"/>
    <w:rsid w:val="00DE4399"/>
    <w:rsid w:val="00DE4646"/>
    <w:rsid w:val="00DE4A96"/>
    <w:rsid w:val="00DE5D2F"/>
    <w:rsid w:val="00DE61A5"/>
    <w:rsid w:val="00DE6E93"/>
    <w:rsid w:val="00DE7983"/>
    <w:rsid w:val="00DE7F1B"/>
    <w:rsid w:val="00DF001A"/>
    <w:rsid w:val="00DF03BF"/>
    <w:rsid w:val="00DF23A9"/>
    <w:rsid w:val="00DF31EE"/>
    <w:rsid w:val="00DF3E90"/>
    <w:rsid w:val="00DF3ED9"/>
    <w:rsid w:val="00DF40EE"/>
    <w:rsid w:val="00DF43A2"/>
    <w:rsid w:val="00DF5035"/>
    <w:rsid w:val="00DF5DA1"/>
    <w:rsid w:val="00DF6532"/>
    <w:rsid w:val="00DF6814"/>
    <w:rsid w:val="00DF6F94"/>
    <w:rsid w:val="00DF7171"/>
    <w:rsid w:val="00DF761A"/>
    <w:rsid w:val="00DF7C37"/>
    <w:rsid w:val="00DF7C75"/>
    <w:rsid w:val="00E00941"/>
    <w:rsid w:val="00E00DCC"/>
    <w:rsid w:val="00E01173"/>
    <w:rsid w:val="00E01814"/>
    <w:rsid w:val="00E02D20"/>
    <w:rsid w:val="00E032B4"/>
    <w:rsid w:val="00E03A8D"/>
    <w:rsid w:val="00E03D19"/>
    <w:rsid w:val="00E04082"/>
    <w:rsid w:val="00E0413A"/>
    <w:rsid w:val="00E04499"/>
    <w:rsid w:val="00E04D67"/>
    <w:rsid w:val="00E05078"/>
    <w:rsid w:val="00E05613"/>
    <w:rsid w:val="00E05D4F"/>
    <w:rsid w:val="00E06937"/>
    <w:rsid w:val="00E072F4"/>
    <w:rsid w:val="00E0761F"/>
    <w:rsid w:val="00E07A85"/>
    <w:rsid w:val="00E11200"/>
    <w:rsid w:val="00E112B0"/>
    <w:rsid w:val="00E1193A"/>
    <w:rsid w:val="00E11AEF"/>
    <w:rsid w:val="00E11CE8"/>
    <w:rsid w:val="00E11D66"/>
    <w:rsid w:val="00E11ED8"/>
    <w:rsid w:val="00E120EE"/>
    <w:rsid w:val="00E12DB4"/>
    <w:rsid w:val="00E131B3"/>
    <w:rsid w:val="00E132C4"/>
    <w:rsid w:val="00E14845"/>
    <w:rsid w:val="00E1484F"/>
    <w:rsid w:val="00E14C2B"/>
    <w:rsid w:val="00E1501F"/>
    <w:rsid w:val="00E15518"/>
    <w:rsid w:val="00E15575"/>
    <w:rsid w:val="00E158C4"/>
    <w:rsid w:val="00E16BB3"/>
    <w:rsid w:val="00E20302"/>
    <w:rsid w:val="00E2039F"/>
    <w:rsid w:val="00E2062B"/>
    <w:rsid w:val="00E208C1"/>
    <w:rsid w:val="00E21B57"/>
    <w:rsid w:val="00E22CC3"/>
    <w:rsid w:val="00E2357F"/>
    <w:rsid w:val="00E235B5"/>
    <w:rsid w:val="00E23BD9"/>
    <w:rsid w:val="00E23EC1"/>
    <w:rsid w:val="00E24D99"/>
    <w:rsid w:val="00E25D11"/>
    <w:rsid w:val="00E26123"/>
    <w:rsid w:val="00E2681A"/>
    <w:rsid w:val="00E26D2B"/>
    <w:rsid w:val="00E26E8D"/>
    <w:rsid w:val="00E3029D"/>
    <w:rsid w:val="00E30E86"/>
    <w:rsid w:val="00E31103"/>
    <w:rsid w:val="00E31CFC"/>
    <w:rsid w:val="00E31DFF"/>
    <w:rsid w:val="00E320B0"/>
    <w:rsid w:val="00E334AD"/>
    <w:rsid w:val="00E336E7"/>
    <w:rsid w:val="00E33B59"/>
    <w:rsid w:val="00E33DEE"/>
    <w:rsid w:val="00E34A66"/>
    <w:rsid w:val="00E35B75"/>
    <w:rsid w:val="00E35C48"/>
    <w:rsid w:val="00E35FE1"/>
    <w:rsid w:val="00E3643A"/>
    <w:rsid w:val="00E36457"/>
    <w:rsid w:val="00E366C6"/>
    <w:rsid w:val="00E36E33"/>
    <w:rsid w:val="00E36EB2"/>
    <w:rsid w:val="00E375F7"/>
    <w:rsid w:val="00E3796E"/>
    <w:rsid w:val="00E37E97"/>
    <w:rsid w:val="00E37EA9"/>
    <w:rsid w:val="00E37F12"/>
    <w:rsid w:val="00E40211"/>
    <w:rsid w:val="00E40CC7"/>
    <w:rsid w:val="00E411FD"/>
    <w:rsid w:val="00E42E00"/>
    <w:rsid w:val="00E43B80"/>
    <w:rsid w:val="00E43C49"/>
    <w:rsid w:val="00E44144"/>
    <w:rsid w:val="00E45305"/>
    <w:rsid w:val="00E45680"/>
    <w:rsid w:val="00E45743"/>
    <w:rsid w:val="00E45897"/>
    <w:rsid w:val="00E45A4A"/>
    <w:rsid w:val="00E461EC"/>
    <w:rsid w:val="00E462F3"/>
    <w:rsid w:val="00E473DE"/>
    <w:rsid w:val="00E47FD7"/>
    <w:rsid w:val="00E50AD3"/>
    <w:rsid w:val="00E50F63"/>
    <w:rsid w:val="00E518B7"/>
    <w:rsid w:val="00E51A10"/>
    <w:rsid w:val="00E52369"/>
    <w:rsid w:val="00E53A9C"/>
    <w:rsid w:val="00E53D1B"/>
    <w:rsid w:val="00E54ED7"/>
    <w:rsid w:val="00E55251"/>
    <w:rsid w:val="00E55A01"/>
    <w:rsid w:val="00E55C58"/>
    <w:rsid w:val="00E55F25"/>
    <w:rsid w:val="00E560DF"/>
    <w:rsid w:val="00E56554"/>
    <w:rsid w:val="00E56836"/>
    <w:rsid w:val="00E56B8C"/>
    <w:rsid w:val="00E56CE2"/>
    <w:rsid w:val="00E572AD"/>
    <w:rsid w:val="00E5745A"/>
    <w:rsid w:val="00E575DA"/>
    <w:rsid w:val="00E61787"/>
    <w:rsid w:val="00E61E77"/>
    <w:rsid w:val="00E6231F"/>
    <w:rsid w:val="00E626E2"/>
    <w:rsid w:val="00E628DC"/>
    <w:rsid w:val="00E63945"/>
    <w:rsid w:val="00E63BAA"/>
    <w:rsid w:val="00E6423F"/>
    <w:rsid w:val="00E642C0"/>
    <w:rsid w:val="00E6444F"/>
    <w:rsid w:val="00E64867"/>
    <w:rsid w:val="00E66118"/>
    <w:rsid w:val="00E66B21"/>
    <w:rsid w:val="00E66E6E"/>
    <w:rsid w:val="00E671E7"/>
    <w:rsid w:val="00E67BE5"/>
    <w:rsid w:val="00E70BC0"/>
    <w:rsid w:val="00E71728"/>
    <w:rsid w:val="00E71808"/>
    <w:rsid w:val="00E71B09"/>
    <w:rsid w:val="00E726DC"/>
    <w:rsid w:val="00E72A82"/>
    <w:rsid w:val="00E736FB"/>
    <w:rsid w:val="00E73C17"/>
    <w:rsid w:val="00E74198"/>
    <w:rsid w:val="00E7454B"/>
    <w:rsid w:val="00E74B8E"/>
    <w:rsid w:val="00E74C78"/>
    <w:rsid w:val="00E75324"/>
    <w:rsid w:val="00E759F5"/>
    <w:rsid w:val="00E773F7"/>
    <w:rsid w:val="00E77808"/>
    <w:rsid w:val="00E80961"/>
    <w:rsid w:val="00E80B57"/>
    <w:rsid w:val="00E812F5"/>
    <w:rsid w:val="00E815F3"/>
    <w:rsid w:val="00E81860"/>
    <w:rsid w:val="00E81C13"/>
    <w:rsid w:val="00E823A7"/>
    <w:rsid w:val="00E82961"/>
    <w:rsid w:val="00E82AC9"/>
    <w:rsid w:val="00E83688"/>
    <w:rsid w:val="00E83E37"/>
    <w:rsid w:val="00E84324"/>
    <w:rsid w:val="00E84617"/>
    <w:rsid w:val="00E85364"/>
    <w:rsid w:val="00E86217"/>
    <w:rsid w:val="00E86585"/>
    <w:rsid w:val="00E86992"/>
    <w:rsid w:val="00E86F09"/>
    <w:rsid w:val="00E8747F"/>
    <w:rsid w:val="00E90957"/>
    <w:rsid w:val="00E9123C"/>
    <w:rsid w:val="00E91C1C"/>
    <w:rsid w:val="00E927C4"/>
    <w:rsid w:val="00E93089"/>
    <w:rsid w:val="00E9312C"/>
    <w:rsid w:val="00E93D08"/>
    <w:rsid w:val="00E9404D"/>
    <w:rsid w:val="00E94BFD"/>
    <w:rsid w:val="00E95104"/>
    <w:rsid w:val="00E95B5D"/>
    <w:rsid w:val="00E97238"/>
    <w:rsid w:val="00E978C2"/>
    <w:rsid w:val="00E97F22"/>
    <w:rsid w:val="00E97FAF"/>
    <w:rsid w:val="00EA0569"/>
    <w:rsid w:val="00EA1008"/>
    <w:rsid w:val="00EA10E0"/>
    <w:rsid w:val="00EA1413"/>
    <w:rsid w:val="00EA1605"/>
    <w:rsid w:val="00EA2290"/>
    <w:rsid w:val="00EA236B"/>
    <w:rsid w:val="00EA23C8"/>
    <w:rsid w:val="00EA2E00"/>
    <w:rsid w:val="00EA2EF2"/>
    <w:rsid w:val="00EA3569"/>
    <w:rsid w:val="00EA3CCE"/>
    <w:rsid w:val="00EA45BD"/>
    <w:rsid w:val="00EA510C"/>
    <w:rsid w:val="00EA6116"/>
    <w:rsid w:val="00EA67D7"/>
    <w:rsid w:val="00EA6D4A"/>
    <w:rsid w:val="00EA75E5"/>
    <w:rsid w:val="00EA760E"/>
    <w:rsid w:val="00EA7D16"/>
    <w:rsid w:val="00EB01C9"/>
    <w:rsid w:val="00EB056C"/>
    <w:rsid w:val="00EB0BD6"/>
    <w:rsid w:val="00EB1333"/>
    <w:rsid w:val="00EB188B"/>
    <w:rsid w:val="00EB1FA6"/>
    <w:rsid w:val="00EB200A"/>
    <w:rsid w:val="00EB217C"/>
    <w:rsid w:val="00EB3D6B"/>
    <w:rsid w:val="00EB4511"/>
    <w:rsid w:val="00EB489C"/>
    <w:rsid w:val="00EB48AD"/>
    <w:rsid w:val="00EB4DFC"/>
    <w:rsid w:val="00EB5113"/>
    <w:rsid w:val="00EB54DE"/>
    <w:rsid w:val="00EB5CDD"/>
    <w:rsid w:val="00EB63BA"/>
    <w:rsid w:val="00EB6E7D"/>
    <w:rsid w:val="00EB77F9"/>
    <w:rsid w:val="00EB7B2B"/>
    <w:rsid w:val="00EC0025"/>
    <w:rsid w:val="00EC013C"/>
    <w:rsid w:val="00EC0BED"/>
    <w:rsid w:val="00EC1113"/>
    <w:rsid w:val="00EC1132"/>
    <w:rsid w:val="00EC1526"/>
    <w:rsid w:val="00EC294C"/>
    <w:rsid w:val="00EC33D3"/>
    <w:rsid w:val="00EC37E3"/>
    <w:rsid w:val="00EC41EC"/>
    <w:rsid w:val="00EC4260"/>
    <w:rsid w:val="00EC4475"/>
    <w:rsid w:val="00EC530C"/>
    <w:rsid w:val="00EC55DA"/>
    <w:rsid w:val="00EC6162"/>
    <w:rsid w:val="00EC62D6"/>
    <w:rsid w:val="00EC68F7"/>
    <w:rsid w:val="00EC6946"/>
    <w:rsid w:val="00EC7273"/>
    <w:rsid w:val="00EC73F1"/>
    <w:rsid w:val="00EC7582"/>
    <w:rsid w:val="00EC7D63"/>
    <w:rsid w:val="00ED0BE4"/>
    <w:rsid w:val="00ED0C1A"/>
    <w:rsid w:val="00ED0F7F"/>
    <w:rsid w:val="00ED1536"/>
    <w:rsid w:val="00ED24C3"/>
    <w:rsid w:val="00ED2D9B"/>
    <w:rsid w:val="00ED2FB7"/>
    <w:rsid w:val="00ED4255"/>
    <w:rsid w:val="00ED4602"/>
    <w:rsid w:val="00ED47FF"/>
    <w:rsid w:val="00ED4E26"/>
    <w:rsid w:val="00ED511A"/>
    <w:rsid w:val="00ED53F4"/>
    <w:rsid w:val="00ED5F96"/>
    <w:rsid w:val="00ED62CC"/>
    <w:rsid w:val="00ED6F19"/>
    <w:rsid w:val="00ED796C"/>
    <w:rsid w:val="00EE0416"/>
    <w:rsid w:val="00EE09A1"/>
    <w:rsid w:val="00EE1495"/>
    <w:rsid w:val="00EE19A0"/>
    <w:rsid w:val="00EE2CA3"/>
    <w:rsid w:val="00EE2F70"/>
    <w:rsid w:val="00EE3261"/>
    <w:rsid w:val="00EE3F8B"/>
    <w:rsid w:val="00EE42E7"/>
    <w:rsid w:val="00EE451F"/>
    <w:rsid w:val="00EE5DAC"/>
    <w:rsid w:val="00EE602F"/>
    <w:rsid w:val="00EE6B7C"/>
    <w:rsid w:val="00EE6DA1"/>
    <w:rsid w:val="00EE6E7D"/>
    <w:rsid w:val="00EF02CF"/>
    <w:rsid w:val="00EF09FF"/>
    <w:rsid w:val="00EF12F1"/>
    <w:rsid w:val="00EF1CAB"/>
    <w:rsid w:val="00EF227F"/>
    <w:rsid w:val="00EF2A16"/>
    <w:rsid w:val="00EF2CAE"/>
    <w:rsid w:val="00EF2D43"/>
    <w:rsid w:val="00EF31D5"/>
    <w:rsid w:val="00EF3505"/>
    <w:rsid w:val="00EF371D"/>
    <w:rsid w:val="00EF392D"/>
    <w:rsid w:val="00EF4019"/>
    <w:rsid w:val="00EF4E53"/>
    <w:rsid w:val="00EF5C90"/>
    <w:rsid w:val="00EF69A8"/>
    <w:rsid w:val="00EF7F4C"/>
    <w:rsid w:val="00F00681"/>
    <w:rsid w:val="00F010B6"/>
    <w:rsid w:val="00F0278A"/>
    <w:rsid w:val="00F02C69"/>
    <w:rsid w:val="00F02CDC"/>
    <w:rsid w:val="00F0474A"/>
    <w:rsid w:val="00F0570E"/>
    <w:rsid w:val="00F0619B"/>
    <w:rsid w:val="00F064AF"/>
    <w:rsid w:val="00F065BC"/>
    <w:rsid w:val="00F070A1"/>
    <w:rsid w:val="00F070BE"/>
    <w:rsid w:val="00F07F41"/>
    <w:rsid w:val="00F10222"/>
    <w:rsid w:val="00F10269"/>
    <w:rsid w:val="00F106BE"/>
    <w:rsid w:val="00F10D92"/>
    <w:rsid w:val="00F1149D"/>
    <w:rsid w:val="00F114DB"/>
    <w:rsid w:val="00F11BCA"/>
    <w:rsid w:val="00F11FEC"/>
    <w:rsid w:val="00F124AD"/>
    <w:rsid w:val="00F124C1"/>
    <w:rsid w:val="00F12B0A"/>
    <w:rsid w:val="00F12BBD"/>
    <w:rsid w:val="00F131AE"/>
    <w:rsid w:val="00F13A09"/>
    <w:rsid w:val="00F13E84"/>
    <w:rsid w:val="00F143FB"/>
    <w:rsid w:val="00F14834"/>
    <w:rsid w:val="00F1520F"/>
    <w:rsid w:val="00F159D7"/>
    <w:rsid w:val="00F1691B"/>
    <w:rsid w:val="00F177CD"/>
    <w:rsid w:val="00F17E52"/>
    <w:rsid w:val="00F208A8"/>
    <w:rsid w:val="00F208DC"/>
    <w:rsid w:val="00F210F4"/>
    <w:rsid w:val="00F2180C"/>
    <w:rsid w:val="00F21AF1"/>
    <w:rsid w:val="00F21DE0"/>
    <w:rsid w:val="00F22094"/>
    <w:rsid w:val="00F221D9"/>
    <w:rsid w:val="00F23414"/>
    <w:rsid w:val="00F2344F"/>
    <w:rsid w:val="00F24E48"/>
    <w:rsid w:val="00F256B4"/>
    <w:rsid w:val="00F25E64"/>
    <w:rsid w:val="00F26557"/>
    <w:rsid w:val="00F26D95"/>
    <w:rsid w:val="00F27126"/>
    <w:rsid w:val="00F30290"/>
    <w:rsid w:val="00F305B1"/>
    <w:rsid w:val="00F30810"/>
    <w:rsid w:val="00F31448"/>
    <w:rsid w:val="00F32436"/>
    <w:rsid w:val="00F32727"/>
    <w:rsid w:val="00F329D1"/>
    <w:rsid w:val="00F33324"/>
    <w:rsid w:val="00F3402E"/>
    <w:rsid w:val="00F3457E"/>
    <w:rsid w:val="00F355AB"/>
    <w:rsid w:val="00F357F0"/>
    <w:rsid w:val="00F36DB6"/>
    <w:rsid w:val="00F376C2"/>
    <w:rsid w:val="00F37882"/>
    <w:rsid w:val="00F40ACD"/>
    <w:rsid w:val="00F40CC0"/>
    <w:rsid w:val="00F40E49"/>
    <w:rsid w:val="00F412E1"/>
    <w:rsid w:val="00F41F45"/>
    <w:rsid w:val="00F42382"/>
    <w:rsid w:val="00F42768"/>
    <w:rsid w:val="00F429F1"/>
    <w:rsid w:val="00F42C60"/>
    <w:rsid w:val="00F43282"/>
    <w:rsid w:val="00F43483"/>
    <w:rsid w:val="00F43B7E"/>
    <w:rsid w:val="00F43D76"/>
    <w:rsid w:val="00F448CB"/>
    <w:rsid w:val="00F45019"/>
    <w:rsid w:val="00F45D9E"/>
    <w:rsid w:val="00F46DDB"/>
    <w:rsid w:val="00F47E63"/>
    <w:rsid w:val="00F50016"/>
    <w:rsid w:val="00F50066"/>
    <w:rsid w:val="00F50940"/>
    <w:rsid w:val="00F50B61"/>
    <w:rsid w:val="00F51A6F"/>
    <w:rsid w:val="00F51D11"/>
    <w:rsid w:val="00F51D4C"/>
    <w:rsid w:val="00F51DB9"/>
    <w:rsid w:val="00F51E4D"/>
    <w:rsid w:val="00F52E9D"/>
    <w:rsid w:val="00F53515"/>
    <w:rsid w:val="00F5355E"/>
    <w:rsid w:val="00F53780"/>
    <w:rsid w:val="00F542E9"/>
    <w:rsid w:val="00F5434A"/>
    <w:rsid w:val="00F54596"/>
    <w:rsid w:val="00F54E61"/>
    <w:rsid w:val="00F56A8E"/>
    <w:rsid w:val="00F56B82"/>
    <w:rsid w:val="00F56E41"/>
    <w:rsid w:val="00F57C09"/>
    <w:rsid w:val="00F60235"/>
    <w:rsid w:val="00F60292"/>
    <w:rsid w:val="00F6052C"/>
    <w:rsid w:val="00F605EC"/>
    <w:rsid w:val="00F60B21"/>
    <w:rsid w:val="00F60D8A"/>
    <w:rsid w:val="00F61116"/>
    <w:rsid w:val="00F6153E"/>
    <w:rsid w:val="00F61844"/>
    <w:rsid w:val="00F61CA3"/>
    <w:rsid w:val="00F61DE4"/>
    <w:rsid w:val="00F61FF3"/>
    <w:rsid w:val="00F624A9"/>
    <w:rsid w:val="00F6267E"/>
    <w:rsid w:val="00F629BB"/>
    <w:rsid w:val="00F62B39"/>
    <w:rsid w:val="00F62EA4"/>
    <w:rsid w:val="00F63549"/>
    <w:rsid w:val="00F63639"/>
    <w:rsid w:val="00F642E9"/>
    <w:rsid w:val="00F647E2"/>
    <w:rsid w:val="00F6482B"/>
    <w:rsid w:val="00F64E5A"/>
    <w:rsid w:val="00F64F6D"/>
    <w:rsid w:val="00F6535E"/>
    <w:rsid w:val="00F654B1"/>
    <w:rsid w:val="00F65C9D"/>
    <w:rsid w:val="00F669F1"/>
    <w:rsid w:val="00F66A6F"/>
    <w:rsid w:val="00F6723A"/>
    <w:rsid w:val="00F6783B"/>
    <w:rsid w:val="00F70261"/>
    <w:rsid w:val="00F702F3"/>
    <w:rsid w:val="00F723E5"/>
    <w:rsid w:val="00F72AFA"/>
    <w:rsid w:val="00F72DB2"/>
    <w:rsid w:val="00F73484"/>
    <w:rsid w:val="00F73A36"/>
    <w:rsid w:val="00F73D82"/>
    <w:rsid w:val="00F741DC"/>
    <w:rsid w:val="00F7429A"/>
    <w:rsid w:val="00F7435E"/>
    <w:rsid w:val="00F74C8E"/>
    <w:rsid w:val="00F753C5"/>
    <w:rsid w:val="00F754F4"/>
    <w:rsid w:val="00F758BA"/>
    <w:rsid w:val="00F75B6D"/>
    <w:rsid w:val="00F75C23"/>
    <w:rsid w:val="00F76D21"/>
    <w:rsid w:val="00F77492"/>
    <w:rsid w:val="00F80805"/>
    <w:rsid w:val="00F81155"/>
    <w:rsid w:val="00F8169C"/>
    <w:rsid w:val="00F8289B"/>
    <w:rsid w:val="00F82948"/>
    <w:rsid w:val="00F82C9C"/>
    <w:rsid w:val="00F83C1A"/>
    <w:rsid w:val="00F83CE5"/>
    <w:rsid w:val="00F84463"/>
    <w:rsid w:val="00F84546"/>
    <w:rsid w:val="00F85124"/>
    <w:rsid w:val="00F853B0"/>
    <w:rsid w:val="00F85420"/>
    <w:rsid w:val="00F8580D"/>
    <w:rsid w:val="00F85D86"/>
    <w:rsid w:val="00F85F9B"/>
    <w:rsid w:val="00F868DF"/>
    <w:rsid w:val="00F87221"/>
    <w:rsid w:val="00F87480"/>
    <w:rsid w:val="00F87B06"/>
    <w:rsid w:val="00F87D97"/>
    <w:rsid w:val="00F903AA"/>
    <w:rsid w:val="00F907FC"/>
    <w:rsid w:val="00F91CBF"/>
    <w:rsid w:val="00F91F33"/>
    <w:rsid w:val="00F9280B"/>
    <w:rsid w:val="00F92D0D"/>
    <w:rsid w:val="00F93263"/>
    <w:rsid w:val="00F93606"/>
    <w:rsid w:val="00F9364D"/>
    <w:rsid w:val="00F93BE6"/>
    <w:rsid w:val="00F93C4C"/>
    <w:rsid w:val="00F93E43"/>
    <w:rsid w:val="00F9443F"/>
    <w:rsid w:val="00F94F04"/>
    <w:rsid w:val="00F950B2"/>
    <w:rsid w:val="00F9520B"/>
    <w:rsid w:val="00F9524C"/>
    <w:rsid w:val="00F95793"/>
    <w:rsid w:val="00F95C8B"/>
    <w:rsid w:val="00F9607C"/>
    <w:rsid w:val="00F9647F"/>
    <w:rsid w:val="00F968BF"/>
    <w:rsid w:val="00F97E4C"/>
    <w:rsid w:val="00FA0782"/>
    <w:rsid w:val="00FA0A11"/>
    <w:rsid w:val="00FA0D70"/>
    <w:rsid w:val="00FA14AE"/>
    <w:rsid w:val="00FA2733"/>
    <w:rsid w:val="00FA2839"/>
    <w:rsid w:val="00FA3659"/>
    <w:rsid w:val="00FA3FF2"/>
    <w:rsid w:val="00FA439C"/>
    <w:rsid w:val="00FA4F28"/>
    <w:rsid w:val="00FA5060"/>
    <w:rsid w:val="00FA5584"/>
    <w:rsid w:val="00FA5DBD"/>
    <w:rsid w:val="00FA618C"/>
    <w:rsid w:val="00FA6435"/>
    <w:rsid w:val="00FA6597"/>
    <w:rsid w:val="00FA7BC5"/>
    <w:rsid w:val="00FB19B5"/>
    <w:rsid w:val="00FB19C5"/>
    <w:rsid w:val="00FB1D10"/>
    <w:rsid w:val="00FB2187"/>
    <w:rsid w:val="00FB2AFC"/>
    <w:rsid w:val="00FB2BDF"/>
    <w:rsid w:val="00FB2D12"/>
    <w:rsid w:val="00FB3982"/>
    <w:rsid w:val="00FB41B8"/>
    <w:rsid w:val="00FB638E"/>
    <w:rsid w:val="00FB63B1"/>
    <w:rsid w:val="00FB6A9E"/>
    <w:rsid w:val="00FB6CA0"/>
    <w:rsid w:val="00FB7521"/>
    <w:rsid w:val="00FB75BD"/>
    <w:rsid w:val="00FB7888"/>
    <w:rsid w:val="00FB7EA3"/>
    <w:rsid w:val="00FC050C"/>
    <w:rsid w:val="00FC0661"/>
    <w:rsid w:val="00FC0FCD"/>
    <w:rsid w:val="00FC17D0"/>
    <w:rsid w:val="00FC2605"/>
    <w:rsid w:val="00FC281E"/>
    <w:rsid w:val="00FC475C"/>
    <w:rsid w:val="00FC484B"/>
    <w:rsid w:val="00FC4AAA"/>
    <w:rsid w:val="00FC4E0F"/>
    <w:rsid w:val="00FC5B7C"/>
    <w:rsid w:val="00FC637C"/>
    <w:rsid w:val="00FC7049"/>
    <w:rsid w:val="00FC76A5"/>
    <w:rsid w:val="00FC7D9B"/>
    <w:rsid w:val="00FC7DEC"/>
    <w:rsid w:val="00FD07C7"/>
    <w:rsid w:val="00FD0D83"/>
    <w:rsid w:val="00FD17EF"/>
    <w:rsid w:val="00FD20A3"/>
    <w:rsid w:val="00FD2924"/>
    <w:rsid w:val="00FD379C"/>
    <w:rsid w:val="00FD3C69"/>
    <w:rsid w:val="00FD493D"/>
    <w:rsid w:val="00FD5164"/>
    <w:rsid w:val="00FD51DC"/>
    <w:rsid w:val="00FD5224"/>
    <w:rsid w:val="00FD5471"/>
    <w:rsid w:val="00FD54FD"/>
    <w:rsid w:val="00FD5C06"/>
    <w:rsid w:val="00FD5E80"/>
    <w:rsid w:val="00FD5F5C"/>
    <w:rsid w:val="00FD7A1C"/>
    <w:rsid w:val="00FD7AC8"/>
    <w:rsid w:val="00FD7BA5"/>
    <w:rsid w:val="00FE050C"/>
    <w:rsid w:val="00FE08B1"/>
    <w:rsid w:val="00FE0E09"/>
    <w:rsid w:val="00FE2572"/>
    <w:rsid w:val="00FE3F21"/>
    <w:rsid w:val="00FE4A3E"/>
    <w:rsid w:val="00FE5567"/>
    <w:rsid w:val="00FE79DE"/>
    <w:rsid w:val="00FE7E45"/>
    <w:rsid w:val="00FF00DA"/>
    <w:rsid w:val="00FF0140"/>
    <w:rsid w:val="00FF05BA"/>
    <w:rsid w:val="00FF0C27"/>
    <w:rsid w:val="00FF1EEA"/>
    <w:rsid w:val="00FF3B17"/>
    <w:rsid w:val="00FF3B38"/>
    <w:rsid w:val="00FF3ECA"/>
    <w:rsid w:val="00FF3F1C"/>
    <w:rsid w:val="00FF4645"/>
    <w:rsid w:val="00FF4B44"/>
    <w:rsid w:val="00FF51D2"/>
    <w:rsid w:val="00FF525D"/>
    <w:rsid w:val="00FF5F1F"/>
    <w:rsid w:val="00FF6C52"/>
    <w:rsid w:val="00FF6F41"/>
    <w:rsid w:val="00FF6F8C"/>
    <w:rsid w:val="00FF71CB"/>
    <w:rsid w:val="00FF7AD8"/>
    <w:rsid w:val="00FF7B46"/>
    <w:rsid w:val="0258600C"/>
    <w:rsid w:val="02EDF752"/>
    <w:rsid w:val="0873E46F"/>
    <w:rsid w:val="0A1EE0A4"/>
    <w:rsid w:val="0A37A35F"/>
    <w:rsid w:val="1048534F"/>
    <w:rsid w:val="141241BD"/>
    <w:rsid w:val="15C5A5E9"/>
    <w:rsid w:val="1CA2DFCF"/>
    <w:rsid w:val="1E8C414D"/>
    <w:rsid w:val="1E93FC02"/>
    <w:rsid w:val="23052AB6"/>
    <w:rsid w:val="2684FE73"/>
    <w:rsid w:val="2685E58A"/>
    <w:rsid w:val="280B1E3F"/>
    <w:rsid w:val="2EB50C47"/>
    <w:rsid w:val="31576276"/>
    <w:rsid w:val="35D5D0C3"/>
    <w:rsid w:val="37663B9F"/>
    <w:rsid w:val="3CADEB3D"/>
    <w:rsid w:val="3EADCF37"/>
    <w:rsid w:val="3F39F663"/>
    <w:rsid w:val="42BDC581"/>
    <w:rsid w:val="43BAAC0E"/>
    <w:rsid w:val="4442CB68"/>
    <w:rsid w:val="44C96BA8"/>
    <w:rsid w:val="48F46226"/>
    <w:rsid w:val="4B30020C"/>
    <w:rsid w:val="4BC52DC3"/>
    <w:rsid w:val="4F9FC71F"/>
    <w:rsid w:val="513B9780"/>
    <w:rsid w:val="560F08A3"/>
    <w:rsid w:val="58A356BC"/>
    <w:rsid w:val="5DCD5E4C"/>
    <w:rsid w:val="62476BE3"/>
    <w:rsid w:val="65EAEFBC"/>
    <w:rsid w:val="67C0BF65"/>
    <w:rsid w:val="6BD33826"/>
    <w:rsid w:val="706333EB"/>
    <w:rsid w:val="71C41E13"/>
    <w:rsid w:val="72F394C1"/>
    <w:rsid w:val="769D2D2E"/>
    <w:rsid w:val="76A4B512"/>
    <w:rsid w:val="7C2DF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0F707"/>
  <w15:docId w15:val="{11D763DD-2760-4DD2-AAC2-90580CF9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ga-IE" w:eastAsia="en-US" w:bidi="ar-SA"/>
      </w:rPr>
    </w:rPrDefault>
    <w:pPrDefault>
      <w:pPr>
        <w:spacing w:after="240" w:line="288" w:lineRule="auto"/>
        <w:jc w:val="both"/>
      </w:pPr>
    </w:pPrDefault>
  </w:docDefaults>
  <w:latentStyles w:defLockedState="0" w:defUIPriority="99"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166F8F"/>
    <w:rPr>
      <w:rFonts w:cs="Arial"/>
      <w:lang w:val="sq-AL"/>
    </w:rPr>
  </w:style>
  <w:style w:type="paragraph" w:styleId="Heading1">
    <w:name w:val="heading 1"/>
    <w:basedOn w:val="BodyText"/>
    <w:next w:val="BodyText"/>
    <w:link w:val="Heading1Char"/>
    <w:uiPriority w:val="9"/>
    <w:qFormat/>
    <w:rsid w:val="00F61DE4"/>
    <w:pPr>
      <w:keepNext/>
      <w:keepLines/>
      <w:outlineLvl w:val="0"/>
    </w:pPr>
    <w:rPr>
      <w:rFonts w:asciiTheme="majorHAnsi" w:eastAsiaTheme="majorEastAsia" w:hAnsiTheme="majorHAnsi" w:cstheme="majorHAnsi"/>
      <w:b/>
      <w:bCs/>
      <w:sz w:val="22"/>
      <w:szCs w:val="28"/>
    </w:rPr>
  </w:style>
  <w:style w:type="paragraph" w:styleId="Heading2">
    <w:name w:val="heading 2"/>
    <w:basedOn w:val="BodyText"/>
    <w:next w:val="BodyText"/>
    <w:link w:val="Heading2Char"/>
    <w:uiPriority w:val="9"/>
    <w:qFormat/>
    <w:rsid w:val="00B20377"/>
    <w:pPr>
      <w:keepNext/>
      <w:keepLines/>
      <w:outlineLvl w:val="1"/>
    </w:pPr>
    <w:rPr>
      <w:rFonts w:asciiTheme="majorHAnsi" w:eastAsiaTheme="majorEastAsia" w:hAnsiTheme="majorHAnsi" w:cstheme="majorHAnsi"/>
      <w:b/>
      <w:bCs/>
      <w:szCs w:val="26"/>
    </w:rPr>
  </w:style>
  <w:style w:type="paragraph" w:styleId="Heading3">
    <w:name w:val="heading 3"/>
    <w:basedOn w:val="BodyText"/>
    <w:next w:val="BodyText"/>
    <w:link w:val="Heading3Char"/>
    <w:uiPriority w:val="9"/>
    <w:qFormat/>
    <w:rsid w:val="000A1302"/>
    <w:pPr>
      <w:keepNext/>
      <w:keepLines/>
      <w:outlineLvl w:val="2"/>
    </w:pPr>
    <w:rPr>
      <w:rFonts w:asciiTheme="majorHAnsi" w:eastAsiaTheme="majorEastAsia" w:hAnsiTheme="majorHAnsi" w:cstheme="majorHAnsi"/>
      <w:bCs/>
      <w:i/>
    </w:rPr>
  </w:style>
  <w:style w:type="paragraph" w:styleId="Heading4">
    <w:name w:val="heading 4"/>
    <w:basedOn w:val="BodyText"/>
    <w:next w:val="BodyText"/>
    <w:link w:val="Heading4Char"/>
    <w:uiPriority w:val="9"/>
    <w:qFormat/>
    <w:rsid w:val="003B5D72"/>
    <w:pPr>
      <w:keepNext/>
      <w:keepLines/>
      <w:outlineLvl w:val="3"/>
    </w:pPr>
    <w:rPr>
      <w:rFonts w:asciiTheme="majorHAnsi" w:eastAsiaTheme="majorEastAsia" w:hAnsiTheme="majorHAnsi" w:cstheme="majorHAnsi"/>
      <w:bCs/>
      <w:iCs/>
    </w:rPr>
  </w:style>
  <w:style w:type="paragraph" w:styleId="Heading5">
    <w:name w:val="heading 5"/>
    <w:basedOn w:val="BodyText"/>
    <w:next w:val="BodyText"/>
    <w:link w:val="Heading5Char"/>
    <w:uiPriority w:val="9"/>
    <w:qFormat/>
    <w:rsid w:val="003959CF"/>
    <w:pPr>
      <w:keepNext/>
      <w:keepLines/>
      <w:outlineLvl w:val="4"/>
    </w:pPr>
    <w:rPr>
      <w:rFonts w:asciiTheme="majorHAnsi" w:eastAsiaTheme="majorEastAsia" w:hAnsiTheme="majorHAnsi" w:cstheme="majorHAnsi"/>
      <w:i/>
    </w:rPr>
  </w:style>
  <w:style w:type="paragraph" w:styleId="Heading6">
    <w:name w:val="heading 6"/>
    <w:basedOn w:val="BodyText"/>
    <w:next w:val="BodyText"/>
    <w:link w:val="Heading6Char"/>
    <w:uiPriority w:val="9"/>
    <w:semiHidden/>
    <w:qFormat/>
    <w:rsid w:val="003959CF"/>
    <w:pPr>
      <w:keepNext/>
      <w:keepLines/>
      <w:outlineLvl w:val="5"/>
    </w:pPr>
    <w:rPr>
      <w:rFonts w:asciiTheme="majorHAnsi" w:eastAsiaTheme="majorEastAsia" w:hAnsiTheme="majorHAnsi" w:cstheme="majorHAnsi"/>
      <w:i/>
      <w:iCs/>
    </w:rPr>
  </w:style>
  <w:style w:type="paragraph" w:styleId="Heading7">
    <w:name w:val="heading 7"/>
    <w:basedOn w:val="BodyText"/>
    <w:next w:val="BodyText"/>
    <w:link w:val="Heading7Char"/>
    <w:uiPriority w:val="9"/>
    <w:semiHidden/>
    <w:qFormat/>
    <w:rsid w:val="003959CF"/>
    <w:pPr>
      <w:keepNext/>
      <w:keepLines/>
      <w:outlineLvl w:val="6"/>
    </w:pPr>
    <w:rPr>
      <w:rFonts w:asciiTheme="majorHAnsi" w:eastAsiaTheme="majorEastAsia" w:hAnsiTheme="majorHAnsi" w:cstheme="majorHAnsi"/>
      <w:i/>
      <w:iCs/>
    </w:rPr>
  </w:style>
  <w:style w:type="paragraph" w:styleId="Heading8">
    <w:name w:val="heading 8"/>
    <w:basedOn w:val="BodyText"/>
    <w:next w:val="BodyText"/>
    <w:link w:val="Heading8Char"/>
    <w:uiPriority w:val="9"/>
    <w:semiHidden/>
    <w:qFormat/>
    <w:rsid w:val="003959CF"/>
    <w:pPr>
      <w:keepNext/>
      <w:keepLines/>
      <w:outlineLvl w:val="7"/>
    </w:pPr>
    <w:rPr>
      <w:rFonts w:asciiTheme="majorHAnsi" w:eastAsiaTheme="majorEastAsia" w:hAnsiTheme="majorHAnsi" w:cstheme="majorHAnsi"/>
      <w:i/>
    </w:rPr>
  </w:style>
  <w:style w:type="paragraph" w:styleId="Heading9">
    <w:name w:val="heading 9"/>
    <w:basedOn w:val="BodyText"/>
    <w:next w:val="BodyText"/>
    <w:link w:val="Heading9Char"/>
    <w:uiPriority w:val="9"/>
    <w:semiHidden/>
    <w:qFormat/>
    <w:rsid w:val="003959CF"/>
    <w:pPr>
      <w:keepNext/>
      <w:keepLines/>
      <w:outlineLvl w:val="8"/>
    </w:pPr>
    <w:rPr>
      <w:rFonts w:asciiTheme="majorHAnsi" w:eastAsiaTheme="majorEastAsia" w:hAnsiTheme="majorHAnsi" w:cs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BodyText"/>
    <w:link w:val="NoSpacingChar"/>
    <w:uiPriority w:val="1"/>
    <w:unhideWhenUsed/>
    <w:qFormat/>
    <w:rsid w:val="00603419"/>
    <w:pPr>
      <w:spacing w:after="0" w:line="240" w:lineRule="auto"/>
    </w:pPr>
  </w:style>
  <w:style w:type="character" w:customStyle="1" w:styleId="Heading1Char">
    <w:name w:val="Heading 1 Char"/>
    <w:basedOn w:val="DefaultParagraphFont"/>
    <w:link w:val="Heading1"/>
    <w:uiPriority w:val="9"/>
    <w:rsid w:val="009C2C9B"/>
    <w:rPr>
      <w:rFonts w:asciiTheme="majorHAnsi" w:eastAsiaTheme="majorEastAsia" w:hAnsiTheme="majorHAnsi" w:cstheme="majorHAnsi"/>
      <w:b/>
      <w:bCs/>
      <w:sz w:val="22"/>
      <w:szCs w:val="28"/>
    </w:rPr>
  </w:style>
  <w:style w:type="paragraph" w:styleId="BodyText">
    <w:name w:val="Body Text"/>
    <w:link w:val="BodyTextChar"/>
    <w:unhideWhenUsed/>
    <w:qFormat/>
    <w:rsid w:val="00331388"/>
    <w:rPr>
      <w:lang w:val="en-GB"/>
    </w:rPr>
  </w:style>
  <w:style w:type="character" w:customStyle="1" w:styleId="BodyTextChar">
    <w:name w:val="Body Text Char"/>
    <w:basedOn w:val="DefaultParagraphFont"/>
    <w:link w:val="BodyText"/>
    <w:rsid w:val="00331388"/>
    <w:rPr>
      <w:lang w:val="en-GB"/>
    </w:rPr>
  </w:style>
  <w:style w:type="character" w:customStyle="1" w:styleId="Heading2Char">
    <w:name w:val="Heading 2 Char"/>
    <w:basedOn w:val="DefaultParagraphFont"/>
    <w:link w:val="Heading2"/>
    <w:uiPriority w:val="9"/>
    <w:rsid w:val="009C2C9B"/>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
    <w:rsid w:val="000A1302"/>
    <w:rPr>
      <w:rFonts w:asciiTheme="majorHAnsi" w:eastAsiaTheme="majorEastAsia" w:hAnsiTheme="majorHAnsi" w:cstheme="majorHAnsi"/>
      <w:bCs/>
      <w:i/>
    </w:rPr>
  </w:style>
  <w:style w:type="character" w:customStyle="1" w:styleId="Heading4Char">
    <w:name w:val="Heading 4 Char"/>
    <w:basedOn w:val="DefaultParagraphFont"/>
    <w:link w:val="Heading4"/>
    <w:uiPriority w:val="9"/>
    <w:rsid w:val="003B5D72"/>
    <w:rPr>
      <w:rFonts w:asciiTheme="majorHAnsi" w:eastAsiaTheme="majorEastAsia" w:hAnsiTheme="majorHAnsi" w:cstheme="majorHAnsi"/>
      <w:bCs/>
      <w:iCs/>
    </w:rPr>
  </w:style>
  <w:style w:type="character" w:customStyle="1" w:styleId="Heading5Char">
    <w:name w:val="Heading 5 Char"/>
    <w:basedOn w:val="DefaultParagraphFont"/>
    <w:link w:val="Heading5"/>
    <w:uiPriority w:val="9"/>
    <w:rsid w:val="009C2C9B"/>
    <w:rPr>
      <w:rFonts w:asciiTheme="majorHAnsi" w:eastAsiaTheme="majorEastAsia" w:hAnsiTheme="majorHAnsi" w:cstheme="majorHAnsi"/>
      <w:i/>
    </w:rPr>
  </w:style>
  <w:style w:type="character" w:customStyle="1" w:styleId="Heading6Char">
    <w:name w:val="Heading 6 Char"/>
    <w:basedOn w:val="DefaultParagraphFont"/>
    <w:link w:val="Heading6"/>
    <w:uiPriority w:val="9"/>
    <w:semiHidden/>
    <w:rsid w:val="009C2C9B"/>
    <w:rPr>
      <w:rFonts w:asciiTheme="majorHAnsi" w:eastAsiaTheme="majorEastAsia" w:hAnsiTheme="majorHAnsi" w:cstheme="majorHAnsi"/>
      <w:i/>
      <w:iCs/>
    </w:rPr>
  </w:style>
  <w:style w:type="character" w:customStyle="1" w:styleId="Heading7Char">
    <w:name w:val="Heading 7 Char"/>
    <w:basedOn w:val="DefaultParagraphFont"/>
    <w:link w:val="Heading7"/>
    <w:uiPriority w:val="9"/>
    <w:semiHidden/>
    <w:rsid w:val="009C2C9B"/>
    <w:rPr>
      <w:rFonts w:asciiTheme="majorHAnsi" w:eastAsiaTheme="majorEastAsia" w:hAnsiTheme="majorHAnsi" w:cstheme="majorHAnsi"/>
      <w:i/>
      <w:iCs/>
    </w:rPr>
  </w:style>
  <w:style w:type="character" w:customStyle="1" w:styleId="Heading8Char">
    <w:name w:val="Heading 8 Char"/>
    <w:basedOn w:val="DefaultParagraphFont"/>
    <w:link w:val="Heading8"/>
    <w:uiPriority w:val="9"/>
    <w:semiHidden/>
    <w:rsid w:val="009C2C9B"/>
    <w:rPr>
      <w:rFonts w:asciiTheme="majorHAnsi" w:eastAsiaTheme="majorEastAsia" w:hAnsiTheme="majorHAnsi" w:cstheme="majorHAnsi"/>
      <w:i/>
    </w:rPr>
  </w:style>
  <w:style w:type="paragraph" w:styleId="Title">
    <w:name w:val="Title"/>
    <w:basedOn w:val="BodyText"/>
    <w:next w:val="Subtitle"/>
    <w:link w:val="TitleChar"/>
    <w:uiPriority w:val="10"/>
    <w:unhideWhenUsed/>
    <w:qFormat/>
    <w:rsid w:val="005D2D82"/>
    <w:pPr>
      <w:keepNext/>
      <w:keepLines/>
      <w:jc w:val="center"/>
    </w:pPr>
    <w:rPr>
      <w:rFonts w:asciiTheme="majorHAnsi" w:eastAsiaTheme="majorEastAsia" w:hAnsiTheme="majorHAnsi" w:cstheme="majorHAnsi"/>
      <w:b/>
      <w:kern w:val="28"/>
      <w:sz w:val="22"/>
      <w:szCs w:val="52"/>
    </w:rPr>
  </w:style>
  <w:style w:type="character" w:customStyle="1" w:styleId="TitleChar">
    <w:name w:val="Title Char"/>
    <w:basedOn w:val="DefaultParagraphFont"/>
    <w:link w:val="Title"/>
    <w:uiPriority w:val="10"/>
    <w:rsid w:val="00F32436"/>
    <w:rPr>
      <w:rFonts w:asciiTheme="majorHAnsi" w:eastAsiaTheme="majorEastAsia" w:hAnsiTheme="majorHAnsi" w:cstheme="majorHAnsi"/>
      <w:b/>
      <w:kern w:val="28"/>
      <w:sz w:val="22"/>
      <w:szCs w:val="52"/>
    </w:rPr>
  </w:style>
  <w:style w:type="character" w:customStyle="1" w:styleId="Heading9Char">
    <w:name w:val="Heading 9 Char"/>
    <w:basedOn w:val="DefaultParagraphFont"/>
    <w:link w:val="Heading9"/>
    <w:uiPriority w:val="9"/>
    <w:semiHidden/>
    <w:rsid w:val="009C2C9B"/>
    <w:rPr>
      <w:rFonts w:asciiTheme="majorHAnsi" w:eastAsiaTheme="majorEastAsia" w:hAnsiTheme="majorHAnsi" w:cstheme="majorHAnsi"/>
      <w:i/>
      <w:iCs/>
    </w:rPr>
  </w:style>
  <w:style w:type="character" w:styleId="SubtleEmphasis">
    <w:name w:val="Subtle Emphasis"/>
    <w:basedOn w:val="DefaultParagraphFont"/>
    <w:uiPriority w:val="19"/>
    <w:qFormat/>
    <w:rsid w:val="00361CBC"/>
    <w:rPr>
      <w:rFonts w:ascii="Arial" w:hAnsi="Arial"/>
      <w:b w:val="0"/>
      <w:i/>
      <w:iCs/>
      <w:color w:val="auto"/>
      <w:sz w:val="20"/>
    </w:rPr>
  </w:style>
  <w:style w:type="paragraph" w:styleId="Subtitle">
    <w:name w:val="Subtitle"/>
    <w:basedOn w:val="BodyText"/>
    <w:next w:val="BodyText"/>
    <w:link w:val="SubtitleChar"/>
    <w:uiPriority w:val="11"/>
    <w:unhideWhenUsed/>
    <w:qFormat/>
    <w:rsid w:val="00361CBC"/>
    <w:pPr>
      <w:keepNext/>
      <w:keepLines/>
      <w:numPr>
        <w:ilvl w:val="1"/>
      </w:numPr>
      <w:jc w:val="center"/>
    </w:pPr>
    <w:rPr>
      <w:rFonts w:asciiTheme="majorHAnsi" w:eastAsiaTheme="majorEastAsia" w:hAnsiTheme="majorHAnsi" w:cstheme="majorHAnsi"/>
      <w:b/>
      <w:iCs/>
      <w:szCs w:val="24"/>
    </w:rPr>
  </w:style>
  <w:style w:type="character" w:customStyle="1" w:styleId="SubtitleChar">
    <w:name w:val="Subtitle Char"/>
    <w:basedOn w:val="DefaultParagraphFont"/>
    <w:link w:val="Subtitle"/>
    <w:uiPriority w:val="11"/>
    <w:rsid w:val="00F32436"/>
    <w:rPr>
      <w:rFonts w:asciiTheme="majorHAnsi" w:eastAsiaTheme="majorEastAsia" w:hAnsiTheme="majorHAnsi" w:cstheme="majorHAnsi"/>
      <w:b/>
      <w:iCs/>
      <w:szCs w:val="24"/>
    </w:rPr>
  </w:style>
  <w:style w:type="character" w:styleId="Emphasis">
    <w:name w:val="Emphasis"/>
    <w:basedOn w:val="DefaultParagraphFont"/>
    <w:uiPriority w:val="20"/>
    <w:qFormat/>
    <w:rsid w:val="00361CBC"/>
    <w:rPr>
      <w:rFonts w:ascii="Arial" w:hAnsi="Arial"/>
      <w:i/>
      <w:iCs/>
      <w:sz w:val="20"/>
    </w:rPr>
  </w:style>
  <w:style w:type="character" w:styleId="IntenseEmphasis">
    <w:name w:val="Intense Emphasis"/>
    <w:basedOn w:val="DefaultParagraphFont"/>
    <w:uiPriority w:val="21"/>
    <w:qFormat/>
    <w:rsid w:val="00361CBC"/>
    <w:rPr>
      <w:rFonts w:ascii="Arial" w:hAnsi="Arial"/>
      <w:b/>
      <w:bCs/>
      <w:i/>
      <w:iCs/>
      <w:color w:val="auto"/>
      <w:sz w:val="20"/>
    </w:rPr>
  </w:style>
  <w:style w:type="character" w:styleId="Strong">
    <w:name w:val="Strong"/>
    <w:basedOn w:val="DefaultParagraphFont"/>
    <w:uiPriority w:val="22"/>
    <w:qFormat/>
    <w:rsid w:val="00361CBC"/>
    <w:rPr>
      <w:rFonts w:ascii="Arial" w:hAnsi="Arial"/>
      <w:b/>
      <w:bCs/>
      <w:sz w:val="20"/>
    </w:rPr>
  </w:style>
  <w:style w:type="paragraph" w:styleId="Quote">
    <w:name w:val="Quote"/>
    <w:basedOn w:val="BodyText"/>
    <w:next w:val="BodyText"/>
    <w:link w:val="QuoteChar"/>
    <w:uiPriority w:val="29"/>
    <w:qFormat/>
    <w:rsid w:val="00361CBC"/>
    <w:pPr>
      <w:ind w:left="709" w:right="709"/>
    </w:pPr>
    <w:rPr>
      <w:i/>
      <w:iCs/>
      <w:color w:val="C0C0C0" w:themeColor="text1"/>
    </w:rPr>
  </w:style>
  <w:style w:type="character" w:customStyle="1" w:styleId="QuoteChar">
    <w:name w:val="Quote Char"/>
    <w:basedOn w:val="DefaultParagraphFont"/>
    <w:link w:val="Quote"/>
    <w:uiPriority w:val="29"/>
    <w:rsid w:val="009C2C9B"/>
    <w:rPr>
      <w:i/>
      <w:iCs/>
      <w:color w:val="C0C0C0" w:themeColor="text1"/>
    </w:rPr>
  </w:style>
  <w:style w:type="paragraph" w:styleId="IntenseQuote">
    <w:name w:val="Intense Quote"/>
    <w:basedOn w:val="BodyText"/>
    <w:next w:val="BodyText"/>
    <w:link w:val="IntenseQuoteChar"/>
    <w:uiPriority w:val="30"/>
    <w:qFormat/>
    <w:rsid w:val="00361CBC"/>
    <w:pPr>
      <w:ind w:left="709" w:right="709"/>
    </w:pPr>
    <w:rPr>
      <w:b/>
      <w:bCs/>
      <w:i/>
      <w:iCs/>
    </w:rPr>
  </w:style>
  <w:style w:type="character" w:customStyle="1" w:styleId="IntenseQuoteChar">
    <w:name w:val="Intense Quote Char"/>
    <w:basedOn w:val="DefaultParagraphFont"/>
    <w:link w:val="IntenseQuote"/>
    <w:uiPriority w:val="30"/>
    <w:rsid w:val="009C2C9B"/>
    <w:rPr>
      <w:b/>
      <w:bCs/>
      <w:i/>
      <w:iCs/>
    </w:rPr>
  </w:style>
  <w:style w:type="character" w:styleId="SubtleReference">
    <w:name w:val="Subtle Reference"/>
    <w:basedOn w:val="DefaultParagraphFont"/>
    <w:uiPriority w:val="31"/>
    <w:qFormat/>
    <w:rsid w:val="00361CBC"/>
    <w:rPr>
      <w:rFonts w:ascii="Arial" w:hAnsi="Arial"/>
      <w:caps w:val="0"/>
      <w:smallCaps/>
      <w:color w:val="auto"/>
      <w:sz w:val="20"/>
      <w:u w:val="single"/>
      <w:bdr w:val="none" w:sz="0" w:space="0" w:color="auto"/>
    </w:rPr>
  </w:style>
  <w:style w:type="character" w:styleId="IntenseReference">
    <w:name w:val="Intense Reference"/>
    <w:basedOn w:val="DefaultParagraphFont"/>
    <w:uiPriority w:val="32"/>
    <w:qFormat/>
    <w:rsid w:val="00361CBC"/>
    <w:rPr>
      <w:rFonts w:ascii="Arial" w:hAnsi="Arial"/>
      <w:b/>
      <w:bCs/>
      <w:smallCaps/>
      <w:color w:val="auto"/>
      <w:spacing w:val="5"/>
      <w:sz w:val="20"/>
      <w:u w:val="single"/>
    </w:rPr>
  </w:style>
  <w:style w:type="character" w:styleId="BookTitle">
    <w:name w:val="Book Title"/>
    <w:basedOn w:val="DefaultParagraphFont"/>
    <w:uiPriority w:val="33"/>
    <w:qFormat/>
    <w:rsid w:val="00361CBC"/>
    <w:rPr>
      <w:rFonts w:asciiTheme="majorHAnsi" w:hAnsiTheme="majorHAnsi" w:cstheme="majorHAnsi"/>
      <w:b/>
      <w:bCs/>
      <w:smallCaps/>
      <w:spacing w:val="5"/>
      <w:sz w:val="20"/>
    </w:rPr>
  </w:style>
  <w:style w:type="paragraph" w:styleId="ListParagraph">
    <w:name w:val="List Paragraph"/>
    <w:basedOn w:val="BodyText"/>
    <w:uiPriority w:val="34"/>
    <w:qFormat/>
    <w:rsid w:val="00361CBC"/>
    <w:pPr>
      <w:ind w:left="709"/>
      <w:contextualSpacing/>
    </w:pPr>
  </w:style>
  <w:style w:type="paragraph" w:styleId="Caption">
    <w:name w:val="caption"/>
    <w:basedOn w:val="BodyText"/>
    <w:next w:val="BodyText"/>
    <w:uiPriority w:val="35"/>
    <w:qFormat/>
    <w:rsid w:val="00361CBC"/>
    <w:pPr>
      <w:spacing w:after="0" w:line="240" w:lineRule="auto"/>
    </w:pPr>
    <w:rPr>
      <w:b/>
      <w:bCs/>
      <w:szCs w:val="18"/>
    </w:rPr>
  </w:style>
  <w:style w:type="paragraph" w:styleId="Bibliography">
    <w:name w:val="Bibliography"/>
    <w:basedOn w:val="BodyText"/>
    <w:next w:val="BodyText"/>
    <w:uiPriority w:val="99"/>
    <w:semiHidden/>
    <w:rsid w:val="00361CBC"/>
  </w:style>
  <w:style w:type="paragraph" w:styleId="TOC1">
    <w:name w:val="toc 1"/>
    <w:basedOn w:val="BodyText"/>
    <w:next w:val="BodyText"/>
    <w:autoRedefine/>
    <w:uiPriority w:val="39"/>
    <w:qFormat/>
    <w:rsid w:val="00FB7EA3"/>
    <w:pPr>
      <w:tabs>
        <w:tab w:val="right" w:leader="dot" w:pos="8930"/>
      </w:tabs>
      <w:spacing w:before="120" w:after="0" w:line="240" w:lineRule="auto"/>
      <w:ind w:left="709" w:right="709" w:hanging="709"/>
    </w:pPr>
  </w:style>
  <w:style w:type="paragraph" w:styleId="TOC2">
    <w:name w:val="toc 2"/>
    <w:basedOn w:val="BodyText"/>
    <w:next w:val="BodyText"/>
    <w:autoRedefine/>
    <w:uiPriority w:val="39"/>
    <w:qFormat/>
    <w:rsid w:val="00FB7EA3"/>
    <w:pPr>
      <w:tabs>
        <w:tab w:val="right" w:leader="dot" w:pos="8930"/>
      </w:tabs>
      <w:spacing w:after="0" w:line="240" w:lineRule="auto"/>
      <w:ind w:left="1418" w:right="709" w:hanging="709"/>
    </w:pPr>
  </w:style>
  <w:style w:type="paragraph" w:styleId="TOC3">
    <w:name w:val="toc 3"/>
    <w:basedOn w:val="BodyText"/>
    <w:next w:val="BodyText"/>
    <w:autoRedefine/>
    <w:uiPriority w:val="39"/>
    <w:qFormat/>
    <w:rsid w:val="001E3E1D"/>
    <w:pPr>
      <w:tabs>
        <w:tab w:val="right" w:leader="dot" w:pos="8930"/>
      </w:tabs>
      <w:spacing w:after="0" w:line="240" w:lineRule="auto"/>
      <w:ind w:left="2127" w:right="709" w:hanging="709"/>
    </w:pPr>
  </w:style>
  <w:style w:type="paragraph" w:styleId="TOCHeading">
    <w:name w:val="TOC Heading"/>
    <w:basedOn w:val="BodyText"/>
    <w:next w:val="BodyText"/>
    <w:uiPriority w:val="39"/>
    <w:semiHidden/>
    <w:unhideWhenUsed/>
    <w:qFormat/>
    <w:rsid w:val="002B52CA"/>
    <w:pPr>
      <w:keepNext/>
      <w:keepLines/>
      <w:jc w:val="center"/>
    </w:pPr>
    <w:rPr>
      <w:b/>
      <w:sz w:val="22"/>
    </w:rPr>
  </w:style>
  <w:style w:type="paragraph" w:styleId="BalloonText">
    <w:name w:val="Balloon Text"/>
    <w:basedOn w:val="BodyText"/>
    <w:link w:val="BalloonTextChar"/>
    <w:uiPriority w:val="99"/>
    <w:semiHidden/>
    <w:rsid w:val="002B52CA"/>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C2C9B"/>
    <w:rPr>
      <w:rFonts w:cs="Tahoma"/>
      <w:sz w:val="16"/>
      <w:szCs w:val="16"/>
    </w:rPr>
  </w:style>
  <w:style w:type="paragraph" w:styleId="BodyText2">
    <w:name w:val="Body Text 2"/>
    <w:basedOn w:val="BodyText"/>
    <w:link w:val="BodyText2Char"/>
    <w:uiPriority w:val="99"/>
    <w:semiHidden/>
    <w:rsid w:val="003E0D28"/>
    <w:pPr>
      <w:spacing w:line="480" w:lineRule="auto"/>
    </w:pPr>
  </w:style>
  <w:style w:type="character" w:customStyle="1" w:styleId="BodyText2Char">
    <w:name w:val="Body Text 2 Char"/>
    <w:basedOn w:val="DefaultParagraphFont"/>
    <w:link w:val="BodyText2"/>
    <w:uiPriority w:val="99"/>
    <w:semiHidden/>
    <w:rsid w:val="003E0D28"/>
    <w:rPr>
      <w:lang w:val="en-GB"/>
    </w:rPr>
  </w:style>
  <w:style w:type="paragraph" w:styleId="BodyText3">
    <w:name w:val="Body Text 3"/>
    <w:basedOn w:val="BodyText"/>
    <w:link w:val="BodyText3Char"/>
    <w:uiPriority w:val="99"/>
    <w:semiHidden/>
    <w:rsid w:val="002B52CA"/>
    <w:rPr>
      <w:szCs w:val="16"/>
    </w:rPr>
  </w:style>
  <w:style w:type="character" w:customStyle="1" w:styleId="BodyText3Char">
    <w:name w:val="Body Text 3 Char"/>
    <w:basedOn w:val="DefaultParagraphFont"/>
    <w:link w:val="BodyText3"/>
    <w:uiPriority w:val="99"/>
    <w:semiHidden/>
    <w:rsid w:val="009C2C9B"/>
    <w:rPr>
      <w:szCs w:val="16"/>
    </w:rPr>
  </w:style>
  <w:style w:type="paragraph" w:styleId="BodyTextFirstIndent">
    <w:name w:val="Body Text First Indent"/>
    <w:basedOn w:val="BodyText"/>
    <w:link w:val="BodyTextFirstIndentChar"/>
    <w:uiPriority w:val="99"/>
    <w:semiHidden/>
    <w:rsid w:val="002B52CA"/>
    <w:pPr>
      <w:ind w:left="709" w:firstLine="709"/>
    </w:pPr>
  </w:style>
  <w:style w:type="character" w:customStyle="1" w:styleId="BodyTextFirstIndentChar">
    <w:name w:val="Body Text First Indent Char"/>
    <w:basedOn w:val="BodyTextChar"/>
    <w:link w:val="BodyTextFirstIndent"/>
    <w:uiPriority w:val="99"/>
    <w:semiHidden/>
    <w:rsid w:val="009C2C9B"/>
    <w:rPr>
      <w:lang w:val="en-GB"/>
    </w:rPr>
  </w:style>
  <w:style w:type="paragraph" w:styleId="BodyTextIndent">
    <w:name w:val="Body Text Indent"/>
    <w:basedOn w:val="BodyText"/>
    <w:link w:val="BodyTextIndentChar"/>
    <w:uiPriority w:val="99"/>
    <w:semiHidden/>
    <w:rsid w:val="002B52CA"/>
    <w:pPr>
      <w:ind w:left="709"/>
    </w:pPr>
  </w:style>
  <w:style w:type="character" w:customStyle="1" w:styleId="BodyTextIndentChar">
    <w:name w:val="Body Text Indent Char"/>
    <w:basedOn w:val="DefaultParagraphFont"/>
    <w:link w:val="BodyTextIndent"/>
    <w:uiPriority w:val="99"/>
    <w:semiHidden/>
    <w:rsid w:val="009C2C9B"/>
  </w:style>
  <w:style w:type="paragraph" w:styleId="BodyTextFirstIndent2">
    <w:name w:val="Body Text First Indent 2"/>
    <w:basedOn w:val="BodyText"/>
    <w:link w:val="BodyTextFirstIndent2Char"/>
    <w:uiPriority w:val="99"/>
    <w:semiHidden/>
    <w:rsid w:val="002B52CA"/>
    <w:pPr>
      <w:ind w:left="1418" w:firstLine="709"/>
    </w:pPr>
  </w:style>
  <w:style w:type="character" w:customStyle="1" w:styleId="BodyTextFirstIndent2Char">
    <w:name w:val="Body Text First Indent 2 Char"/>
    <w:basedOn w:val="BodyTextIndentChar"/>
    <w:link w:val="BodyTextFirstIndent2"/>
    <w:uiPriority w:val="99"/>
    <w:semiHidden/>
    <w:rsid w:val="009C2C9B"/>
  </w:style>
  <w:style w:type="paragraph" w:styleId="BodyTextIndent2">
    <w:name w:val="Body Text Indent 2"/>
    <w:basedOn w:val="BodyText"/>
    <w:link w:val="BodyTextIndent2Char"/>
    <w:uiPriority w:val="99"/>
    <w:semiHidden/>
    <w:rsid w:val="003E0D28"/>
    <w:pPr>
      <w:spacing w:line="480" w:lineRule="auto"/>
      <w:ind w:left="709"/>
    </w:pPr>
  </w:style>
  <w:style w:type="character" w:customStyle="1" w:styleId="BodyTextIndent2Char">
    <w:name w:val="Body Text Indent 2 Char"/>
    <w:basedOn w:val="DefaultParagraphFont"/>
    <w:link w:val="BodyTextIndent2"/>
    <w:uiPriority w:val="99"/>
    <w:semiHidden/>
    <w:rsid w:val="003E0D28"/>
    <w:rPr>
      <w:lang w:val="en-GB"/>
    </w:rPr>
  </w:style>
  <w:style w:type="paragraph" w:styleId="BodyTextIndent3">
    <w:name w:val="Body Text Indent 3"/>
    <w:basedOn w:val="BodyText"/>
    <w:link w:val="BodyTextIndent3Char"/>
    <w:uiPriority w:val="99"/>
    <w:semiHidden/>
    <w:rsid w:val="002B52CA"/>
    <w:pPr>
      <w:ind w:left="709"/>
    </w:pPr>
    <w:rPr>
      <w:szCs w:val="16"/>
    </w:rPr>
  </w:style>
  <w:style w:type="character" w:customStyle="1" w:styleId="BodyTextIndent3Char">
    <w:name w:val="Body Text Indent 3 Char"/>
    <w:basedOn w:val="DefaultParagraphFont"/>
    <w:link w:val="BodyTextIndent3"/>
    <w:uiPriority w:val="99"/>
    <w:semiHidden/>
    <w:rsid w:val="009C2C9B"/>
    <w:rPr>
      <w:szCs w:val="16"/>
    </w:rPr>
  </w:style>
  <w:style w:type="paragraph" w:styleId="BlockText">
    <w:name w:val="Block Text"/>
    <w:basedOn w:val="BodyText"/>
    <w:uiPriority w:val="99"/>
    <w:semiHidden/>
    <w:rsid w:val="00222FE1"/>
    <w:pPr>
      <w:ind w:left="709" w:right="709"/>
    </w:pPr>
    <w:rPr>
      <w:rFonts w:eastAsiaTheme="minorEastAsia"/>
      <w:iCs/>
    </w:rPr>
  </w:style>
  <w:style w:type="paragraph" w:styleId="Closing">
    <w:name w:val="Closing"/>
    <w:basedOn w:val="BodyText"/>
    <w:link w:val="ClosingChar"/>
    <w:uiPriority w:val="99"/>
    <w:semiHidden/>
    <w:rsid w:val="00222FE1"/>
    <w:pPr>
      <w:spacing w:after="0" w:line="240" w:lineRule="auto"/>
      <w:ind w:left="4253"/>
    </w:pPr>
  </w:style>
  <w:style w:type="character" w:customStyle="1" w:styleId="ClosingChar">
    <w:name w:val="Closing Char"/>
    <w:basedOn w:val="DefaultParagraphFont"/>
    <w:link w:val="Closing"/>
    <w:uiPriority w:val="99"/>
    <w:semiHidden/>
    <w:rsid w:val="009C2C9B"/>
  </w:style>
  <w:style w:type="character" w:styleId="CommentReference">
    <w:name w:val="annotation reference"/>
    <w:aliases w:val="Stinking Styles6,Marque de commentaire1,Stinking Styles61,Marque de commentaire11"/>
    <w:basedOn w:val="DefaultParagraphFont"/>
    <w:rsid w:val="00222FE1"/>
    <w:rPr>
      <w:rFonts w:ascii="Arial" w:hAnsi="Arial"/>
      <w:sz w:val="16"/>
      <w:szCs w:val="16"/>
    </w:rPr>
  </w:style>
  <w:style w:type="paragraph" w:styleId="CommentText">
    <w:name w:val="annotation text"/>
    <w:aliases w:val="Stinking Styles5"/>
    <w:basedOn w:val="BodyText"/>
    <w:link w:val="CommentTextChar"/>
    <w:rsid w:val="00222FE1"/>
  </w:style>
  <w:style w:type="character" w:customStyle="1" w:styleId="CommentTextChar">
    <w:name w:val="Comment Text Char"/>
    <w:aliases w:val="Stinking Styles5 Char"/>
    <w:basedOn w:val="DefaultParagraphFont"/>
    <w:link w:val="CommentText"/>
    <w:rsid w:val="009C2C9B"/>
  </w:style>
  <w:style w:type="paragraph" w:styleId="CommentSubject">
    <w:name w:val="annotation subject"/>
    <w:basedOn w:val="BodyText"/>
    <w:next w:val="CommentText"/>
    <w:link w:val="CommentSubjectChar"/>
    <w:semiHidden/>
    <w:rsid w:val="00222FE1"/>
    <w:rPr>
      <w:b/>
      <w:bCs/>
    </w:rPr>
  </w:style>
  <w:style w:type="character" w:customStyle="1" w:styleId="CommentSubjectChar">
    <w:name w:val="Comment Subject Char"/>
    <w:basedOn w:val="CommentTextChar"/>
    <w:link w:val="CommentSubject"/>
    <w:semiHidden/>
    <w:rsid w:val="009C2C9B"/>
    <w:rPr>
      <w:b/>
      <w:bCs/>
    </w:rPr>
  </w:style>
  <w:style w:type="paragraph" w:styleId="Date">
    <w:name w:val="Date"/>
    <w:basedOn w:val="BodyText"/>
    <w:next w:val="BodyText"/>
    <w:link w:val="DateChar"/>
    <w:uiPriority w:val="99"/>
    <w:semiHidden/>
    <w:rsid w:val="003F0FE5"/>
  </w:style>
  <w:style w:type="character" w:customStyle="1" w:styleId="DateChar">
    <w:name w:val="Date Char"/>
    <w:basedOn w:val="DefaultParagraphFont"/>
    <w:link w:val="Date"/>
    <w:uiPriority w:val="99"/>
    <w:semiHidden/>
    <w:rsid w:val="009C2C9B"/>
  </w:style>
  <w:style w:type="paragraph" w:styleId="DocumentMap">
    <w:name w:val="Document Map"/>
    <w:basedOn w:val="BodyText"/>
    <w:link w:val="DocumentMapChar"/>
    <w:uiPriority w:val="99"/>
    <w:semiHidden/>
    <w:rsid w:val="003F0FE5"/>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9C2C9B"/>
    <w:rPr>
      <w:rFonts w:cs="Tahoma"/>
      <w:sz w:val="16"/>
      <w:szCs w:val="16"/>
    </w:rPr>
  </w:style>
  <w:style w:type="paragraph" w:styleId="E-mailSignature">
    <w:name w:val="E-mail Signature"/>
    <w:basedOn w:val="BodyText"/>
    <w:link w:val="E-mailSignatureChar"/>
    <w:uiPriority w:val="99"/>
    <w:semiHidden/>
    <w:rsid w:val="003F0FE5"/>
    <w:pPr>
      <w:spacing w:after="0" w:line="240" w:lineRule="auto"/>
      <w:jc w:val="left"/>
    </w:pPr>
  </w:style>
  <w:style w:type="character" w:customStyle="1" w:styleId="E-mailSignatureChar">
    <w:name w:val="E-mail Signature Char"/>
    <w:basedOn w:val="DefaultParagraphFont"/>
    <w:link w:val="E-mailSignature"/>
    <w:uiPriority w:val="99"/>
    <w:semiHidden/>
    <w:rsid w:val="009C2C9B"/>
  </w:style>
  <w:style w:type="character" w:styleId="EndnoteReference">
    <w:name w:val="endnote reference"/>
    <w:basedOn w:val="DefaultParagraphFont"/>
    <w:uiPriority w:val="99"/>
    <w:semiHidden/>
    <w:rsid w:val="003F0FE5"/>
    <w:rPr>
      <w:rFonts w:ascii="Arial" w:hAnsi="Arial"/>
      <w:sz w:val="20"/>
      <w:vertAlign w:val="superscript"/>
    </w:rPr>
  </w:style>
  <w:style w:type="paragraph" w:styleId="EndnoteText">
    <w:name w:val="endnote text"/>
    <w:basedOn w:val="BodyText"/>
    <w:link w:val="EndnoteTextChar"/>
    <w:uiPriority w:val="99"/>
    <w:semiHidden/>
    <w:rsid w:val="003F0FE5"/>
    <w:pPr>
      <w:spacing w:after="200" w:line="240" w:lineRule="auto"/>
      <w:ind w:left="709" w:hanging="709"/>
    </w:pPr>
    <w:rPr>
      <w:sz w:val="18"/>
    </w:rPr>
  </w:style>
  <w:style w:type="character" w:customStyle="1" w:styleId="EndnoteTextChar">
    <w:name w:val="Endnote Text Char"/>
    <w:basedOn w:val="DefaultParagraphFont"/>
    <w:link w:val="EndnoteText"/>
    <w:uiPriority w:val="99"/>
    <w:semiHidden/>
    <w:rsid w:val="009C2C9B"/>
    <w:rPr>
      <w:sz w:val="18"/>
    </w:rPr>
  </w:style>
  <w:style w:type="paragraph" w:styleId="EnvelopeAddress">
    <w:name w:val="envelope address"/>
    <w:basedOn w:val="BodyText"/>
    <w:uiPriority w:val="99"/>
    <w:semiHidden/>
    <w:rsid w:val="003F0FE5"/>
    <w:pPr>
      <w:framePr w:w="7920" w:h="1980" w:hRule="exact" w:hSpace="180" w:wrap="auto" w:hAnchor="page" w:xAlign="center" w:yAlign="bottom"/>
      <w:spacing w:after="0" w:line="240" w:lineRule="auto"/>
      <w:ind w:left="2880"/>
      <w:jc w:val="left"/>
    </w:pPr>
    <w:rPr>
      <w:rFonts w:eastAsiaTheme="majorEastAsia" w:cstheme="majorBidi"/>
      <w:szCs w:val="24"/>
    </w:rPr>
  </w:style>
  <w:style w:type="paragraph" w:styleId="EnvelopeReturn">
    <w:name w:val="envelope return"/>
    <w:basedOn w:val="BodyText"/>
    <w:uiPriority w:val="99"/>
    <w:semiHidden/>
    <w:rsid w:val="003F0FE5"/>
    <w:pPr>
      <w:spacing w:after="0" w:line="240" w:lineRule="auto"/>
      <w:jc w:val="left"/>
    </w:pPr>
    <w:rPr>
      <w:rFonts w:eastAsiaTheme="majorEastAsia" w:cstheme="majorBidi"/>
    </w:rPr>
  </w:style>
  <w:style w:type="character" w:styleId="FollowedHyperlink">
    <w:name w:val="FollowedHyperlink"/>
    <w:basedOn w:val="DefaultParagraphFont"/>
    <w:uiPriority w:val="99"/>
    <w:semiHidden/>
    <w:rsid w:val="003F0FE5"/>
    <w:rPr>
      <w:rFonts w:ascii="Arial" w:hAnsi="Arial"/>
      <w:color w:val="800080" w:themeColor="followedHyperlink"/>
      <w:sz w:val="20"/>
      <w:u w:val="single"/>
    </w:rPr>
  </w:style>
  <w:style w:type="paragraph" w:styleId="Footer">
    <w:name w:val="footer"/>
    <w:basedOn w:val="BodyText"/>
    <w:link w:val="FooterChar"/>
    <w:uiPriority w:val="99"/>
    <w:rsid w:val="003F0FE5"/>
    <w:pPr>
      <w:tabs>
        <w:tab w:val="center" w:pos="4536"/>
        <w:tab w:val="right" w:pos="9072"/>
      </w:tabs>
      <w:spacing w:after="0" w:line="240" w:lineRule="auto"/>
    </w:pPr>
    <w:rPr>
      <w:sz w:val="16"/>
    </w:rPr>
  </w:style>
  <w:style w:type="character" w:customStyle="1" w:styleId="FooterChar">
    <w:name w:val="Footer Char"/>
    <w:basedOn w:val="DefaultParagraphFont"/>
    <w:link w:val="Footer"/>
    <w:uiPriority w:val="99"/>
    <w:rsid w:val="009C2C9B"/>
    <w:rPr>
      <w:sz w:val="16"/>
    </w:rPr>
  </w:style>
  <w:style w:type="character" w:styleId="FootnoteReference">
    <w:name w:val="footnote reference"/>
    <w:basedOn w:val="DefaultParagraphFont"/>
    <w:semiHidden/>
    <w:rsid w:val="003F0FE5"/>
    <w:rPr>
      <w:rFonts w:ascii="Arial" w:hAnsi="Arial"/>
      <w:sz w:val="20"/>
      <w:vertAlign w:val="superscript"/>
    </w:rPr>
  </w:style>
  <w:style w:type="paragraph" w:styleId="FootnoteText">
    <w:name w:val="footnote text"/>
    <w:basedOn w:val="BodyText"/>
    <w:link w:val="FootnoteTextChar"/>
    <w:rsid w:val="003F0FE5"/>
    <w:pPr>
      <w:spacing w:after="200" w:line="240" w:lineRule="auto"/>
      <w:ind w:left="709" w:hanging="709"/>
    </w:pPr>
    <w:rPr>
      <w:sz w:val="18"/>
    </w:rPr>
  </w:style>
  <w:style w:type="character" w:customStyle="1" w:styleId="FootnoteTextChar">
    <w:name w:val="Footnote Text Char"/>
    <w:basedOn w:val="DefaultParagraphFont"/>
    <w:link w:val="FootnoteText"/>
    <w:rsid w:val="009C2C9B"/>
    <w:rPr>
      <w:sz w:val="18"/>
    </w:rPr>
  </w:style>
  <w:style w:type="paragraph" w:styleId="Header">
    <w:name w:val="header"/>
    <w:basedOn w:val="BodyText"/>
    <w:link w:val="HeaderChar"/>
    <w:uiPriority w:val="99"/>
    <w:rsid w:val="003F0FE5"/>
    <w:pPr>
      <w:tabs>
        <w:tab w:val="center" w:pos="4536"/>
        <w:tab w:val="right" w:pos="9072"/>
      </w:tabs>
      <w:spacing w:line="240" w:lineRule="auto"/>
    </w:pPr>
  </w:style>
  <w:style w:type="character" w:customStyle="1" w:styleId="HeaderChar">
    <w:name w:val="Header Char"/>
    <w:basedOn w:val="DefaultParagraphFont"/>
    <w:link w:val="Header"/>
    <w:uiPriority w:val="99"/>
    <w:rsid w:val="009C2C9B"/>
  </w:style>
  <w:style w:type="character" w:styleId="HTMLAcronym">
    <w:name w:val="HTML Acronym"/>
    <w:basedOn w:val="DefaultParagraphFont"/>
    <w:uiPriority w:val="99"/>
    <w:semiHidden/>
    <w:rsid w:val="003F0FE5"/>
    <w:rPr>
      <w:rFonts w:ascii="Arial" w:hAnsi="Arial"/>
      <w:sz w:val="20"/>
    </w:rPr>
  </w:style>
  <w:style w:type="paragraph" w:styleId="HTMLAddress">
    <w:name w:val="HTML Address"/>
    <w:basedOn w:val="BodyText"/>
    <w:link w:val="HTMLAddressChar"/>
    <w:uiPriority w:val="99"/>
    <w:semiHidden/>
    <w:rsid w:val="003F0FE5"/>
    <w:pPr>
      <w:spacing w:after="0"/>
    </w:pPr>
    <w:rPr>
      <w:i/>
      <w:iCs/>
    </w:rPr>
  </w:style>
  <w:style w:type="character" w:customStyle="1" w:styleId="HTMLAddressChar">
    <w:name w:val="HTML Address Char"/>
    <w:basedOn w:val="DefaultParagraphFont"/>
    <w:link w:val="HTMLAddress"/>
    <w:uiPriority w:val="99"/>
    <w:semiHidden/>
    <w:rsid w:val="009C2C9B"/>
    <w:rPr>
      <w:i/>
      <w:iCs/>
    </w:rPr>
  </w:style>
  <w:style w:type="character" w:styleId="HTMLCite">
    <w:name w:val="HTML Cite"/>
    <w:basedOn w:val="DefaultParagraphFont"/>
    <w:uiPriority w:val="99"/>
    <w:semiHidden/>
    <w:rsid w:val="003F0FE5"/>
    <w:rPr>
      <w:rFonts w:ascii="Arial" w:hAnsi="Arial"/>
      <w:i/>
      <w:iCs/>
      <w:sz w:val="20"/>
    </w:rPr>
  </w:style>
  <w:style w:type="character" w:styleId="HTMLCode">
    <w:name w:val="HTML Code"/>
    <w:basedOn w:val="DefaultParagraphFont"/>
    <w:uiPriority w:val="99"/>
    <w:semiHidden/>
    <w:rsid w:val="003F0FE5"/>
    <w:rPr>
      <w:rFonts w:ascii="Arial" w:hAnsi="Arial" w:cs="Consolas"/>
      <w:sz w:val="20"/>
      <w:szCs w:val="20"/>
    </w:rPr>
  </w:style>
  <w:style w:type="character" w:styleId="HTMLDefinition">
    <w:name w:val="HTML Definition"/>
    <w:basedOn w:val="DefaultParagraphFont"/>
    <w:uiPriority w:val="99"/>
    <w:semiHidden/>
    <w:rsid w:val="008267BD"/>
    <w:rPr>
      <w:rFonts w:ascii="Arial" w:hAnsi="Arial"/>
      <w:i/>
      <w:iCs/>
      <w:sz w:val="20"/>
    </w:rPr>
  </w:style>
  <w:style w:type="character" w:styleId="HTMLKeyboard">
    <w:name w:val="HTML Keyboard"/>
    <w:basedOn w:val="DefaultParagraphFont"/>
    <w:uiPriority w:val="99"/>
    <w:semiHidden/>
    <w:rsid w:val="008267BD"/>
    <w:rPr>
      <w:rFonts w:ascii="Arial" w:hAnsi="Arial" w:cs="Consolas"/>
      <w:sz w:val="20"/>
      <w:szCs w:val="20"/>
    </w:rPr>
  </w:style>
  <w:style w:type="paragraph" w:styleId="HTMLPreformatted">
    <w:name w:val="HTML Preformatted"/>
    <w:basedOn w:val="Normal"/>
    <w:link w:val="HTMLPreformattedChar"/>
    <w:uiPriority w:val="99"/>
    <w:semiHidden/>
    <w:rsid w:val="008267B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9C2C9B"/>
    <w:rPr>
      <w:rFonts w:cs="Consolas"/>
    </w:rPr>
  </w:style>
  <w:style w:type="character" w:styleId="HTMLSample">
    <w:name w:val="HTML Sample"/>
    <w:basedOn w:val="DefaultParagraphFont"/>
    <w:uiPriority w:val="99"/>
    <w:semiHidden/>
    <w:rsid w:val="008267BD"/>
    <w:rPr>
      <w:rFonts w:ascii="Arial" w:hAnsi="Arial" w:cs="Consolas"/>
      <w:sz w:val="20"/>
      <w:szCs w:val="24"/>
    </w:rPr>
  </w:style>
  <w:style w:type="character" w:styleId="HTMLTypewriter">
    <w:name w:val="HTML Typewriter"/>
    <w:basedOn w:val="DefaultParagraphFont"/>
    <w:uiPriority w:val="99"/>
    <w:semiHidden/>
    <w:rsid w:val="008267BD"/>
    <w:rPr>
      <w:rFonts w:ascii="Arial" w:hAnsi="Arial" w:cs="Consolas"/>
      <w:sz w:val="20"/>
      <w:szCs w:val="20"/>
    </w:rPr>
  </w:style>
  <w:style w:type="character" w:styleId="HTMLVariable">
    <w:name w:val="HTML Variable"/>
    <w:basedOn w:val="DefaultParagraphFont"/>
    <w:uiPriority w:val="99"/>
    <w:semiHidden/>
    <w:rsid w:val="008267BD"/>
    <w:rPr>
      <w:rFonts w:ascii="Arial" w:hAnsi="Arial"/>
      <w:i/>
      <w:iCs/>
      <w:sz w:val="20"/>
    </w:rPr>
  </w:style>
  <w:style w:type="character" w:styleId="Hyperlink">
    <w:name w:val="Hyperlink"/>
    <w:basedOn w:val="DefaultParagraphFont"/>
    <w:uiPriority w:val="99"/>
    <w:rsid w:val="008267BD"/>
    <w:rPr>
      <w:rFonts w:ascii="Arial" w:hAnsi="Arial"/>
      <w:color w:val="0000FF" w:themeColor="hyperlink"/>
      <w:sz w:val="20"/>
      <w:u w:val="single"/>
    </w:rPr>
  </w:style>
  <w:style w:type="paragraph" w:styleId="Index1">
    <w:name w:val="index 1"/>
    <w:basedOn w:val="BodyText"/>
    <w:next w:val="BodyText"/>
    <w:autoRedefine/>
    <w:uiPriority w:val="99"/>
    <w:semiHidden/>
    <w:rsid w:val="008267BD"/>
    <w:pPr>
      <w:spacing w:after="0" w:line="240" w:lineRule="auto"/>
      <w:ind w:left="198" w:hanging="198"/>
    </w:pPr>
  </w:style>
  <w:style w:type="paragraph" w:styleId="Index2">
    <w:name w:val="index 2"/>
    <w:basedOn w:val="BodyText"/>
    <w:next w:val="BodyText"/>
    <w:autoRedefine/>
    <w:uiPriority w:val="99"/>
    <w:semiHidden/>
    <w:rsid w:val="008267BD"/>
    <w:pPr>
      <w:spacing w:after="0" w:line="240" w:lineRule="auto"/>
      <w:ind w:left="400" w:hanging="200"/>
    </w:pPr>
  </w:style>
  <w:style w:type="paragraph" w:styleId="Index3">
    <w:name w:val="index 3"/>
    <w:basedOn w:val="BodyText"/>
    <w:next w:val="BodyText"/>
    <w:autoRedefine/>
    <w:uiPriority w:val="99"/>
    <w:semiHidden/>
    <w:rsid w:val="008267BD"/>
    <w:pPr>
      <w:spacing w:after="0" w:line="240" w:lineRule="auto"/>
      <w:ind w:left="600" w:hanging="200"/>
    </w:pPr>
  </w:style>
  <w:style w:type="paragraph" w:styleId="Index4">
    <w:name w:val="index 4"/>
    <w:basedOn w:val="BodyText"/>
    <w:next w:val="BodyText"/>
    <w:autoRedefine/>
    <w:uiPriority w:val="99"/>
    <w:semiHidden/>
    <w:rsid w:val="008267BD"/>
    <w:pPr>
      <w:spacing w:after="0" w:line="240" w:lineRule="auto"/>
      <w:ind w:left="800" w:hanging="200"/>
    </w:pPr>
  </w:style>
  <w:style w:type="paragraph" w:styleId="Index5">
    <w:name w:val="index 5"/>
    <w:basedOn w:val="BodyText"/>
    <w:next w:val="BodyText"/>
    <w:autoRedefine/>
    <w:uiPriority w:val="99"/>
    <w:semiHidden/>
    <w:rsid w:val="008267BD"/>
    <w:pPr>
      <w:spacing w:after="0" w:line="240" w:lineRule="auto"/>
      <w:ind w:left="1000" w:hanging="200"/>
    </w:pPr>
  </w:style>
  <w:style w:type="paragraph" w:styleId="Index6">
    <w:name w:val="index 6"/>
    <w:basedOn w:val="BodyText"/>
    <w:next w:val="BodyText"/>
    <w:autoRedefine/>
    <w:uiPriority w:val="99"/>
    <w:semiHidden/>
    <w:rsid w:val="001B78DF"/>
    <w:pPr>
      <w:spacing w:after="0" w:line="240" w:lineRule="auto"/>
      <w:ind w:left="1200" w:hanging="200"/>
    </w:pPr>
  </w:style>
  <w:style w:type="paragraph" w:styleId="Index7">
    <w:name w:val="index 7"/>
    <w:basedOn w:val="BodyText"/>
    <w:next w:val="BodyText"/>
    <w:autoRedefine/>
    <w:uiPriority w:val="99"/>
    <w:semiHidden/>
    <w:rsid w:val="008267BD"/>
    <w:pPr>
      <w:spacing w:after="0" w:line="240" w:lineRule="auto"/>
      <w:ind w:left="1400" w:hanging="200"/>
    </w:pPr>
  </w:style>
  <w:style w:type="paragraph" w:styleId="Index8">
    <w:name w:val="index 8"/>
    <w:basedOn w:val="BodyText"/>
    <w:next w:val="BodyText"/>
    <w:autoRedefine/>
    <w:uiPriority w:val="99"/>
    <w:semiHidden/>
    <w:rsid w:val="008267BD"/>
    <w:pPr>
      <w:spacing w:after="0" w:line="240" w:lineRule="auto"/>
      <w:ind w:left="1600" w:hanging="200"/>
    </w:pPr>
  </w:style>
  <w:style w:type="paragraph" w:styleId="Index9">
    <w:name w:val="index 9"/>
    <w:basedOn w:val="BodyText"/>
    <w:next w:val="BodyText"/>
    <w:autoRedefine/>
    <w:uiPriority w:val="99"/>
    <w:semiHidden/>
    <w:rsid w:val="008267BD"/>
    <w:pPr>
      <w:spacing w:after="0" w:line="240" w:lineRule="auto"/>
      <w:ind w:left="1800" w:hanging="200"/>
    </w:pPr>
  </w:style>
  <w:style w:type="paragraph" w:styleId="IndexHeading">
    <w:name w:val="index heading"/>
    <w:basedOn w:val="BodyText"/>
    <w:next w:val="Index1"/>
    <w:uiPriority w:val="99"/>
    <w:semiHidden/>
    <w:rsid w:val="008267BD"/>
    <w:rPr>
      <w:rFonts w:eastAsiaTheme="majorEastAsia" w:cstheme="majorBidi"/>
      <w:b/>
      <w:bCs/>
    </w:rPr>
  </w:style>
  <w:style w:type="character" w:styleId="LineNumber">
    <w:name w:val="line number"/>
    <w:basedOn w:val="DefaultParagraphFont"/>
    <w:uiPriority w:val="99"/>
    <w:semiHidden/>
    <w:rsid w:val="008267BD"/>
    <w:rPr>
      <w:rFonts w:ascii="Arial" w:hAnsi="Arial"/>
      <w:sz w:val="20"/>
    </w:rPr>
  </w:style>
  <w:style w:type="paragraph" w:styleId="List">
    <w:name w:val="List"/>
    <w:basedOn w:val="BodyText"/>
    <w:uiPriority w:val="99"/>
    <w:semiHidden/>
    <w:rsid w:val="008267BD"/>
    <w:pPr>
      <w:ind w:left="283" w:hanging="283"/>
      <w:contextualSpacing/>
    </w:pPr>
  </w:style>
  <w:style w:type="paragraph" w:styleId="List2">
    <w:name w:val="List 2"/>
    <w:basedOn w:val="BodyText"/>
    <w:uiPriority w:val="99"/>
    <w:semiHidden/>
    <w:rsid w:val="008267BD"/>
    <w:pPr>
      <w:ind w:left="566" w:hanging="283"/>
      <w:contextualSpacing/>
    </w:pPr>
  </w:style>
  <w:style w:type="paragraph" w:styleId="List3">
    <w:name w:val="List 3"/>
    <w:basedOn w:val="BodyText"/>
    <w:uiPriority w:val="99"/>
    <w:semiHidden/>
    <w:rsid w:val="008267BD"/>
    <w:pPr>
      <w:ind w:left="849" w:hanging="283"/>
      <w:contextualSpacing/>
    </w:pPr>
  </w:style>
  <w:style w:type="paragraph" w:styleId="List4">
    <w:name w:val="List 4"/>
    <w:basedOn w:val="BodyText"/>
    <w:uiPriority w:val="99"/>
    <w:semiHidden/>
    <w:rsid w:val="008267BD"/>
    <w:pPr>
      <w:ind w:left="1132" w:hanging="283"/>
      <w:contextualSpacing/>
    </w:pPr>
  </w:style>
  <w:style w:type="paragraph" w:styleId="List5">
    <w:name w:val="List 5"/>
    <w:basedOn w:val="BodyText"/>
    <w:uiPriority w:val="99"/>
    <w:semiHidden/>
    <w:rsid w:val="008267BD"/>
    <w:pPr>
      <w:ind w:left="1415" w:hanging="283"/>
      <w:contextualSpacing/>
    </w:pPr>
  </w:style>
  <w:style w:type="paragraph" w:styleId="ListBullet">
    <w:name w:val="List Bullet"/>
    <w:basedOn w:val="BodyText"/>
    <w:uiPriority w:val="99"/>
    <w:semiHidden/>
    <w:rsid w:val="008267BD"/>
    <w:pPr>
      <w:numPr>
        <w:numId w:val="1"/>
      </w:numPr>
      <w:contextualSpacing/>
    </w:pPr>
  </w:style>
  <w:style w:type="paragraph" w:styleId="ListBullet2">
    <w:name w:val="List Bullet 2"/>
    <w:basedOn w:val="BodyText"/>
    <w:uiPriority w:val="99"/>
    <w:semiHidden/>
    <w:rsid w:val="008267BD"/>
    <w:pPr>
      <w:numPr>
        <w:numId w:val="2"/>
      </w:numPr>
      <w:contextualSpacing/>
    </w:pPr>
  </w:style>
  <w:style w:type="paragraph" w:styleId="ListBullet3">
    <w:name w:val="List Bullet 3"/>
    <w:basedOn w:val="BodyText"/>
    <w:uiPriority w:val="99"/>
    <w:semiHidden/>
    <w:rsid w:val="008267BD"/>
    <w:pPr>
      <w:numPr>
        <w:numId w:val="3"/>
      </w:numPr>
      <w:contextualSpacing/>
    </w:pPr>
  </w:style>
  <w:style w:type="paragraph" w:styleId="ListBullet4">
    <w:name w:val="List Bullet 4"/>
    <w:basedOn w:val="BodyText"/>
    <w:uiPriority w:val="99"/>
    <w:semiHidden/>
    <w:rsid w:val="008267BD"/>
    <w:pPr>
      <w:numPr>
        <w:numId w:val="4"/>
      </w:numPr>
      <w:contextualSpacing/>
    </w:pPr>
  </w:style>
  <w:style w:type="paragraph" w:styleId="ListBullet5">
    <w:name w:val="List Bullet 5"/>
    <w:basedOn w:val="BodyText"/>
    <w:uiPriority w:val="99"/>
    <w:semiHidden/>
    <w:rsid w:val="008267BD"/>
    <w:pPr>
      <w:numPr>
        <w:numId w:val="5"/>
      </w:numPr>
      <w:contextualSpacing/>
    </w:pPr>
  </w:style>
  <w:style w:type="paragraph" w:styleId="ListContinue">
    <w:name w:val="List Continue"/>
    <w:basedOn w:val="BodyText"/>
    <w:uiPriority w:val="99"/>
    <w:semiHidden/>
    <w:rsid w:val="008267BD"/>
    <w:pPr>
      <w:spacing w:after="120"/>
      <w:ind w:left="283"/>
      <w:contextualSpacing/>
    </w:pPr>
  </w:style>
  <w:style w:type="paragraph" w:styleId="ListContinue2">
    <w:name w:val="List Continue 2"/>
    <w:basedOn w:val="BodyText"/>
    <w:uiPriority w:val="99"/>
    <w:semiHidden/>
    <w:rsid w:val="008267BD"/>
    <w:pPr>
      <w:spacing w:after="120"/>
      <w:ind w:left="566"/>
      <w:contextualSpacing/>
    </w:pPr>
  </w:style>
  <w:style w:type="paragraph" w:styleId="ListContinue3">
    <w:name w:val="List Continue 3"/>
    <w:basedOn w:val="BodyText"/>
    <w:uiPriority w:val="99"/>
    <w:semiHidden/>
    <w:rsid w:val="008267BD"/>
    <w:pPr>
      <w:spacing w:after="120"/>
      <w:ind w:left="849"/>
      <w:contextualSpacing/>
    </w:pPr>
  </w:style>
  <w:style w:type="paragraph" w:styleId="ListContinue4">
    <w:name w:val="List Continue 4"/>
    <w:basedOn w:val="BodyText"/>
    <w:uiPriority w:val="99"/>
    <w:semiHidden/>
    <w:rsid w:val="008267BD"/>
    <w:pPr>
      <w:spacing w:after="120"/>
      <w:ind w:left="1132"/>
      <w:contextualSpacing/>
    </w:pPr>
  </w:style>
  <w:style w:type="paragraph" w:styleId="ListContinue5">
    <w:name w:val="List Continue 5"/>
    <w:basedOn w:val="BodyText"/>
    <w:uiPriority w:val="99"/>
    <w:semiHidden/>
    <w:rsid w:val="008267BD"/>
    <w:pPr>
      <w:spacing w:after="120"/>
      <w:ind w:left="1415"/>
      <w:contextualSpacing/>
    </w:pPr>
  </w:style>
  <w:style w:type="paragraph" w:styleId="ListNumber">
    <w:name w:val="List Number"/>
    <w:basedOn w:val="BodyText"/>
    <w:uiPriority w:val="99"/>
    <w:semiHidden/>
    <w:rsid w:val="008267BD"/>
    <w:pPr>
      <w:numPr>
        <w:numId w:val="6"/>
      </w:numPr>
      <w:contextualSpacing/>
    </w:pPr>
  </w:style>
  <w:style w:type="paragraph" w:styleId="ListNumber2">
    <w:name w:val="List Number 2"/>
    <w:basedOn w:val="BodyText"/>
    <w:uiPriority w:val="99"/>
    <w:semiHidden/>
    <w:rsid w:val="008267BD"/>
    <w:pPr>
      <w:numPr>
        <w:numId w:val="7"/>
      </w:numPr>
      <w:contextualSpacing/>
    </w:pPr>
  </w:style>
  <w:style w:type="paragraph" w:styleId="ListNumber3">
    <w:name w:val="List Number 3"/>
    <w:basedOn w:val="BodyText"/>
    <w:uiPriority w:val="99"/>
    <w:semiHidden/>
    <w:rsid w:val="008267BD"/>
    <w:pPr>
      <w:numPr>
        <w:numId w:val="8"/>
      </w:numPr>
      <w:contextualSpacing/>
    </w:pPr>
  </w:style>
  <w:style w:type="paragraph" w:styleId="ListNumber4">
    <w:name w:val="List Number 4"/>
    <w:basedOn w:val="BodyText"/>
    <w:uiPriority w:val="99"/>
    <w:semiHidden/>
    <w:rsid w:val="008267BD"/>
    <w:pPr>
      <w:numPr>
        <w:numId w:val="9"/>
      </w:numPr>
      <w:contextualSpacing/>
    </w:pPr>
  </w:style>
  <w:style w:type="paragraph" w:styleId="ListNumber5">
    <w:name w:val="List Number 5"/>
    <w:basedOn w:val="BodyText"/>
    <w:uiPriority w:val="99"/>
    <w:semiHidden/>
    <w:rsid w:val="008267BD"/>
    <w:pPr>
      <w:numPr>
        <w:numId w:val="10"/>
      </w:numPr>
      <w:contextualSpacing/>
    </w:pPr>
  </w:style>
  <w:style w:type="paragraph" w:styleId="MacroText">
    <w:name w:val="macro"/>
    <w:basedOn w:val="BodyText"/>
    <w:link w:val="MacroTextChar"/>
    <w:uiPriority w:val="99"/>
    <w:semiHidden/>
    <w:rsid w:val="008267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after="0"/>
    </w:pPr>
    <w:rPr>
      <w:rFonts w:ascii="Courier New" w:hAnsi="Courier New" w:cs="Consolas"/>
    </w:rPr>
  </w:style>
  <w:style w:type="character" w:customStyle="1" w:styleId="MacroTextChar">
    <w:name w:val="Macro Text Char"/>
    <w:basedOn w:val="DefaultParagraphFont"/>
    <w:link w:val="MacroText"/>
    <w:uiPriority w:val="99"/>
    <w:semiHidden/>
    <w:rsid w:val="009C2C9B"/>
    <w:rPr>
      <w:rFonts w:ascii="Courier New" w:hAnsi="Courier New" w:cs="Consolas"/>
    </w:rPr>
  </w:style>
  <w:style w:type="paragraph" w:styleId="MessageHeader">
    <w:name w:val="Message Header"/>
    <w:basedOn w:val="BodyText"/>
    <w:link w:val="MessageHeaderChar"/>
    <w:uiPriority w:val="99"/>
    <w:semiHidden/>
    <w:rsid w:val="008267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9C2C9B"/>
    <w:rPr>
      <w:rFonts w:eastAsiaTheme="majorEastAsia" w:cstheme="majorBidi"/>
      <w:szCs w:val="24"/>
      <w:shd w:val="pct20" w:color="auto" w:fill="auto"/>
    </w:rPr>
  </w:style>
  <w:style w:type="paragraph" w:styleId="NormalWeb">
    <w:name w:val="Normal (Web)"/>
    <w:basedOn w:val="BodyText"/>
    <w:uiPriority w:val="99"/>
    <w:rsid w:val="001B78DF"/>
    <w:rPr>
      <w:rFonts w:cs="Times New Roman"/>
      <w:szCs w:val="24"/>
    </w:rPr>
  </w:style>
  <w:style w:type="paragraph" w:styleId="NormalIndent">
    <w:name w:val="Normal Indent"/>
    <w:basedOn w:val="Normal"/>
    <w:uiPriority w:val="99"/>
    <w:semiHidden/>
    <w:rsid w:val="008267BD"/>
    <w:pPr>
      <w:ind w:left="720"/>
    </w:pPr>
  </w:style>
  <w:style w:type="paragraph" w:styleId="NoteHeading">
    <w:name w:val="Note Heading"/>
    <w:basedOn w:val="BodyText"/>
    <w:next w:val="BodyText"/>
    <w:link w:val="NoteHeadingChar"/>
    <w:uiPriority w:val="99"/>
    <w:semiHidden/>
    <w:rsid w:val="008267BD"/>
    <w:pPr>
      <w:spacing w:after="0" w:line="240" w:lineRule="auto"/>
    </w:pPr>
  </w:style>
  <w:style w:type="character" w:customStyle="1" w:styleId="NoteHeadingChar">
    <w:name w:val="Note Heading Char"/>
    <w:basedOn w:val="DefaultParagraphFont"/>
    <w:link w:val="NoteHeading"/>
    <w:uiPriority w:val="99"/>
    <w:semiHidden/>
    <w:rsid w:val="009C2C9B"/>
  </w:style>
  <w:style w:type="character" w:styleId="PageNumber">
    <w:name w:val="page number"/>
    <w:basedOn w:val="DefaultParagraphFont"/>
    <w:uiPriority w:val="99"/>
    <w:semiHidden/>
    <w:rsid w:val="008267BD"/>
    <w:rPr>
      <w:rFonts w:ascii="Arial" w:hAnsi="Arial"/>
      <w:sz w:val="20"/>
    </w:rPr>
  </w:style>
  <w:style w:type="character" w:styleId="PlaceholderText">
    <w:name w:val="Placeholder Text"/>
    <w:basedOn w:val="DefaultParagraphFont"/>
    <w:uiPriority w:val="99"/>
    <w:semiHidden/>
    <w:rsid w:val="008267BD"/>
    <w:rPr>
      <w:rFonts w:ascii="Arial" w:hAnsi="Arial"/>
      <w:color w:val="808080"/>
      <w:sz w:val="20"/>
    </w:rPr>
  </w:style>
  <w:style w:type="paragraph" w:styleId="PlainText">
    <w:name w:val="Plain Text"/>
    <w:basedOn w:val="BodyText"/>
    <w:link w:val="PlainTextChar"/>
    <w:uiPriority w:val="99"/>
    <w:semiHidden/>
    <w:rsid w:val="008267BD"/>
    <w:pPr>
      <w:spacing w:after="0" w:line="240" w:lineRule="auto"/>
    </w:pPr>
    <w:rPr>
      <w:rFonts w:ascii="Courier New" w:hAnsi="Courier New" w:cs="Consolas"/>
      <w:szCs w:val="21"/>
    </w:rPr>
  </w:style>
  <w:style w:type="character" w:customStyle="1" w:styleId="PlainTextChar">
    <w:name w:val="Plain Text Char"/>
    <w:basedOn w:val="DefaultParagraphFont"/>
    <w:link w:val="PlainText"/>
    <w:uiPriority w:val="99"/>
    <w:semiHidden/>
    <w:rsid w:val="009C2C9B"/>
    <w:rPr>
      <w:rFonts w:ascii="Courier New" w:hAnsi="Courier New" w:cs="Consolas"/>
      <w:szCs w:val="21"/>
    </w:rPr>
  </w:style>
  <w:style w:type="paragraph" w:styleId="Salutation">
    <w:name w:val="Salutation"/>
    <w:basedOn w:val="BodyText"/>
    <w:next w:val="BodyText"/>
    <w:link w:val="SalutationChar"/>
    <w:uiPriority w:val="99"/>
    <w:semiHidden/>
    <w:rsid w:val="008267BD"/>
    <w:pPr>
      <w:jc w:val="left"/>
    </w:pPr>
  </w:style>
  <w:style w:type="character" w:customStyle="1" w:styleId="SalutationChar">
    <w:name w:val="Salutation Char"/>
    <w:basedOn w:val="DefaultParagraphFont"/>
    <w:link w:val="Salutation"/>
    <w:uiPriority w:val="99"/>
    <w:semiHidden/>
    <w:rsid w:val="009C2C9B"/>
  </w:style>
  <w:style w:type="paragraph" w:styleId="Signature">
    <w:name w:val="Signature"/>
    <w:basedOn w:val="BodyText"/>
    <w:link w:val="SignatureChar"/>
    <w:uiPriority w:val="99"/>
    <w:semiHidden/>
    <w:rsid w:val="008267BD"/>
    <w:pPr>
      <w:spacing w:after="0" w:line="240" w:lineRule="auto"/>
      <w:ind w:left="4253"/>
    </w:pPr>
  </w:style>
  <w:style w:type="character" w:customStyle="1" w:styleId="SignatureChar">
    <w:name w:val="Signature Char"/>
    <w:basedOn w:val="DefaultParagraphFont"/>
    <w:link w:val="Signature"/>
    <w:uiPriority w:val="99"/>
    <w:semiHidden/>
    <w:rsid w:val="009C2C9B"/>
  </w:style>
  <w:style w:type="paragraph" w:styleId="TableofAuthorities">
    <w:name w:val="table of authorities"/>
    <w:basedOn w:val="BodyText"/>
    <w:next w:val="BodyText"/>
    <w:uiPriority w:val="99"/>
    <w:semiHidden/>
    <w:unhideWhenUsed/>
    <w:rsid w:val="008267BD"/>
    <w:pPr>
      <w:spacing w:after="0"/>
      <w:ind w:left="198" w:hanging="198"/>
    </w:pPr>
  </w:style>
  <w:style w:type="paragraph" w:styleId="TableofFigures">
    <w:name w:val="table of figures"/>
    <w:basedOn w:val="BodyText"/>
    <w:next w:val="BodyText"/>
    <w:uiPriority w:val="99"/>
    <w:semiHidden/>
    <w:unhideWhenUsed/>
    <w:rsid w:val="008267BD"/>
    <w:pPr>
      <w:spacing w:after="0"/>
    </w:pPr>
  </w:style>
  <w:style w:type="paragraph" w:styleId="TOAHeading">
    <w:name w:val="toa heading"/>
    <w:basedOn w:val="BodyText"/>
    <w:next w:val="Normal"/>
    <w:uiPriority w:val="99"/>
    <w:semiHidden/>
    <w:unhideWhenUsed/>
    <w:rsid w:val="008267BD"/>
    <w:pPr>
      <w:jc w:val="center"/>
    </w:pPr>
    <w:rPr>
      <w:rFonts w:eastAsiaTheme="majorEastAsia" w:cstheme="majorBidi"/>
      <w:b/>
      <w:bCs/>
      <w:szCs w:val="24"/>
    </w:rPr>
  </w:style>
  <w:style w:type="paragraph" w:customStyle="1" w:styleId="AnnexSubHead">
    <w:name w:val="Annex SubHead"/>
    <w:basedOn w:val="BodyText"/>
    <w:next w:val="BodyText"/>
    <w:link w:val="AnnexSubHeadChar"/>
    <w:uiPriority w:val="99"/>
    <w:semiHidden/>
    <w:unhideWhenUsed/>
    <w:rsid w:val="00EC0BED"/>
    <w:pPr>
      <w:keepNext/>
      <w:keepLines/>
      <w:numPr>
        <w:ilvl w:val="1"/>
        <w:numId w:val="13"/>
      </w:numPr>
      <w:jc w:val="center"/>
    </w:pPr>
    <w:rPr>
      <w:rFonts w:asciiTheme="majorHAnsi" w:hAnsiTheme="majorHAnsi" w:cstheme="majorHAnsi"/>
      <w:b/>
    </w:rPr>
  </w:style>
  <w:style w:type="character" w:customStyle="1" w:styleId="AnnexSubHeadChar">
    <w:name w:val="Annex SubHead Char"/>
    <w:basedOn w:val="BodyTextChar"/>
    <w:link w:val="AnnexSubHead"/>
    <w:uiPriority w:val="99"/>
    <w:semiHidden/>
    <w:rsid w:val="000A5814"/>
    <w:rPr>
      <w:rFonts w:asciiTheme="majorHAnsi" w:hAnsiTheme="majorHAnsi" w:cstheme="majorHAnsi"/>
      <w:b/>
      <w:lang w:val="en-GB"/>
    </w:rPr>
  </w:style>
  <w:style w:type="paragraph" w:customStyle="1" w:styleId="AnnexNumHead">
    <w:name w:val="Annex NumHead"/>
    <w:basedOn w:val="BodyText"/>
    <w:next w:val="AnnexSubHead"/>
    <w:link w:val="AnnexNumHeadChar"/>
    <w:uiPriority w:val="99"/>
    <w:semiHidden/>
    <w:unhideWhenUsed/>
    <w:rsid w:val="00EC0BED"/>
    <w:pPr>
      <w:keepNext/>
      <w:keepLines/>
      <w:numPr>
        <w:numId w:val="13"/>
      </w:numPr>
      <w:jc w:val="center"/>
    </w:pPr>
    <w:rPr>
      <w:b/>
      <w:sz w:val="22"/>
    </w:rPr>
  </w:style>
  <w:style w:type="character" w:customStyle="1" w:styleId="AnnexNumHeadChar">
    <w:name w:val="Annex NumHead Char"/>
    <w:basedOn w:val="BodyTextChar"/>
    <w:link w:val="AnnexNumHead"/>
    <w:uiPriority w:val="99"/>
    <w:semiHidden/>
    <w:rsid w:val="000A5814"/>
    <w:rPr>
      <w:b/>
      <w:sz w:val="22"/>
      <w:lang w:val="en-GB"/>
    </w:rPr>
  </w:style>
  <w:style w:type="paragraph" w:customStyle="1" w:styleId="AppendixSubHead">
    <w:name w:val="Appendix SubHead"/>
    <w:basedOn w:val="BodyText"/>
    <w:next w:val="BodyText"/>
    <w:link w:val="AppendixSubHeadChar"/>
    <w:uiPriority w:val="99"/>
    <w:semiHidden/>
    <w:unhideWhenUsed/>
    <w:rsid w:val="00EC0BED"/>
    <w:pPr>
      <w:keepNext/>
      <w:keepLines/>
      <w:numPr>
        <w:ilvl w:val="1"/>
        <w:numId w:val="14"/>
      </w:numPr>
      <w:jc w:val="center"/>
    </w:pPr>
    <w:rPr>
      <w:rFonts w:asciiTheme="majorHAnsi" w:hAnsiTheme="majorHAnsi" w:cstheme="majorHAnsi"/>
      <w:b/>
    </w:rPr>
  </w:style>
  <w:style w:type="character" w:customStyle="1" w:styleId="AppendixSubHeadChar">
    <w:name w:val="Appendix SubHead Char"/>
    <w:basedOn w:val="BodyTextChar"/>
    <w:link w:val="AppendixSubHead"/>
    <w:uiPriority w:val="99"/>
    <w:semiHidden/>
    <w:rsid w:val="000A5814"/>
    <w:rPr>
      <w:rFonts w:asciiTheme="majorHAnsi" w:hAnsiTheme="majorHAnsi" w:cstheme="majorHAnsi"/>
      <w:b/>
      <w:lang w:val="en-GB"/>
    </w:rPr>
  </w:style>
  <w:style w:type="paragraph" w:customStyle="1" w:styleId="AppendixNumHead">
    <w:name w:val="Appendix NumHead"/>
    <w:basedOn w:val="BodyText"/>
    <w:next w:val="AppendixSubHead"/>
    <w:link w:val="AppendixNumHeadChar"/>
    <w:uiPriority w:val="99"/>
    <w:semiHidden/>
    <w:unhideWhenUsed/>
    <w:rsid w:val="0060334D"/>
    <w:pPr>
      <w:keepNext/>
      <w:keepLines/>
      <w:numPr>
        <w:numId w:val="14"/>
      </w:numPr>
      <w:jc w:val="center"/>
    </w:pPr>
    <w:rPr>
      <w:b/>
      <w:sz w:val="22"/>
    </w:rPr>
  </w:style>
  <w:style w:type="character" w:customStyle="1" w:styleId="AppendixNumHeadChar">
    <w:name w:val="Appendix NumHead Char"/>
    <w:basedOn w:val="BodyTextChar"/>
    <w:link w:val="AppendixNumHead"/>
    <w:uiPriority w:val="99"/>
    <w:semiHidden/>
    <w:rsid w:val="000A5814"/>
    <w:rPr>
      <w:b/>
      <w:sz w:val="22"/>
      <w:lang w:val="en-GB"/>
    </w:rPr>
  </w:style>
  <w:style w:type="paragraph" w:customStyle="1" w:styleId="ArticleSubheading">
    <w:name w:val="Article Subheading"/>
    <w:basedOn w:val="BodyText"/>
    <w:next w:val="BodyText"/>
    <w:link w:val="ArticleSubheadingChar"/>
    <w:uiPriority w:val="99"/>
    <w:semiHidden/>
    <w:unhideWhenUsed/>
    <w:rsid w:val="0060334D"/>
    <w:pPr>
      <w:keepNext/>
      <w:keepLines/>
      <w:jc w:val="center"/>
    </w:pPr>
    <w:rPr>
      <w:rFonts w:asciiTheme="majorHAnsi" w:hAnsiTheme="majorHAnsi" w:cstheme="majorHAnsi"/>
      <w:b/>
    </w:rPr>
  </w:style>
  <w:style w:type="character" w:customStyle="1" w:styleId="ArticleSubheadingChar">
    <w:name w:val="Article Subheading Char"/>
    <w:basedOn w:val="BodyTextChar"/>
    <w:link w:val="ArticleSubheading"/>
    <w:uiPriority w:val="80"/>
    <w:rsid w:val="000A5814"/>
    <w:rPr>
      <w:rFonts w:asciiTheme="majorHAnsi" w:hAnsiTheme="majorHAnsi" w:cstheme="majorHAnsi"/>
      <w:b/>
      <w:lang w:val="en-GB"/>
    </w:rPr>
  </w:style>
  <w:style w:type="paragraph" w:customStyle="1" w:styleId="Article-Level1">
    <w:name w:val="Article - Level 1"/>
    <w:basedOn w:val="BodyText"/>
    <w:next w:val="ArticleSubheading"/>
    <w:link w:val="Article-Level1Char"/>
    <w:uiPriority w:val="99"/>
    <w:semiHidden/>
    <w:unhideWhenUsed/>
    <w:rsid w:val="003E0D28"/>
    <w:pPr>
      <w:keepNext/>
      <w:keepLines/>
      <w:numPr>
        <w:numId w:val="27"/>
      </w:numPr>
      <w:jc w:val="center"/>
    </w:pPr>
    <w:rPr>
      <w:b/>
      <w:sz w:val="22"/>
    </w:rPr>
  </w:style>
  <w:style w:type="character" w:customStyle="1" w:styleId="Article-Level1Char">
    <w:name w:val="Article - Level 1 Char"/>
    <w:basedOn w:val="BodyTextChar"/>
    <w:link w:val="Article-Level1"/>
    <w:uiPriority w:val="99"/>
    <w:semiHidden/>
    <w:rsid w:val="003E0D28"/>
    <w:rPr>
      <w:b/>
      <w:sz w:val="22"/>
      <w:lang w:val="en-GB"/>
    </w:rPr>
  </w:style>
  <w:style w:type="paragraph" w:customStyle="1" w:styleId="Body1">
    <w:name w:val="Body 1"/>
    <w:basedOn w:val="BodyText"/>
    <w:link w:val="Body1Char"/>
    <w:uiPriority w:val="2"/>
    <w:unhideWhenUsed/>
    <w:qFormat/>
    <w:rsid w:val="003E0D28"/>
    <w:pPr>
      <w:ind w:left="709"/>
    </w:pPr>
  </w:style>
  <w:style w:type="character" w:customStyle="1" w:styleId="Body1Char">
    <w:name w:val="Body 1 Char"/>
    <w:basedOn w:val="BodyTextChar"/>
    <w:link w:val="Body1"/>
    <w:uiPriority w:val="4"/>
    <w:rsid w:val="003E0D28"/>
    <w:rPr>
      <w:lang w:val="en-GB"/>
    </w:rPr>
  </w:style>
  <w:style w:type="paragraph" w:customStyle="1" w:styleId="Body2">
    <w:name w:val="Body 2"/>
    <w:basedOn w:val="BodyText"/>
    <w:link w:val="Body2Char"/>
    <w:uiPriority w:val="99"/>
    <w:semiHidden/>
    <w:unhideWhenUsed/>
    <w:qFormat/>
    <w:rsid w:val="003E0D28"/>
    <w:pPr>
      <w:ind w:left="709"/>
    </w:pPr>
  </w:style>
  <w:style w:type="character" w:customStyle="1" w:styleId="Body2Char">
    <w:name w:val="Body 2 Char"/>
    <w:basedOn w:val="BodyTextChar"/>
    <w:link w:val="Body2"/>
    <w:uiPriority w:val="6"/>
    <w:rsid w:val="003E0D28"/>
    <w:rPr>
      <w:lang w:val="en-GB"/>
    </w:rPr>
  </w:style>
  <w:style w:type="paragraph" w:customStyle="1" w:styleId="Body3">
    <w:name w:val="Body 3"/>
    <w:basedOn w:val="BodyText"/>
    <w:link w:val="Body3Char"/>
    <w:uiPriority w:val="4"/>
    <w:unhideWhenUsed/>
    <w:qFormat/>
    <w:rsid w:val="003E0D28"/>
    <w:pPr>
      <w:ind w:left="709"/>
    </w:pPr>
  </w:style>
  <w:style w:type="character" w:customStyle="1" w:styleId="Body3Char">
    <w:name w:val="Body 3 Char"/>
    <w:basedOn w:val="BodyTextChar"/>
    <w:link w:val="Body3"/>
    <w:uiPriority w:val="8"/>
    <w:rsid w:val="003E0D28"/>
    <w:rPr>
      <w:lang w:val="en-GB"/>
    </w:rPr>
  </w:style>
  <w:style w:type="paragraph" w:customStyle="1" w:styleId="Body4">
    <w:name w:val="Body 4"/>
    <w:basedOn w:val="BodyText"/>
    <w:link w:val="Body4Char"/>
    <w:uiPriority w:val="6"/>
    <w:unhideWhenUsed/>
    <w:qFormat/>
    <w:rsid w:val="003E0D28"/>
    <w:pPr>
      <w:ind w:left="709"/>
    </w:pPr>
  </w:style>
  <w:style w:type="character" w:customStyle="1" w:styleId="Body4Char">
    <w:name w:val="Body 4 Char"/>
    <w:basedOn w:val="BodyTextChar"/>
    <w:link w:val="Body4"/>
    <w:uiPriority w:val="10"/>
    <w:rsid w:val="003E0D28"/>
    <w:rPr>
      <w:lang w:val="en-GB"/>
    </w:rPr>
  </w:style>
  <w:style w:type="paragraph" w:customStyle="1" w:styleId="Body5">
    <w:name w:val="Body 5"/>
    <w:basedOn w:val="BodyText"/>
    <w:link w:val="Body5Char"/>
    <w:uiPriority w:val="8"/>
    <w:unhideWhenUsed/>
    <w:qFormat/>
    <w:rsid w:val="003E0D28"/>
    <w:pPr>
      <w:ind w:left="709"/>
    </w:pPr>
  </w:style>
  <w:style w:type="character" w:customStyle="1" w:styleId="Body5Char">
    <w:name w:val="Body 5 Char"/>
    <w:basedOn w:val="BodyTextChar"/>
    <w:link w:val="Body5"/>
    <w:uiPriority w:val="12"/>
    <w:rsid w:val="003E0D28"/>
    <w:rPr>
      <w:lang w:val="en-GB"/>
    </w:rPr>
  </w:style>
  <w:style w:type="paragraph" w:customStyle="1" w:styleId="Body6">
    <w:name w:val="Body 6"/>
    <w:basedOn w:val="BodyText"/>
    <w:link w:val="Body6Char"/>
    <w:uiPriority w:val="10"/>
    <w:unhideWhenUsed/>
    <w:qFormat/>
    <w:rsid w:val="003E0D28"/>
    <w:pPr>
      <w:ind w:left="709"/>
    </w:pPr>
  </w:style>
  <w:style w:type="character" w:customStyle="1" w:styleId="Body6Char">
    <w:name w:val="Body 6 Char"/>
    <w:basedOn w:val="BodyTextChar"/>
    <w:link w:val="Body6"/>
    <w:uiPriority w:val="14"/>
    <w:rsid w:val="003E0D28"/>
    <w:rPr>
      <w:lang w:val="en-GB"/>
    </w:rPr>
  </w:style>
  <w:style w:type="paragraph" w:customStyle="1" w:styleId="Body7">
    <w:name w:val="Body 7"/>
    <w:basedOn w:val="BodyText"/>
    <w:link w:val="Body7Char"/>
    <w:uiPriority w:val="14"/>
    <w:unhideWhenUsed/>
    <w:qFormat/>
    <w:rsid w:val="003E0D28"/>
    <w:pPr>
      <w:ind w:left="709"/>
    </w:pPr>
  </w:style>
  <w:style w:type="character" w:customStyle="1" w:styleId="Body7Char">
    <w:name w:val="Body 7 Char"/>
    <w:basedOn w:val="BodyTextChar"/>
    <w:link w:val="Body7"/>
    <w:uiPriority w:val="16"/>
    <w:rsid w:val="003E0D28"/>
    <w:rPr>
      <w:lang w:val="en-GB"/>
    </w:rPr>
  </w:style>
  <w:style w:type="paragraph" w:customStyle="1" w:styleId="Article-Level2">
    <w:name w:val="Article - Level 2"/>
    <w:basedOn w:val="BodyText"/>
    <w:next w:val="Body2"/>
    <w:link w:val="Article-Level2Char"/>
    <w:uiPriority w:val="99"/>
    <w:semiHidden/>
    <w:unhideWhenUsed/>
    <w:rsid w:val="00121BB2"/>
    <w:pPr>
      <w:numPr>
        <w:ilvl w:val="1"/>
        <w:numId w:val="27"/>
      </w:numPr>
    </w:pPr>
  </w:style>
  <w:style w:type="character" w:customStyle="1" w:styleId="Article-Level2Char">
    <w:name w:val="Article - Level 2 Char"/>
    <w:basedOn w:val="BodyTextChar"/>
    <w:link w:val="Article-Level2"/>
    <w:uiPriority w:val="99"/>
    <w:semiHidden/>
    <w:rsid w:val="000A5814"/>
    <w:rPr>
      <w:lang w:val="en-GB"/>
    </w:rPr>
  </w:style>
  <w:style w:type="paragraph" w:customStyle="1" w:styleId="Article-Level3">
    <w:name w:val="Article - Level 3"/>
    <w:basedOn w:val="Article-Level2"/>
    <w:next w:val="Body3"/>
    <w:link w:val="Article-Level3Char"/>
    <w:uiPriority w:val="99"/>
    <w:semiHidden/>
    <w:unhideWhenUsed/>
    <w:rsid w:val="00411AD5"/>
    <w:pPr>
      <w:numPr>
        <w:ilvl w:val="2"/>
      </w:numPr>
    </w:pPr>
  </w:style>
  <w:style w:type="character" w:customStyle="1" w:styleId="Article-Level3Char">
    <w:name w:val="Article - Level 3 Char"/>
    <w:basedOn w:val="Article-Level2Char"/>
    <w:link w:val="Article-Level3"/>
    <w:uiPriority w:val="99"/>
    <w:semiHidden/>
    <w:rsid w:val="000A5814"/>
    <w:rPr>
      <w:lang w:val="en-GB"/>
    </w:rPr>
  </w:style>
  <w:style w:type="paragraph" w:customStyle="1" w:styleId="Article-Level4">
    <w:name w:val="Article - Level 4"/>
    <w:basedOn w:val="Article-Level2"/>
    <w:next w:val="Body4"/>
    <w:link w:val="Article-Level4Char"/>
    <w:uiPriority w:val="99"/>
    <w:semiHidden/>
    <w:unhideWhenUsed/>
    <w:rsid w:val="00411AD5"/>
    <w:pPr>
      <w:numPr>
        <w:ilvl w:val="3"/>
      </w:numPr>
    </w:pPr>
  </w:style>
  <w:style w:type="character" w:customStyle="1" w:styleId="Article-Level4Char">
    <w:name w:val="Article - Level 4 Char"/>
    <w:basedOn w:val="Article-Level2Char"/>
    <w:link w:val="Article-Level4"/>
    <w:uiPriority w:val="99"/>
    <w:semiHidden/>
    <w:rsid w:val="000A5814"/>
    <w:rPr>
      <w:lang w:val="en-GB"/>
    </w:rPr>
  </w:style>
  <w:style w:type="paragraph" w:customStyle="1" w:styleId="Article-Level5">
    <w:name w:val="Article - Level 5"/>
    <w:basedOn w:val="Article-Level2"/>
    <w:next w:val="Body5"/>
    <w:link w:val="Article-Level5Char"/>
    <w:uiPriority w:val="99"/>
    <w:semiHidden/>
    <w:unhideWhenUsed/>
    <w:rsid w:val="00411AD5"/>
    <w:pPr>
      <w:numPr>
        <w:ilvl w:val="4"/>
      </w:numPr>
    </w:pPr>
  </w:style>
  <w:style w:type="character" w:customStyle="1" w:styleId="Article-Level5Char">
    <w:name w:val="Article - Level 5 Char"/>
    <w:basedOn w:val="Article-Level2Char"/>
    <w:link w:val="Article-Level5"/>
    <w:uiPriority w:val="99"/>
    <w:semiHidden/>
    <w:rsid w:val="000A5814"/>
    <w:rPr>
      <w:lang w:val="en-GB"/>
    </w:rPr>
  </w:style>
  <w:style w:type="paragraph" w:customStyle="1" w:styleId="Article-Level6">
    <w:name w:val="Article - Level 6"/>
    <w:basedOn w:val="Article-Level2"/>
    <w:next w:val="Body6"/>
    <w:link w:val="Article-Level6Char"/>
    <w:uiPriority w:val="99"/>
    <w:semiHidden/>
    <w:unhideWhenUsed/>
    <w:rsid w:val="00411AD5"/>
    <w:pPr>
      <w:numPr>
        <w:ilvl w:val="5"/>
      </w:numPr>
    </w:pPr>
  </w:style>
  <w:style w:type="character" w:customStyle="1" w:styleId="Article-Level6Char">
    <w:name w:val="Article - Level 6 Char"/>
    <w:basedOn w:val="Article-Level2Char"/>
    <w:link w:val="Article-Level6"/>
    <w:uiPriority w:val="99"/>
    <w:semiHidden/>
    <w:rsid w:val="000A5814"/>
    <w:rPr>
      <w:lang w:val="en-GB"/>
    </w:rPr>
  </w:style>
  <w:style w:type="paragraph" w:customStyle="1" w:styleId="Article-Level7">
    <w:name w:val="Article - Level 7"/>
    <w:basedOn w:val="Article-Level2"/>
    <w:next w:val="Body7"/>
    <w:link w:val="Article-Level7Char"/>
    <w:uiPriority w:val="99"/>
    <w:semiHidden/>
    <w:unhideWhenUsed/>
    <w:rsid w:val="00411AD5"/>
    <w:pPr>
      <w:numPr>
        <w:ilvl w:val="6"/>
      </w:numPr>
    </w:pPr>
  </w:style>
  <w:style w:type="character" w:customStyle="1" w:styleId="Article-Level7Char">
    <w:name w:val="Article - Level 7 Char"/>
    <w:basedOn w:val="Article-Level2Char"/>
    <w:link w:val="Article-Level7"/>
    <w:uiPriority w:val="99"/>
    <w:semiHidden/>
    <w:rsid w:val="000A5814"/>
    <w:rPr>
      <w:lang w:val="en-GB"/>
    </w:rPr>
  </w:style>
  <w:style w:type="paragraph" w:customStyle="1" w:styleId="Bullet1">
    <w:name w:val="Bullet 1"/>
    <w:basedOn w:val="BodyText"/>
    <w:link w:val="Bullet1Char"/>
    <w:uiPriority w:val="99"/>
    <w:semiHidden/>
    <w:unhideWhenUsed/>
    <w:rsid w:val="003E0D28"/>
    <w:pPr>
      <w:numPr>
        <w:numId w:val="28"/>
      </w:numPr>
    </w:pPr>
  </w:style>
  <w:style w:type="character" w:customStyle="1" w:styleId="Bullet1Char">
    <w:name w:val="Bullet 1 Char"/>
    <w:basedOn w:val="BodyTextChar"/>
    <w:link w:val="Bullet1"/>
    <w:uiPriority w:val="99"/>
    <w:semiHidden/>
    <w:rsid w:val="003E0D28"/>
    <w:rPr>
      <w:lang w:val="en-GB"/>
    </w:rPr>
  </w:style>
  <w:style w:type="paragraph" w:customStyle="1" w:styleId="Bullet2">
    <w:name w:val="Bullet 2"/>
    <w:basedOn w:val="BodyText"/>
    <w:link w:val="Bullet2Char"/>
    <w:uiPriority w:val="99"/>
    <w:semiHidden/>
    <w:unhideWhenUsed/>
    <w:rsid w:val="00CC7AE5"/>
    <w:pPr>
      <w:numPr>
        <w:ilvl w:val="1"/>
        <w:numId w:val="28"/>
      </w:numPr>
    </w:pPr>
  </w:style>
  <w:style w:type="character" w:customStyle="1" w:styleId="Bullet2Char">
    <w:name w:val="Bullet 2 Char"/>
    <w:basedOn w:val="BodyTextChar"/>
    <w:link w:val="Bullet2"/>
    <w:uiPriority w:val="99"/>
    <w:semiHidden/>
    <w:rsid w:val="00F32436"/>
    <w:rPr>
      <w:lang w:val="en-GB"/>
    </w:rPr>
  </w:style>
  <w:style w:type="paragraph" w:customStyle="1" w:styleId="Bullet3">
    <w:name w:val="Bullet 3"/>
    <w:basedOn w:val="BodyText"/>
    <w:link w:val="Bullet3Char"/>
    <w:uiPriority w:val="99"/>
    <w:semiHidden/>
    <w:unhideWhenUsed/>
    <w:rsid w:val="00CC7AE5"/>
    <w:pPr>
      <w:numPr>
        <w:ilvl w:val="2"/>
        <w:numId w:val="28"/>
      </w:numPr>
    </w:pPr>
  </w:style>
  <w:style w:type="character" w:customStyle="1" w:styleId="Bullet3Char">
    <w:name w:val="Bullet 3 Char"/>
    <w:basedOn w:val="BodyTextChar"/>
    <w:link w:val="Bullet3"/>
    <w:uiPriority w:val="99"/>
    <w:semiHidden/>
    <w:rsid w:val="00F32436"/>
    <w:rPr>
      <w:lang w:val="en-GB"/>
    </w:rPr>
  </w:style>
  <w:style w:type="paragraph" w:customStyle="1" w:styleId="Bullet4">
    <w:name w:val="Bullet 4"/>
    <w:basedOn w:val="BodyText"/>
    <w:link w:val="Bullet4Char"/>
    <w:uiPriority w:val="99"/>
    <w:semiHidden/>
    <w:unhideWhenUsed/>
    <w:rsid w:val="00CC7AE5"/>
    <w:pPr>
      <w:numPr>
        <w:ilvl w:val="3"/>
        <w:numId w:val="28"/>
      </w:numPr>
    </w:pPr>
  </w:style>
  <w:style w:type="character" w:customStyle="1" w:styleId="Bullet4Char">
    <w:name w:val="Bullet 4 Char"/>
    <w:basedOn w:val="BodyTextChar"/>
    <w:link w:val="Bullet4"/>
    <w:uiPriority w:val="99"/>
    <w:semiHidden/>
    <w:rsid w:val="00F32436"/>
    <w:rPr>
      <w:lang w:val="en-GB"/>
    </w:rPr>
  </w:style>
  <w:style w:type="paragraph" w:customStyle="1" w:styleId="Bullet5">
    <w:name w:val="Bullet 5"/>
    <w:basedOn w:val="BodyText"/>
    <w:link w:val="Bullet5Char"/>
    <w:uiPriority w:val="99"/>
    <w:semiHidden/>
    <w:unhideWhenUsed/>
    <w:rsid w:val="00CC7AE5"/>
    <w:pPr>
      <w:numPr>
        <w:ilvl w:val="4"/>
        <w:numId w:val="28"/>
      </w:numPr>
    </w:pPr>
  </w:style>
  <w:style w:type="character" w:customStyle="1" w:styleId="Bullet5Char">
    <w:name w:val="Bullet 5 Char"/>
    <w:basedOn w:val="BodyTextChar"/>
    <w:link w:val="Bullet5"/>
    <w:uiPriority w:val="99"/>
    <w:semiHidden/>
    <w:rsid w:val="00F32436"/>
    <w:rPr>
      <w:lang w:val="en-GB"/>
    </w:rPr>
  </w:style>
  <w:style w:type="paragraph" w:customStyle="1" w:styleId="Bullet6">
    <w:name w:val="Bullet 6"/>
    <w:basedOn w:val="BodyText"/>
    <w:link w:val="Bullet6Char"/>
    <w:uiPriority w:val="99"/>
    <w:semiHidden/>
    <w:unhideWhenUsed/>
    <w:rsid w:val="00CC7AE5"/>
    <w:pPr>
      <w:numPr>
        <w:ilvl w:val="5"/>
        <w:numId w:val="28"/>
      </w:numPr>
    </w:pPr>
  </w:style>
  <w:style w:type="character" w:customStyle="1" w:styleId="Bullet6Char">
    <w:name w:val="Bullet 6 Char"/>
    <w:basedOn w:val="BodyTextChar"/>
    <w:link w:val="Bullet6"/>
    <w:uiPriority w:val="99"/>
    <w:semiHidden/>
    <w:rsid w:val="00F32436"/>
    <w:rPr>
      <w:lang w:val="en-GB"/>
    </w:rPr>
  </w:style>
  <w:style w:type="paragraph" w:customStyle="1" w:styleId="Bullet7">
    <w:name w:val="Bullet 7"/>
    <w:basedOn w:val="BodyText"/>
    <w:link w:val="Bullet7Char"/>
    <w:uiPriority w:val="99"/>
    <w:semiHidden/>
    <w:unhideWhenUsed/>
    <w:rsid w:val="003E0D28"/>
    <w:pPr>
      <w:numPr>
        <w:ilvl w:val="6"/>
        <w:numId w:val="28"/>
      </w:numPr>
    </w:pPr>
  </w:style>
  <w:style w:type="character" w:customStyle="1" w:styleId="Bullet7Char">
    <w:name w:val="Bullet 7 Char"/>
    <w:basedOn w:val="BodyTextChar"/>
    <w:link w:val="Bullet7"/>
    <w:uiPriority w:val="99"/>
    <w:semiHidden/>
    <w:rsid w:val="003E0D28"/>
    <w:rPr>
      <w:lang w:val="en-GB"/>
    </w:rPr>
  </w:style>
  <w:style w:type="paragraph" w:customStyle="1" w:styleId="ExhibitSubHead">
    <w:name w:val="Exhibit SubHead"/>
    <w:basedOn w:val="BodyText"/>
    <w:next w:val="BodyText"/>
    <w:link w:val="ExhibitSubHeadChar"/>
    <w:uiPriority w:val="99"/>
    <w:semiHidden/>
    <w:rsid w:val="00B20377"/>
    <w:pPr>
      <w:keepNext/>
      <w:keepLines/>
      <w:numPr>
        <w:ilvl w:val="1"/>
        <w:numId w:val="15"/>
      </w:numPr>
      <w:jc w:val="center"/>
    </w:pPr>
    <w:rPr>
      <w:rFonts w:asciiTheme="majorHAnsi" w:hAnsiTheme="majorHAnsi" w:cstheme="majorHAnsi"/>
      <w:b/>
    </w:rPr>
  </w:style>
  <w:style w:type="character" w:customStyle="1" w:styleId="ExhibitSubHeadChar">
    <w:name w:val="Exhibit SubHead Char"/>
    <w:basedOn w:val="BodyTextChar"/>
    <w:link w:val="ExhibitSubHead"/>
    <w:uiPriority w:val="99"/>
    <w:semiHidden/>
    <w:rsid w:val="000A5814"/>
    <w:rPr>
      <w:rFonts w:asciiTheme="majorHAnsi" w:hAnsiTheme="majorHAnsi" w:cstheme="majorHAnsi"/>
      <w:b/>
      <w:lang w:val="en-GB"/>
    </w:rPr>
  </w:style>
  <w:style w:type="paragraph" w:customStyle="1" w:styleId="ExhibitNumHead">
    <w:name w:val="Exhibit NumHead"/>
    <w:basedOn w:val="BodyText"/>
    <w:next w:val="ExhibitSubHead"/>
    <w:link w:val="ExhibitNumHeadChar"/>
    <w:uiPriority w:val="99"/>
    <w:semiHidden/>
    <w:rsid w:val="00B20377"/>
    <w:pPr>
      <w:keepNext/>
      <w:keepLines/>
      <w:numPr>
        <w:numId w:val="15"/>
      </w:numPr>
      <w:jc w:val="center"/>
    </w:pPr>
    <w:rPr>
      <w:b/>
      <w:sz w:val="22"/>
    </w:rPr>
  </w:style>
  <w:style w:type="character" w:customStyle="1" w:styleId="ExhibitNumHeadChar">
    <w:name w:val="Exhibit NumHead Char"/>
    <w:basedOn w:val="BodyTextChar"/>
    <w:link w:val="ExhibitNumHead"/>
    <w:uiPriority w:val="99"/>
    <w:semiHidden/>
    <w:rsid w:val="000A5814"/>
    <w:rPr>
      <w:b/>
      <w:sz w:val="22"/>
      <w:lang w:val="en-GB"/>
    </w:rPr>
  </w:style>
  <w:style w:type="paragraph" w:customStyle="1" w:styleId="Level1">
    <w:name w:val="Level 1"/>
    <w:basedOn w:val="BodyText"/>
    <w:next w:val="Body1"/>
    <w:link w:val="Level1Char"/>
    <w:uiPriority w:val="99"/>
    <w:semiHidden/>
    <w:unhideWhenUsed/>
    <w:qFormat/>
    <w:rsid w:val="00F85F9B"/>
    <w:pPr>
      <w:keepNext/>
      <w:keepLines/>
      <w:numPr>
        <w:numId w:val="29"/>
      </w:numPr>
    </w:pPr>
    <w:rPr>
      <w:b/>
      <w:sz w:val="22"/>
    </w:rPr>
  </w:style>
  <w:style w:type="character" w:customStyle="1" w:styleId="Level1Char">
    <w:name w:val="Level 1 Char"/>
    <w:basedOn w:val="BodyTextChar"/>
    <w:link w:val="Level1"/>
    <w:uiPriority w:val="99"/>
    <w:semiHidden/>
    <w:rsid w:val="00F85F9B"/>
    <w:rPr>
      <w:b/>
      <w:sz w:val="22"/>
      <w:lang w:val="en-GB"/>
    </w:rPr>
  </w:style>
  <w:style w:type="paragraph" w:customStyle="1" w:styleId="Level2">
    <w:name w:val="Level 2"/>
    <w:basedOn w:val="BodyText"/>
    <w:next w:val="Body2"/>
    <w:link w:val="Level2Char"/>
    <w:uiPriority w:val="99"/>
    <w:semiHidden/>
    <w:unhideWhenUsed/>
    <w:rsid w:val="00F85F9B"/>
    <w:pPr>
      <w:numPr>
        <w:ilvl w:val="1"/>
        <w:numId w:val="29"/>
      </w:numPr>
    </w:pPr>
  </w:style>
  <w:style w:type="character" w:customStyle="1" w:styleId="Level2Char">
    <w:name w:val="Level 2 Char"/>
    <w:basedOn w:val="BodyTextChar"/>
    <w:link w:val="Level2"/>
    <w:uiPriority w:val="99"/>
    <w:semiHidden/>
    <w:rsid w:val="00F85F9B"/>
    <w:rPr>
      <w:lang w:val="en-GB"/>
    </w:rPr>
  </w:style>
  <w:style w:type="paragraph" w:customStyle="1" w:styleId="Level3">
    <w:name w:val="Level 3"/>
    <w:basedOn w:val="BodyText"/>
    <w:next w:val="Body3"/>
    <w:link w:val="Level3Char"/>
    <w:uiPriority w:val="99"/>
    <w:semiHidden/>
    <w:unhideWhenUsed/>
    <w:rsid w:val="00F85F9B"/>
    <w:pPr>
      <w:numPr>
        <w:ilvl w:val="2"/>
        <w:numId w:val="29"/>
      </w:numPr>
    </w:pPr>
  </w:style>
  <w:style w:type="character" w:customStyle="1" w:styleId="Level3Char">
    <w:name w:val="Level 3 Char"/>
    <w:basedOn w:val="BodyTextChar"/>
    <w:link w:val="Level3"/>
    <w:uiPriority w:val="99"/>
    <w:semiHidden/>
    <w:rsid w:val="00F85F9B"/>
    <w:rPr>
      <w:lang w:val="en-GB"/>
    </w:rPr>
  </w:style>
  <w:style w:type="paragraph" w:customStyle="1" w:styleId="Level4">
    <w:name w:val="Level 4"/>
    <w:basedOn w:val="BodyText"/>
    <w:next w:val="Body4"/>
    <w:link w:val="Level4Char"/>
    <w:uiPriority w:val="99"/>
    <w:semiHidden/>
    <w:unhideWhenUsed/>
    <w:rsid w:val="00F85F9B"/>
    <w:pPr>
      <w:numPr>
        <w:ilvl w:val="3"/>
        <w:numId w:val="29"/>
      </w:numPr>
    </w:pPr>
  </w:style>
  <w:style w:type="character" w:customStyle="1" w:styleId="Level4Char">
    <w:name w:val="Level 4 Char"/>
    <w:basedOn w:val="BodyTextChar"/>
    <w:link w:val="Level4"/>
    <w:uiPriority w:val="99"/>
    <w:semiHidden/>
    <w:rsid w:val="00F85F9B"/>
    <w:rPr>
      <w:lang w:val="en-GB"/>
    </w:rPr>
  </w:style>
  <w:style w:type="paragraph" w:customStyle="1" w:styleId="Level5">
    <w:name w:val="Level 5"/>
    <w:basedOn w:val="BodyText"/>
    <w:next w:val="Body5"/>
    <w:link w:val="Level5Char"/>
    <w:uiPriority w:val="99"/>
    <w:semiHidden/>
    <w:unhideWhenUsed/>
    <w:rsid w:val="00F85F9B"/>
    <w:pPr>
      <w:numPr>
        <w:ilvl w:val="4"/>
        <w:numId w:val="29"/>
      </w:numPr>
    </w:pPr>
  </w:style>
  <w:style w:type="character" w:customStyle="1" w:styleId="Level5Char">
    <w:name w:val="Level 5 Char"/>
    <w:basedOn w:val="BodyTextChar"/>
    <w:link w:val="Level5"/>
    <w:uiPriority w:val="99"/>
    <w:semiHidden/>
    <w:rsid w:val="00F85F9B"/>
    <w:rPr>
      <w:lang w:val="en-GB"/>
    </w:rPr>
  </w:style>
  <w:style w:type="paragraph" w:customStyle="1" w:styleId="Level6">
    <w:name w:val="Level 6"/>
    <w:basedOn w:val="BodyText"/>
    <w:next w:val="Body6"/>
    <w:link w:val="Level6Char"/>
    <w:uiPriority w:val="99"/>
    <w:semiHidden/>
    <w:unhideWhenUsed/>
    <w:qFormat/>
    <w:rsid w:val="00F85F9B"/>
    <w:pPr>
      <w:numPr>
        <w:ilvl w:val="5"/>
        <w:numId w:val="29"/>
      </w:numPr>
    </w:pPr>
  </w:style>
  <w:style w:type="character" w:customStyle="1" w:styleId="Level6Char">
    <w:name w:val="Level 6 Char"/>
    <w:basedOn w:val="BodyTextChar"/>
    <w:link w:val="Level6"/>
    <w:uiPriority w:val="99"/>
    <w:semiHidden/>
    <w:rsid w:val="00F85F9B"/>
    <w:rPr>
      <w:lang w:val="en-GB"/>
    </w:rPr>
  </w:style>
  <w:style w:type="paragraph" w:customStyle="1" w:styleId="Level7">
    <w:name w:val="Level 7"/>
    <w:basedOn w:val="BodyText"/>
    <w:next w:val="Body7"/>
    <w:link w:val="Level7Char"/>
    <w:uiPriority w:val="99"/>
    <w:semiHidden/>
    <w:unhideWhenUsed/>
    <w:qFormat/>
    <w:rsid w:val="00F85F9B"/>
    <w:pPr>
      <w:numPr>
        <w:ilvl w:val="6"/>
        <w:numId w:val="29"/>
      </w:numPr>
    </w:pPr>
  </w:style>
  <w:style w:type="character" w:customStyle="1" w:styleId="Level7Char">
    <w:name w:val="Level 7 Char"/>
    <w:basedOn w:val="BodyTextChar"/>
    <w:link w:val="Level7"/>
    <w:uiPriority w:val="99"/>
    <w:semiHidden/>
    <w:rsid w:val="00F85F9B"/>
    <w:rPr>
      <w:lang w:val="en-GB"/>
    </w:rPr>
  </w:style>
  <w:style w:type="paragraph" w:customStyle="1" w:styleId="MA-ArtsLevel1">
    <w:name w:val="M&amp;A - Arts Level 1"/>
    <w:basedOn w:val="BodyText"/>
    <w:next w:val="Body1"/>
    <w:link w:val="MA-ArtsLevel1Char"/>
    <w:uiPriority w:val="99"/>
    <w:semiHidden/>
    <w:unhideWhenUsed/>
    <w:rsid w:val="00F85F9B"/>
    <w:pPr>
      <w:numPr>
        <w:numId w:val="30"/>
      </w:numPr>
    </w:pPr>
  </w:style>
  <w:style w:type="character" w:customStyle="1" w:styleId="MA-ArtsLevel1Char">
    <w:name w:val="M&amp;A - Arts Level 1 Char"/>
    <w:basedOn w:val="BodyTextChar"/>
    <w:link w:val="MA-ArtsLevel1"/>
    <w:uiPriority w:val="99"/>
    <w:semiHidden/>
    <w:rsid w:val="00F85F9B"/>
    <w:rPr>
      <w:lang w:val="en-GB"/>
    </w:rPr>
  </w:style>
  <w:style w:type="paragraph" w:customStyle="1" w:styleId="MA-ArtsLevel2">
    <w:name w:val="M&amp;A - Arts Level 2"/>
    <w:basedOn w:val="BodyText"/>
    <w:next w:val="Body3"/>
    <w:link w:val="MA-ArtsLevel2Char"/>
    <w:uiPriority w:val="99"/>
    <w:semiHidden/>
    <w:unhideWhenUsed/>
    <w:rsid w:val="00F85F9B"/>
    <w:pPr>
      <w:numPr>
        <w:ilvl w:val="1"/>
        <w:numId w:val="30"/>
      </w:numPr>
    </w:pPr>
  </w:style>
  <w:style w:type="character" w:customStyle="1" w:styleId="MA-ArtsLevel2Char">
    <w:name w:val="M&amp;A - Arts Level 2 Char"/>
    <w:basedOn w:val="BodyTextChar"/>
    <w:link w:val="MA-ArtsLevel2"/>
    <w:uiPriority w:val="99"/>
    <w:semiHidden/>
    <w:rsid w:val="00F85F9B"/>
    <w:rPr>
      <w:lang w:val="en-GB"/>
    </w:rPr>
  </w:style>
  <w:style w:type="paragraph" w:customStyle="1" w:styleId="MA-ArtsLevel3">
    <w:name w:val="M&amp;A - Arts Level 3"/>
    <w:basedOn w:val="BodyText"/>
    <w:next w:val="Body3"/>
    <w:link w:val="MA-ArtsLevel3Char"/>
    <w:uiPriority w:val="99"/>
    <w:semiHidden/>
    <w:unhideWhenUsed/>
    <w:qFormat/>
    <w:rsid w:val="00F85F9B"/>
    <w:pPr>
      <w:numPr>
        <w:ilvl w:val="2"/>
        <w:numId w:val="30"/>
      </w:numPr>
    </w:pPr>
  </w:style>
  <w:style w:type="character" w:customStyle="1" w:styleId="MA-ArtsLevel3Char">
    <w:name w:val="M&amp;A - Arts Level 3 Char"/>
    <w:basedOn w:val="BodyTextChar"/>
    <w:link w:val="MA-ArtsLevel3"/>
    <w:uiPriority w:val="99"/>
    <w:semiHidden/>
    <w:rsid w:val="00F85F9B"/>
    <w:rPr>
      <w:lang w:val="en-GB"/>
    </w:rPr>
  </w:style>
  <w:style w:type="paragraph" w:customStyle="1" w:styleId="MA-ArtsLevel4">
    <w:name w:val="M&amp;A - Arts Level 4"/>
    <w:basedOn w:val="BodyText"/>
    <w:next w:val="Body4"/>
    <w:link w:val="MA-ArtsLevel4Char"/>
    <w:uiPriority w:val="99"/>
    <w:semiHidden/>
    <w:unhideWhenUsed/>
    <w:rsid w:val="00F85F9B"/>
    <w:pPr>
      <w:numPr>
        <w:ilvl w:val="3"/>
        <w:numId w:val="30"/>
      </w:numPr>
    </w:pPr>
  </w:style>
  <w:style w:type="character" w:customStyle="1" w:styleId="MA-ArtsLevel4Char">
    <w:name w:val="M&amp;A - Arts Level 4 Char"/>
    <w:basedOn w:val="BodyTextChar"/>
    <w:link w:val="MA-ArtsLevel4"/>
    <w:uiPriority w:val="99"/>
    <w:semiHidden/>
    <w:rsid w:val="00F85F9B"/>
    <w:rPr>
      <w:lang w:val="en-GB"/>
    </w:rPr>
  </w:style>
  <w:style w:type="paragraph" w:customStyle="1" w:styleId="MA-ArtsLevel5">
    <w:name w:val="M&amp;A - Arts Level 5"/>
    <w:basedOn w:val="BodyText"/>
    <w:next w:val="Body5"/>
    <w:link w:val="MA-ArtsLevel5Char"/>
    <w:uiPriority w:val="99"/>
    <w:semiHidden/>
    <w:unhideWhenUsed/>
    <w:rsid w:val="00F85F9B"/>
    <w:pPr>
      <w:numPr>
        <w:ilvl w:val="4"/>
        <w:numId w:val="30"/>
      </w:numPr>
    </w:pPr>
  </w:style>
  <w:style w:type="character" w:customStyle="1" w:styleId="MA-ArtsLevel5Char">
    <w:name w:val="M&amp;A - Arts Level 5 Char"/>
    <w:basedOn w:val="BodyTextChar"/>
    <w:link w:val="MA-ArtsLevel5"/>
    <w:uiPriority w:val="99"/>
    <w:semiHidden/>
    <w:rsid w:val="00F85F9B"/>
    <w:rPr>
      <w:lang w:val="en-GB"/>
    </w:rPr>
  </w:style>
  <w:style w:type="paragraph" w:customStyle="1" w:styleId="MA-ArtsLevel6">
    <w:name w:val="M&amp;A - Arts Level 6"/>
    <w:basedOn w:val="BodyText"/>
    <w:next w:val="Body6"/>
    <w:link w:val="MA-ArtsLevel6Char"/>
    <w:uiPriority w:val="99"/>
    <w:semiHidden/>
    <w:unhideWhenUsed/>
    <w:rsid w:val="00F85F9B"/>
    <w:pPr>
      <w:numPr>
        <w:ilvl w:val="5"/>
        <w:numId w:val="30"/>
      </w:numPr>
    </w:pPr>
  </w:style>
  <w:style w:type="character" w:customStyle="1" w:styleId="MA-ArtsLevel6Char">
    <w:name w:val="M&amp;A - Arts Level 6 Char"/>
    <w:basedOn w:val="BodyTextChar"/>
    <w:link w:val="MA-ArtsLevel6"/>
    <w:uiPriority w:val="99"/>
    <w:semiHidden/>
    <w:rsid w:val="00F85F9B"/>
    <w:rPr>
      <w:lang w:val="en-GB"/>
    </w:rPr>
  </w:style>
  <w:style w:type="paragraph" w:customStyle="1" w:styleId="MA-ArtsLevel7">
    <w:name w:val="M&amp;A - Arts Level 7"/>
    <w:basedOn w:val="BodyText"/>
    <w:next w:val="Body7"/>
    <w:link w:val="MA-ArtsLevel7Char"/>
    <w:uiPriority w:val="99"/>
    <w:semiHidden/>
    <w:unhideWhenUsed/>
    <w:rsid w:val="00F85F9B"/>
    <w:pPr>
      <w:numPr>
        <w:ilvl w:val="6"/>
        <w:numId w:val="30"/>
      </w:numPr>
    </w:pPr>
  </w:style>
  <w:style w:type="character" w:customStyle="1" w:styleId="MA-ArtsLevel7Char">
    <w:name w:val="M&amp;A - Arts Level 7 Char"/>
    <w:basedOn w:val="BodyTextChar"/>
    <w:link w:val="MA-ArtsLevel7"/>
    <w:uiPriority w:val="99"/>
    <w:semiHidden/>
    <w:rsid w:val="00F85F9B"/>
    <w:rPr>
      <w:lang w:val="en-GB"/>
    </w:rPr>
  </w:style>
  <w:style w:type="paragraph" w:customStyle="1" w:styleId="MA-MemoLevel1">
    <w:name w:val="M&amp;A - Memo Level 1"/>
    <w:basedOn w:val="BodyText"/>
    <w:next w:val="Body1"/>
    <w:link w:val="MA-MemoLevel1Char"/>
    <w:uiPriority w:val="99"/>
    <w:semiHidden/>
    <w:unhideWhenUsed/>
    <w:rsid w:val="00F85F9B"/>
    <w:pPr>
      <w:numPr>
        <w:numId w:val="31"/>
      </w:numPr>
    </w:pPr>
  </w:style>
  <w:style w:type="character" w:customStyle="1" w:styleId="MA-MemoLevel1Char">
    <w:name w:val="M&amp;A - Memo Level 1 Char"/>
    <w:basedOn w:val="BodyTextChar"/>
    <w:link w:val="MA-MemoLevel1"/>
    <w:uiPriority w:val="99"/>
    <w:semiHidden/>
    <w:rsid w:val="00F85F9B"/>
    <w:rPr>
      <w:lang w:val="en-GB"/>
    </w:rPr>
  </w:style>
  <w:style w:type="paragraph" w:customStyle="1" w:styleId="MA-MemoLevel2">
    <w:name w:val="M&amp;A - Memo Level 2"/>
    <w:basedOn w:val="BodyText"/>
    <w:next w:val="Body3"/>
    <w:link w:val="MA-MemoLevel2Char"/>
    <w:uiPriority w:val="99"/>
    <w:semiHidden/>
    <w:unhideWhenUsed/>
    <w:rsid w:val="00F85F9B"/>
    <w:pPr>
      <w:numPr>
        <w:ilvl w:val="1"/>
        <w:numId w:val="31"/>
      </w:numPr>
    </w:pPr>
  </w:style>
  <w:style w:type="character" w:customStyle="1" w:styleId="MA-MemoLevel2Char">
    <w:name w:val="M&amp;A - Memo Level 2 Char"/>
    <w:basedOn w:val="BodyTextChar"/>
    <w:link w:val="MA-MemoLevel2"/>
    <w:uiPriority w:val="99"/>
    <w:semiHidden/>
    <w:rsid w:val="00F85F9B"/>
    <w:rPr>
      <w:lang w:val="en-GB"/>
    </w:rPr>
  </w:style>
  <w:style w:type="paragraph" w:customStyle="1" w:styleId="MA-MemoLevel3">
    <w:name w:val="M&amp;A - Memo Level 3"/>
    <w:basedOn w:val="BodyText"/>
    <w:next w:val="Body3"/>
    <w:link w:val="MA-MemoLevel3Char"/>
    <w:uiPriority w:val="99"/>
    <w:semiHidden/>
    <w:unhideWhenUsed/>
    <w:rsid w:val="00F85F9B"/>
    <w:pPr>
      <w:numPr>
        <w:ilvl w:val="2"/>
        <w:numId w:val="31"/>
      </w:numPr>
    </w:pPr>
  </w:style>
  <w:style w:type="character" w:customStyle="1" w:styleId="MA-MemoLevel3Char">
    <w:name w:val="M&amp;A - Memo Level 3 Char"/>
    <w:basedOn w:val="BodyTextChar"/>
    <w:link w:val="MA-MemoLevel3"/>
    <w:uiPriority w:val="99"/>
    <w:semiHidden/>
    <w:rsid w:val="00F85F9B"/>
    <w:rPr>
      <w:lang w:val="en-GB"/>
    </w:rPr>
  </w:style>
  <w:style w:type="paragraph" w:customStyle="1" w:styleId="MA-MemoLevel4">
    <w:name w:val="M&amp;A - Memo Level 4"/>
    <w:basedOn w:val="BodyText"/>
    <w:next w:val="Body4"/>
    <w:link w:val="MA-MemoLevel4Char"/>
    <w:uiPriority w:val="99"/>
    <w:semiHidden/>
    <w:unhideWhenUsed/>
    <w:rsid w:val="00F85F9B"/>
    <w:pPr>
      <w:numPr>
        <w:ilvl w:val="3"/>
        <w:numId w:val="31"/>
      </w:numPr>
    </w:pPr>
  </w:style>
  <w:style w:type="character" w:customStyle="1" w:styleId="MA-MemoLevel4Char">
    <w:name w:val="M&amp;A - Memo Level 4 Char"/>
    <w:basedOn w:val="BodyTextChar"/>
    <w:link w:val="MA-MemoLevel4"/>
    <w:uiPriority w:val="99"/>
    <w:semiHidden/>
    <w:rsid w:val="00F85F9B"/>
    <w:rPr>
      <w:lang w:val="en-GB"/>
    </w:rPr>
  </w:style>
  <w:style w:type="paragraph" w:customStyle="1" w:styleId="MA-MemoLevel5">
    <w:name w:val="M&amp;A - Memo Level 5"/>
    <w:basedOn w:val="BodyText"/>
    <w:next w:val="Body5"/>
    <w:link w:val="MA-MemoLevel5Char"/>
    <w:uiPriority w:val="99"/>
    <w:semiHidden/>
    <w:unhideWhenUsed/>
    <w:qFormat/>
    <w:rsid w:val="00F85F9B"/>
    <w:pPr>
      <w:numPr>
        <w:ilvl w:val="4"/>
        <w:numId w:val="31"/>
      </w:numPr>
    </w:pPr>
  </w:style>
  <w:style w:type="character" w:customStyle="1" w:styleId="MA-MemoLevel5Char">
    <w:name w:val="M&amp;A - Memo Level 5 Char"/>
    <w:basedOn w:val="BodyTextChar"/>
    <w:link w:val="MA-MemoLevel5"/>
    <w:uiPriority w:val="99"/>
    <w:semiHidden/>
    <w:rsid w:val="00F85F9B"/>
    <w:rPr>
      <w:lang w:val="en-GB"/>
    </w:rPr>
  </w:style>
  <w:style w:type="paragraph" w:customStyle="1" w:styleId="MA-MemoLevel6">
    <w:name w:val="M&amp;A - Memo Level 6"/>
    <w:basedOn w:val="BodyText"/>
    <w:next w:val="Body6"/>
    <w:link w:val="MA-MemoLevel6Char"/>
    <w:uiPriority w:val="99"/>
    <w:semiHidden/>
    <w:unhideWhenUsed/>
    <w:rsid w:val="00F85F9B"/>
    <w:pPr>
      <w:numPr>
        <w:ilvl w:val="5"/>
        <w:numId w:val="31"/>
      </w:numPr>
    </w:pPr>
  </w:style>
  <w:style w:type="character" w:customStyle="1" w:styleId="MA-MemoLevel6Char">
    <w:name w:val="M&amp;A - Memo Level 6 Char"/>
    <w:basedOn w:val="BodyTextChar"/>
    <w:link w:val="MA-MemoLevel6"/>
    <w:uiPriority w:val="99"/>
    <w:semiHidden/>
    <w:rsid w:val="00F85F9B"/>
    <w:rPr>
      <w:lang w:val="en-GB"/>
    </w:rPr>
  </w:style>
  <w:style w:type="paragraph" w:customStyle="1" w:styleId="MA-MemoLevel7">
    <w:name w:val="M&amp;A - Memo Level 7"/>
    <w:basedOn w:val="BodyText"/>
    <w:next w:val="Body7"/>
    <w:link w:val="MA-MemoLevel7Char"/>
    <w:uiPriority w:val="99"/>
    <w:semiHidden/>
    <w:unhideWhenUsed/>
    <w:rsid w:val="00F85F9B"/>
    <w:pPr>
      <w:numPr>
        <w:ilvl w:val="6"/>
        <w:numId w:val="31"/>
      </w:numPr>
    </w:pPr>
  </w:style>
  <w:style w:type="character" w:customStyle="1" w:styleId="MA-MemoLevel7Char">
    <w:name w:val="M&amp;A - Memo Level 7 Char"/>
    <w:basedOn w:val="BodyTextChar"/>
    <w:link w:val="MA-MemoLevel7"/>
    <w:uiPriority w:val="99"/>
    <w:semiHidden/>
    <w:rsid w:val="00F85F9B"/>
    <w:rPr>
      <w:lang w:val="en-GB"/>
    </w:rPr>
  </w:style>
  <w:style w:type="paragraph" w:customStyle="1" w:styleId="NA-LEVEL1">
    <w:name w:val="NA - LEVEL 1"/>
    <w:basedOn w:val="BodyText"/>
    <w:next w:val="Body1"/>
    <w:link w:val="NA-LEVEL1Char"/>
    <w:uiPriority w:val="1"/>
    <w:unhideWhenUsed/>
    <w:qFormat/>
    <w:rsid w:val="00F85F9B"/>
    <w:pPr>
      <w:numPr>
        <w:numId w:val="32"/>
      </w:numPr>
    </w:pPr>
  </w:style>
  <w:style w:type="character" w:customStyle="1" w:styleId="NA-LEVEL1Char">
    <w:name w:val="NA - LEVEL 1 Char"/>
    <w:basedOn w:val="BodyTextChar"/>
    <w:link w:val="NA-LEVEL1"/>
    <w:uiPriority w:val="1"/>
    <w:rsid w:val="00F85F9B"/>
    <w:rPr>
      <w:lang w:val="en-GB"/>
    </w:rPr>
  </w:style>
  <w:style w:type="paragraph" w:customStyle="1" w:styleId="NA-LEVEL2">
    <w:name w:val="NA - LEVEL 2"/>
    <w:basedOn w:val="BodyText"/>
    <w:next w:val="Body3"/>
    <w:link w:val="NA-LEVEL2Char"/>
    <w:uiPriority w:val="3"/>
    <w:unhideWhenUsed/>
    <w:rsid w:val="00F85F9B"/>
    <w:pPr>
      <w:numPr>
        <w:ilvl w:val="1"/>
        <w:numId w:val="32"/>
      </w:numPr>
    </w:pPr>
  </w:style>
  <w:style w:type="character" w:customStyle="1" w:styleId="NA-LEVEL2Char">
    <w:name w:val="NA - LEVEL 2 Char"/>
    <w:basedOn w:val="BodyTextChar"/>
    <w:link w:val="NA-LEVEL2"/>
    <w:uiPriority w:val="3"/>
    <w:rsid w:val="00F85F9B"/>
    <w:rPr>
      <w:lang w:val="en-GB"/>
    </w:rPr>
  </w:style>
  <w:style w:type="paragraph" w:customStyle="1" w:styleId="NA-LEVEL3">
    <w:name w:val="NA - LEVEL 3"/>
    <w:basedOn w:val="BodyText"/>
    <w:next w:val="Body4"/>
    <w:link w:val="NA-LEVEL3Char"/>
    <w:uiPriority w:val="5"/>
    <w:unhideWhenUsed/>
    <w:rsid w:val="00F85F9B"/>
    <w:pPr>
      <w:numPr>
        <w:ilvl w:val="2"/>
        <w:numId w:val="32"/>
      </w:numPr>
    </w:pPr>
  </w:style>
  <w:style w:type="character" w:customStyle="1" w:styleId="NA-LEVEL3Char">
    <w:name w:val="NA - LEVEL 3 Char"/>
    <w:basedOn w:val="BodyTextChar"/>
    <w:link w:val="NA-LEVEL3"/>
    <w:uiPriority w:val="5"/>
    <w:rsid w:val="00F85F9B"/>
    <w:rPr>
      <w:lang w:val="en-GB"/>
    </w:rPr>
  </w:style>
  <w:style w:type="paragraph" w:customStyle="1" w:styleId="NA-LEVEL4">
    <w:name w:val="NA - LEVEL 4"/>
    <w:basedOn w:val="BodyText"/>
    <w:next w:val="Body5"/>
    <w:link w:val="NA-LEVEL4Char"/>
    <w:uiPriority w:val="7"/>
    <w:unhideWhenUsed/>
    <w:rsid w:val="00F85F9B"/>
    <w:pPr>
      <w:numPr>
        <w:ilvl w:val="3"/>
        <w:numId w:val="32"/>
      </w:numPr>
    </w:pPr>
  </w:style>
  <w:style w:type="character" w:customStyle="1" w:styleId="NA-LEVEL4Char">
    <w:name w:val="NA - LEVEL 4 Char"/>
    <w:basedOn w:val="BodyTextChar"/>
    <w:link w:val="NA-LEVEL4"/>
    <w:uiPriority w:val="7"/>
    <w:rsid w:val="00F85F9B"/>
    <w:rPr>
      <w:lang w:val="en-GB"/>
    </w:rPr>
  </w:style>
  <w:style w:type="paragraph" w:customStyle="1" w:styleId="NA-LEVEL5">
    <w:name w:val="NA - LEVEL 5"/>
    <w:basedOn w:val="BodyText"/>
    <w:next w:val="Body6"/>
    <w:link w:val="NA-LEVEL5Char"/>
    <w:uiPriority w:val="9"/>
    <w:unhideWhenUsed/>
    <w:rsid w:val="00F85F9B"/>
    <w:pPr>
      <w:numPr>
        <w:ilvl w:val="4"/>
        <w:numId w:val="32"/>
      </w:numPr>
    </w:pPr>
  </w:style>
  <w:style w:type="character" w:customStyle="1" w:styleId="NA-LEVEL5Char">
    <w:name w:val="NA - LEVEL 5 Char"/>
    <w:basedOn w:val="BodyTextChar"/>
    <w:link w:val="NA-LEVEL5"/>
    <w:uiPriority w:val="9"/>
    <w:rsid w:val="00F85F9B"/>
    <w:rPr>
      <w:lang w:val="en-GB"/>
    </w:rPr>
  </w:style>
  <w:style w:type="paragraph" w:customStyle="1" w:styleId="NA-LEVEL6">
    <w:name w:val="NA - LEVEL 6"/>
    <w:basedOn w:val="BodyText"/>
    <w:next w:val="Body7"/>
    <w:link w:val="NA-LEVEL6Char"/>
    <w:uiPriority w:val="13"/>
    <w:unhideWhenUsed/>
    <w:rsid w:val="00F85F9B"/>
    <w:pPr>
      <w:numPr>
        <w:ilvl w:val="5"/>
        <w:numId w:val="32"/>
      </w:numPr>
    </w:pPr>
  </w:style>
  <w:style w:type="character" w:customStyle="1" w:styleId="NA-LEVEL6Char">
    <w:name w:val="NA - LEVEL 6 Char"/>
    <w:basedOn w:val="BodyTextChar"/>
    <w:link w:val="NA-LEVEL6"/>
    <w:uiPriority w:val="13"/>
    <w:rsid w:val="00F85F9B"/>
    <w:rPr>
      <w:lang w:val="en-GB"/>
    </w:rPr>
  </w:style>
  <w:style w:type="paragraph" w:customStyle="1" w:styleId="NA-LEVEL7">
    <w:name w:val="NA - LEVEL 7"/>
    <w:basedOn w:val="BodyText"/>
    <w:next w:val="Body8"/>
    <w:link w:val="NA-LEVEL7Char"/>
    <w:uiPriority w:val="15"/>
    <w:unhideWhenUsed/>
    <w:rsid w:val="00F85F9B"/>
    <w:pPr>
      <w:numPr>
        <w:ilvl w:val="6"/>
        <w:numId w:val="32"/>
      </w:numPr>
    </w:pPr>
  </w:style>
  <w:style w:type="character" w:customStyle="1" w:styleId="NA-LEVEL7Char">
    <w:name w:val="NA - LEVEL 7 Char"/>
    <w:basedOn w:val="BodyTextChar"/>
    <w:link w:val="NA-LEVEL7"/>
    <w:uiPriority w:val="15"/>
    <w:rsid w:val="00F85F9B"/>
    <w:rPr>
      <w:lang w:val="en-GB"/>
    </w:rPr>
  </w:style>
  <w:style w:type="paragraph" w:customStyle="1" w:styleId="Prospectus-Level1">
    <w:name w:val="Prospectus - Level 1"/>
    <w:basedOn w:val="BodyText"/>
    <w:next w:val="BodyText"/>
    <w:link w:val="Prospectus-Level1Char"/>
    <w:uiPriority w:val="99"/>
    <w:semiHidden/>
    <w:qFormat/>
    <w:rsid w:val="001E4589"/>
    <w:pPr>
      <w:keepNext/>
      <w:keepLines/>
      <w:pBdr>
        <w:top w:val="single" w:sz="2" w:space="6" w:color="auto"/>
        <w:bottom w:val="single" w:sz="2" w:space="6" w:color="auto"/>
      </w:pBdr>
      <w:jc w:val="center"/>
    </w:pPr>
    <w:rPr>
      <w:rFonts w:asciiTheme="majorHAnsi" w:hAnsiTheme="majorHAnsi" w:cstheme="majorHAnsi"/>
      <w:b/>
      <w:sz w:val="22"/>
    </w:rPr>
  </w:style>
  <w:style w:type="character" w:customStyle="1" w:styleId="Prospectus-Level1Char">
    <w:name w:val="Prospectus - Level 1 Char"/>
    <w:basedOn w:val="BodyTextChar"/>
    <w:link w:val="Prospectus-Level1"/>
    <w:uiPriority w:val="78"/>
    <w:rsid w:val="000A5814"/>
    <w:rPr>
      <w:rFonts w:asciiTheme="majorHAnsi" w:hAnsiTheme="majorHAnsi" w:cstheme="majorHAnsi"/>
      <w:b/>
      <w:sz w:val="22"/>
      <w:lang w:val="en-GB"/>
    </w:rPr>
  </w:style>
  <w:style w:type="paragraph" w:customStyle="1" w:styleId="Prospectus-Level2">
    <w:name w:val="Prospectus - Level 2"/>
    <w:basedOn w:val="BodyText"/>
    <w:next w:val="BodyText"/>
    <w:link w:val="Prospectus-Level2Char"/>
    <w:uiPriority w:val="99"/>
    <w:semiHidden/>
    <w:rsid w:val="00AC033B"/>
    <w:pPr>
      <w:keepNext/>
      <w:keepLines/>
    </w:pPr>
    <w:rPr>
      <w:rFonts w:asciiTheme="majorHAnsi" w:hAnsiTheme="majorHAnsi" w:cstheme="majorHAnsi"/>
      <w:b/>
    </w:rPr>
  </w:style>
  <w:style w:type="character" w:customStyle="1" w:styleId="Prospectus-Level2Char">
    <w:name w:val="Prospectus - Level 2 Char"/>
    <w:basedOn w:val="BodyTextChar"/>
    <w:link w:val="Prospectus-Level2"/>
    <w:uiPriority w:val="78"/>
    <w:rsid w:val="000A5814"/>
    <w:rPr>
      <w:rFonts w:asciiTheme="majorHAnsi" w:hAnsiTheme="majorHAnsi" w:cstheme="majorHAnsi"/>
      <w:b/>
      <w:lang w:val="en-GB"/>
    </w:rPr>
  </w:style>
  <w:style w:type="paragraph" w:customStyle="1" w:styleId="ProspectusSummary-Level1">
    <w:name w:val="Prospectus Summary - Level 1"/>
    <w:basedOn w:val="BodyText"/>
    <w:next w:val="BodyText"/>
    <w:link w:val="ProspectusSummary-Level1Char"/>
    <w:uiPriority w:val="99"/>
    <w:semiHidden/>
    <w:rsid w:val="00AC033B"/>
    <w:pPr>
      <w:keepNext/>
      <w:keepLines/>
      <w:pBdr>
        <w:top w:val="single" w:sz="4" w:space="6" w:color="auto"/>
        <w:bottom w:val="single" w:sz="4" w:space="6" w:color="auto"/>
      </w:pBdr>
      <w:jc w:val="center"/>
    </w:pPr>
    <w:rPr>
      <w:rFonts w:asciiTheme="majorHAnsi" w:hAnsiTheme="majorHAnsi" w:cstheme="majorHAnsi"/>
      <w:b/>
      <w:sz w:val="22"/>
    </w:rPr>
  </w:style>
  <w:style w:type="character" w:customStyle="1" w:styleId="ProspectusSummary-Level1Char">
    <w:name w:val="Prospectus Summary - Level 1 Char"/>
    <w:basedOn w:val="BodyTextChar"/>
    <w:link w:val="ProspectusSummary-Level1"/>
    <w:uiPriority w:val="78"/>
    <w:rsid w:val="000A5814"/>
    <w:rPr>
      <w:rFonts w:asciiTheme="majorHAnsi" w:hAnsiTheme="majorHAnsi" w:cstheme="majorHAnsi"/>
      <w:b/>
      <w:sz w:val="22"/>
      <w:lang w:val="en-GB"/>
    </w:rPr>
  </w:style>
  <w:style w:type="paragraph" w:customStyle="1" w:styleId="ProspectusSummary-Level2">
    <w:name w:val="Prospectus Summary - Level 2"/>
    <w:basedOn w:val="BodyText"/>
    <w:next w:val="BodyText"/>
    <w:link w:val="ProspectusSummary-Level2Char"/>
    <w:uiPriority w:val="99"/>
    <w:semiHidden/>
    <w:rsid w:val="00AC033B"/>
    <w:pPr>
      <w:keepNext/>
      <w:keepLines/>
    </w:pPr>
    <w:rPr>
      <w:rFonts w:asciiTheme="majorHAnsi" w:hAnsiTheme="majorHAnsi" w:cstheme="majorHAnsi"/>
      <w:b/>
    </w:rPr>
  </w:style>
  <w:style w:type="character" w:customStyle="1" w:styleId="ProspectusSummary-Level2Char">
    <w:name w:val="Prospectus Summary - Level 2 Char"/>
    <w:basedOn w:val="BodyTextChar"/>
    <w:link w:val="ProspectusSummary-Level2"/>
    <w:uiPriority w:val="78"/>
    <w:rsid w:val="000A5814"/>
    <w:rPr>
      <w:rFonts w:asciiTheme="majorHAnsi" w:hAnsiTheme="majorHAnsi" w:cstheme="majorHAnsi"/>
      <w:b/>
      <w:lang w:val="en-GB"/>
    </w:rPr>
  </w:style>
  <w:style w:type="paragraph" w:customStyle="1" w:styleId="ScheduleHeading-Level2">
    <w:name w:val="Schedule Heading - Level 2"/>
    <w:basedOn w:val="BodyText"/>
    <w:next w:val="BodyText"/>
    <w:link w:val="ScheduleHeading-Level2Char"/>
    <w:uiPriority w:val="99"/>
    <w:semiHidden/>
    <w:rsid w:val="005E16B1"/>
    <w:pPr>
      <w:keepNext/>
      <w:keepLines/>
      <w:jc w:val="center"/>
    </w:pPr>
    <w:rPr>
      <w:b/>
    </w:rPr>
  </w:style>
  <w:style w:type="character" w:customStyle="1" w:styleId="ScheduleHeading-Level2Char">
    <w:name w:val="Schedule Heading - Level 2 Char"/>
    <w:basedOn w:val="BodyTextChar"/>
    <w:link w:val="ScheduleHeading-Level2"/>
    <w:uiPriority w:val="99"/>
    <w:semiHidden/>
    <w:rsid w:val="009C2C9B"/>
    <w:rPr>
      <w:b/>
      <w:lang w:val="en-GB"/>
    </w:rPr>
  </w:style>
  <w:style w:type="paragraph" w:customStyle="1" w:styleId="SCHEDULEHEADING-LEVEL1">
    <w:name w:val="SCHEDULE HEADING - LEVEL 1"/>
    <w:basedOn w:val="BodyText"/>
    <w:next w:val="ScheduleHeading-Level2"/>
    <w:link w:val="SCHEDULEHEADING-LEVEL1Char"/>
    <w:uiPriority w:val="99"/>
    <w:semiHidden/>
    <w:rsid w:val="005E16B1"/>
    <w:pPr>
      <w:keepNext/>
      <w:keepLines/>
      <w:jc w:val="center"/>
    </w:pPr>
    <w:rPr>
      <w:b/>
      <w:sz w:val="22"/>
    </w:rPr>
  </w:style>
  <w:style w:type="character" w:customStyle="1" w:styleId="SCHEDULEHEADING-LEVEL1Char">
    <w:name w:val="SCHEDULE HEADING - LEVEL 1 Char"/>
    <w:basedOn w:val="BodyTextChar"/>
    <w:link w:val="SCHEDULEHEADING-LEVEL1"/>
    <w:uiPriority w:val="99"/>
    <w:semiHidden/>
    <w:rsid w:val="009C2C9B"/>
    <w:rPr>
      <w:b/>
      <w:sz w:val="22"/>
      <w:lang w:val="en-GB"/>
    </w:rPr>
  </w:style>
  <w:style w:type="paragraph" w:customStyle="1" w:styleId="SchedSubHead">
    <w:name w:val="Sched SubHead"/>
    <w:basedOn w:val="BodyText"/>
    <w:next w:val="BodyText"/>
    <w:link w:val="SchedSubHeadChar"/>
    <w:uiPriority w:val="20"/>
    <w:unhideWhenUsed/>
    <w:rsid w:val="005E16B1"/>
    <w:pPr>
      <w:keepNext/>
      <w:keepLines/>
      <w:numPr>
        <w:ilvl w:val="1"/>
        <w:numId w:val="26"/>
      </w:numPr>
      <w:jc w:val="center"/>
    </w:pPr>
    <w:rPr>
      <w:rFonts w:asciiTheme="majorHAnsi" w:hAnsiTheme="majorHAnsi" w:cstheme="majorHAnsi"/>
      <w:b/>
    </w:rPr>
  </w:style>
  <w:style w:type="character" w:customStyle="1" w:styleId="SchedSubHeadChar">
    <w:name w:val="Sched SubHead Char"/>
    <w:basedOn w:val="BodyTextChar"/>
    <w:link w:val="SchedSubHead"/>
    <w:uiPriority w:val="20"/>
    <w:rsid w:val="00F32436"/>
    <w:rPr>
      <w:rFonts w:asciiTheme="majorHAnsi" w:hAnsiTheme="majorHAnsi" w:cstheme="majorHAnsi"/>
      <w:b/>
      <w:lang w:val="en-GB"/>
    </w:rPr>
  </w:style>
  <w:style w:type="paragraph" w:customStyle="1" w:styleId="SchedNumHead">
    <w:name w:val="Sched NumHead"/>
    <w:basedOn w:val="BodyText"/>
    <w:next w:val="SchedSubHead"/>
    <w:link w:val="SchedNumHeadChar"/>
    <w:uiPriority w:val="19"/>
    <w:unhideWhenUsed/>
    <w:rsid w:val="00331388"/>
    <w:pPr>
      <w:keepNext/>
      <w:keepLines/>
      <w:numPr>
        <w:numId w:val="26"/>
      </w:numPr>
      <w:jc w:val="center"/>
    </w:pPr>
    <w:rPr>
      <w:b/>
      <w:sz w:val="22"/>
    </w:rPr>
  </w:style>
  <w:style w:type="character" w:customStyle="1" w:styleId="SchedNumHeadChar">
    <w:name w:val="Sched NumHead Char"/>
    <w:basedOn w:val="BodyTextChar"/>
    <w:link w:val="SchedNumHead"/>
    <w:uiPriority w:val="19"/>
    <w:rsid w:val="00331388"/>
    <w:rPr>
      <w:b/>
      <w:sz w:val="22"/>
      <w:lang w:val="en-GB"/>
    </w:rPr>
  </w:style>
  <w:style w:type="table" w:customStyle="1" w:styleId="MOPTableStyle">
    <w:name w:val="MOPTableStyle"/>
    <w:basedOn w:val="TableSimple3"/>
    <w:rsid w:val="00925F2F"/>
    <w:pPr>
      <w:spacing w:before="120" w:after="120"/>
      <w:jc w:val="lef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Autospacing="0" w:afterLines="0" w:afterAutospacing="0" w:line="288" w:lineRule="auto"/>
        <w:jc w:val="left"/>
      </w:pPr>
      <w:rPr>
        <w:b/>
        <w:bCs/>
        <w:color w:val="auto"/>
      </w:rPr>
      <w:tblPr/>
      <w:tcPr>
        <w:tcBorders>
          <w:tl2br w:val="none" w:sz="0" w:space="0" w:color="auto"/>
          <w:tr2bl w:val="none" w:sz="0" w:space="0" w:color="auto"/>
        </w:tcBorders>
        <w:shd w:val="clear" w:color="auto" w:fill="C0C0C0"/>
        <w:vAlign w:val="bottom"/>
      </w:tcPr>
    </w:tblStylePr>
  </w:style>
  <w:style w:type="table" w:styleId="TableSimple3">
    <w:name w:val="Table Simple 3"/>
    <w:basedOn w:val="TableNormal"/>
    <w:uiPriority w:val="99"/>
    <w:semiHidden/>
    <w:unhideWhenUsed/>
    <w:rsid w:val="00E56C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CH-LEVEL1">
    <w:name w:val="SCH - LEVEL 1"/>
    <w:basedOn w:val="BodyText"/>
    <w:next w:val="Body1"/>
    <w:link w:val="SCH-LEVEL1Char"/>
    <w:uiPriority w:val="99"/>
    <w:semiHidden/>
    <w:rsid w:val="00870A81"/>
    <w:pPr>
      <w:keepNext/>
      <w:keepLines/>
      <w:numPr>
        <w:numId w:val="33"/>
      </w:numPr>
    </w:pPr>
    <w:rPr>
      <w:b/>
      <w:sz w:val="22"/>
    </w:rPr>
  </w:style>
  <w:style w:type="character" w:customStyle="1" w:styleId="SCH-LEVEL1Char">
    <w:name w:val="SCH - LEVEL 1 Char"/>
    <w:basedOn w:val="BodyTextChar"/>
    <w:link w:val="SCH-LEVEL1"/>
    <w:uiPriority w:val="99"/>
    <w:semiHidden/>
    <w:rsid w:val="00870A81"/>
    <w:rPr>
      <w:b/>
      <w:sz w:val="22"/>
      <w:lang w:val="en-GB"/>
    </w:rPr>
  </w:style>
  <w:style w:type="paragraph" w:customStyle="1" w:styleId="SCH-LEVEL2">
    <w:name w:val="SCH - LEVEL 2"/>
    <w:basedOn w:val="BodyText"/>
    <w:next w:val="Body2"/>
    <w:link w:val="SCH-LEVEL2Char"/>
    <w:uiPriority w:val="99"/>
    <w:semiHidden/>
    <w:rsid w:val="00F85F9B"/>
    <w:pPr>
      <w:numPr>
        <w:ilvl w:val="1"/>
        <w:numId w:val="33"/>
      </w:numPr>
    </w:pPr>
  </w:style>
  <w:style w:type="character" w:customStyle="1" w:styleId="SCH-LEVEL2Char">
    <w:name w:val="SCH - LEVEL 2 Char"/>
    <w:basedOn w:val="BodyTextChar"/>
    <w:link w:val="SCH-LEVEL2"/>
    <w:uiPriority w:val="99"/>
    <w:semiHidden/>
    <w:rsid w:val="00F85F9B"/>
    <w:rPr>
      <w:lang w:val="en-GB"/>
    </w:rPr>
  </w:style>
  <w:style w:type="paragraph" w:customStyle="1" w:styleId="SCH-LEVEL3">
    <w:name w:val="SCH - LEVEL 3"/>
    <w:basedOn w:val="BodyText"/>
    <w:next w:val="Body3"/>
    <w:link w:val="SCH-LEVEL3Char"/>
    <w:uiPriority w:val="99"/>
    <w:semiHidden/>
    <w:rsid w:val="00F85F9B"/>
    <w:pPr>
      <w:numPr>
        <w:ilvl w:val="2"/>
        <w:numId w:val="33"/>
      </w:numPr>
    </w:pPr>
  </w:style>
  <w:style w:type="character" w:customStyle="1" w:styleId="SCH-LEVEL3Char">
    <w:name w:val="SCH - LEVEL 3 Char"/>
    <w:basedOn w:val="BodyTextChar"/>
    <w:link w:val="SCH-LEVEL3"/>
    <w:uiPriority w:val="99"/>
    <w:semiHidden/>
    <w:rsid w:val="00F85F9B"/>
    <w:rPr>
      <w:lang w:val="en-GB"/>
    </w:rPr>
  </w:style>
  <w:style w:type="paragraph" w:customStyle="1" w:styleId="SCH-LEVEL4">
    <w:name w:val="SCH - LEVEL 4"/>
    <w:basedOn w:val="BodyText"/>
    <w:next w:val="Body4"/>
    <w:link w:val="SCH-LEVEL4Char"/>
    <w:uiPriority w:val="99"/>
    <w:semiHidden/>
    <w:rsid w:val="00F85F9B"/>
    <w:pPr>
      <w:numPr>
        <w:ilvl w:val="3"/>
        <w:numId w:val="33"/>
      </w:numPr>
    </w:pPr>
  </w:style>
  <w:style w:type="character" w:customStyle="1" w:styleId="SCH-LEVEL4Char">
    <w:name w:val="SCH - LEVEL 4 Char"/>
    <w:basedOn w:val="BodyTextChar"/>
    <w:link w:val="SCH-LEVEL4"/>
    <w:uiPriority w:val="99"/>
    <w:semiHidden/>
    <w:rsid w:val="00F85F9B"/>
    <w:rPr>
      <w:lang w:val="en-GB"/>
    </w:rPr>
  </w:style>
  <w:style w:type="paragraph" w:customStyle="1" w:styleId="SCH-LEVEL5">
    <w:name w:val="SCH - LEVEL 5"/>
    <w:basedOn w:val="BodyText"/>
    <w:next w:val="Body5"/>
    <w:link w:val="SCH-LEVEL5Char"/>
    <w:uiPriority w:val="99"/>
    <w:semiHidden/>
    <w:rsid w:val="00F85F9B"/>
    <w:pPr>
      <w:numPr>
        <w:ilvl w:val="4"/>
        <w:numId w:val="33"/>
      </w:numPr>
    </w:pPr>
  </w:style>
  <w:style w:type="character" w:customStyle="1" w:styleId="SCH-LEVEL5Char">
    <w:name w:val="SCH - LEVEL 5 Char"/>
    <w:basedOn w:val="BodyTextChar"/>
    <w:link w:val="SCH-LEVEL5"/>
    <w:uiPriority w:val="99"/>
    <w:semiHidden/>
    <w:rsid w:val="00F85F9B"/>
    <w:rPr>
      <w:lang w:val="en-GB"/>
    </w:rPr>
  </w:style>
  <w:style w:type="paragraph" w:customStyle="1" w:styleId="SCH-LEVEL6">
    <w:name w:val="SCH - LEVEL 6"/>
    <w:basedOn w:val="BodyText"/>
    <w:next w:val="Body6"/>
    <w:link w:val="SCH-LEVEL6Char"/>
    <w:uiPriority w:val="99"/>
    <w:semiHidden/>
    <w:rsid w:val="00F85F9B"/>
    <w:pPr>
      <w:numPr>
        <w:ilvl w:val="5"/>
        <w:numId w:val="33"/>
      </w:numPr>
    </w:pPr>
  </w:style>
  <w:style w:type="character" w:customStyle="1" w:styleId="SCH-LEVEL6Char">
    <w:name w:val="SCH - LEVEL 6 Char"/>
    <w:basedOn w:val="BodyTextChar"/>
    <w:link w:val="SCH-LEVEL6"/>
    <w:uiPriority w:val="99"/>
    <w:semiHidden/>
    <w:rsid w:val="00F85F9B"/>
    <w:rPr>
      <w:lang w:val="en-GB"/>
    </w:rPr>
  </w:style>
  <w:style w:type="paragraph" w:customStyle="1" w:styleId="SCH-LEVEL7">
    <w:name w:val="SCH - LEVEL 7"/>
    <w:basedOn w:val="BodyText"/>
    <w:next w:val="Body7"/>
    <w:link w:val="SCH-LEVEL7Char"/>
    <w:uiPriority w:val="99"/>
    <w:semiHidden/>
    <w:rsid w:val="00F85F9B"/>
    <w:pPr>
      <w:numPr>
        <w:ilvl w:val="6"/>
        <w:numId w:val="33"/>
      </w:numPr>
    </w:pPr>
  </w:style>
  <w:style w:type="character" w:customStyle="1" w:styleId="SCH-LEVEL7Char">
    <w:name w:val="SCH - LEVEL 7 Char"/>
    <w:basedOn w:val="BodyTextChar"/>
    <w:link w:val="SCH-LEVEL7"/>
    <w:uiPriority w:val="99"/>
    <w:semiHidden/>
    <w:rsid w:val="00F85F9B"/>
    <w:rPr>
      <w:lang w:val="en-GB"/>
    </w:rPr>
  </w:style>
  <w:style w:type="paragraph" w:customStyle="1" w:styleId="SCH1-LEVEL1">
    <w:name w:val="SCH 1 - LEVEL 1"/>
    <w:basedOn w:val="BodyText"/>
    <w:next w:val="Body1"/>
    <w:link w:val="SCH1-LEVEL1Char"/>
    <w:uiPriority w:val="99"/>
    <w:semiHidden/>
    <w:unhideWhenUsed/>
    <w:rsid w:val="00F85F9B"/>
    <w:pPr>
      <w:keepNext/>
      <w:keepLines/>
      <w:numPr>
        <w:numId w:val="34"/>
      </w:numPr>
    </w:pPr>
    <w:rPr>
      <w:b/>
      <w:sz w:val="22"/>
    </w:rPr>
  </w:style>
  <w:style w:type="character" w:customStyle="1" w:styleId="SCH1-LEVEL1Char">
    <w:name w:val="SCH 1 - LEVEL 1 Char"/>
    <w:basedOn w:val="BodyTextChar"/>
    <w:link w:val="SCH1-LEVEL1"/>
    <w:uiPriority w:val="99"/>
    <w:semiHidden/>
    <w:rsid w:val="00F85F9B"/>
    <w:rPr>
      <w:b/>
      <w:sz w:val="22"/>
      <w:lang w:val="en-GB"/>
    </w:rPr>
  </w:style>
  <w:style w:type="paragraph" w:customStyle="1" w:styleId="SCH1-LEVEL2">
    <w:name w:val="SCH 1 - LEVEL 2"/>
    <w:basedOn w:val="BodyText"/>
    <w:next w:val="Body2"/>
    <w:link w:val="SCH1-LEVEL2Char"/>
    <w:uiPriority w:val="99"/>
    <w:semiHidden/>
    <w:unhideWhenUsed/>
    <w:rsid w:val="00F85F9B"/>
    <w:pPr>
      <w:numPr>
        <w:ilvl w:val="1"/>
        <w:numId w:val="34"/>
      </w:numPr>
    </w:pPr>
  </w:style>
  <w:style w:type="character" w:customStyle="1" w:styleId="SCH1-LEVEL2Char">
    <w:name w:val="SCH 1 - LEVEL 2 Char"/>
    <w:basedOn w:val="BodyTextChar"/>
    <w:link w:val="SCH1-LEVEL2"/>
    <w:uiPriority w:val="99"/>
    <w:semiHidden/>
    <w:rsid w:val="00F85F9B"/>
    <w:rPr>
      <w:lang w:val="en-GB"/>
    </w:rPr>
  </w:style>
  <w:style w:type="paragraph" w:customStyle="1" w:styleId="SCH1-LEVEL3">
    <w:name w:val="SCH 1 - LEVEL 3"/>
    <w:basedOn w:val="BodyText"/>
    <w:next w:val="Body3"/>
    <w:link w:val="SCH1-LEVEL3Char"/>
    <w:uiPriority w:val="99"/>
    <w:semiHidden/>
    <w:unhideWhenUsed/>
    <w:rsid w:val="00F85F9B"/>
    <w:pPr>
      <w:numPr>
        <w:ilvl w:val="2"/>
        <w:numId w:val="34"/>
      </w:numPr>
      <w:tabs>
        <w:tab w:val="left" w:pos="992"/>
      </w:tabs>
    </w:pPr>
  </w:style>
  <w:style w:type="character" w:customStyle="1" w:styleId="SCH1-LEVEL3Char">
    <w:name w:val="SCH 1 - LEVEL 3 Char"/>
    <w:basedOn w:val="BodyTextChar"/>
    <w:link w:val="SCH1-LEVEL3"/>
    <w:uiPriority w:val="99"/>
    <w:semiHidden/>
    <w:rsid w:val="00F85F9B"/>
    <w:rPr>
      <w:lang w:val="en-GB"/>
    </w:rPr>
  </w:style>
  <w:style w:type="paragraph" w:customStyle="1" w:styleId="SCH1-LEVEL4">
    <w:name w:val="SCH 1 - LEVEL 4"/>
    <w:basedOn w:val="BodyText"/>
    <w:next w:val="Body4"/>
    <w:link w:val="SCH1-LEVEL4Char"/>
    <w:uiPriority w:val="99"/>
    <w:semiHidden/>
    <w:unhideWhenUsed/>
    <w:qFormat/>
    <w:rsid w:val="00F85F9B"/>
    <w:pPr>
      <w:numPr>
        <w:ilvl w:val="3"/>
        <w:numId w:val="34"/>
      </w:numPr>
    </w:pPr>
  </w:style>
  <w:style w:type="character" w:customStyle="1" w:styleId="SCH1-LEVEL4Char">
    <w:name w:val="SCH 1 - LEVEL 4 Char"/>
    <w:basedOn w:val="BodyTextChar"/>
    <w:link w:val="SCH1-LEVEL4"/>
    <w:uiPriority w:val="99"/>
    <w:semiHidden/>
    <w:rsid w:val="00F85F9B"/>
    <w:rPr>
      <w:lang w:val="en-GB"/>
    </w:rPr>
  </w:style>
  <w:style w:type="paragraph" w:customStyle="1" w:styleId="SCH1-LEVEL5">
    <w:name w:val="SCH 1 - LEVEL 5"/>
    <w:basedOn w:val="BodyText"/>
    <w:next w:val="Body5"/>
    <w:link w:val="SCH1-LEVEL5Char"/>
    <w:uiPriority w:val="99"/>
    <w:semiHidden/>
    <w:unhideWhenUsed/>
    <w:rsid w:val="00F85F9B"/>
    <w:pPr>
      <w:numPr>
        <w:ilvl w:val="4"/>
        <w:numId w:val="34"/>
      </w:numPr>
    </w:pPr>
  </w:style>
  <w:style w:type="character" w:customStyle="1" w:styleId="SCH1-LEVEL5Char">
    <w:name w:val="SCH 1 - LEVEL 5 Char"/>
    <w:basedOn w:val="BodyTextChar"/>
    <w:link w:val="SCH1-LEVEL5"/>
    <w:uiPriority w:val="99"/>
    <w:semiHidden/>
    <w:rsid w:val="00F85F9B"/>
    <w:rPr>
      <w:lang w:val="en-GB"/>
    </w:rPr>
  </w:style>
  <w:style w:type="paragraph" w:customStyle="1" w:styleId="SCH1-LEVEL6">
    <w:name w:val="SCH 1 - LEVEL 6"/>
    <w:basedOn w:val="BodyText"/>
    <w:next w:val="Body6"/>
    <w:link w:val="SCH1-LEVEL6Char"/>
    <w:uiPriority w:val="99"/>
    <w:semiHidden/>
    <w:unhideWhenUsed/>
    <w:qFormat/>
    <w:rsid w:val="00F85F9B"/>
    <w:pPr>
      <w:numPr>
        <w:ilvl w:val="5"/>
        <w:numId w:val="34"/>
      </w:numPr>
    </w:pPr>
  </w:style>
  <w:style w:type="character" w:customStyle="1" w:styleId="SCH1-LEVEL6Char">
    <w:name w:val="SCH 1 - LEVEL 6 Char"/>
    <w:basedOn w:val="BodyTextChar"/>
    <w:link w:val="SCH1-LEVEL6"/>
    <w:uiPriority w:val="99"/>
    <w:semiHidden/>
    <w:rsid w:val="00F85F9B"/>
    <w:rPr>
      <w:lang w:val="en-GB"/>
    </w:rPr>
  </w:style>
  <w:style w:type="paragraph" w:customStyle="1" w:styleId="SCH1-LEVEL7">
    <w:name w:val="SCH 1 - LEVEL 7"/>
    <w:basedOn w:val="BodyText"/>
    <w:next w:val="Body7"/>
    <w:link w:val="SCH1-LEVEL7Char"/>
    <w:uiPriority w:val="99"/>
    <w:semiHidden/>
    <w:unhideWhenUsed/>
    <w:qFormat/>
    <w:rsid w:val="00F85F9B"/>
    <w:pPr>
      <w:numPr>
        <w:ilvl w:val="6"/>
        <w:numId w:val="34"/>
      </w:numPr>
    </w:pPr>
  </w:style>
  <w:style w:type="character" w:customStyle="1" w:styleId="SCH1-LEVEL7Char">
    <w:name w:val="SCH 1 - LEVEL 7 Char"/>
    <w:basedOn w:val="BodyTextChar"/>
    <w:link w:val="SCH1-LEVEL7"/>
    <w:uiPriority w:val="99"/>
    <w:semiHidden/>
    <w:rsid w:val="00F85F9B"/>
    <w:rPr>
      <w:lang w:val="en-GB"/>
    </w:rPr>
  </w:style>
  <w:style w:type="paragraph" w:customStyle="1" w:styleId="SCH2-LEVEL1">
    <w:name w:val="SCH 2 - LEVEL 1"/>
    <w:basedOn w:val="BodyText"/>
    <w:next w:val="Body1"/>
    <w:link w:val="SCH2-LEVEL1Char"/>
    <w:uiPriority w:val="99"/>
    <w:semiHidden/>
    <w:unhideWhenUsed/>
    <w:rsid w:val="00F85F9B"/>
    <w:pPr>
      <w:keepNext/>
      <w:keepLines/>
      <w:numPr>
        <w:numId w:val="35"/>
      </w:numPr>
    </w:pPr>
    <w:rPr>
      <w:b/>
      <w:sz w:val="22"/>
    </w:rPr>
  </w:style>
  <w:style w:type="character" w:customStyle="1" w:styleId="SCH2-LEVEL1Char">
    <w:name w:val="SCH 2 - LEVEL 1 Char"/>
    <w:basedOn w:val="BodyTextChar"/>
    <w:link w:val="SCH2-LEVEL1"/>
    <w:uiPriority w:val="99"/>
    <w:semiHidden/>
    <w:rsid w:val="00F85F9B"/>
    <w:rPr>
      <w:b/>
      <w:sz w:val="22"/>
      <w:lang w:val="en-GB"/>
    </w:rPr>
  </w:style>
  <w:style w:type="paragraph" w:customStyle="1" w:styleId="SCH2-LEVEL2">
    <w:name w:val="SCH 2 - LEVEL 2"/>
    <w:basedOn w:val="BodyText"/>
    <w:next w:val="Body2"/>
    <w:link w:val="SCH2-LEVEL2Char"/>
    <w:uiPriority w:val="99"/>
    <w:semiHidden/>
    <w:unhideWhenUsed/>
    <w:rsid w:val="00F85F9B"/>
    <w:pPr>
      <w:numPr>
        <w:ilvl w:val="1"/>
        <w:numId w:val="35"/>
      </w:numPr>
    </w:pPr>
  </w:style>
  <w:style w:type="character" w:customStyle="1" w:styleId="SCH2-LEVEL2Char">
    <w:name w:val="SCH 2 - LEVEL 2 Char"/>
    <w:basedOn w:val="BodyTextChar"/>
    <w:link w:val="SCH2-LEVEL2"/>
    <w:uiPriority w:val="99"/>
    <w:semiHidden/>
    <w:rsid w:val="00F85F9B"/>
    <w:rPr>
      <w:lang w:val="en-GB"/>
    </w:rPr>
  </w:style>
  <w:style w:type="paragraph" w:customStyle="1" w:styleId="SCH2-LEVEL3">
    <w:name w:val="SCH 2 - LEVEL 3"/>
    <w:basedOn w:val="BodyText"/>
    <w:next w:val="Body3"/>
    <w:link w:val="SCH2-LEVEL3Char"/>
    <w:uiPriority w:val="99"/>
    <w:semiHidden/>
    <w:unhideWhenUsed/>
    <w:rsid w:val="00F85F9B"/>
    <w:pPr>
      <w:numPr>
        <w:ilvl w:val="2"/>
        <w:numId w:val="35"/>
      </w:numPr>
    </w:pPr>
  </w:style>
  <w:style w:type="character" w:customStyle="1" w:styleId="SCH2-LEVEL3Char">
    <w:name w:val="SCH 2 - LEVEL 3 Char"/>
    <w:basedOn w:val="BodyTextChar"/>
    <w:link w:val="SCH2-LEVEL3"/>
    <w:uiPriority w:val="99"/>
    <w:semiHidden/>
    <w:rsid w:val="00F85F9B"/>
    <w:rPr>
      <w:lang w:val="en-GB"/>
    </w:rPr>
  </w:style>
  <w:style w:type="paragraph" w:customStyle="1" w:styleId="SCH2-LEVEL4">
    <w:name w:val="SCH 2 - LEVEL 4"/>
    <w:basedOn w:val="BodyText"/>
    <w:next w:val="Body4"/>
    <w:link w:val="SCH2-LEVEL4Char"/>
    <w:uiPriority w:val="99"/>
    <w:semiHidden/>
    <w:unhideWhenUsed/>
    <w:rsid w:val="00F85F9B"/>
    <w:pPr>
      <w:numPr>
        <w:ilvl w:val="3"/>
        <w:numId w:val="35"/>
      </w:numPr>
    </w:pPr>
  </w:style>
  <w:style w:type="character" w:customStyle="1" w:styleId="SCH2-LEVEL4Char">
    <w:name w:val="SCH 2 - LEVEL 4 Char"/>
    <w:basedOn w:val="BodyTextChar"/>
    <w:link w:val="SCH2-LEVEL4"/>
    <w:uiPriority w:val="99"/>
    <w:semiHidden/>
    <w:rsid w:val="00F85F9B"/>
    <w:rPr>
      <w:lang w:val="en-GB"/>
    </w:rPr>
  </w:style>
  <w:style w:type="paragraph" w:customStyle="1" w:styleId="SCH2-LEVEL5">
    <w:name w:val="SCH 2 - LEVEL 5"/>
    <w:basedOn w:val="BodyText"/>
    <w:next w:val="Body5"/>
    <w:link w:val="SCH2-LEVEL5Char"/>
    <w:uiPriority w:val="99"/>
    <w:semiHidden/>
    <w:unhideWhenUsed/>
    <w:rsid w:val="00F85F9B"/>
    <w:pPr>
      <w:numPr>
        <w:ilvl w:val="4"/>
        <w:numId w:val="35"/>
      </w:numPr>
    </w:pPr>
  </w:style>
  <w:style w:type="character" w:customStyle="1" w:styleId="SCH2-LEVEL5Char">
    <w:name w:val="SCH 2 - LEVEL 5 Char"/>
    <w:basedOn w:val="BodyTextChar"/>
    <w:link w:val="SCH2-LEVEL5"/>
    <w:uiPriority w:val="99"/>
    <w:semiHidden/>
    <w:rsid w:val="00F85F9B"/>
    <w:rPr>
      <w:lang w:val="en-GB"/>
    </w:rPr>
  </w:style>
  <w:style w:type="paragraph" w:customStyle="1" w:styleId="SCH2-LEVEL6">
    <w:name w:val="SCH 2 - LEVEL 6"/>
    <w:basedOn w:val="BodyText"/>
    <w:next w:val="Body6"/>
    <w:link w:val="SCH2-LEVEL6Char"/>
    <w:uiPriority w:val="99"/>
    <w:semiHidden/>
    <w:unhideWhenUsed/>
    <w:qFormat/>
    <w:rsid w:val="00F85F9B"/>
    <w:pPr>
      <w:numPr>
        <w:ilvl w:val="5"/>
        <w:numId w:val="35"/>
      </w:numPr>
    </w:pPr>
  </w:style>
  <w:style w:type="character" w:customStyle="1" w:styleId="SCH2-LEVEL6Char">
    <w:name w:val="SCH 2 - LEVEL 6 Char"/>
    <w:basedOn w:val="BodyTextChar"/>
    <w:link w:val="SCH2-LEVEL6"/>
    <w:uiPriority w:val="99"/>
    <w:semiHidden/>
    <w:rsid w:val="00F85F9B"/>
    <w:rPr>
      <w:lang w:val="en-GB"/>
    </w:rPr>
  </w:style>
  <w:style w:type="paragraph" w:customStyle="1" w:styleId="SCH2-LEVEL7">
    <w:name w:val="SCH 2 - LEVEL 7"/>
    <w:basedOn w:val="BodyText"/>
    <w:next w:val="Body7"/>
    <w:link w:val="SCH2-LEVEL7Char"/>
    <w:uiPriority w:val="99"/>
    <w:semiHidden/>
    <w:unhideWhenUsed/>
    <w:qFormat/>
    <w:rsid w:val="00F85F9B"/>
    <w:pPr>
      <w:numPr>
        <w:ilvl w:val="6"/>
        <w:numId w:val="35"/>
      </w:numPr>
    </w:pPr>
  </w:style>
  <w:style w:type="character" w:customStyle="1" w:styleId="SCH2-LEVEL7Char">
    <w:name w:val="SCH 2 - LEVEL 7 Char"/>
    <w:basedOn w:val="BodyTextChar"/>
    <w:link w:val="SCH2-LEVEL7"/>
    <w:uiPriority w:val="99"/>
    <w:semiHidden/>
    <w:rsid w:val="00F85F9B"/>
    <w:rPr>
      <w:lang w:val="en-GB"/>
    </w:rPr>
  </w:style>
  <w:style w:type="paragraph" w:customStyle="1" w:styleId="SCH3-LEVEL1">
    <w:name w:val="SCH 3 - LEVEL 1"/>
    <w:basedOn w:val="BodyText"/>
    <w:next w:val="Body1"/>
    <w:link w:val="SCH3-LEVEL1Char"/>
    <w:uiPriority w:val="99"/>
    <w:semiHidden/>
    <w:unhideWhenUsed/>
    <w:rsid w:val="00F85F9B"/>
    <w:pPr>
      <w:keepNext/>
      <w:keepLines/>
      <w:numPr>
        <w:numId w:val="36"/>
      </w:numPr>
    </w:pPr>
    <w:rPr>
      <w:b/>
      <w:sz w:val="22"/>
    </w:rPr>
  </w:style>
  <w:style w:type="character" w:customStyle="1" w:styleId="SCH3-LEVEL1Char">
    <w:name w:val="SCH 3 - LEVEL 1 Char"/>
    <w:basedOn w:val="BodyTextChar"/>
    <w:link w:val="SCH3-LEVEL1"/>
    <w:uiPriority w:val="99"/>
    <w:semiHidden/>
    <w:rsid w:val="00F85F9B"/>
    <w:rPr>
      <w:b/>
      <w:sz w:val="22"/>
      <w:lang w:val="en-GB"/>
    </w:rPr>
  </w:style>
  <w:style w:type="paragraph" w:customStyle="1" w:styleId="SCH3-LEVEL2">
    <w:name w:val="SCH 3 - LEVEL 2"/>
    <w:basedOn w:val="BodyText"/>
    <w:next w:val="Body2"/>
    <w:link w:val="SCH3-LEVEL2Char"/>
    <w:uiPriority w:val="99"/>
    <w:semiHidden/>
    <w:unhideWhenUsed/>
    <w:qFormat/>
    <w:rsid w:val="00F85F9B"/>
    <w:pPr>
      <w:numPr>
        <w:ilvl w:val="1"/>
        <w:numId w:val="36"/>
      </w:numPr>
    </w:pPr>
  </w:style>
  <w:style w:type="character" w:customStyle="1" w:styleId="SCH3-LEVEL2Char">
    <w:name w:val="SCH 3 - LEVEL 2 Char"/>
    <w:basedOn w:val="BodyTextChar"/>
    <w:link w:val="SCH3-LEVEL2"/>
    <w:uiPriority w:val="99"/>
    <w:semiHidden/>
    <w:rsid w:val="00F85F9B"/>
    <w:rPr>
      <w:lang w:val="en-GB"/>
    </w:rPr>
  </w:style>
  <w:style w:type="paragraph" w:customStyle="1" w:styleId="SCH3-LEVEL3">
    <w:name w:val="SCH 3 - LEVEL 3"/>
    <w:basedOn w:val="BodyText"/>
    <w:next w:val="Body3"/>
    <w:link w:val="SCH3-LEVEL3Char"/>
    <w:uiPriority w:val="99"/>
    <w:semiHidden/>
    <w:unhideWhenUsed/>
    <w:rsid w:val="00F85F9B"/>
    <w:pPr>
      <w:numPr>
        <w:ilvl w:val="2"/>
        <w:numId w:val="36"/>
      </w:numPr>
    </w:pPr>
  </w:style>
  <w:style w:type="character" w:customStyle="1" w:styleId="SCH3-LEVEL3Char">
    <w:name w:val="SCH 3 - LEVEL 3 Char"/>
    <w:basedOn w:val="BodyTextChar"/>
    <w:link w:val="SCH3-LEVEL3"/>
    <w:uiPriority w:val="99"/>
    <w:semiHidden/>
    <w:rsid w:val="00F85F9B"/>
    <w:rPr>
      <w:lang w:val="en-GB"/>
    </w:rPr>
  </w:style>
  <w:style w:type="paragraph" w:customStyle="1" w:styleId="SCH3-LEVEL4">
    <w:name w:val="SCH 3 - LEVEL 4"/>
    <w:basedOn w:val="BodyText"/>
    <w:next w:val="Body4"/>
    <w:link w:val="SCH3-LEVEL4Char"/>
    <w:uiPriority w:val="99"/>
    <w:semiHidden/>
    <w:unhideWhenUsed/>
    <w:rsid w:val="00F85F9B"/>
    <w:pPr>
      <w:numPr>
        <w:ilvl w:val="3"/>
        <w:numId w:val="36"/>
      </w:numPr>
    </w:pPr>
  </w:style>
  <w:style w:type="character" w:customStyle="1" w:styleId="SCH3-LEVEL4Char">
    <w:name w:val="SCH 3 - LEVEL 4 Char"/>
    <w:basedOn w:val="BodyTextChar"/>
    <w:link w:val="SCH3-LEVEL4"/>
    <w:uiPriority w:val="99"/>
    <w:semiHidden/>
    <w:rsid w:val="00F85F9B"/>
    <w:rPr>
      <w:lang w:val="en-GB"/>
    </w:rPr>
  </w:style>
  <w:style w:type="paragraph" w:customStyle="1" w:styleId="SCH3-LEVEL5">
    <w:name w:val="SCH 3 - LEVEL 5"/>
    <w:basedOn w:val="BodyText"/>
    <w:next w:val="Body5"/>
    <w:link w:val="SCH3-LEVEL5Char"/>
    <w:uiPriority w:val="99"/>
    <w:semiHidden/>
    <w:unhideWhenUsed/>
    <w:rsid w:val="00F85F9B"/>
    <w:pPr>
      <w:numPr>
        <w:ilvl w:val="4"/>
        <w:numId w:val="36"/>
      </w:numPr>
    </w:pPr>
  </w:style>
  <w:style w:type="character" w:customStyle="1" w:styleId="SCH3-LEVEL5Char">
    <w:name w:val="SCH 3 - LEVEL 5 Char"/>
    <w:basedOn w:val="BodyTextChar"/>
    <w:link w:val="SCH3-LEVEL5"/>
    <w:uiPriority w:val="99"/>
    <w:semiHidden/>
    <w:rsid w:val="00F85F9B"/>
    <w:rPr>
      <w:lang w:val="en-GB"/>
    </w:rPr>
  </w:style>
  <w:style w:type="paragraph" w:customStyle="1" w:styleId="SCH3-LEVEL6">
    <w:name w:val="SCH 3 - LEVEL 6"/>
    <w:basedOn w:val="BodyText"/>
    <w:next w:val="Body6"/>
    <w:link w:val="SCH3-LEVEL6Char"/>
    <w:uiPriority w:val="99"/>
    <w:semiHidden/>
    <w:unhideWhenUsed/>
    <w:qFormat/>
    <w:rsid w:val="00F85F9B"/>
    <w:pPr>
      <w:numPr>
        <w:ilvl w:val="5"/>
        <w:numId w:val="36"/>
      </w:numPr>
    </w:pPr>
  </w:style>
  <w:style w:type="character" w:customStyle="1" w:styleId="SCH3-LEVEL6Char">
    <w:name w:val="SCH 3 - LEVEL 6 Char"/>
    <w:basedOn w:val="BodyTextChar"/>
    <w:link w:val="SCH3-LEVEL6"/>
    <w:uiPriority w:val="99"/>
    <w:semiHidden/>
    <w:rsid w:val="00F85F9B"/>
    <w:rPr>
      <w:lang w:val="en-GB"/>
    </w:rPr>
  </w:style>
  <w:style w:type="paragraph" w:customStyle="1" w:styleId="SCH3-LEVEL7">
    <w:name w:val="SCH 3 - LEVEL 7"/>
    <w:basedOn w:val="BodyText"/>
    <w:next w:val="Body7"/>
    <w:link w:val="SCH3-LEVEL7Char"/>
    <w:uiPriority w:val="99"/>
    <w:semiHidden/>
    <w:unhideWhenUsed/>
    <w:qFormat/>
    <w:rsid w:val="00F85F9B"/>
    <w:pPr>
      <w:numPr>
        <w:ilvl w:val="6"/>
        <w:numId w:val="36"/>
      </w:numPr>
    </w:pPr>
  </w:style>
  <w:style w:type="character" w:customStyle="1" w:styleId="SCH3-LEVEL7Char">
    <w:name w:val="SCH 3 - LEVEL 7 Char"/>
    <w:basedOn w:val="BodyTextChar"/>
    <w:link w:val="SCH3-LEVEL7"/>
    <w:uiPriority w:val="99"/>
    <w:semiHidden/>
    <w:rsid w:val="00F85F9B"/>
    <w:rPr>
      <w:lang w:val="en-GB"/>
    </w:rPr>
  </w:style>
  <w:style w:type="paragraph" w:customStyle="1" w:styleId="SCH4-LEVEL1">
    <w:name w:val="SCH 4 - LEVEL 1"/>
    <w:basedOn w:val="BodyText"/>
    <w:next w:val="Body1"/>
    <w:link w:val="SCH4-LEVEL1Char"/>
    <w:uiPriority w:val="99"/>
    <w:semiHidden/>
    <w:unhideWhenUsed/>
    <w:rsid w:val="00F85F9B"/>
    <w:pPr>
      <w:keepNext/>
      <w:keepLines/>
      <w:numPr>
        <w:numId w:val="37"/>
      </w:numPr>
    </w:pPr>
    <w:rPr>
      <w:b/>
      <w:sz w:val="22"/>
    </w:rPr>
  </w:style>
  <w:style w:type="character" w:customStyle="1" w:styleId="SCH4-LEVEL1Char">
    <w:name w:val="SCH 4 - LEVEL 1 Char"/>
    <w:basedOn w:val="BodyTextChar"/>
    <w:link w:val="SCH4-LEVEL1"/>
    <w:uiPriority w:val="99"/>
    <w:semiHidden/>
    <w:rsid w:val="00F85F9B"/>
    <w:rPr>
      <w:b/>
      <w:sz w:val="22"/>
      <w:lang w:val="en-GB"/>
    </w:rPr>
  </w:style>
  <w:style w:type="paragraph" w:customStyle="1" w:styleId="SCH4-LEVEL2">
    <w:name w:val="SCH 4 - LEVEL 2"/>
    <w:basedOn w:val="BodyText"/>
    <w:next w:val="Body2"/>
    <w:link w:val="SCH4-LEVEL2Char"/>
    <w:uiPriority w:val="99"/>
    <w:semiHidden/>
    <w:unhideWhenUsed/>
    <w:rsid w:val="00F85F9B"/>
    <w:pPr>
      <w:numPr>
        <w:ilvl w:val="1"/>
        <w:numId w:val="37"/>
      </w:numPr>
    </w:pPr>
  </w:style>
  <w:style w:type="character" w:customStyle="1" w:styleId="SCH4-LEVEL2Char">
    <w:name w:val="SCH 4 - LEVEL 2 Char"/>
    <w:basedOn w:val="BodyTextChar"/>
    <w:link w:val="SCH4-LEVEL2"/>
    <w:uiPriority w:val="99"/>
    <w:semiHidden/>
    <w:rsid w:val="00F85F9B"/>
    <w:rPr>
      <w:lang w:val="en-GB"/>
    </w:rPr>
  </w:style>
  <w:style w:type="paragraph" w:customStyle="1" w:styleId="SCH4-LEVEL3">
    <w:name w:val="SCH 4 - LEVEL 3"/>
    <w:basedOn w:val="BodyText"/>
    <w:next w:val="Body3"/>
    <w:link w:val="SCH4-LEVEL3Char"/>
    <w:uiPriority w:val="99"/>
    <w:semiHidden/>
    <w:unhideWhenUsed/>
    <w:rsid w:val="00F85F9B"/>
    <w:pPr>
      <w:numPr>
        <w:ilvl w:val="2"/>
        <w:numId w:val="37"/>
      </w:numPr>
    </w:pPr>
  </w:style>
  <w:style w:type="character" w:customStyle="1" w:styleId="SCH4-LEVEL3Char">
    <w:name w:val="SCH 4 - LEVEL 3 Char"/>
    <w:basedOn w:val="BodyTextChar"/>
    <w:link w:val="SCH4-LEVEL3"/>
    <w:uiPriority w:val="99"/>
    <w:semiHidden/>
    <w:rsid w:val="00F85F9B"/>
    <w:rPr>
      <w:lang w:val="en-GB"/>
    </w:rPr>
  </w:style>
  <w:style w:type="paragraph" w:customStyle="1" w:styleId="SCH4-LEVEL4">
    <w:name w:val="SCH 4 - LEVEL 4"/>
    <w:basedOn w:val="BodyText"/>
    <w:next w:val="Body4"/>
    <w:link w:val="SCH4-LEVEL4Char"/>
    <w:uiPriority w:val="99"/>
    <w:semiHidden/>
    <w:unhideWhenUsed/>
    <w:rsid w:val="00F85F9B"/>
    <w:pPr>
      <w:numPr>
        <w:ilvl w:val="3"/>
        <w:numId w:val="37"/>
      </w:numPr>
    </w:pPr>
  </w:style>
  <w:style w:type="character" w:customStyle="1" w:styleId="SCH4-LEVEL4Char">
    <w:name w:val="SCH 4 - LEVEL 4 Char"/>
    <w:basedOn w:val="BodyTextChar"/>
    <w:link w:val="SCH4-LEVEL4"/>
    <w:uiPriority w:val="99"/>
    <w:semiHidden/>
    <w:rsid w:val="00F85F9B"/>
    <w:rPr>
      <w:lang w:val="en-GB"/>
    </w:rPr>
  </w:style>
  <w:style w:type="paragraph" w:customStyle="1" w:styleId="SCH4-LEVEL5">
    <w:name w:val="SCH 4 - LEVEL 5"/>
    <w:basedOn w:val="BodyText"/>
    <w:next w:val="Body5"/>
    <w:link w:val="SCH4-LEVEL5Char"/>
    <w:uiPriority w:val="99"/>
    <w:semiHidden/>
    <w:unhideWhenUsed/>
    <w:rsid w:val="00F85F9B"/>
    <w:pPr>
      <w:numPr>
        <w:ilvl w:val="4"/>
        <w:numId w:val="37"/>
      </w:numPr>
    </w:pPr>
  </w:style>
  <w:style w:type="character" w:customStyle="1" w:styleId="SCH4-LEVEL5Char">
    <w:name w:val="SCH 4 - LEVEL 5 Char"/>
    <w:basedOn w:val="BodyTextChar"/>
    <w:link w:val="SCH4-LEVEL5"/>
    <w:uiPriority w:val="99"/>
    <w:semiHidden/>
    <w:rsid w:val="00F85F9B"/>
    <w:rPr>
      <w:lang w:val="en-GB"/>
    </w:rPr>
  </w:style>
  <w:style w:type="paragraph" w:customStyle="1" w:styleId="SCH4-LEVEL6">
    <w:name w:val="SCH 4 - LEVEL 6"/>
    <w:basedOn w:val="BodyText"/>
    <w:next w:val="Body6"/>
    <w:link w:val="SCH4-LEVEL6Char"/>
    <w:uiPriority w:val="99"/>
    <w:semiHidden/>
    <w:unhideWhenUsed/>
    <w:qFormat/>
    <w:rsid w:val="00F85F9B"/>
    <w:pPr>
      <w:numPr>
        <w:ilvl w:val="5"/>
        <w:numId w:val="37"/>
      </w:numPr>
    </w:pPr>
  </w:style>
  <w:style w:type="character" w:customStyle="1" w:styleId="SCH4-LEVEL6Char">
    <w:name w:val="SCH 4 - LEVEL 6 Char"/>
    <w:basedOn w:val="BodyTextChar"/>
    <w:link w:val="SCH4-LEVEL6"/>
    <w:uiPriority w:val="99"/>
    <w:semiHidden/>
    <w:rsid w:val="00F85F9B"/>
    <w:rPr>
      <w:lang w:val="en-GB"/>
    </w:rPr>
  </w:style>
  <w:style w:type="paragraph" w:customStyle="1" w:styleId="SCH4-LEVEL7">
    <w:name w:val="SCH 4 - LEVEL 7"/>
    <w:basedOn w:val="BodyText"/>
    <w:next w:val="Body7"/>
    <w:link w:val="SCH4-LEVEL7Char"/>
    <w:uiPriority w:val="99"/>
    <w:semiHidden/>
    <w:unhideWhenUsed/>
    <w:qFormat/>
    <w:rsid w:val="00F85F9B"/>
    <w:pPr>
      <w:numPr>
        <w:ilvl w:val="6"/>
        <w:numId w:val="37"/>
      </w:numPr>
    </w:pPr>
  </w:style>
  <w:style w:type="character" w:customStyle="1" w:styleId="SCH4-LEVEL7Char">
    <w:name w:val="SCH 4 - LEVEL 7 Char"/>
    <w:basedOn w:val="BodyTextChar"/>
    <w:link w:val="SCH4-LEVEL7"/>
    <w:uiPriority w:val="99"/>
    <w:semiHidden/>
    <w:rsid w:val="00F85F9B"/>
    <w:rPr>
      <w:lang w:val="en-GB"/>
    </w:rPr>
  </w:style>
  <w:style w:type="paragraph" w:customStyle="1" w:styleId="SCH5-LEVEL1">
    <w:name w:val="SCH 5 - LEVEL 1"/>
    <w:basedOn w:val="BodyText"/>
    <w:next w:val="Body1"/>
    <w:link w:val="SCH5-LEVEL1Char"/>
    <w:uiPriority w:val="99"/>
    <w:semiHidden/>
    <w:unhideWhenUsed/>
    <w:rsid w:val="00F85F9B"/>
    <w:pPr>
      <w:keepNext/>
      <w:keepLines/>
      <w:numPr>
        <w:numId w:val="38"/>
      </w:numPr>
    </w:pPr>
    <w:rPr>
      <w:b/>
      <w:sz w:val="22"/>
    </w:rPr>
  </w:style>
  <w:style w:type="character" w:customStyle="1" w:styleId="SCH5-LEVEL1Char">
    <w:name w:val="SCH 5 - LEVEL 1 Char"/>
    <w:basedOn w:val="BodyTextChar"/>
    <w:link w:val="SCH5-LEVEL1"/>
    <w:uiPriority w:val="99"/>
    <w:semiHidden/>
    <w:rsid w:val="00F85F9B"/>
    <w:rPr>
      <w:b/>
      <w:sz w:val="22"/>
      <w:lang w:val="en-GB"/>
    </w:rPr>
  </w:style>
  <w:style w:type="paragraph" w:customStyle="1" w:styleId="SCH5-LEVEL2">
    <w:name w:val="SCH 5 - LEVEL 2"/>
    <w:basedOn w:val="BodyText"/>
    <w:next w:val="Body2"/>
    <w:link w:val="SCH5-LEVEL2Char"/>
    <w:uiPriority w:val="99"/>
    <w:semiHidden/>
    <w:unhideWhenUsed/>
    <w:rsid w:val="00F85F9B"/>
    <w:pPr>
      <w:numPr>
        <w:ilvl w:val="1"/>
        <w:numId w:val="38"/>
      </w:numPr>
    </w:pPr>
  </w:style>
  <w:style w:type="character" w:customStyle="1" w:styleId="SCH5-LEVEL2Char">
    <w:name w:val="SCH 5 - LEVEL 2 Char"/>
    <w:basedOn w:val="BodyTextChar"/>
    <w:link w:val="SCH5-LEVEL2"/>
    <w:uiPriority w:val="99"/>
    <w:semiHidden/>
    <w:rsid w:val="00F85F9B"/>
    <w:rPr>
      <w:lang w:val="en-GB"/>
    </w:rPr>
  </w:style>
  <w:style w:type="paragraph" w:customStyle="1" w:styleId="SCH5-LEVEL3">
    <w:name w:val="SCH 5 - LEVEL 3"/>
    <w:basedOn w:val="BodyText"/>
    <w:next w:val="Body3"/>
    <w:link w:val="SCH5-LEVEL3Char"/>
    <w:uiPriority w:val="99"/>
    <w:semiHidden/>
    <w:unhideWhenUsed/>
    <w:rsid w:val="00F85F9B"/>
    <w:pPr>
      <w:numPr>
        <w:ilvl w:val="2"/>
        <w:numId w:val="38"/>
      </w:numPr>
    </w:pPr>
  </w:style>
  <w:style w:type="character" w:customStyle="1" w:styleId="SCH5-LEVEL3Char">
    <w:name w:val="SCH 5 - LEVEL 3 Char"/>
    <w:basedOn w:val="BodyTextChar"/>
    <w:link w:val="SCH5-LEVEL3"/>
    <w:uiPriority w:val="99"/>
    <w:semiHidden/>
    <w:rsid w:val="00F85F9B"/>
    <w:rPr>
      <w:lang w:val="en-GB"/>
    </w:rPr>
  </w:style>
  <w:style w:type="paragraph" w:customStyle="1" w:styleId="SCH5-LEVEL4">
    <w:name w:val="SCH 5 - LEVEL 4"/>
    <w:basedOn w:val="BodyText"/>
    <w:next w:val="Body4"/>
    <w:link w:val="SCH5-LEVEL4Char"/>
    <w:uiPriority w:val="99"/>
    <w:semiHidden/>
    <w:unhideWhenUsed/>
    <w:rsid w:val="00F85F9B"/>
    <w:pPr>
      <w:numPr>
        <w:ilvl w:val="3"/>
        <w:numId w:val="38"/>
      </w:numPr>
    </w:pPr>
  </w:style>
  <w:style w:type="character" w:customStyle="1" w:styleId="SCH5-LEVEL4Char">
    <w:name w:val="SCH 5 - LEVEL 4 Char"/>
    <w:basedOn w:val="BodyTextChar"/>
    <w:link w:val="SCH5-LEVEL4"/>
    <w:uiPriority w:val="99"/>
    <w:semiHidden/>
    <w:rsid w:val="00F85F9B"/>
    <w:rPr>
      <w:lang w:val="en-GB"/>
    </w:rPr>
  </w:style>
  <w:style w:type="paragraph" w:customStyle="1" w:styleId="SCH5-LEVEL5">
    <w:name w:val="SCH 5 - LEVEL 5"/>
    <w:basedOn w:val="BodyText"/>
    <w:next w:val="Body5"/>
    <w:link w:val="SCH5-LEVEL5Char"/>
    <w:uiPriority w:val="99"/>
    <w:semiHidden/>
    <w:unhideWhenUsed/>
    <w:qFormat/>
    <w:rsid w:val="00F85F9B"/>
    <w:pPr>
      <w:numPr>
        <w:ilvl w:val="4"/>
        <w:numId w:val="38"/>
      </w:numPr>
    </w:pPr>
  </w:style>
  <w:style w:type="character" w:customStyle="1" w:styleId="SCH5-LEVEL5Char">
    <w:name w:val="SCH 5 - LEVEL 5 Char"/>
    <w:basedOn w:val="BodyTextChar"/>
    <w:link w:val="SCH5-LEVEL5"/>
    <w:uiPriority w:val="99"/>
    <w:semiHidden/>
    <w:rsid w:val="00F85F9B"/>
    <w:rPr>
      <w:lang w:val="en-GB"/>
    </w:rPr>
  </w:style>
  <w:style w:type="paragraph" w:customStyle="1" w:styleId="SCH5-LEVEL6">
    <w:name w:val="SCH 5 - LEVEL 6"/>
    <w:basedOn w:val="BodyText"/>
    <w:next w:val="Body6"/>
    <w:link w:val="SCH5-LEVEL6Char"/>
    <w:uiPriority w:val="99"/>
    <w:semiHidden/>
    <w:unhideWhenUsed/>
    <w:qFormat/>
    <w:rsid w:val="00F85F9B"/>
    <w:pPr>
      <w:numPr>
        <w:ilvl w:val="5"/>
        <w:numId w:val="38"/>
      </w:numPr>
    </w:pPr>
  </w:style>
  <w:style w:type="character" w:customStyle="1" w:styleId="SCH5-LEVEL6Char">
    <w:name w:val="SCH 5 - LEVEL 6 Char"/>
    <w:basedOn w:val="BodyTextChar"/>
    <w:link w:val="SCH5-LEVEL6"/>
    <w:uiPriority w:val="99"/>
    <w:semiHidden/>
    <w:rsid w:val="00F85F9B"/>
    <w:rPr>
      <w:lang w:val="en-GB"/>
    </w:rPr>
  </w:style>
  <w:style w:type="paragraph" w:customStyle="1" w:styleId="SCH5-LEVEL7">
    <w:name w:val="SCH 5 - LEVEL 7"/>
    <w:basedOn w:val="BodyText"/>
    <w:next w:val="Body7"/>
    <w:link w:val="SCH5-LEVEL7Char"/>
    <w:uiPriority w:val="99"/>
    <w:semiHidden/>
    <w:unhideWhenUsed/>
    <w:qFormat/>
    <w:rsid w:val="00F85F9B"/>
    <w:pPr>
      <w:numPr>
        <w:ilvl w:val="6"/>
        <w:numId w:val="38"/>
      </w:numPr>
    </w:pPr>
  </w:style>
  <w:style w:type="character" w:customStyle="1" w:styleId="SCH5-LEVEL7Char">
    <w:name w:val="SCH 5 - LEVEL 7 Char"/>
    <w:basedOn w:val="BodyTextChar"/>
    <w:link w:val="SCH5-LEVEL7"/>
    <w:uiPriority w:val="99"/>
    <w:semiHidden/>
    <w:rsid w:val="00F85F9B"/>
    <w:rPr>
      <w:lang w:val="en-GB"/>
    </w:rPr>
  </w:style>
  <w:style w:type="paragraph" w:customStyle="1" w:styleId="SCH6-LEVEL1">
    <w:name w:val="SCH 6 - LEVEL 1"/>
    <w:basedOn w:val="BodyText"/>
    <w:next w:val="Body1"/>
    <w:link w:val="SCH6-LEVEL1Char"/>
    <w:uiPriority w:val="99"/>
    <w:semiHidden/>
    <w:unhideWhenUsed/>
    <w:rsid w:val="00F85F9B"/>
    <w:pPr>
      <w:keepNext/>
      <w:keepLines/>
      <w:numPr>
        <w:numId w:val="39"/>
      </w:numPr>
    </w:pPr>
    <w:rPr>
      <w:b/>
      <w:sz w:val="22"/>
    </w:rPr>
  </w:style>
  <w:style w:type="character" w:customStyle="1" w:styleId="SCH6-LEVEL1Char">
    <w:name w:val="SCH 6 - LEVEL 1 Char"/>
    <w:basedOn w:val="BodyTextChar"/>
    <w:link w:val="SCH6-LEVEL1"/>
    <w:uiPriority w:val="99"/>
    <w:semiHidden/>
    <w:rsid w:val="00F85F9B"/>
    <w:rPr>
      <w:b/>
      <w:sz w:val="22"/>
      <w:lang w:val="en-GB"/>
    </w:rPr>
  </w:style>
  <w:style w:type="paragraph" w:customStyle="1" w:styleId="SCH6-LEVEL2">
    <w:name w:val="SCH 6 - LEVEL 2"/>
    <w:basedOn w:val="BodyText"/>
    <w:next w:val="Body2"/>
    <w:link w:val="SCH6-LEVEL2Char"/>
    <w:uiPriority w:val="99"/>
    <w:semiHidden/>
    <w:unhideWhenUsed/>
    <w:rsid w:val="00F85F9B"/>
    <w:pPr>
      <w:numPr>
        <w:ilvl w:val="1"/>
        <w:numId w:val="39"/>
      </w:numPr>
    </w:pPr>
  </w:style>
  <w:style w:type="character" w:customStyle="1" w:styleId="SCH6-LEVEL2Char">
    <w:name w:val="SCH 6 - LEVEL 2 Char"/>
    <w:basedOn w:val="BodyTextChar"/>
    <w:link w:val="SCH6-LEVEL2"/>
    <w:uiPriority w:val="99"/>
    <w:semiHidden/>
    <w:rsid w:val="00F85F9B"/>
    <w:rPr>
      <w:lang w:val="en-GB"/>
    </w:rPr>
  </w:style>
  <w:style w:type="paragraph" w:customStyle="1" w:styleId="SCH6-LEVEL3">
    <w:name w:val="SCH 6 - LEVEL 3"/>
    <w:basedOn w:val="BodyText"/>
    <w:next w:val="Body3"/>
    <w:link w:val="SCH6-LEVEL3Char"/>
    <w:uiPriority w:val="99"/>
    <w:semiHidden/>
    <w:unhideWhenUsed/>
    <w:rsid w:val="00F85F9B"/>
    <w:pPr>
      <w:numPr>
        <w:ilvl w:val="2"/>
        <w:numId w:val="39"/>
      </w:numPr>
    </w:pPr>
  </w:style>
  <w:style w:type="character" w:customStyle="1" w:styleId="SCH6-LEVEL3Char">
    <w:name w:val="SCH 6 - LEVEL 3 Char"/>
    <w:basedOn w:val="BodyTextChar"/>
    <w:link w:val="SCH6-LEVEL3"/>
    <w:uiPriority w:val="99"/>
    <w:semiHidden/>
    <w:rsid w:val="00F85F9B"/>
    <w:rPr>
      <w:lang w:val="en-GB"/>
    </w:rPr>
  </w:style>
  <w:style w:type="paragraph" w:customStyle="1" w:styleId="SCH6-LEVEL4">
    <w:name w:val="SCH 6 - LEVEL 4"/>
    <w:basedOn w:val="BodyText"/>
    <w:next w:val="Body4"/>
    <w:link w:val="SCH6-LEVEL4Char"/>
    <w:uiPriority w:val="99"/>
    <w:semiHidden/>
    <w:unhideWhenUsed/>
    <w:rsid w:val="00F85F9B"/>
    <w:pPr>
      <w:numPr>
        <w:ilvl w:val="3"/>
        <w:numId w:val="39"/>
      </w:numPr>
    </w:pPr>
  </w:style>
  <w:style w:type="character" w:customStyle="1" w:styleId="SCH6-LEVEL4Char">
    <w:name w:val="SCH 6 - LEVEL 4 Char"/>
    <w:basedOn w:val="BodyTextChar"/>
    <w:link w:val="SCH6-LEVEL4"/>
    <w:uiPriority w:val="99"/>
    <w:semiHidden/>
    <w:rsid w:val="00F85F9B"/>
    <w:rPr>
      <w:lang w:val="en-GB"/>
    </w:rPr>
  </w:style>
  <w:style w:type="paragraph" w:customStyle="1" w:styleId="SCH6-LEVEL5">
    <w:name w:val="SCH 6 - LEVEL 5"/>
    <w:basedOn w:val="BodyText"/>
    <w:next w:val="Body5"/>
    <w:link w:val="SCH6-LEVEL5Char"/>
    <w:uiPriority w:val="99"/>
    <w:semiHidden/>
    <w:unhideWhenUsed/>
    <w:rsid w:val="00F85F9B"/>
    <w:pPr>
      <w:numPr>
        <w:ilvl w:val="4"/>
        <w:numId w:val="39"/>
      </w:numPr>
    </w:pPr>
  </w:style>
  <w:style w:type="character" w:customStyle="1" w:styleId="SCH6-LEVEL5Char">
    <w:name w:val="SCH 6 - LEVEL 5 Char"/>
    <w:basedOn w:val="BodyTextChar"/>
    <w:link w:val="SCH6-LEVEL5"/>
    <w:uiPriority w:val="99"/>
    <w:semiHidden/>
    <w:rsid w:val="00F85F9B"/>
    <w:rPr>
      <w:lang w:val="en-GB"/>
    </w:rPr>
  </w:style>
  <w:style w:type="paragraph" w:customStyle="1" w:styleId="SCH6-LEVEL6">
    <w:name w:val="SCH 6 - LEVEL 6"/>
    <w:basedOn w:val="BodyText"/>
    <w:next w:val="Body6"/>
    <w:link w:val="SCH6-LEVEL6Char"/>
    <w:uiPriority w:val="99"/>
    <w:semiHidden/>
    <w:unhideWhenUsed/>
    <w:qFormat/>
    <w:rsid w:val="00F85F9B"/>
    <w:pPr>
      <w:numPr>
        <w:ilvl w:val="5"/>
        <w:numId w:val="39"/>
      </w:numPr>
    </w:pPr>
  </w:style>
  <w:style w:type="character" w:customStyle="1" w:styleId="SCH6-LEVEL6Char">
    <w:name w:val="SCH 6 - LEVEL 6 Char"/>
    <w:basedOn w:val="BodyTextChar"/>
    <w:link w:val="SCH6-LEVEL6"/>
    <w:uiPriority w:val="99"/>
    <w:semiHidden/>
    <w:rsid w:val="00F85F9B"/>
    <w:rPr>
      <w:lang w:val="en-GB"/>
    </w:rPr>
  </w:style>
  <w:style w:type="paragraph" w:customStyle="1" w:styleId="SCH6-LEVEL7">
    <w:name w:val="SCH 6 - LEVEL 7"/>
    <w:basedOn w:val="BodyText"/>
    <w:next w:val="Body7"/>
    <w:link w:val="SCH6-LEVEL7Char"/>
    <w:uiPriority w:val="99"/>
    <w:semiHidden/>
    <w:unhideWhenUsed/>
    <w:qFormat/>
    <w:rsid w:val="00F85F9B"/>
    <w:pPr>
      <w:numPr>
        <w:ilvl w:val="6"/>
        <w:numId w:val="39"/>
      </w:numPr>
    </w:pPr>
  </w:style>
  <w:style w:type="character" w:customStyle="1" w:styleId="SCH6-LEVEL7Char">
    <w:name w:val="SCH 6 - LEVEL 7 Char"/>
    <w:basedOn w:val="BodyTextChar"/>
    <w:link w:val="SCH6-LEVEL7"/>
    <w:uiPriority w:val="99"/>
    <w:semiHidden/>
    <w:rsid w:val="00F85F9B"/>
    <w:rPr>
      <w:lang w:val="en-GB"/>
    </w:rPr>
  </w:style>
  <w:style w:type="paragraph" w:customStyle="1" w:styleId="SCH7-LEVEL1">
    <w:name w:val="SCH 7 - LEVEL 1"/>
    <w:basedOn w:val="BodyText"/>
    <w:next w:val="Body1"/>
    <w:link w:val="SCH7-LEVEL1Char"/>
    <w:uiPriority w:val="99"/>
    <w:semiHidden/>
    <w:unhideWhenUsed/>
    <w:rsid w:val="00F85F9B"/>
    <w:pPr>
      <w:keepNext/>
      <w:keepLines/>
      <w:numPr>
        <w:numId w:val="42"/>
      </w:numPr>
    </w:pPr>
    <w:rPr>
      <w:b/>
      <w:sz w:val="22"/>
    </w:rPr>
  </w:style>
  <w:style w:type="character" w:customStyle="1" w:styleId="SCH7-LEVEL1Char">
    <w:name w:val="SCH 7 - LEVEL 1 Char"/>
    <w:basedOn w:val="BodyTextChar"/>
    <w:link w:val="SCH7-LEVEL1"/>
    <w:uiPriority w:val="99"/>
    <w:semiHidden/>
    <w:rsid w:val="00F85F9B"/>
    <w:rPr>
      <w:b/>
      <w:sz w:val="22"/>
      <w:lang w:val="en-GB"/>
    </w:rPr>
  </w:style>
  <w:style w:type="paragraph" w:customStyle="1" w:styleId="SCH7-LEVEL2">
    <w:name w:val="SCH 7 - LEVEL 2"/>
    <w:basedOn w:val="BodyText"/>
    <w:next w:val="Body2"/>
    <w:link w:val="SCH7-LEVEL2Char"/>
    <w:uiPriority w:val="99"/>
    <w:semiHidden/>
    <w:unhideWhenUsed/>
    <w:rsid w:val="00F85F9B"/>
    <w:pPr>
      <w:numPr>
        <w:ilvl w:val="1"/>
        <w:numId w:val="42"/>
      </w:numPr>
    </w:pPr>
  </w:style>
  <w:style w:type="character" w:customStyle="1" w:styleId="SCH7-LEVEL2Char">
    <w:name w:val="SCH 7 - LEVEL 2 Char"/>
    <w:basedOn w:val="BodyTextChar"/>
    <w:link w:val="SCH7-LEVEL2"/>
    <w:uiPriority w:val="99"/>
    <w:semiHidden/>
    <w:rsid w:val="00F85F9B"/>
    <w:rPr>
      <w:lang w:val="en-GB"/>
    </w:rPr>
  </w:style>
  <w:style w:type="paragraph" w:customStyle="1" w:styleId="SCH7-LEVEL3">
    <w:name w:val="SCH 7 - LEVEL 3"/>
    <w:basedOn w:val="BodyText"/>
    <w:next w:val="Body3"/>
    <w:link w:val="SCH7-LEVEL3Char"/>
    <w:uiPriority w:val="99"/>
    <w:semiHidden/>
    <w:unhideWhenUsed/>
    <w:rsid w:val="00F85F9B"/>
    <w:pPr>
      <w:numPr>
        <w:ilvl w:val="2"/>
        <w:numId w:val="42"/>
      </w:numPr>
    </w:pPr>
  </w:style>
  <w:style w:type="character" w:customStyle="1" w:styleId="SCH7-LEVEL3Char">
    <w:name w:val="SCH 7 - LEVEL 3 Char"/>
    <w:basedOn w:val="BodyTextChar"/>
    <w:link w:val="SCH7-LEVEL3"/>
    <w:uiPriority w:val="99"/>
    <w:semiHidden/>
    <w:rsid w:val="00F85F9B"/>
    <w:rPr>
      <w:lang w:val="en-GB"/>
    </w:rPr>
  </w:style>
  <w:style w:type="paragraph" w:customStyle="1" w:styleId="SCH7-LEVEL4">
    <w:name w:val="SCH 7 - LEVEL 4"/>
    <w:basedOn w:val="BodyText"/>
    <w:next w:val="Body4"/>
    <w:link w:val="SCH7-LEVEL4Char"/>
    <w:uiPriority w:val="99"/>
    <w:semiHidden/>
    <w:unhideWhenUsed/>
    <w:rsid w:val="00F85F9B"/>
    <w:pPr>
      <w:numPr>
        <w:ilvl w:val="3"/>
        <w:numId w:val="42"/>
      </w:numPr>
    </w:pPr>
  </w:style>
  <w:style w:type="character" w:customStyle="1" w:styleId="SCH7-LEVEL4Char">
    <w:name w:val="SCH 7 - LEVEL 4 Char"/>
    <w:basedOn w:val="BodyTextChar"/>
    <w:link w:val="SCH7-LEVEL4"/>
    <w:uiPriority w:val="99"/>
    <w:semiHidden/>
    <w:rsid w:val="00F85F9B"/>
    <w:rPr>
      <w:lang w:val="en-GB"/>
    </w:rPr>
  </w:style>
  <w:style w:type="paragraph" w:customStyle="1" w:styleId="SCH7-LEVEL7">
    <w:name w:val="SCH 7 - LEVEL 7"/>
    <w:basedOn w:val="BodyText"/>
    <w:next w:val="Body7"/>
    <w:link w:val="SCH7-LEVEL7Char"/>
    <w:uiPriority w:val="99"/>
    <w:semiHidden/>
    <w:unhideWhenUsed/>
    <w:qFormat/>
    <w:rsid w:val="00F85F9B"/>
    <w:pPr>
      <w:numPr>
        <w:ilvl w:val="6"/>
        <w:numId w:val="42"/>
      </w:numPr>
    </w:pPr>
  </w:style>
  <w:style w:type="character" w:customStyle="1" w:styleId="SCH7-LEVEL7Char">
    <w:name w:val="SCH 7 - LEVEL 7 Char"/>
    <w:basedOn w:val="BodyTextChar"/>
    <w:link w:val="SCH7-LEVEL7"/>
    <w:uiPriority w:val="99"/>
    <w:semiHidden/>
    <w:rsid w:val="00F85F9B"/>
    <w:rPr>
      <w:lang w:val="en-GB"/>
    </w:rPr>
  </w:style>
  <w:style w:type="paragraph" w:customStyle="1" w:styleId="SCH8-LEVEL1">
    <w:name w:val="SCH 8 - LEVEL 1"/>
    <w:basedOn w:val="BodyText"/>
    <w:next w:val="Body1"/>
    <w:link w:val="SCH8-LEVEL1Char"/>
    <w:uiPriority w:val="99"/>
    <w:semiHidden/>
    <w:unhideWhenUsed/>
    <w:rsid w:val="00F85F9B"/>
    <w:pPr>
      <w:keepNext/>
      <w:keepLines/>
      <w:numPr>
        <w:numId w:val="40"/>
      </w:numPr>
    </w:pPr>
    <w:rPr>
      <w:b/>
      <w:sz w:val="22"/>
    </w:rPr>
  </w:style>
  <w:style w:type="character" w:customStyle="1" w:styleId="SCH8-LEVEL1Char">
    <w:name w:val="SCH 8 - LEVEL 1 Char"/>
    <w:basedOn w:val="BodyTextChar"/>
    <w:link w:val="SCH8-LEVEL1"/>
    <w:uiPriority w:val="99"/>
    <w:semiHidden/>
    <w:rsid w:val="00F85F9B"/>
    <w:rPr>
      <w:b/>
      <w:sz w:val="22"/>
      <w:lang w:val="en-GB"/>
    </w:rPr>
  </w:style>
  <w:style w:type="paragraph" w:customStyle="1" w:styleId="SCH8-LEVEL2">
    <w:name w:val="SCH 8 - LEVEL 2"/>
    <w:basedOn w:val="BodyText"/>
    <w:next w:val="Body2"/>
    <w:link w:val="SCH8-LEVEL2Char"/>
    <w:uiPriority w:val="99"/>
    <w:semiHidden/>
    <w:unhideWhenUsed/>
    <w:rsid w:val="00F85F9B"/>
    <w:pPr>
      <w:numPr>
        <w:ilvl w:val="1"/>
        <w:numId w:val="40"/>
      </w:numPr>
    </w:pPr>
  </w:style>
  <w:style w:type="character" w:customStyle="1" w:styleId="SCH8-LEVEL2Char">
    <w:name w:val="SCH 8 - LEVEL 2 Char"/>
    <w:basedOn w:val="BodyTextChar"/>
    <w:link w:val="SCH8-LEVEL2"/>
    <w:uiPriority w:val="99"/>
    <w:semiHidden/>
    <w:rsid w:val="00F85F9B"/>
    <w:rPr>
      <w:lang w:val="en-GB"/>
    </w:rPr>
  </w:style>
  <w:style w:type="paragraph" w:customStyle="1" w:styleId="SCH8-LEVEL3">
    <w:name w:val="SCH 8 - LEVEL 3"/>
    <w:basedOn w:val="BodyText"/>
    <w:next w:val="Body3"/>
    <w:link w:val="SCH8-LEVEL3Char"/>
    <w:uiPriority w:val="99"/>
    <w:semiHidden/>
    <w:unhideWhenUsed/>
    <w:rsid w:val="00F85F9B"/>
    <w:pPr>
      <w:numPr>
        <w:ilvl w:val="2"/>
        <w:numId w:val="40"/>
      </w:numPr>
    </w:pPr>
  </w:style>
  <w:style w:type="character" w:customStyle="1" w:styleId="SCH8-LEVEL3Char">
    <w:name w:val="SCH 8 - LEVEL 3 Char"/>
    <w:basedOn w:val="BodyTextChar"/>
    <w:link w:val="SCH8-LEVEL3"/>
    <w:uiPriority w:val="99"/>
    <w:semiHidden/>
    <w:rsid w:val="00F85F9B"/>
    <w:rPr>
      <w:lang w:val="en-GB"/>
    </w:rPr>
  </w:style>
  <w:style w:type="paragraph" w:customStyle="1" w:styleId="SCH8-LEVEL4">
    <w:name w:val="SCH 8 - LEVEL 4"/>
    <w:basedOn w:val="BodyText"/>
    <w:next w:val="Body4"/>
    <w:link w:val="SCH8-LEVEL4Char"/>
    <w:uiPriority w:val="99"/>
    <w:semiHidden/>
    <w:unhideWhenUsed/>
    <w:rsid w:val="00F85F9B"/>
    <w:pPr>
      <w:numPr>
        <w:ilvl w:val="3"/>
        <w:numId w:val="40"/>
      </w:numPr>
    </w:pPr>
  </w:style>
  <w:style w:type="character" w:customStyle="1" w:styleId="SCH8-LEVEL4Char">
    <w:name w:val="SCH 8 - LEVEL 4 Char"/>
    <w:basedOn w:val="BodyTextChar"/>
    <w:link w:val="SCH8-LEVEL4"/>
    <w:uiPriority w:val="99"/>
    <w:semiHidden/>
    <w:rsid w:val="00F85F9B"/>
    <w:rPr>
      <w:lang w:val="en-GB"/>
    </w:rPr>
  </w:style>
  <w:style w:type="paragraph" w:customStyle="1" w:styleId="SCH8-LEVEL5">
    <w:name w:val="SCH 8 - LEVEL 5"/>
    <w:basedOn w:val="BodyText"/>
    <w:next w:val="Body5"/>
    <w:link w:val="SCH8-LEVEL5Char"/>
    <w:uiPriority w:val="99"/>
    <w:semiHidden/>
    <w:unhideWhenUsed/>
    <w:rsid w:val="00F85F9B"/>
    <w:pPr>
      <w:numPr>
        <w:ilvl w:val="4"/>
        <w:numId w:val="40"/>
      </w:numPr>
    </w:pPr>
  </w:style>
  <w:style w:type="character" w:customStyle="1" w:styleId="SCH8-LEVEL5Char">
    <w:name w:val="SCH 8 - LEVEL 5 Char"/>
    <w:basedOn w:val="BodyTextChar"/>
    <w:link w:val="SCH8-LEVEL5"/>
    <w:uiPriority w:val="99"/>
    <w:semiHidden/>
    <w:rsid w:val="00F85F9B"/>
    <w:rPr>
      <w:lang w:val="en-GB"/>
    </w:rPr>
  </w:style>
  <w:style w:type="paragraph" w:customStyle="1" w:styleId="SCH8-LEVEL6">
    <w:name w:val="SCH 8 - LEVEL 6"/>
    <w:basedOn w:val="BodyText"/>
    <w:next w:val="Body6"/>
    <w:link w:val="SCH8-LEVEL6Char"/>
    <w:uiPriority w:val="99"/>
    <w:semiHidden/>
    <w:unhideWhenUsed/>
    <w:qFormat/>
    <w:rsid w:val="0034281C"/>
    <w:pPr>
      <w:numPr>
        <w:ilvl w:val="5"/>
        <w:numId w:val="40"/>
      </w:numPr>
    </w:pPr>
  </w:style>
  <w:style w:type="character" w:customStyle="1" w:styleId="SCH8-LEVEL6Char">
    <w:name w:val="SCH 8 - LEVEL 6 Char"/>
    <w:basedOn w:val="BodyTextChar"/>
    <w:link w:val="SCH8-LEVEL6"/>
    <w:uiPriority w:val="99"/>
    <w:semiHidden/>
    <w:rsid w:val="0034281C"/>
    <w:rPr>
      <w:lang w:val="en-GB"/>
    </w:rPr>
  </w:style>
  <w:style w:type="paragraph" w:customStyle="1" w:styleId="SCH8-LEVEL7">
    <w:name w:val="SCH 8 - LEVEL 7"/>
    <w:basedOn w:val="BodyText"/>
    <w:next w:val="Body7"/>
    <w:link w:val="SCH8-LEVEL7Char"/>
    <w:uiPriority w:val="99"/>
    <w:semiHidden/>
    <w:unhideWhenUsed/>
    <w:qFormat/>
    <w:rsid w:val="00F654B1"/>
    <w:pPr>
      <w:numPr>
        <w:ilvl w:val="6"/>
        <w:numId w:val="40"/>
      </w:numPr>
    </w:pPr>
  </w:style>
  <w:style w:type="character" w:customStyle="1" w:styleId="SCH8-LEVEL7Char">
    <w:name w:val="SCH 8 - LEVEL 7 Char"/>
    <w:basedOn w:val="BodyTextChar"/>
    <w:link w:val="SCH8-LEVEL7"/>
    <w:uiPriority w:val="99"/>
    <w:semiHidden/>
    <w:rsid w:val="00F654B1"/>
    <w:rPr>
      <w:lang w:val="en-GB"/>
    </w:rPr>
  </w:style>
  <w:style w:type="paragraph" w:customStyle="1" w:styleId="SCH9-LEVEL1">
    <w:name w:val="SCH 9 - LEVEL 1"/>
    <w:basedOn w:val="BodyText"/>
    <w:next w:val="Body1"/>
    <w:link w:val="SCH9-LEVEL1Char"/>
    <w:uiPriority w:val="99"/>
    <w:semiHidden/>
    <w:unhideWhenUsed/>
    <w:rsid w:val="00FB7EA3"/>
    <w:pPr>
      <w:keepNext/>
      <w:keepLines/>
      <w:numPr>
        <w:numId w:val="41"/>
      </w:numPr>
    </w:pPr>
    <w:rPr>
      <w:b/>
      <w:sz w:val="22"/>
    </w:rPr>
  </w:style>
  <w:style w:type="character" w:customStyle="1" w:styleId="SCH9-LEVEL1Char">
    <w:name w:val="SCH 9 - LEVEL 1 Char"/>
    <w:basedOn w:val="BodyTextChar"/>
    <w:link w:val="SCH9-LEVEL1"/>
    <w:uiPriority w:val="99"/>
    <w:semiHidden/>
    <w:rsid w:val="00FB7EA3"/>
    <w:rPr>
      <w:b/>
      <w:sz w:val="22"/>
      <w:lang w:val="en-GB"/>
    </w:rPr>
  </w:style>
  <w:style w:type="paragraph" w:customStyle="1" w:styleId="SCH9-LEVEL2">
    <w:name w:val="SCH 9 - LEVEL 2"/>
    <w:basedOn w:val="BodyText"/>
    <w:next w:val="Body2"/>
    <w:link w:val="SCH9-LEVEL2Char"/>
    <w:uiPriority w:val="99"/>
    <w:semiHidden/>
    <w:unhideWhenUsed/>
    <w:rsid w:val="00FB7EA3"/>
    <w:pPr>
      <w:numPr>
        <w:ilvl w:val="1"/>
        <w:numId w:val="41"/>
      </w:numPr>
    </w:pPr>
  </w:style>
  <w:style w:type="character" w:customStyle="1" w:styleId="SCH9-LEVEL2Char">
    <w:name w:val="SCH 9 - LEVEL 2 Char"/>
    <w:basedOn w:val="BodyTextChar"/>
    <w:link w:val="SCH9-LEVEL2"/>
    <w:uiPriority w:val="99"/>
    <w:semiHidden/>
    <w:rsid w:val="00FB7EA3"/>
    <w:rPr>
      <w:lang w:val="en-GB"/>
    </w:rPr>
  </w:style>
  <w:style w:type="paragraph" w:customStyle="1" w:styleId="SCH9-LEVEL3">
    <w:name w:val="SCH 9 - LEVEL 3"/>
    <w:basedOn w:val="BodyText"/>
    <w:next w:val="Body3"/>
    <w:link w:val="SCH9-LEVEL3Char"/>
    <w:uiPriority w:val="99"/>
    <w:semiHidden/>
    <w:unhideWhenUsed/>
    <w:qFormat/>
    <w:rsid w:val="00F654B1"/>
    <w:pPr>
      <w:numPr>
        <w:ilvl w:val="2"/>
        <w:numId w:val="41"/>
      </w:numPr>
    </w:pPr>
  </w:style>
  <w:style w:type="character" w:customStyle="1" w:styleId="SCH9-LEVEL3Char">
    <w:name w:val="SCH 9 - LEVEL 3 Char"/>
    <w:basedOn w:val="BodyTextChar"/>
    <w:link w:val="SCH9-LEVEL3"/>
    <w:uiPriority w:val="99"/>
    <w:semiHidden/>
    <w:rsid w:val="00F654B1"/>
    <w:rPr>
      <w:lang w:val="en-GB"/>
    </w:rPr>
  </w:style>
  <w:style w:type="paragraph" w:customStyle="1" w:styleId="SCH9-LEVEL4">
    <w:name w:val="SCH 9 - LEVEL 4"/>
    <w:basedOn w:val="BodyText"/>
    <w:next w:val="Body4"/>
    <w:link w:val="SCH9-LEVEL4Char"/>
    <w:uiPriority w:val="99"/>
    <w:semiHidden/>
    <w:unhideWhenUsed/>
    <w:qFormat/>
    <w:rsid w:val="00F654B1"/>
    <w:pPr>
      <w:numPr>
        <w:ilvl w:val="3"/>
        <w:numId w:val="41"/>
      </w:numPr>
      <w:tabs>
        <w:tab w:val="clear" w:pos="2126"/>
        <w:tab w:val="num" w:pos="709"/>
      </w:tabs>
    </w:pPr>
  </w:style>
  <w:style w:type="character" w:customStyle="1" w:styleId="SCH9-LEVEL4Char">
    <w:name w:val="SCH 9 - LEVEL 4 Char"/>
    <w:basedOn w:val="BodyTextChar"/>
    <w:link w:val="SCH9-LEVEL4"/>
    <w:uiPriority w:val="99"/>
    <w:semiHidden/>
    <w:rsid w:val="00F654B1"/>
    <w:rPr>
      <w:lang w:val="en-GB"/>
    </w:rPr>
  </w:style>
  <w:style w:type="paragraph" w:customStyle="1" w:styleId="SCH9-LEVEL5">
    <w:name w:val="SCH 9 - LEVEL 5"/>
    <w:basedOn w:val="BodyText"/>
    <w:next w:val="Body5"/>
    <w:link w:val="SCH9-LEVEL5Char"/>
    <w:uiPriority w:val="99"/>
    <w:semiHidden/>
    <w:unhideWhenUsed/>
    <w:qFormat/>
    <w:rsid w:val="00F654B1"/>
    <w:pPr>
      <w:numPr>
        <w:ilvl w:val="4"/>
        <w:numId w:val="41"/>
      </w:numPr>
      <w:tabs>
        <w:tab w:val="clear" w:pos="2835"/>
        <w:tab w:val="left" w:pos="709"/>
      </w:tabs>
    </w:pPr>
  </w:style>
  <w:style w:type="character" w:customStyle="1" w:styleId="SCH9-LEVEL5Char">
    <w:name w:val="SCH 9 - LEVEL 5 Char"/>
    <w:basedOn w:val="BodyTextChar"/>
    <w:link w:val="SCH9-LEVEL5"/>
    <w:uiPriority w:val="99"/>
    <w:semiHidden/>
    <w:rsid w:val="00F654B1"/>
    <w:rPr>
      <w:lang w:val="en-GB"/>
    </w:rPr>
  </w:style>
  <w:style w:type="paragraph" w:customStyle="1" w:styleId="SCH9-LEVEL6">
    <w:name w:val="SCH 9 - LEVEL 6"/>
    <w:basedOn w:val="BodyText"/>
    <w:next w:val="Body6"/>
    <w:link w:val="SCH9-LEVEL6Char"/>
    <w:uiPriority w:val="99"/>
    <w:semiHidden/>
    <w:unhideWhenUsed/>
    <w:qFormat/>
    <w:rsid w:val="00F654B1"/>
    <w:pPr>
      <w:numPr>
        <w:ilvl w:val="5"/>
        <w:numId w:val="41"/>
      </w:numPr>
      <w:tabs>
        <w:tab w:val="clear" w:pos="3543"/>
        <w:tab w:val="num" w:pos="709"/>
      </w:tabs>
    </w:pPr>
  </w:style>
  <w:style w:type="character" w:customStyle="1" w:styleId="SCH9-LEVEL6Char">
    <w:name w:val="SCH 9 - LEVEL 6 Char"/>
    <w:basedOn w:val="BodyTextChar"/>
    <w:link w:val="SCH9-LEVEL6"/>
    <w:uiPriority w:val="99"/>
    <w:semiHidden/>
    <w:rsid w:val="00F654B1"/>
    <w:rPr>
      <w:lang w:val="en-GB"/>
    </w:rPr>
  </w:style>
  <w:style w:type="paragraph" w:customStyle="1" w:styleId="SCH9-LEVEL7">
    <w:name w:val="SCH 9 - LEVEL 7"/>
    <w:basedOn w:val="BodyText"/>
    <w:next w:val="Body7"/>
    <w:link w:val="SCH9-LEVEL7Char"/>
    <w:uiPriority w:val="99"/>
    <w:semiHidden/>
    <w:unhideWhenUsed/>
    <w:qFormat/>
    <w:rsid w:val="00F654B1"/>
    <w:pPr>
      <w:numPr>
        <w:ilvl w:val="6"/>
        <w:numId w:val="41"/>
      </w:numPr>
      <w:tabs>
        <w:tab w:val="clear" w:pos="3827"/>
        <w:tab w:val="left" w:pos="709"/>
      </w:tabs>
    </w:pPr>
  </w:style>
  <w:style w:type="character" w:customStyle="1" w:styleId="SCH9-LEVEL7Char">
    <w:name w:val="SCH 9 - LEVEL 7 Char"/>
    <w:basedOn w:val="BodyTextChar"/>
    <w:link w:val="SCH9-LEVEL7"/>
    <w:uiPriority w:val="99"/>
    <w:semiHidden/>
    <w:rsid w:val="00F654B1"/>
    <w:rPr>
      <w:lang w:val="en-GB"/>
    </w:rPr>
  </w:style>
  <w:style w:type="paragraph" w:customStyle="1" w:styleId="SCH-SUBHEAD">
    <w:name w:val="SCH - SUB HEAD"/>
    <w:basedOn w:val="BodyText"/>
    <w:next w:val="BodyText"/>
    <w:link w:val="SCH-SUBHEADChar"/>
    <w:uiPriority w:val="99"/>
    <w:semiHidden/>
    <w:rsid w:val="0038198C"/>
    <w:pPr>
      <w:keepNext/>
      <w:keepLines/>
      <w:numPr>
        <w:ilvl w:val="1"/>
        <w:numId w:val="16"/>
      </w:numPr>
      <w:jc w:val="center"/>
    </w:pPr>
    <w:rPr>
      <w:b/>
    </w:rPr>
  </w:style>
  <w:style w:type="character" w:customStyle="1" w:styleId="SCH-SUBHEADChar">
    <w:name w:val="SCH - SUB HEAD Char"/>
    <w:basedOn w:val="BodyTextChar"/>
    <w:link w:val="SCH-SUBHEAD"/>
    <w:uiPriority w:val="99"/>
    <w:semiHidden/>
    <w:rsid w:val="009C2C9B"/>
    <w:rPr>
      <w:b/>
      <w:lang w:val="en-GB"/>
    </w:rPr>
  </w:style>
  <w:style w:type="paragraph" w:customStyle="1" w:styleId="SCH-MAINHEAD">
    <w:name w:val="SCH - MAIN HEAD"/>
    <w:basedOn w:val="BodyText"/>
    <w:next w:val="SCH-SUBHEAD"/>
    <w:link w:val="SCH-MAINHEADChar"/>
    <w:uiPriority w:val="99"/>
    <w:semiHidden/>
    <w:rsid w:val="0038198C"/>
    <w:pPr>
      <w:keepNext/>
      <w:keepLines/>
      <w:numPr>
        <w:numId w:val="16"/>
      </w:numPr>
      <w:jc w:val="center"/>
    </w:pPr>
    <w:rPr>
      <w:b/>
      <w:sz w:val="22"/>
    </w:rPr>
  </w:style>
  <w:style w:type="character" w:customStyle="1" w:styleId="SCH-MAINHEADChar">
    <w:name w:val="SCH - MAIN HEAD Char"/>
    <w:basedOn w:val="BodyTextChar"/>
    <w:link w:val="SCH-MAINHEAD"/>
    <w:uiPriority w:val="99"/>
    <w:semiHidden/>
    <w:rsid w:val="009C2C9B"/>
    <w:rPr>
      <w:b/>
      <w:sz w:val="22"/>
      <w:lang w:val="en-GB"/>
    </w:rPr>
  </w:style>
  <w:style w:type="paragraph" w:customStyle="1" w:styleId="SCH1-SUBHEAD">
    <w:name w:val="SCH 1 - SUB HEAD"/>
    <w:basedOn w:val="BodyText"/>
    <w:next w:val="BodyText"/>
    <w:link w:val="SCH1-SUBHEADChar"/>
    <w:uiPriority w:val="99"/>
    <w:semiHidden/>
    <w:unhideWhenUsed/>
    <w:rsid w:val="009636AC"/>
    <w:pPr>
      <w:keepNext/>
      <w:keepLines/>
      <w:numPr>
        <w:ilvl w:val="1"/>
        <w:numId w:val="17"/>
      </w:numPr>
      <w:jc w:val="center"/>
    </w:pPr>
    <w:rPr>
      <w:b/>
    </w:rPr>
  </w:style>
  <w:style w:type="character" w:customStyle="1" w:styleId="SCH1-SUBHEADChar">
    <w:name w:val="SCH 1 - SUB HEAD Char"/>
    <w:basedOn w:val="BodyTextChar"/>
    <w:link w:val="SCH1-SUBHEAD"/>
    <w:uiPriority w:val="99"/>
    <w:semiHidden/>
    <w:rsid w:val="00F32436"/>
    <w:rPr>
      <w:b/>
      <w:lang w:val="en-GB"/>
    </w:rPr>
  </w:style>
  <w:style w:type="paragraph" w:customStyle="1" w:styleId="SCH1-MAINHEAD">
    <w:name w:val="SCH 1 - MAIN HEAD"/>
    <w:basedOn w:val="BodyText"/>
    <w:next w:val="SCH1-SUBHEAD"/>
    <w:link w:val="SCH1-MAINHEADChar"/>
    <w:uiPriority w:val="99"/>
    <w:semiHidden/>
    <w:unhideWhenUsed/>
    <w:rsid w:val="0021779B"/>
    <w:pPr>
      <w:keepNext/>
      <w:keepLines/>
      <w:numPr>
        <w:numId w:val="17"/>
      </w:numPr>
      <w:jc w:val="center"/>
    </w:pPr>
    <w:rPr>
      <w:b/>
      <w:sz w:val="22"/>
    </w:rPr>
  </w:style>
  <w:style w:type="character" w:customStyle="1" w:styleId="SCH1-MAINHEADChar">
    <w:name w:val="SCH 1 - MAIN HEAD Char"/>
    <w:basedOn w:val="BodyTextChar"/>
    <w:link w:val="SCH1-MAINHEAD"/>
    <w:uiPriority w:val="99"/>
    <w:semiHidden/>
    <w:rsid w:val="00F32436"/>
    <w:rPr>
      <w:b/>
      <w:sz w:val="22"/>
      <w:lang w:val="en-GB"/>
    </w:rPr>
  </w:style>
  <w:style w:type="paragraph" w:customStyle="1" w:styleId="SCH2-SUBHEAD">
    <w:name w:val="SCH 2 - SUB HEAD"/>
    <w:basedOn w:val="BodyText"/>
    <w:next w:val="BodyText"/>
    <w:link w:val="SCH2-SUBHEADChar"/>
    <w:uiPriority w:val="99"/>
    <w:semiHidden/>
    <w:unhideWhenUsed/>
    <w:rsid w:val="009636AC"/>
    <w:pPr>
      <w:keepNext/>
      <w:keepLines/>
      <w:numPr>
        <w:ilvl w:val="1"/>
        <w:numId w:val="18"/>
      </w:numPr>
      <w:jc w:val="center"/>
    </w:pPr>
    <w:rPr>
      <w:b/>
    </w:rPr>
  </w:style>
  <w:style w:type="character" w:customStyle="1" w:styleId="SCH2-SUBHEADChar">
    <w:name w:val="SCH 2 - SUB HEAD Char"/>
    <w:basedOn w:val="BodyTextChar"/>
    <w:link w:val="SCH2-SUBHEAD"/>
    <w:uiPriority w:val="99"/>
    <w:semiHidden/>
    <w:rsid w:val="00F32436"/>
    <w:rPr>
      <w:b/>
      <w:lang w:val="en-GB"/>
    </w:rPr>
  </w:style>
  <w:style w:type="paragraph" w:customStyle="1" w:styleId="SCH2-MAINHEAD">
    <w:name w:val="SCH 2 - MAIN HEAD"/>
    <w:basedOn w:val="BodyText"/>
    <w:next w:val="SCH2-SUBHEAD"/>
    <w:link w:val="SCH2-MAINHEADChar"/>
    <w:uiPriority w:val="99"/>
    <w:semiHidden/>
    <w:unhideWhenUsed/>
    <w:rsid w:val="0021779B"/>
    <w:pPr>
      <w:keepNext/>
      <w:keepLines/>
      <w:numPr>
        <w:numId w:val="18"/>
      </w:numPr>
      <w:jc w:val="center"/>
    </w:pPr>
    <w:rPr>
      <w:b/>
      <w:sz w:val="22"/>
    </w:rPr>
  </w:style>
  <w:style w:type="character" w:customStyle="1" w:styleId="SCH2-MAINHEADChar">
    <w:name w:val="SCH 2 - MAIN HEAD Char"/>
    <w:basedOn w:val="BodyTextChar"/>
    <w:link w:val="SCH2-MAINHEAD"/>
    <w:uiPriority w:val="99"/>
    <w:semiHidden/>
    <w:rsid w:val="00F32436"/>
    <w:rPr>
      <w:b/>
      <w:sz w:val="22"/>
      <w:lang w:val="en-GB"/>
    </w:rPr>
  </w:style>
  <w:style w:type="paragraph" w:customStyle="1" w:styleId="SCH3-SUBHEAD">
    <w:name w:val="SCH 3 - SUB HEAD"/>
    <w:basedOn w:val="BodyText"/>
    <w:next w:val="BodyText"/>
    <w:link w:val="SCH3-SUBHEADChar"/>
    <w:uiPriority w:val="99"/>
    <w:semiHidden/>
    <w:unhideWhenUsed/>
    <w:rsid w:val="009636AC"/>
    <w:pPr>
      <w:keepNext/>
      <w:keepLines/>
      <w:numPr>
        <w:ilvl w:val="1"/>
        <w:numId w:val="19"/>
      </w:numPr>
      <w:jc w:val="center"/>
    </w:pPr>
    <w:rPr>
      <w:b/>
    </w:rPr>
  </w:style>
  <w:style w:type="character" w:customStyle="1" w:styleId="SCH3-SUBHEADChar">
    <w:name w:val="SCH 3 - SUB HEAD Char"/>
    <w:basedOn w:val="BodyTextChar"/>
    <w:link w:val="SCH3-SUBHEAD"/>
    <w:uiPriority w:val="99"/>
    <w:semiHidden/>
    <w:rsid w:val="00F32436"/>
    <w:rPr>
      <w:b/>
      <w:lang w:val="en-GB"/>
    </w:rPr>
  </w:style>
  <w:style w:type="paragraph" w:customStyle="1" w:styleId="SCH3-MAINHEAD">
    <w:name w:val="SCH 3 - MAIN HEAD"/>
    <w:basedOn w:val="BodyText"/>
    <w:next w:val="SCH3-SUBHEAD"/>
    <w:link w:val="SCH3-MAINHEADChar"/>
    <w:uiPriority w:val="99"/>
    <w:semiHidden/>
    <w:unhideWhenUsed/>
    <w:rsid w:val="00FF6C52"/>
    <w:pPr>
      <w:keepNext/>
      <w:keepLines/>
      <w:numPr>
        <w:numId w:val="19"/>
      </w:numPr>
      <w:jc w:val="center"/>
    </w:pPr>
    <w:rPr>
      <w:b/>
      <w:sz w:val="22"/>
    </w:rPr>
  </w:style>
  <w:style w:type="character" w:customStyle="1" w:styleId="SCH3-MAINHEADChar">
    <w:name w:val="SCH 3 - MAIN HEAD Char"/>
    <w:basedOn w:val="BodyTextChar"/>
    <w:link w:val="SCH3-MAINHEAD"/>
    <w:uiPriority w:val="99"/>
    <w:semiHidden/>
    <w:rsid w:val="00F32436"/>
    <w:rPr>
      <w:b/>
      <w:sz w:val="22"/>
      <w:lang w:val="en-GB"/>
    </w:rPr>
  </w:style>
  <w:style w:type="paragraph" w:customStyle="1" w:styleId="SCH4-SUBHEAD">
    <w:name w:val="SCH 4 - SUB HEAD"/>
    <w:basedOn w:val="BodyText"/>
    <w:next w:val="BodyText"/>
    <w:link w:val="SCH4-SUBHEADChar"/>
    <w:uiPriority w:val="99"/>
    <w:semiHidden/>
    <w:unhideWhenUsed/>
    <w:rsid w:val="009636AC"/>
    <w:pPr>
      <w:keepNext/>
      <w:keepLines/>
      <w:numPr>
        <w:ilvl w:val="1"/>
        <w:numId w:val="20"/>
      </w:numPr>
      <w:jc w:val="center"/>
    </w:pPr>
    <w:rPr>
      <w:b/>
    </w:rPr>
  </w:style>
  <w:style w:type="character" w:customStyle="1" w:styleId="SCH4-SUBHEADChar">
    <w:name w:val="SCH 4 - SUB HEAD Char"/>
    <w:basedOn w:val="BodyTextChar"/>
    <w:link w:val="SCH4-SUBHEAD"/>
    <w:uiPriority w:val="99"/>
    <w:semiHidden/>
    <w:rsid w:val="00F32436"/>
    <w:rPr>
      <w:b/>
      <w:lang w:val="en-GB"/>
    </w:rPr>
  </w:style>
  <w:style w:type="paragraph" w:customStyle="1" w:styleId="SCH4-MAINHEAD">
    <w:name w:val="SCH 4 - MAIN HEAD"/>
    <w:basedOn w:val="BodyText"/>
    <w:next w:val="SCH4-SUBHEAD"/>
    <w:link w:val="SCH4-MAINHEADChar"/>
    <w:uiPriority w:val="99"/>
    <w:semiHidden/>
    <w:unhideWhenUsed/>
    <w:rsid w:val="009636AC"/>
    <w:pPr>
      <w:keepNext/>
      <w:keepLines/>
      <w:numPr>
        <w:numId w:val="20"/>
      </w:numPr>
      <w:jc w:val="center"/>
    </w:pPr>
    <w:rPr>
      <w:b/>
      <w:sz w:val="22"/>
    </w:rPr>
  </w:style>
  <w:style w:type="character" w:customStyle="1" w:styleId="SCH4-MAINHEADChar">
    <w:name w:val="SCH 4 - MAIN HEAD Char"/>
    <w:basedOn w:val="BodyTextChar"/>
    <w:link w:val="SCH4-MAINHEAD"/>
    <w:uiPriority w:val="99"/>
    <w:semiHidden/>
    <w:rsid w:val="00F32436"/>
    <w:rPr>
      <w:b/>
      <w:sz w:val="22"/>
      <w:lang w:val="en-GB"/>
    </w:rPr>
  </w:style>
  <w:style w:type="paragraph" w:customStyle="1" w:styleId="SCH5-SUBHEAD">
    <w:name w:val="SCH 5 - SUB HEAD"/>
    <w:basedOn w:val="BodyText"/>
    <w:next w:val="BodyText"/>
    <w:link w:val="SCH5-SUBHEADChar"/>
    <w:uiPriority w:val="99"/>
    <w:semiHidden/>
    <w:unhideWhenUsed/>
    <w:rsid w:val="009636AC"/>
    <w:pPr>
      <w:keepNext/>
      <w:keepLines/>
      <w:numPr>
        <w:ilvl w:val="1"/>
        <w:numId w:val="21"/>
      </w:numPr>
      <w:jc w:val="center"/>
    </w:pPr>
    <w:rPr>
      <w:b/>
    </w:rPr>
  </w:style>
  <w:style w:type="character" w:customStyle="1" w:styleId="SCH5-SUBHEADChar">
    <w:name w:val="SCH 5 - SUB HEAD Char"/>
    <w:basedOn w:val="BodyTextChar"/>
    <w:link w:val="SCH5-SUBHEAD"/>
    <w:uiPriority w:val="99"/>
    <w:semiHidden/>
    <w:rsid w:val="00F32436"/>
    <w:rPr>
      <w:b/>
      <w:lang w:val="en-GB"/>
    </w:rPr>
  </w:style>
  <w:style w:type="paragraph" w:customStyle="1" w:styleId="SCH5-MAINHEAD">
    <w:name w:val="SCH 5 - MAIN HEAD"/>
    <w:basedOn w:val="BodyText"/>
    <w:next w:val="SCH5-SUBHEAD"/>
    <w:link w:val="SCH5-MAINHEADChar"/>
    <w:uiPriority w:val="99"/>
    <w:semiHidden/>
    <w:unhideWhenUsed/>
    <w:rsid w:val="009636AC"/>
    <w:pPr>
      <w:keepNext/>
      <w:keepLines/>
      <w:numPr>
        <w:numId w:val="21"/>
      </w:numPr>
      <w:jc w:val="center"/>
    </w:pPr>
    <w:rPr>
      <w:b/>
      <w:sz w:val="22"/>
    </w:rPr>
  </w:style>
  <w:style w:type="character" w:customStyle="1" w:styleId="SCH5-MAINHEADChar">
    <w:name w:val="SCH 5 - MAIN HEAD Char"/>
    <w:basedOn w:val="BodyTextChar"/>
    <w:link w:val="SCH5-MAINHEAD"/>
    <w:uiPriority w:val="99"/>
    <w:semiHidden/>
    <w:rsid w:val="00F32436"/>
    <w:rPr>
      <w:b/>
      <w:sz w:val="22"/>
      <w:lang w:val="en-GB"/>
    </w:rPr>
  </w:style>
  <w:style w:type="paragraph" w:customStyle="1" w:styleId="SCH6-SUBHEAD">
    <w:name w:val="SCH 6 - SUB HEAD"/>
    <w:basedOn w:val="BodyText"/>
    <w:next w:val="BodyText"/>
    <w:link w:val="SCH6-SUBHEADChar"/>
    <w:uiPriority w:val="99"/>
    <w:semiHidden/>
    <w:unhideWhenUsed/>
    <w:rsid w:val="009636AC"/>
    <w:pPr>
      <w:keepNext/>
      <w:keepLines/>
      <w:numPr>
        <w:ilvl w:val="1"/>
        <w:numId w:val="22"/>
      </w:numPr>
      <w:jc w:val="center"/>
    </w:pPr>
    <w:rPr>
      <w:b/>
    </w:rPr>
  </w:style>
  <w:style w:type="character" w:customStyle="1" w:styleId="SCH6-SUBHEADChar">
    <w:name w:val="SCH 6 - SUB HEAD Char"/>
    <w:basedOn w:val="BodyTextChar"/>
    <w:link w:val="SCH6-SUBHEAD"/>
    <w:uiPriority w:val="99"/>
    <w:semiHidden/>
    <w:rsid w:val="00F32436"/>
    <w:rPr>
      <w:b/>
      <w:lang w:val="en-GB"/>
    </w:rPr>
  </w:style>
  <w:style w:type="paragraph" w:customStyle="1" w:styleId="SCH6-MAINHEAD">
    <w:name w:val="SCH 6 - MAIN HEAD"/>
    <w:basedOn w:val="BodyText"/>
    <w:next w:val="SCH6-SUBHEAD"/>
    <w:link w:val="SCH6-MAINHEADChar"/>
    <w:uiPriority w:val="99"/>
    <w:semiHidden/>
    <w:unhideWhenUsed/>
    <w:rsid w:val="00E671E7"/>
    <w:pPr>
      <w:keepNext/>
      <w:keepLines/>
      <w:numPr>
        <w:numId w:val="22"/>
      </w:numPr>
      <w:jc w:val="center"/>
    </w:pPr>
    <w:rPr>
      <w:b/>
      <w:sz w:val="22"/>
    </w:rPr>
  </w:style>
  <w:style w:type="character" w:customStyle="1" w:styleId="SCH6-MAINHEADChar">
    <w:name w:val="SCH 6 - MAIN HEAD Char"/>
    <w:basedOn w:val="BodyTextChar"/>
    <w:link w:val="SCH6-MAINHEAD"/>
    <w:uiPriority w:val="99"/>
    <w:semiHidden/>
    <w:rsid w:val="00F32436"/>
    <w:rPr>
      <w:b/>
      <w:sz w:val="22"/>
      <w:lang w:val="en-GB"/>
    </w:rPr>
  </w:style>
  <w:style w:type="paragraph" w:customStyle="1" w:styleId="SCH7-SUBHEAD">
    <w:name w:val="SCH 7 - SUB HEAD"/>
    <w:basedOn w:val="BodyText"/>
    <w:next w:val="BodyText"/>
    <w:link w:val="SCH7-SUBHEADChar"/>
    <w:uiPriority w:val="99"/>
    <w:semiHidden/>
    <w:unhideWhenUsed/>
    <w:rsid w:val="009636AC"/>
    <w:pPr>
      <w:keepNext/>
      <w:keepLines/>
      <w:numPr>
        <w:ilvl w:val="1"/>
        <w:numId w:val="23"/>
      </w:numPr>
      <w:jc w:val="center"/>
    </w:pPr>
    <w:rPr>
      <w:b/>
    </w:rPr>
  </w:style>
  <w:style w:type="character" w:customStyle="1" w:styleId="SCH7-SUBHEADChar">
    <w:name w:val="SCH 7 - SUB HEAD Char"/>
    <w:basedOn w:val="BodyTextChar"/>
    <w:link w:val="SCH7-SUBHEAD"/>
    <w:uiPriority w:val="99"/>
    <w:semiHidden/>
    <w:rsid w:val="00F32436"/>
    <w:rPr>
      <w:b/>
      <w:lang w:val="en-GB"/>
    </w:rPr>
  </w:style>
  <w:style w:type="paragraph" w:customStyle="1" w:styleId="SCH7-MAINHEAD">
    <w:name w:val="SCH 7 - MAIN HEAD"/>
    <w:basedOn w:val="BodyText"/>
    <w:next w:val="SCH7-SUBHEAD"/>
    <w:link w:val="SCH7-MAINHEADChar"/>
    <w:uiPriority w:val="99"/>
    <w:semiHidden/>
    <w:unhideWhenUsed/>
    <w:rsid w:val="009636AC"/>
    <w:pPr>
      <w:keepNext/>
      <w:keepLines/>
      <w:numPr>
        <w:numId w:val="23"/>
      </w:numPr>
      <w:jc w:val="center"/>
    </w:pPr>
    <w:rPr>
      <w:b/>
      <w:sz w:val="22"/>
    </w:rPr>
  </w:style>
  <w:style w:type="character" w:customStyle="1" w:styleId="SCH7-MAINHEADChar">
    <w:name w:val="SCH 7 - MAIN HEAD Char"/>
    <w:basedOn w:val="BodyTextChar"/>
    <w:link w:val="SCH7-MAINHEAD"/>
    <w:uiPriority w:val="99"/>
    <w:semiHidden/>
    <w:rsid w:val="00F32436"/>
    <w:rPr>
      <w:b/>
      <w:sz w:val="22"/>
      <w:lang w:val="en-GB"/>
    </w:rPr>
  </w:style>
  <w:style w:type="paragraph" w:customStyle="1" w:styleId="SCH8-SUBHEAD">
    <w:name w:val="SCH 8 - SUB HEAD"/>
    <w:basedOn w:val="BodyText"/>
    <w:next w:val="BodyText"/>
    <w:link w:val="SCH8-SUBHEADChar"/>
    <w:uiPriority w:val="99"/>
    <w:semiHidden/>
    <w:unhideWhenUsed/>
    <w:rsid w:val="009636AC"/>
    <w:pPr>
      <w:keepNext/>
      <w:keepLines/>
      <w:numPr>
        <w:ilvl w:val="1"/>
        <w:numId w:val="24"/>
      </w:numPr>
      <w:jc w:val="center"/>
    </w:pPr>
    <w:rPr>
      <w:b/>
    </w:rPr>
  </w:style>
  <w:style w:type="character" w:customStyle="1" w:styleId="SCH8-SUBHEADChar">
    <w:name w:val="SCH 8 - SUB HEAD Char"/>
    <w:basedOn w:val="BodyTextChar"/>
    <w:link w:val="SCH8-SUBHEAD"/>
    <w:uiPriority w:val="99"/>
    <w:semiHidden/>
    <w:rsid w:val="00F32436"/>
    <w:rPr>
      <w:b/>
      <w:lang w:val="en-GB"/>
    </w:rPr>
  </w:style>
  <w:style w:type="paragraph" w:customStyle="1" w:styleId="SCH8-MAINHEAD">
    <w:name w:val="SCH 8 - MAIN HEAD"/>
    <w:basedOn w:val="BodyText"/>
    <w:next w:val="SCH8-SUBHEAD"/>
    <w:link w:val="SCH8-MAINHEADChar"/>
    <w:uiPriority w:val="99"/>
    <w:semiHidden/>
    <w:unhideWhenUsed/>
    <w:rsid w:val="009636AC"/>
    <w:pPr>
      <w:keepNext/>
      <w:keepLines/>
      <w:numPr>
        <w:numId w:val="24"/>
      </w:numPr>
      <w:jc w:val="center"/>
    </w:pPr>
    <w:rPr>
      <w:b/>
      <w:sz w:val="22"/>
    </w:rPr>
  </w:style>
  <w:style w:type="character" w:customStyle="1" w:styleId="SCH8-MAINHEADChar">
    <w:name w:val="SCH 8 - MAIN HEAD Char"/>
    <w:basedOn w:val="BodyTextChar"/>
    <w:link w:val="SCH8-MAINHEAD"/>
    <w:uiPriority w:val="99"/>
    <w:semiHidden/>
    <w:rsid w:val="00F32436"/>
    <w:rPr>
      <w:b/>
      <w:sz w:val="22"/>
      <w:lang w:val="en-GB"/>
    </w:rPr>
  </w:style>
  <w:style w:type="paragraph" w:customStyle="1" w:styleId="SCH9-SUBHEAD">
    <w:name w:val="SCH 9 - SUB HEAD"/>
    <w:basedOn w:val="BodyText"/>
    <w:next w:val="BodyText"/>
    <w:link w:val="SCH9-SUBHEADChar"/>
    <w:uiPriority w:val="99"/>
    <w:semiHidden/>
    <w:unhideWhenUsed/>
    <w:rsid w:val="00475666"/>
    <w:pPr>
      <w:keepNext/>
      <w:keepLines/>
      <w:numPr>
        <w:ilvl w:val="1"/>
        <w:numId w:val="25"/>
      </w:numPr>
      <w:jc w:val="center"/>
    </w:pPr>
    <w:rPr>
      <w:b/>
    </w:rPr>
  </w:style>
  <w:style w:type="character" w:customStyle="1" w:styleId="SCH9-SUBHEADChar">
    <w:name w:val="SCH 9 - SUB HEAD Char"/>
    <w:basedOn w:val="BodyTextChar"/>
    <w:link w:val="SCH9-SUBHEAD"/>
    <w:uiPriority w:val="99"/>
    <w:semiHidden/>
    <w:rsid w:val="00F32436"/>
    <w:rPr>
      <w:b/>
      <w:lang w:val="en-GB"/>
    </w:rPr>
  </w:style>
  <w:style w:type="paragraph" w:customStyle="1" w:styleId="SCH9-MAINHEAD">
    <w:name w:val="SCH 9 - MAIN HEAD"/>
    <w:basedOn w:val="BodyText"/>
    <w:next w:val="SCH9-SUBHEAD"/>
    <w:link w:val="SCH9-MAINHEADChar"/>
    <w:uiPriority w:val="99"/>
    <w:semiHidden/>
    <w:unhideWhenUsed/>
    <w:rsid w:val="00475666"/>
    <w:pPr>
      <w:keepNext/>
      <w:keepLines/>
      <w:numPr>
        <w:numId w:val="25"/>
      </w:numPr>
      <w:jc w:val="center"/>
    </w:pPr>
    <w:rPr>
      <w:b/>
      <w:sz w:val="22"/>
    </w:rPr>
  </w:style>
  <w:style w:type="character" w:customStyle="1" w:styleId="SCH9-MAINHEADChar">
    <w:name w:val="SCH 9 - MAIN HEAD Char"/>
    <w:basedOn w:val="BodyTextChar"/>
    <w:link w:val="SCH9-MAINHEAD"/>
    <w:uiPriority w:val="99"/>
    <w:semiHidden/>
    <w:rsid w:val="00F32436"/>
    <w:rPr>
      <w:b/>
      <w:sz w:val="22"/>
      <w:lang w:val="en-GB"/>
    </w:rPr>
  </w:style>
  <w:style w:type="paragraph" w:customStyle="1" w:styleId="1-NUMBERING">
    <w:name w:val="(1) - NUMBERING"/>
    <w:basedOn w:val="BodyText"/>
    <w:link w:val="1-NUMBERINGChar"/>
    <w:uiPriority w:val="99"/>
    <w:semiHidden/>
    <w:unhideWhenUsed/>
    <w:rsid w:val="003E0D28"/>
    <w:pPr>
      <w:numPr>
        <w:numId w:val="11"/>
      </w:numPr>
      <w:tabs>
        <w:tab w:val="left" w:pos="709"/>
      </w:tabs>
    </w:pPr>
  </w:style>
  <w:style w:type="character" w:customStyle="1" w:styleId="1-NUMBERINGChar">
    <w:name w:val="(1) - NUMBERING Char"/>
    <w:basedOn w:val="BodyTextChar"/>
    <w:link w:val="1-NUMBERING"/>
    <w:uiPriority w:val="99"/>
    <w:semiHidden/>
    <w:rsid w:val="003E0D28"/>
    <w:rPr>
      <w:lang w:val="en-GB"/>
    </w:rPr>
  </w:style>
  <w:style w:type="paragraph" w:customStyle="1" w:styleId="A-NUMBERING">
    <w:name w:val="A. - NUMBERING"/>
    <w:basedOn w:val="BodyText"/>
    <w:link w:val="A-NUMBERINGChar"/>
    <w:uiPriority w:val="99"/>
    <w:semiHidden/>
    <w:unhideWhenUsed/>
    <w:rsid w:val="003E0D28"/>
    <w:pPr>
      <w:numPr>
        <w:numId w:val="12"/>
      </w:numPr>
      <w:tabs>
        <w:tab w:val="left" w:pos="709"/>
      </w:tabs>
    </w:pPr>
  </w:style>
  <w:style w:type="character" w:customStyle="1" w:styleId="A-NUMBERINGChar">
    <w:name w:val="A. - NUMBERING Char"/>
    <w:basedOn w:val="BodyTextChar"/>
    <w:link w:val="A-NUMBERING"/>
    <w:uiPriority w:val="99"/>
    <w:semiHidden/>
    <w:rsid w:val="003E0D28"/>
    <w:rPr>
      <w:lang w:val="en-GB"/>
    </w:rPr>
  </w:style>
  <w:style w:type="paragraph" w:customStyle="1" w:styleId="SCH7-LEVEL5">
    <w:name w:val="SCH 7 - LEVEL 5"/>
    <w:basedOn w:val="BodyText"/>
    <w:next w:val="Body5"/>
    <w:link w:val="SCH7-LEVEL5Char"/>
    <w:uiPriority w:val="99"/>
    <w:semiHidden/>
    <w:unhideWhenUsed/>
    <w:rsid w:val="00F85F9B"/>
    <w:pPr>
      <w:numPr>
        <w:ilvl w:val="4"/>
        <w:numId w:val="42"/>
      </w:numPr>
    </w:pPr>
  </w:style>
  <w:style w:type="character" w:customStyle="1" w:styleId="SCH7-LEVEL5Char">
    <w:name w:val="SCH 7 - LEVEL 5 Char"/>
    <w:basedOn w:val="BodyTextChar"/>
    <w:link w:val="SCH7-LEVEL5"/>
    <w:uiPriority w:val="99"/>
    <w:semiHidden/>
    <w:rsid w:val="00F85F9B"/>
    <w:rPr>
      <w:lang w:val="en-GB"/>
    </w:rPr>
  </w:style>
  <w:style w:type="paragraph" w:customStyle="1" w:styleId="SCH7-LEVEL6">
    <w:name w:val="SCH 7 - LEVEL 6"/>
    <w:basedOn w:val="BodyText"/>
    <w:next w:val="Body6"/>
    <w:link w:val="SCH7-LEVEL6Char"/>
    <w:uiPriority w:val="99"/>
    <w:semiHidden/>
    <w:unhideWhenUsed/>
    <w:qFormat/>
    <w:rsid w:val="00F85F9B"/>
    <w:pPr>
      <w:numPr>
        <w:ilvl w:val="5"/>
        <w:numId w:val="42"/>
      </w:numPr>
    </w:pPr>
  </w:style>
  <w:style w:type="character" w:customStyle="1" w:styleId="SCH7-LEVEL6Char">
    <w:name w:val="SCH 7 - LEVEL 6 Char"/>
    <w:basedOn w:val="BodyTextChar"/>
    <w:link w:val="SCH7-LEVEL6"/>
    <w:uiPriority w:val="99"/>
    <w:semiHidden/>
    <w:rsid w:val="00F85F9B"/>
    <w:rPr>
      <w:lang w:val="en-GB"/>
    </w:rPr>
  </w:style>
  <w:style w:type="table" w:customStyle="1" w:styleId="ColorfulGrid1">
    <w:name w:val="Colorful Grid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2F2F2" w:themeFill="text1" w:themeFillTint="33"/>
    </w:tcPr>
    <w:tblStylePr w:type="firstRow">
      <w:rPr>
        <w:b/>
        <w:bCs/>
      </w:rPr>
      <w:tblPr/>
      <w:tcPr>
        <w:shd w:val="clear" w:color="auto" w:fill="E5E5E5" w:themeFill="text1" w:themeFillTint="66"/>
      </w:tcPr>
    </w:tblStylePr>
    <w:tblStylePr w:type="lastRow">
      <w:rPr>
        <w:b/>
        <w:bCs/>
        <w:color w:val="C0C0C0" w:themeColor="text1"/>
      </w:rPr>
      <w:tblPr/>
      <w:tcPr>
        <w:shd w:val="clear" w:color="auto" w:fill="E5E5E5" w:themeFill="text1" w:themeFillTint="66"/>
      </w:tcPr>
    </w:tblStylePr>
    <w:tblStylePr w:type="firstCol">
      <w:rPr>
        <w:color w:val="FFFFFF" w:themeColor="background1"/>
      </w:rPr>
      <w:tblPr/>
      <w:tcPr>
        <w:shd w:val="clear" w:color="auto" w:fill="8F8F8F" w:themeFill="text1" w:themeFillShade="BF"/>
      </w:tcPr>
    </w:tblStylePr>
    <w:tblStylePr w:type="lastCol">
      <w:rPr>
        <w:color w:val="FFFFFF" w:themeColor="background1"/>
      </w:rPr>
      <w:tblPr/>
      <w:tcPr>
        <w:shd w:val="clear" w:color="auto" w:fill="8F8F8F" w:themeFill="text1" w:themeFillShade="BF"/>
      </w:tc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ColorfulGrid-Accent1">
    <w:name w:val="Colorful Grid Accent 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7CFD3" w:themeFill="accent1" w:themeFillTint="33"/>
    </w:tcPr>
    <w:tblStylePr w:type="firstRow">
      <w:rPr>
        <w:b/>
        <w:bCs/>
      </w:rPr>
      <w:tblPr/>
      <w:tcPr>
        <w:shd w:val="clear" w:color="auto" w:fill="EFA0A7" w:themeFill="accent1" w:themeFillTint="66"/>
      </w:tcPr>
    </w:tblStylePr>
    <w:tblStylePr w:type="lastRow">
      <w:rPr>
        <w:b/>
        <w:bCs/>
        <w:color w:val="C0C0C0" w:themeColor="text1"/>
      </w:rPr>
      <w:tblPr/>
      <w:tcPr>
        <w:shd w:val="clear" w:color="auto" w:fill="EFA0A7" w:themeFill="accent1" w:themeFillTint="66"/>
      </w:tcPr>
    </w:tblStylePr>
    <w:tblStylePr w:type="firstCol">
      <w:rPr>
        <w:color w:val="FFFFFF" w:themeColor="background1"/>
      </w:rPr>
      <w:tblPr/>
      <w:tcPr>
        <w:shd w:val="clear" w:color="auto" w:fill="981824" w:themeFill="accent1" w:themeFillShade="BF"/>
      </w:tcPr>
    </w:tblStylePr>
    <w:tblStylePr w:type="lastCol">
      <w:rPr>
        <w:color w:val="FFFFFF" w:themeColor="background1"/>
      </w:rPr>
      <w:tblPr/>
      <w:tcPr>
        <w:shd w:val="clear" w:color="auto" w:fill="981824" w:themeFill="accent1" w:themeFillShade="BF"/>
      </w:tc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ColorfulGrid-Accent2">
    <w:name w:val="Colorful Grid Accent 2"/>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D5EBF8" w:themeFill="accent2" w:themeFillTint="33"/>
    </w:tcPr>
    <w:tblStylePr w:type="firstRow">
      <w:rPr>
        <w:b/>
        <w:bCs/>
      </w:rPr>
      <w:tblPr/>
      <w:tcPr>
        <w:shd w:val="clear" w:color="auto" w:fill="ACD7F2" w:themeFill="accent2" w:themeFillTint="66"/>
      </w:tcPr>
    </w:tblStylePr>
    <w:tblStylePr w:type="lastRow">
      <w:rPr>
        <w:b/>
        <w:bCs/>
        <w:color w:val="C0C0C0" w:themeColor="text1"/>
      </w:rPr>
      <w:tblPr/>
      <w:tcPr>
        <w:shd w:val="clear" w:color="auto" w:fill="ACD7F2" w:themeFill="accent2" w:themeFillTint="66"/>
      </w:tcPr>
    </w:tblStylePr>
    <w:tblStylePr w:type="firstCol">
      <w:rPr>
        <w:color w:val="FFFFFF" w:themeColor="background1"/>
      </w:rPr>
      <w:tblPr/>
      <w:tcPr>
        <w:shd w:val="clear" w:color="auto" w:fill="1A78B1" w:themeFill="accent2" w:themeFillShade="BF"/>
      </w:tcPr>
    </w:tblStylePr>
    <w:tblStylePr w:type="lastCol">
      <w:rPr>
        <w:color w:val="FFFFFF" w:themeColor="background1"/>
      </w:rPr>
      <w:tblPr/>
      <w:tcPr>
        <w:shd w:val="clear" w:color="auto" w:fill="1A78B1" w:themeFill="accent2" w:themeFillShade="BF"/>
      </w:tc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ColorfulGrid-Accent3">
    <w:name w:val="Colorful Grid Accent 3"/>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FFAB9" w:themeFill="accent3" w:themeFillTint="33"/>
    </w:tcPr>
    <w:tblStylePr w:type="firstRow">
      <w:rPr>
        <w:b/>
        <w:bCs/>
      </w:rPr>
      <w:tblPr/>
      <w:tcPr>
        <w:shd w:val="clear" w:color="auto" w:fill="FFF674" w:themeFill="accent3" w:themeFillTint="66"/>
      </w:tcPr>
    </w:tblStylePr>
    <w:tblStylePr w:type="lastRow">
      <w:rPr>
        <w:b/>
        <w:bCs/>
        <w:color w:val="C0C0C0" w:themeColor="text1"/>
      </w:rPr>
      <w:tblPr/>
      <w:tcPr>
        <w:shd w:val="clear" w:color="auto" w:fill="FFF674" w:themeFill="accent3" w:themeFillTint="66"/>
      </w:tcPr>
    </w:tblStylePr>
    <w:tblStylePr w:type="firstCol">
      <w:rPr>
        <w:color w:val="FFFFFF" w:themeColor="background1"/>
      </w:rPr>
      <w:tblPr/>
      <w:tcPr>
        <w:shd w:val="clear" w:color="auto" w:fill="7A7200" w:themeFill="accent3" w:themeFillShade="BF"/>
      </w:tcPr>
    </w:tblStylePr>
    <w:tblStylePr w:type="lastCol">
      <w:rPr>
        <w:color w:val="FFFFFF" w:themeColor="background1"/>
      </w:rPr>
      <w:tblPr/>
      <w:tcPr>
        <w:shd w:val="clear" w:color="auto" w:fill="7A7200" w:themeFill="accent3" w:themeFillShade="BF"/>
      </w:tc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ColorfulGrid-Accent4">
    <w:name w:val="Colorful Grid Accent 4"/>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EE2C5" w:themeFill="accent4" w:themeFillTint="33"/>
    </w:tcPr>
    <w:tblStylePr w:type="firstRow">
      <w:rPr>
        <w:b/>
        <w:bCs/>
      </w:rPr>
      <w:tblPr/>
      <w:tcPr>
        <w:shd w:val="clear" w:color="auto" w:fill="FEC58C" w:themeFill="accent4" w:themeFillTint="66"/>
      </w:tcPr>
    </w:tblStylePr>
    <w:tblStylePr w:type="lastRow">
      <w:rPr>
        <w:b/>
        <w:bCs/>
        <w:color w:val="C0C0C0" w:themeColor="text1"/>
      </w:rPr>
      <w:tblPr/>
      <w:tcPr>
        <w:shd w:val="clear" w:color="auto" w:fill="FEC58C" w:themeFill="accent4" w:themeFillTint="66"/>
      </w:tcPr>
    </w:tblStylePr>
    <w:tblStylePr w:type="firstCol">
      <w:rPr>
        <w:color w:val="FFFFFF" w:themeColor="background1"/>
      </w:rPr>
      <w:tblPr/>
      <w:tcPr>
        <w:shd w:val="clear" w:color="auto" w:fill="A55200" w:themeFill="accent4" w:themeFillShade="BF"/>
      </w:tcPr>
    </w:tblStylePr>
    <w:tblStylePr w:type="lastCol">
      <w:rPr>
        <w:color w:val="FFFFFF" w:themeColor="background1"/>
      </w:rPr>
      <w:tblPr/>
      <w:tcPr>
        <w:shd w:val="clear" w:color="auto" w:fill="A55200" w:themeFill="accent4" w:themeFillShade="BF"/>
      </w:tc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ColorfulGrid-Accent5">
    <w:name w:val="Colorful Grid Accent 5"/>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8E9E4" w:themeFill="accent5" w:themeFillTint="33"/>
    </w:tcPr>
    <w:tblStylePr w:type="firstRow">
      <w:rPr>
        <w:b/>
        <w:bCs/>
      </w:rPr>
      <w:tblPr/>
      <w:tcPr>
        <w:shd w:val="clear" w:color="auto" w:fill="D2D4CA" w:themeFill="accent5" w:themeFillTint="66"/>
      </w:tcPr>
    </w:tblStylePr>
    <w:tblStylePr w:type="lastRow">
      <w:rPr>
        <w:b/>
        <w:bCs/>
        <w:color w:val="C0C0C0" w:themeColor="text1"/>
      </w:rPr>
      <w:tblPr/>
      <w:tcPr>
        <w:shd w:val="clear" w:color="auto" w:fill="D2D4CA" w:themeFill="accent5" w:themeFillTint="66"/>
      </w:tcPr>
    </w:tblStylePr>
    <w:tblStylePr w:type="firstCol">
      <w:rPr>
        <w:color w:val="FFFFFF" w:themeColor="background1"/>
      </w:rPr>
      <w:tblPr/>
      <w:tcPr>
        <w:shd w:val="clear" w:color="auto" w:fill="6B705B" w:themeFill="accent5" w:themeFillShade="BF"/>
      </w:tcPr>
    </w:tblStylePr>
    <w:tblStylePr w:type="lastCol">
      <w:rPr>
        <w:color w:val="FFFFFF" w:themeColor="background1"/>
      </w:rPr>
      <w:tblPr/>
      <w:tcPr>
        <w:shd w:val="clear" w:color="auto" w:fill="6B705B" w:themeFill="accent5" w:themeFillShade="BF"/>
      </w:tc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ColorfulGrid-Accent6">
    <w:name w:val="Colorful Grid Accent 6"/>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CD4E6" w:themeFill="accent6" w:themeFillTint="33"/>
    </w:tcPr>
    <w:tblStylePr w:type="firstRow">
      <w:rPr>
        <w:b/>
        <w:bCs/>
      </w:rPr>
      <w:tblPr/>
      <w:tcPr>
        <w:shd w:val="clear" w:color="auto" w:fill="D9AACE" w:themeFill="accent6" w:themeFillTint="66"/>
      </w:tcPr>
    </w:tblStylePr>
    <w:tblStylePr w:type="lastRow">
      <w:rPr>
        <w:b/>
        <w:bCs/>
        <w:color w:val="C0C0C0" w:themeColor="text1"/>
      </w:rPr>
      <w:tblPr/>
      <w:tcPr>
        <w:shd w:val="clear" w:color="auto" w:fill="D9AACE" w:themeFill="accent6" w:themeFillTint="66"/>
      </w:tcPr>
    </w:tblStylePr>
    <w:tblStylePr w:type="firstCol">
      <w:rPr>
        <w:color w:val="FFFFFF" w:themeColor="background1"/>
      </w:rPr>
      <w:tblPr/>
      <w:tcPr>
        <w:shd w:val="clear" w:color="auto" w:fill="692F5C" w:themeFill="accent6" w:themeFillShade="BF"/>
      </w:tcPr>
    </w:tblStylePr>
    <w:tblStylePr w:type="lastCol">
      <w:rPr>
        <w:color w:val="FFFFFF" w:themeColor="background1"/>
      </w:rPr>
      <w:tblPr/>
      <w:tcPr>
        <w:shd w:val="clear" w:color="auto" w:fill="692F5C" w:themeFill="accent6" w:themeFillShade="BF"/>
      </w:tc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ColorfulList1">
    <w:name w:val="Colorful List1"/>
    <w:basedOn w:val="TableNormal"/>
    <w:uiPriority w:val="99"/>
    <w:semiHidden/>
    <w:rsid w:val="00C25C71"/>
    <w:pPr>
      <w:spacing w:after="0" w:line="240" w:lineRule="auto"/>
    </w:pPr>
    <w:rPr>
      <w:color w:val="C0C0C0" w:themeColor="text1"/>
    </w:rPr>
    <w:tblPr>
      <w:tblStyleRowBandSize w:val="1"/>
      <w:tblStyleColBandSize w:val="1"/>
    </w:tblPr>
    <w:tcPr>
      <w:shd w:val="clear" w:color="auto" w:fill="F8F8F8" w:themeFill="tex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text1" w:themeFillTint="3F"/>
      </w:tcPr>
    </w:tblStylePr>
    <w:tblStylePr w:type="band1Horz">
      <w:tblPr/>
      <w:tcPr>
        <w:shd w:val="clear" w:color="auto" w:fill="F2F2F2" w:themeFill="text1" w:themeFillTint="33"/>
      </w:tcPr>
    </w:tblStylePr>
  </w:style>
  <w:style w:type="table" w:styleId="ColorfulList-Accent1">
    <w:name w:val="Colorful List Accent 1"/>
    <w:basedOn w:val="TableNormal"/>
    <w:uiPriority w:val="99"/>
    <w:semiHidden/>
    <w:rsid w:val="00C25C71"/>
    <w:pPr>
      <w:spacing w:after="0" w:line="240" w:lineRule="auto"/>
    </w:pPr>
    <w:rPr>
      <w:color w:val="C0C0C0" w:themeColor="text1"/>
    </w:rPr>
    <w:tblPr>
      <w:tblStyleRowBandSize w:val="1"/>
      <w:tblStyleColBandSize w:val="1"/>
    </w:tblPr>
    <w:tcPr>
      <w:shd w:val="clear" w:color="auto" w:fill="FBE7E9" w:themeFill="accen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4C9" w:themeFill="accent1" w:themeFillTint="3F"/>
      </w:tcPr>
    </w:tblStylePr>
    <w:tblStylePr w:type="band1Horz">
      <w:tblPr/>
      <w:tcPr>
        <w:shd w:val="clear" w:color="auto" w:fill="F7CFD3" w:themeFill="accent1" w:themeFillTint="33"/>
      </w:tcPr>
    </w:tblStylePr>
  </w:style>
  <w:style w:type="table" w:styleId="ColorfulList-Accent2">
    <w:name w:val="Colorful List Accent 2"/>
    <w:basedOn w:val="TableNormal"/>
    <w:uiPriority w:val="99"/>
    <w:semiHidden/>
    <w:rsid w:val="00C25C71"/>
    <w:pPr>
      <w:spacing w:after="0" w:line="240" w:lineRule="auto"/>
    </w:pPr>
    <w:rPr>
      <w:color w:val="C0C0C0" w:themeColor="text1"/>
    </w:rPr>
    <w:tblPr>
      <w:tblStyleRowBandSize w:val="1"/>
      <w:tblStyleColBandSize w:val="1"/>
    </w:tblPr>
    <w:tcPr>
      <w:shd w:val="clear" w:color="auto" w:fill="EAF5FC" w:themeFill="accent2"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F7" w:themeFill="accent2" w:themeFillTint="3F"/>
      </w:tcPr>
    </w:tblStylePr>
    <w:tblStylePr w:type="band1Horz">
      <w:tblPr/>
      <w:tcPr>
        <w:shd w:val="clear" w:color="auto" w:fill="D5EBF8" w:themeFill="accent2" w:themeFillTint="33"/>
      </w:tcPr>
    </w:tblStylePr>
  </w:style>
  <w:style w:type="table" w:styleId="ColorfulList-Accent3">
    <w:name w:val="Colorful List Accent 3"/>
    <w:basedOn w:val="TableNormal"/>
    <w:uiPriority w:val="99"/>
    <w:semiHidden/>
    <w:rsid w:val="00C25C71"/>
    <w:pPr>
      <w:spacing w:after="0" w:line="240" w:lineRule="auto"/>
    </w:pPr>
    <w:rPr>
      <w:color w:val="C0C0C0" w:themeColor="text1"/>
    </w:rPr>
    <w:tblPr>
      <w:tblStyleRowBandSize w:val="1"/>
      <w:tblStyleColBandSize w:val="1"/>
    </w:tblPr>
    <w:tcPr>
      <w:shd w:val="clear" w:color="auto" w:fill="FFFCDC" w:themeFill="accent3" w:themeFillTint="19"/>
    </w:tcPr>
    <w:tblStylePr w:type="firstRow">
      <w:rPr>
        <w:b/>
        <w:bCs/>
        <w:color w:val="FFFFFF" w:themeColor="background1"/>
      </w:rPr>
      <w:tblPr/>
      <w:tcPr>
        <w:tcBorders>
          <w:bottom w:val="single" w:sz="12" w:space="0" w:color="FFFFFF" w:themeColor="background1"/>
        </w:tcBorders>
        <w:shd w:val="clear" w:color="auto" w:fill="B05800" w:themeFill="accent4" w:themeFillShade="CC"/>
      </w:tcPr>
    </w:tblStylePr>
    <w:tblStylePr w:type="lastRow">
      <w:rPr>
        <w:b/>
        <w:bCs/>
        <w:color w:val="B05800" w:themeColor="accent4"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A9" w:themeFill="accent3" w:themeFillTint="3F"/>
      </w:tcPr>
    </w:tblStylePr>
    <w:tblStylePr w:type="band1Horz">
      <w:tblPr/>
      <w:tcPr>
        <w:shd w:val="clear" w:color="auto" w:fill="FFFAB9" w:themeFill="accent3" w:themeFillTint="33"/>
      </w:tcPr>
    </w:tblStylePr>
  </w:style>
  <w:style w:type="table" w:styleId="ColorfulList-Accent4">
    <w:name w:val="Colorful List Accent 4"/>
    <w:basedOn w:val="TableNormal"/>
    <w:uiPriority w:val="99"/>
    <w:semiHidden/>
    <w:rsid w:val="00C25C71"/>
    <w:pPr>
      <w:spacing w:after="0" w:line="240" w:lineRule="auto"/>
    </w:pPr>
    <w:rPr>
      <w:color w:val="C0C0C0" w:themeColor="text1"/>
    </w:rPr>
    <w:tblPr>
      <w:tblStyleRowBandSize w:val="1"/>
      <w:tblStyleColBandSize w:val="1"/>
    </w:tblPr>
    <w:tcPr>
      <w:shd w:val="clear" w:color="auto" w:fill="FFF0E2" w:themeFill="accent4" w:themeFillTint="19"/>
    </w:tcPr>
    <w:tblStylePr w:type="firstRow">
      <w:rPr>
        <w:b/>
        <w:bCs/>
        <w:color w:val="FFFFFF" w:themeColor="background1"/>
      </w:rPr>
      <w:tblPr/>
      <w:tcPr>
        <w:tcBorders>
          <w:bottom w:val="single" w:sz="12" w:space="0" w:color="FFFFFF" w:themeColor="background1"/>
        </w:tcBorders>
        <w:shd w:val="clear" w:color="auto" w:fill="827A00" w:themeFill="accent3" w:themeFillShade="CC"/>
      </w:tcPr>
    </w:tblStylePr>
    <w:tblStylePr w:type="lastRow">
      <w:rPr>
        <w:b/>
        <w:bCs/>
        <w:color w:val="827A00" w:themeColor="accent3"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BB7" w:themeFill="accent4" w:themeFillTint="3F"/>
      </w:tcPr>
    </w:tblStylePr>
    <w:tblStylePr w:type="band1Horz">
      <w:tblPr/>
      <w:tcPr>
        <w:shd w:val="clear" w:color="auto" w:fill="FEE2C5" w:themeFill="accent4" w:themeFillTint="33"/>
      </w:tcPr>
    </w:tblStylePr>
  </w:style>
  <w:style w:type="table" w:styleId="ColorfulList-Accent5">
    <w:name w:val="Colorful List Accent 5"/>
    <w:basedOn w:val="TableNormal"/>
    <w:uiPriority w:val="99"/>
    <w:semiHidden/>
    <w:rsid w:val="00C25C71"/>
    <w:pPr>
      <w:spacing w:after="0" w:line="240" w:lineRule="auto"/>
    </w:pPr>
    <w:rPr>
      <w:color w:val="C0C0C0" w:themeColor="text1"/>
    </w:rPr>
    <w:tblPr>
      <w:tblStyleRowBandSize w:val="1"/>
      <w:tblStyleColBandSize w:val="1"/>
    </w:tblPr>
    <w:tcPr>
      <w:shd w:val="clear" w:color="auto" w:fill="F4F4F2" w:themeFill="accent5" w:themeFillTint="19"/>
    </w:tcPr>
    <w:tblStylePr w:type="firstRow">
      <w:rPr>
        <w:b/>
        <w:bCs/>
        <w:color w:val="FFFFFF" w:themeColor="background1"/>
      </w:rPr>
      <w:tblPr/>
      <w:tcPr>
        <w:tcBorders>
          <w:bottom w:val="single" w:sz="12" w:space="0" w:color="FFFFFF" w:themeColor="background1"/>
        </w:tcBorders>
        <w:shd w:val="clear" w:color="auto" w:fill="703262" w:themeFill="accent6" w:themeFillShade="CC"/>
      </w:tcPr>
    </w:tblStylePr>
    <w:tblStylePr w:type="lastRow">
      <w:rPr>
        <w:b/>
        <w:bCs/>
        <w:color w:val="703262" w:themeColor="accent6"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DE" w:themeFill="accent5" w:themeFillTint="3F"/>
      </w:tcPr>
    </w:tblStylePr>
    <w:tblStylePr w:type="band1Horz">
      <w:tblPr/>
      <w:tcPr>
        <w:shd w:val="clear" w:color="auto" w:fill="E8E9E4" w:themeFill="accent5" w:themeFillTint="33"/>
      </w:tcPr>
    </w:tblStylePr>
  </w:style>
  <w:style w:type="table" w:styleId="ColorfulList-Accent6">
    <w:name w:val="Colorful List Accent 6"/>
    <w:basedOn w:val="TableNormal"/>
    <w:uiPriority w:val="99"/>
    <w:semiHidden/>
    <w:rsid w:val="00C25C71"/>
    <w:pPr>
      <w:spacing w:after="0" w:line="240" w:lineRule="auto"/>
    </w:pPr>
    <w:rPr>
      <w:color w:val="C0C0C0" w:themeColor="text1"/>
    </w:rPr>
    <w:tblPr>
      <w:tblStyleRowBandSize w:val="1"/>
      <w:tblStyleColBandSize w:val="1"/>
    </w:tblPr>
    <w:tcPr>
      <w:shd w:val="clear" w:color="auto" w:fill="F5EAF3" w:themeFill="accent6" w:themeFillTint="19"/>
    </w:tcPr>
    <w:tblStylePr w:type="firstRow">
      <w:rPr>
        <w:b/>
        <w:bCs/>
        <w:color w:val="FFFFFF" w:themeColor="background1"/>
      </w:rPr>
      <w:tblPr/>
      <w:tcPr>
        <w:tcBorders>
          <w:bottom w:val="single" w:sz="12" w:space="0" w:color="FFFFFF" w:themeColor="background1"/>
        </w:tcBorders>
        <w:shd w:val="clear" w:color="auto" w:fill="727761" w:themeFill="accent5" w:themeFillShade="CC"/>
      </w:tcPr>
    </w:tblStylePr>
    <w:tblStylePr w:type="lastRow">
      <w:rPr>
        <w:b/>
        <w:bCs/>
        <w:color w:val="727761" w:themeColor="accent5"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1" w:themeFill="accent6" w:themeFillTint="3F"/>
      </w:tcPr>
    </w:tblStylePr>
    <w:tblStylePr w:type="band1Horz">
      <w:tblPr/>
      <w:tcPr>
        <w:shd w:val="clear" w:color="auto" w:fill="ECD4E6" w:themeFill="accent6" w:themeFillTint="33"/>
      </w:tcPr>
    </w:tblStylePr>
  </w:style>
  <w:style w:type="table" w:customStyle="1" w:styleId="ColorfulShading1">
    <w:name w:val="Colorful Shading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0C0C0" w:themeColor="text1"/>
        <w:bottom w:val="single" w:sz="4" w:space="0" w:color="C0C0C0" w:themeColor="text1"/>
        <w:right w:val="single" w:sz="4" w:space="0" w:color="C0C0C0" w:themeColor="text1"/>
        <w:insideH w:val="single" w:sz="4" w:space="0" w:color="FFFFFF" w:themeColor="background1"/>
        <w:insideV w:val="single" w:sz="4" w:space="0" w:color="FFFFFF" w:themeColor="background1"/>
      </w:tblBorders>
    </w:tblPr>
    <w:tcPr>
      <w:shd w:val="clear" w:color="auto" w:fill="F8F8F8" w:themeFill="tex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text1" w:themeFillShade="99"/>
      </w:tcPr>
    </w:tblStylePr>
    <w:tblStylePr w:type="firstCol">
      <w:rPr>
        <w:color w:val="FFFFFF" w:themeColor="background1"/>
      </w:rPr>
      <w:tblPr/>
      <w:tcPr>
        <w:tcBorders>
          <w:top w:val="nil"/>
          <w:left w:val="nil"/>
          <w:bottom w:val="nil"/>
          <w:right w:val="nil"/>
          <w:insideH w:val="single" w:sz="4" w:space="0" w:color="737373" w:themeColor="text1" w:themeShade="99"/>
          <w:insideV w:val="nil"/>
        </w:tcBorders>
        <w:shd w:val="clear" w:color="auto" w:fill="73737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8F8F8F" w:themeFill="text1" w:themeFillShade="BF"/>
      </w:tcPr>
    </w:tblStylePr>
    <w:tblStylePr w:type="band1Vert">
      <w:tblPr/>
      <w:tcPr>
        <w:shd w:val="clear" w:color="auto" w:fill="E5E5E5" w:themeFill="text1" w:themeFillTint="66"/>
      </w:tcPr>
    </w:tblStylePr>
    <w:tblStylePr w:type="band1Horz">
      <w:tblPr/>
      <w:tcPr>
        <w:shd w:val="clear" w:color="auto" w:fill="DFDFDF" w:themeFill="text1" w:themeFillTint="7F"/>
      </w:tcPr>
    </w:tblStylePr>
    <w:tblStylePr w:type="neCell">
      <w:rPr>
        <w:color w:val="C0C0C0" w:themeColor="text1"/>
      </w:rPr>
    </w:tblStylePr>
    <w:tblStylePr w:type="nwCell">
      <w:rPr>
        <w:color w:val="C0C0C0" w:themeColor="text1"/>
      </w:rPr>
    </w:tblStylePr>
  </w:style>
  <w:style w:type="table" w:styleId="ColorfulShading-Accent1">
    <w:name w:val="Colorful Shading Accent 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C2131" w:themeColor="accent1"/>
        <w:bottom w:val="single" w:sz="4" w:space="0" w:color="CC2131" w:themeColor="accent1"/>
        <w:right w:val="single" w:sz="4" w:space="0" w:color="CC2131" w:themeColor="accent1"/>
        <w:insideH w:val="single" w:sz="4" w:space="0" w:color="FFFFFF" w:themeColor="background1"/>
        <w:insideV w:val="single" w:sz="4" w:space="0" w:color="FFFFFF" w:themeColor="background1"/>
      </w:tblBorders>
    </w:tblPr>
    <w:tcPr>
      <w:shd w:val="clear" w:color="auto" w:fill="FBE7E9" w:themeFill="accen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D" w:themeFill="accent1" w:themeFillShade="99"/>
      </w:tcPr>
    </w:tblStylePr>
    <w:tblStylePr w:type="firstCol">
      <w:rPr>
        <w:color w:val="FFFFFF" w:themeColor="background1"/>
      </w:rPr>
      <w:tblPr/>
      <w:tcPr>
        <w:tcBorders>
          <w:top w:val="nil"/>
          <w:left w:val="nil"/>
          <w:bottom w:val="nil"/>
          <w:right w:val="nil"/>
          <w:insideH w:val="single" w:sz="4" w:space="0" w:color="7A131D" w:themeColor="accent1" w:themeShade="99"/>
          <w:insideV w:val="nil"/>
        </w:tcBorders>
        <w:shd w:val="clear" w:color="auto" w:fill="7A13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131D" w:themeFill="accent1" w:themeFillShade="99"/>
      </w:tcPr>
    </w:tblStylePr>
    <w:tblStylePr w:type="band1Vert">
      <w:tblPr/>
      <w:tcPr>
        <w:shd w:val="clear" w:color="auto" w:fill="EFA0A7" w:themeFill="accent1" w:themeFillTint="66"/>
      </w:tcPr>
    </w:tblStylePr>
    <w:tblStylePr w:type="band1Horz">
      <w:tblPr/>
      <w:tcPr>
        <w:shd w:val="clear" w:color="auto" w:fill="EC8992" w:themeFill="accent1" w:themeFillTint="7F"/>
      </w:tcPr>
    </w:tblStylePr>
    <w:tblStylePr w:type="neCell">
      <w:rPr>
        <w:color w:val="C0C0C0" w:themeColor="text1"/>
      </w:rPr>
    </w:tblStylePr>
    <w:tblStylePr w:type="nwCell">
      <w:rPr>
        <w:color w:val="C0C0C0" w:themeColor="text1"/>
      </w:rPr>
    </w:tblStylePr>
  </w:style>
  <w:style w:type="table" w:styleId="ColorfulShading-Accent2">
    <w:name w:val="Colorful Shading Accent 2"/>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319EE0" w:themeColor="accent2"/>
        <w:bottom w:val="single" w:sz="4" w:space="0" w:color="319EE0" w:themeColor="accent2"/>
        <w:right w:val="single" w:sz="4" w:space="0" w:color="319EE0" w:themeColor="accent2"/>
        <w:insideH w:val="single" w:sz="4" w:space="0" w:color="FFFFFF" w:themeColor="background1"/>
        <w:insideV w:val="single" w:sz="4" w:space="0" w:color="FFFFFF" w:themeColor="background1"/>
      </w:tblBorders>
    </w:tblPr>
    <w:tcPr>
      <w:shd w:val="clear" w:color="auto" w:fill="EAF5FC" w:themeFill="accent2"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08E" w:themeFill="accent2" w:themeFillShade="99"/>
      </w:tcPr>
    </w:tblStylePr>
    <w:tblStylePr w:type="firstCol">
      <w:rPr>
        <w:color w:val="FFFFFF" w:themeColor="background1"/>
      </w:rPr>
      <w:tblPr/>
      <w:tcPr>
        <w:tcBorders>
          <w:top w:val="nil"/>
          <w:left w:val="nil"/>
          <w:bottom w:val="nil"/>
          <w:right w:val="nil"/>
          <w:insideH w:val="single" w:sz="4" w:space="0" w:color="15608E" w:themeColor="accent2" w:themeShade="99"/>
          <w:insideV w:val="nil"/>
        </w:tcBorders>
        <w:shd w:val="clear" w:color="auto" w:fill="1560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08E" w:themeFill="accent2" w:themeFillShade="99"/>
      </w:tcPr>
    </w:tblStylePr>
    <w:tblStylePr w:type="band1Vert">
      <w:tblPr/>
      <w:tcPr>
        <w:shd w:val="clear" w:color="auto" w:fill="ACD7F2" w:themeFill="accent2" w:themeFillTint="66"/>
      </w:tcPr>
    </w:tblStylePr>
    <w:tblStylePr w:type="band1Horz">
      <w:tblPr/>
      <w:tcPr>
        <w:shd w:val="clear" w:color="auto" w:fill="98CEEF" w:themeFill="accent2" w:themeFillTint="7F"/>
      </w:tcPr>
    </w:tblStylePr>
    <w:tblStylePr w:type="neCell">
      <w:rPr>
        <w:color w:val="C0C0C0" w:themeColor="text1"/>
      </w:rPr>
    </w:tblStylePr>
    <w:tblStylePr w:type="nwCell">
      <w:rPr>
        <w:color w:val="C0C0C0" w:themeColor="text1"/>
      </w:rPr>
    </w:tblStylePr>
  </w:style>
  <w:style w:type="table" w:styleId="ColorfulShading-Accent3">
    <w:name w:val="Colorful Shading Accent 3"/>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DD6F01" w:themeColor="accent4"/>
        <w:left w:val="single" w:sz="4" w:space="0" w:color="A39A00" w:themeColor="accent3"/>
        <w:bottom w:val="single" w:sz="4" w:space="0" w:color="A39A00" w:themeColor="accent3"/>
        <w:right w:val="single" w:sz="4" w:space="0" w:color="A39A00" w:themeColor="accent3"/>
        <w:insideH w:val="single" w:sz="4" w:space="0" w:color="FFFFFF" w:themeColor="background1"/>
        <w:insideV w:val="single" w:sz="4" w:space="0" w:color="FFFFFF" w:themeColor="background1"/>
      </w:tblBorders>
    </w:tblPr>
    <w:tcPr>
      <w:shd w:val="clear" w:color="auto" w:fill="FFFCDC" w:themeFill="accent3" w:themeFillTint="19"/>
    </w:tcPr>
    <w:tblStylePr w:type="firstRow">
      <w:rPr>
        <w:b/>
        <w:bCs/>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5B00" w:themeFill="accent3" w:themeFillShade="99"/>
      </w:tcPr>
    </w:tblStylePr>
    <w:tblStylePr w:type="firstCol">
      <w:rPr>
        <w:color w:val="FFFFFF" w:themeColor="background1"/>
      </w:rPr>
      <w:tblPr/>
      <w:tcPr>
        <w:tcBorders>
          <w:top w:val="nil"/>
          <w:left w:val="nil"/>
          <w:bottom w:val="nil"/>
          <w:right w:val="nil"/>
          <w:insideH w:val="single" w:sz="4" w:space="0" w:color="615B00" w:themeColor="accent3" w:themeShade="99"/>
          <w:insideV w:val="nil"/>
        </w:tcBorders>
        <w:shd w:val="clear" w:color="auto" w:fill="615B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5B00" w:themeFill="accent3" w:themeFillShade="99"/>
      </w:tcPr>
    </w:tblStylePr>
    <w:tblStylePr w:type="band1Vert">
      <w:tblPr/>
      <w:tcPr>
        <w:shd w:val="clear" w:color="auto" w:fill="FFF674" w:themeFill="accent3" w:themeFillTint="66"/>
      </w:tcPr>
    </w:tblStylePr>
    <w:tblStylePr w:type="band1Horz">
      <w:tblPr/>
      <w:tcPr>
        <w:shd w:val="clear" w:color="auto" w:fill="FFF452" w:themeFill="accent3" w:themeFillTint="7F"/>
      </w:tcPr>
    </w:tblStylePr>
  </w:style>
  <w:style w:type="table" w:styleId="ColorfulShading-Accent4">
    <w:name w:val="Colorful Shading Accent 4"/>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A39A00" w:themeColor="accent3"/>
        <w:left w:val="single" w:sz="4" w:space="0" w:color="DD6F01" w:themeColor="accent4"/>
        <w:bottom w:val="single" w:sz="4" w:space="0" w:color="DD6F01" w:themeColor="accent4"/>
        <w:right w:val="single" w:sz="4" w:space="0" w:color="DD6F01" w:themeColor="accent4"/>
        <w:insideH w:val="single" w:sz="4" w:space="0" w:color="FFFFFF" w:themeColor="background1"/>
        <w:insideV w:val="single" w:sz="4" w:space="0" w:color="FFFFFF" w:themeColor="background1"/>
      </w:tblBorders>
    </w:tblPr>
    <w:tcPr>
      <w:shd w:val="clear" w:color="auto" w:fill="FFF0E2" w:themeFill="accent4" w:themeFillTint="19"/>
    </w:tcPr>
    <w:tblStylePr w:type="firstRow">
      <w:rPr>
        <w:b/>
        <w:bCs/>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4200" w:themeFill="accent4" w:themeFillShade="99"/>
      </w:tcPr>
    </w:tblStylePr>
    <w:tblStylePr w:type="firstCol">
      <w:rPr>
        <w:color w:val="FFFFFF" w:themeColor="background1"/>
      </w:rPr>
      <w:tblPr/>
      <w:tcPr>
        <w:tcBorders>
          <w:top w:val="nil"/>
          <w:left w:val="nil"/>
          <w:bottom w:val="nil"/>
          <w:right w:val="nil"/>
          <w:insideH w:val="single" w:sz="4" w:space="0" w:color="844200" w:themeColor="accent4" w:themeShade="99"/>
          <w:insideV w:val="nil"/>
        </w:tcBorders>
        <w:shd w:val="clear" w:color="auto" w:fill="844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44200" w:themeFill="accent4" w:themeFillShade="99"/>
      </w:tcPr>
    </w:tblStylePr>
    <w:tblStylePr w:type="band1Vert">
      <w:tblPr/>
      <w:tcPr>
        <w:shd w:val="clear" w:color="auto" w:fill="FEC58C" w:themeFill="accent4" w:themeFillTint="66"/>
      </w:tcPr>
    </w:tblStylePr>
    <w:tblStylePr w:type="band1Horz">
      <w:tblPr/>
      <w:tcPr>
        <w:shd w:val="clear" w:color="auto" w:fill="FEB66F" w:themeFill="accent4" w:themeFillTint="7F"/>
      </w:tcPr>
    </w:tblStylePr>
    <w:tblStylePr w:type="neCell">
      <w:rPr>
        <w:color w:val="C0C0C0" w:themeColor="text1"/>
      </w:rPr>
    </w:tblStylePr>
    <w:tblStylePr w:type="nwCell">
      <w:rPr>
        <w:color w:val="C0C0C0" w:themeColor="text1"/>
      </w:rPr>
    </w:tblStylePr>
  </w:style>
  <w:style w:type="table" w:styleId="ColorfulShading-Accent5">
    <w:name w:val="Colorful Shading Accent 5"/>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D3F7C" w:themeColor="accent6"/>
        <w:left w:val="single" w:sz="4" w:space="0" w:color="8F947C" w:themeColor="accent5"/>
        <w:bottom w:val="single" w:sz="4" w:space="0" w:color="8F947C" w:themeColor="accent5"/>
        <w:right w:val="single" w:sz="4" w:space="0" w:color="8F947C" w:themeColor="accent5"/>
        <w:insideH w:val="single" w:sz="4" w:space="0" w:color="FFFFFF" w:themeColor="background1"/>
        <w:insideV w:val="single" w:sz="4" w:space="0" w:color="FFFFFF" w:themeColor="background1"/>
      </w:tblBorders>
    </w:tblPr>
    <w:tcPr>
      <w:shd w:val="clear" w:color="auto" w:fill="F4F4F2" w:themeFill="accent5" w:themeFillTint="19"/>
    </w:tcPr>
    <w:tblStylePr w:type="firstRow">
      <w:rPr>
        <w:b/>
        <w:bCs/>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949" w:themeFill="accent5" w:themeFillShade="99"/>
      </w:tcPr>
    </w:tblStylePr>
    <w:tblStylePr w:type="firstCol">
      <w:rPr>
        <w:color w:val="FFFFFF" w:themeColor="background1"/>
      </w:rPr>
      <w:tblPr/>
      <w:tcPr>
        <w:tcBorders>
          <w:top w:val="nil"/>
          <w:left w:val="nil"/>
          <w:bottom w:val="nil"/>
          <w:right w:val="nil"/>
          <w:insideH w:val="single" w:sz="4" w:space="0" w:color="565949" w:themeColor="accent5" w:themeShade="99"/>
          <w:insideV w:val="nil"/>
        </w:tcBorders>
        <w:shd w:val="clear" w:color="auto" w:fill="5659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5949" w:themeFill="accent5" w:themeFillShade="99"/>
      </w:tcPr>
    </w:tblStylePr>
    <w:tblStylePr w:type="band1Vert">
      <w:tblPr/>
      <w:tcPr>
        <w:shd w:val="clear" w:color="auto" w:fill="D2D4CA" w:themeFill="accent5" w:themeFillTint="66"/>
      </w:tcPr>
    </w:tblStylePr>
    <w:tblStylePr w:type="band1Horz">
      <w:tblPr/>
      <w:tcPr>
        <w:shd w:val="clear" w:color="auto" w:fill="C7C9BD" w:themeFill="accent5" w:themeFillTint="7F"/>
      </w:tcPr>
    </w:tblStylePr>
    <w:tblStylePr w:type="neCell">
      <w:rPr>
        <w:color w:val="C0C0C0" w:themeColor="text1"/>
      </w:rPr>
    </w:tblStylePr>
    <w:tblStylePr w:type="nwCell">
      <w:rPr>
        <w:color w:val="C0C0C0" w:themeColor="text1"/>
      </w:rPr>
    </w:tblStylePr>
  </w:style>
  <w:style w:type="table" w:styleId="ColorfulShading-Accent6">
    <w:name w:val="Colorful Shading Accent 6"/>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F947C" w:themeColor="accent5"/>
        <w:left w:val="single" w:sz="4" w:space="0" w:color="8D3F7C" w:themeColor="accent6"/>
        <w:bottom w:val="single" w:sz="4" w:space="0" w:color="8D3F7C" w:themeColor="accent6"/>
        <w:right w:val="single" w:sz="4" w:space="0" w:color="8D3F7C" w:themeColor="accent6"/>
        <w:insideH w:val="single" w:sz="4" w:space="0" w:color="FFFFFF" w:themeColor="background1"/>
        <w:insideV w:val="single" w:sz="4" w:space="0" w:color="FFFFFF" w:themeColor="background1"/>
      </w:tblBorders>
    </w:tblPr>
    <w:tcPr>
      <w:shd w:val="clear" w:color="auto" w:fill="F5EAF3" w:themeFill="accent6" w:themeFillTint="19"/>
    </w:tcPr>
    <w:tblStylePr w:type="firstRow">
      <w:rPr>
        <w:b/>
        <w:bCs/>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4A" w:themeFill="accent6" w:themeFillShade="99"/>
      </w:tcPr>
    </w:tblStylePr>
    <w:tblStylePr w:type="firstCol">
      <w:rPr>
        <w:color w:val="FFFFFF" w:themeColor="background1"/>
      </w:rPr>
      <w:tblPr/>
      <w:tcPr>
        <w:tcBorders>
          <w:top w:val="nil"/>
          <w:left w:val="nil"/>
          <w:bottom w:val="nil"/>
          <w:right w:val="nil"/>
          <w:insideH w:val="single" w:sz="4" w:space="0" w:color="54254A" w:themeColor="accent6" w:themeShade="99"/>
          <w:insideV w:val="nil"/>
        </w:tcBorders>
        <w:shd w:val="clear" w:color="auto" w:fill="5425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4A" w:themeFill="accent6" w:themeFillShade="99"/>
      </w:tcPr>
    </w:tblStylePr>
    <w:tblStylePr w:type="band1Vert">
      <w:tblPr/>
      <w:tcPr>
        <w:shd w:val="clear" w:color="auto" w:fill="D9AACE" w:themeFill="accent6" w:themeFillTint="66"/>
      </w:tcPr>
    </w:tblStylePr>
    <w:tblStylePr w:type="band1Horz">
      <w:tblPr/>
      <w:tcPr>
        <w:shd w:val="clear" w:color="auto" w:fill="D095C3" w:themeFill="accent6" w:themeFillTint="7F"/>
      </w:tcPr>
    </w:tblStylePr>
    <w:tblStylePr w:type="neCell">
      <w:rPr>
        <w:color w:val="C0C0C0" w:themeColor="text1"/>
      </w:rPr>
    </w:tblStylePr>
    <w:tblStylePr w:type="nwCell">
      <w:rPr>
        <w:color w:val="C0C0C0" w:themeColor="text1"/>
      </w:rPr>
    </w:tblStylePr>
  </w:style>
  <w:style w:type="table" w:customStyle="1" w:styleId="DarkList1">
    <w:name w:val="Dark List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0C0C0" w:themeFill="tex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text1" w:themeFillShade="BF"/>
      </w:tcPr>
    </w:tblStylePr>
    <w:tblStylePr w:type="band1Vert">
      <w:tblPr/>
      <w:tcPr>
        <w:tcBorders>
          <w:top w:val="nil"/>
          <w:left w:val="nil"/>
          <w:bottom w:val="nil"/>
          <w:right w:val="nil"/>
          <w:insideH w:val="nil"/>
          <w:insideV w:val="nil"/>
        </w:tcBorders>
        <w:shd w:val="clear" w:color="auto" w:fill="8F8F8F" w:themeFill="text1" w:themeFillShade="BF"/>
      </w:tcPr>
    </w:tblStylePr>
    <w:tblStylePr w:type="band1Horz">
      <w:tblPr/>
      <w:tcPr>
        <w:tcBorders>
          <w:top w:val="nil"/>
          <w:left w:val="nil"/>
          <w:bottom w:val="nil"/>
          <w:right w:val="nil"/>
          <w:insideH w:val="nil"/>
          <w:insideV w:val="nil"/>
        </w:tcBorders>
        <w:shd w:val="clear" w:color="auto" w:fill="8F8F8F" w:themeFill="text1" w:themeFillShade="BF"/>
      </w:tcPr>
    </w:tblStylePr>
  </w:style>
  <w:style w:type="table" w:styleId="DarkList-Accent1">
    <w:name w:val="Dark List Accent 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C21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51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18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1824" w:themeFill="accent1" w:themeFillShade="BF"/>
      </w:tcPr>
    </w:tblStylePr>
    <w:tblStylePr w:type="band1Vert">
      <w:tblPr/>
      <w:tcPr>
        <w:tcBorders>
          <w:top w:val="nil"/>
          <w:left w:val="nil"/>
          <w:bottom w:val="nil"/>
          <w:right w:val="nil"/>
          <w:insideH w:val="nil"/>
          <w:insideV w:val="nil"/>
        </w:tcBorders>
        <w:shd w:val="clear" w:color="auto" w:fill="981824" w:themeFill="accent1" w:themeFillShade="BF"/>
      </w:tcPr>
    </w:tblStylePr>
    <w:tblStylePr w:type="band1Horz">
      <w:tblPr/>
      <w:tcPr>
        <w:tcBorders>
          <w:top w:val="nil"/>
          <w:left w:val="nil"/>
          <w:bottom w:val="nil"/>
          <w:right w:val="nil"/>
          <w:insideH w:val="nil"/>
          <w:insideV w:val="nil"/>
        </w:tcBorders>
        <w:shd w:val="clear" w:color="auto" w:fill="981824" w:themeFill="accent1" w:themeFillShade="BF"/>
      </w:tcPr>
    </w:tblStylePr>
  </w:style>
  <w:style w:type="table" w:styleId="DarkList-Accent2">
    <w:name w:val="Dark List Accent 2"/>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319E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11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78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78B1" w:themeFill="accent2" w:themeFillShade="BF"/>
      </w:tcPr>
    </w:tblStylePr>
    <w:tblStylePr w:type="band1Vert">
      <w:tblPr/>
      <w:tcPr>
        <w:tcBorders>
          <w:top w:val="nil"/>
          <w:left w:val="nil"/>
          <w:bottom w:val="nil"/>
          <w:right w:val="nil"/>
          <w:insideH w:val="nil"/>
          <w:insideV w:val="nil"/>
        </w:tcBorders>
        <w:shd w:val="clear" w:color="auto" w:fill="1A78B1" w:themeFill="accent2" w:themeFillShade="BF"/>
      </w:tcPr>
    </w:tblStylePr>
    <w:tblStylePr w:type="band1Horz">
      <w:tblPr/>
      <w:tcPr>
        <w:tcBorders>
          <w:top w:val="nil"/>
          <w:left w:val="nil"/>
          <w:bottom w:val="nil"/>
          <w:right w:val="nil"/>
          <w:insideH w:val="nil"/>
          <w:insideV w:val="nil"/>
        </w:tcBorders>
        <w:shd w:val="clear" w:color="auto" w:fill="1A78B1" w:themeFill="accent2" w:themeFillShade="BF"/>
      </w:tcPr>
    </w:tblStylePr>
  </w:style>
  <w:style w:type="table" w:styleId="DarkList-Accent3">
    <w:name w:val="Dark List Accent 3"/>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A39A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14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72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7200" w:themeFill="accent3" w:themeFillShade="BF"/>
      </w:tcPr>
    </w:tblStylePr>
    <w:tblStylePr w:type="band1Vert">
      <w:tblPr/>
      <w:tcPr>
        <w:tcBorders>
          <w:top w:val="nil"/>
          <w:left w:val="nil"/>
          <w:bottom w:val="nil"/>
          <w:right w:val="nil"/>
          <w:insideH w:val="nil"/>
          <w:insideV w:val="nil"/>
        </w:tcBorders>
        <w:shd w:val="clear" w:color="auto" w:fill="7A7200" w:themeFill="accent3" w:themeFillShade="BF"/>
      </w:tcPr>
    </w:tblStylePr>
    <w:tblStylePr w:type="band1Horz">
      <w:tblPr/>
      <w:tcPr>
        <w:tcBorders>
          <w:top w:val="nil"/>
          <w:left w:val="nil"/>
          <w:bottom w:val="nil"/>
          <w:right w:val="nil"/>
          <w:insideH w:val="nil"/>
          <w:insideV w:val="nil"/>
        </w:tcBorders>
        <w:shd w:val="clear" w:color="auto" w:fill="7A7200" w:themeFill="accent3" w:themeFillShade="BF"/>
      </w:tcPr>
    </w:tblStylePr>
  </w:style>
  <w:style w:type="table" w:styleId="DarkList-Accent4">
    <w:name w:val="Dark List Accent 4"/>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DD6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D3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55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55200" w:themeFill="accent4" w:themeFillShade="BF"/>
      </w:tcPr>
    </w:tblStylePr>
    <w:tblStylePr w:type="band1Vert">
      <w:tblPr/>
      <w:tcPr>
        <w:tcBorders>
          <w:top w:val="nil"/>
          <w:left w:val="nil"/>
          <w:bottom w:val="nil"/>
          <w:right w:val="nil"/>
          <w:insideH w:val="nil"/>
          <w:insideV w:val="nil"/>
        </w:tcBorders>
        <w:shd w:val="clear" w:color="auto" w:fill="A55200" w:themeFill="accent4" w:themeFillShade="BF"/>
      </w:tcPr>
    </w:tblStylePr>
    <w:tblStylePr w:type="band1Horz">
      <w:tblPr/>
      <w:tcPr>
        <w:tcBorders>
          <w:top w:val="nil"/>
          <w:left w:val="nil"/>
          <w:bottom w:val="nil"/>
          <w:right w:val="nil"/>
          <w:insideH w:val="nil"/>
          <w:insideV w:val="nil"/>
        </w:tcBorders>
        <w:shd w:val="clear" w:color="auto" w:fill="A55200" w:themeFill="accent4" w:themeFillShade="BF"/>
      </w:tcPr>
    </w:tblStylePr>
  </w:style>
  <w:style w:type="table" w:styleId="DarkList-Accent5">
    <w:name w:val="Dark List Accent 5"/>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F94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74A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70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705B" w:themeFill="accent5" w:themeFillShade="BF"/>
      </w:tcPr>
    </w:tblStylePr>
    <w:tblStylePr w:type="band1Vert">
      <w:tblPr/>
      <w:tcPr>
        <w:tcBorders>
          <w:top w:val="nil"/>
          <w:left w:val="nil"/>
          <w:bottom w:val="nil"/>
          <w:right w:val="nil"/>
          <w:insideH w:val="nil"/>
          <w:insideV w:val="nil"/>
        </w:tcBorders>
        <w:shd w:val="clear" w:color="auto" w:fill="6B705B" w:themeFill="accent5" w:themeFillShade="BF"/>
      </w:tcPr>
    </w:tblStylePr>
    <w:tblStylePr w:type="band1Horz">
      <w:tblPr/>
      <w:tcPr>
        <w:tcBorders>
          <w:top w:val="nil"/>
          <w:left w:val="nil"/>
          <w:bottom w:val="nil"/>
          <w:right w:val="nil"/>
          <w:insideH w:val="nil"/>
          <w:insideV w:val="nil"/>
        </w:tcBorders>
        <w:shd w:val="clear" w:color="auto" w:fill="6B705B" w:themeFill="accent5" w:themeFillShade="BF"/>
      </w:tcPr>
    </w:tblStylePr>
  </w:style>
  <w:style w:type="table" w:styleId="DarkList-Accent6">
    <w:name w:val="Dark List Accent 6"/>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D3F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61F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2F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2F5C" w:themeFill="accent6" w:themeFillShade="BF"/>
      </w:tcPr>
    </w:tblStylePr>
    <w:tblStylePr w:type="band1Vert">
      <w:tblPr/>
      <w:tcPr>
        <w:tcBorders>
          <w:top w:val="nil"/>
          <w:left w:val="nil"/>
          <w:bottom w:val="nil"/>
          <w:right w:val="nil"/>
          <w:insideH w:val="nil"/>
          <w:insideV w:val="nil"/>
        </w:tcBorders>
        <w:shd w:val="clear" w:color="auto" w:fill="692F5C" w:themeFill="accent6" w:themeFillShade="BF"/>
      </w:tcPr>
    </w:tblStylePr>
    <w:tblStylePr w:type="band1Horz">
      <w:tblPr/>
      <w:tcPr>
        <w:tcBorders>
          <w:top w:val="nil"/>
          <w:left w:val="nil"/>
          <w:bottom w:val="nil"/>
          <w:right w:val="nil"/>
          <w:insideH w:val="nil"/>
          <w:insideV w:val="nil"/>
        </w:tcBorders>
        <w:shd w:val="clear" w:color="auto" w:fill="692F5C" w:themeFill="accent6" w:themeFillShade="BF"/>
      </w:tcPr>
    </w:tblStylePr>
  </w:style>
  <w:style w:type="table" w:customStyle="1" w:styleId="LightGrid1">
    <w:name w:val="Light Grid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18" w:space="0" w:color="C0C0C0" w:themeColor="text1"/>
          <w:right w:val="single" w:sz="8" w:space="0" w:color="C0C0C0" w:themeColor="text1"/>
          <w:insideH w:val="nil"/>
          <w:insideV w:val="single" w:sz="8" w:space="0" w:color="C0C0C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insideH w:val="nil"/>
          <w:insideV w:val="single" w:sz="8" w:space="0" w:color="C0C0C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shd w:val="clear" w:color="auto" w:fill="EFEFEF" w:themeFill="text1" w:themeFillTint="3F"/>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shd w:val="clear" w:color="auto" w:fill="EFEFEF" w:themeFill="text1" w:themeFillTint="3F"/>
      </w:tcPr>
    </w:tblStylePr>
    <w:tblStylePr w:type="band2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tcPr>
    </w:tblStylePr>
  </w:style>
  <w:style w:type="table" w:customStyle="1" w:styleId="LightGrid-Accent11">
    <w:name w:val="Light Grid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18" w:space="0" w:color="CC2131" w:themeColor="accent1"/>
          <w:right w:val="single" w:sz="8" w:space="0" w:color="CC2131" w:themeColor="accent1"/>
          <w:insideH w:val="nil"/>
          <w:insideV w:val="single" w:sz="8" w:space="0" w:color="CC21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insideH w:val="nil"/>
          <w:insideV w:val="single" w:sz="8" w:space="0" w:color="CC21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shd w:val="clear" w:color="auto" w:fill="F5C4C9" w:themeFill="accent1" w:themeFillTint="3F"/>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shd w:val="clear" w:color="auto" w:fill="F5C4C9" w:themeFill="accent1" w:themeFillTint="3F"/>
      </w:tcPr>
    </w:tblStylePr>
    <w:tblStylePr w:type="band2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tcPr>
    </w:tblStylePr>
  </w:style>
  <w:style w:type="table" w:styleId="LightGrid-Accent2">
    <w:name w:val="Light Grid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18" w:space="0" w:color="319EE0" w:themeColor="accent2"/>
          <w:right w:val="single" w:sz="8" w:space="0" w:color="319EE0" w:themeColor="accent2"/>
          <w:insideH w:val="nil"/>
          <w:insideV w:val="single" w:sz="8" w:space="0" w:color="319E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insideH w:val="nil"/>
          <w:insideV w:val="single" w:sz="8" w:space="0" w:color="319E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shd w:val="clear" w:color="auto" w:fill="CCE6F7" w:themeFill="accent2" w:themeFillTint="3F"/>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shd w:val="clear" w:color="auto" w:fill="CCE6F7" w:themeFill="accent2" w:themeFillTint="3F"/>
      </w:tcPr>
    </w:tblStylePr>
    <w:tblStylePr w:type="band2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tcPr>
    </w:tblStylePr>
  </w:style>
  <w:style w:type="table" w:styleId="LightGrid-Accent3">
    <w:name w:val="Light Grid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18" w:space="0" w:color="A39A00" w:themeColor="accent3"/>
          <w:right w:val="single" w:sz="8" w:space="0" w:color="A39A00" w:themeColor="accent3"/>
          <w:insideH w:val="nil"/>
          <w:insideV w:val="single" w:sz="8" w:space="0" w:color="A39A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insideH w:val="nil"/>
          <w:insideV w:val="single" w:sz="8" w:space="0" w:color="A39A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shd w:val="clear" w:color="auto" w:fill="FFF9A9" w:themeFill="accent3" w:themeFillTint="3F"/>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shd w:val="clear" w:color="auto" w:fill="FFF9A9" w:themeFill="accent3" w:themeFillTint="3F"/>
      </w:tcPr>
    </w:tblStylePr>
    <w:tblStylePr w:type="band2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tcPr>
    </w:tblStylePr>
  </w:style>
  <w:style w:type="table" w:styleId="LightGrid-Accent4">
    <w:name w:val="Light Grid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18" w:space="0" w:color="DD6F01" w:themeColor="accent4"/>
          <w:right w:val="single" w:sz="8" w:space="0" w:color="DD6F01" w:themeColor="accent4"/>
          <w:insideH w:val="nil"/>
          <w:insideV w:val="single" w:sz="8" w:space="0" w:color="DD6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insideH w:val="nil"/>
          <w:insideV w:val="single" w:sz="8" w:space="0" w:color="DD6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shd w:val="clear" w:color="auto" w:fill="FEDBB7" w:themeFill="accent4" w:themeFillTint="3F"/>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shd w:val="clear" w:color="auto" w:fill="FEDBB7" w:themeFill="accent4" w:themeFillTint="3F"/>
      </w:tcPr>
    </w:tblStylePr>
    <w:tblStylePr w:type="band2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tcPr>
    </w:tblStylePr>
  </w:style>
  <w:style w:type="table" w:styleId="LightGrid-Accent5">
    <w:name w:val="Light Grid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18" w:space="0" w:color="8F947C" w:themeColor="accent5"/>
          <w:right w:val="single" w:sz="8" w:space="0" w:color="8F947C" w:themeColor="accent5"/>
          <w:insideH w:val="nil"/>
          <w:insideV w:val="single" w:sz="8" w:space="0" w:color="8F94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insideH w:val="nil"/>
          <w:insideV w:val="single" w:sz="8" w:space="0" w:color="8F94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shd w:val="clear" w:color="auto" w:fill="E3E4DE" w:themeFill="accent5" w:themeFillTint="3F"/>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shd w:val="clear" w:color="auto" w:fill="E3E4DE" w:themeFill="accent5" w:themeFillTint="3F"/>
      </w:tcPr>
    </w:tblStylePr>
    <w:tblStylePr w:type="band2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tcPr>
    </w:tblStylePr>
  </w:style>
  <w:style w:type="table" w:styleId="LightGrid-Accent6">
    <w:name w:val="Light Grid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18" w:space="0" w:color="8D3F7C" w:themeColor="accent6"/>
          <w:right w:val="single" w:sz="8" w:space="0" w:color="8D3F7C" w:themeColor="accent6"/>
          <w:insideH w:val="nil"/>
          <w:insideV w:val="single" w:sz="8" w:space="0" w:color="8D3F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insideH w:val="nil"/>
          <w:insideV w:val="single" w:sz="8" w:space="0" w:color="8D3F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shd w:val="clear" w:color="auto" w:fill="E7CAE1" w:themeFill="accent6" w:themeFillTint="3F"/>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shd w:val="clear" w:color="auto" w:fill="E7CAE1" w:themeFill="accent6" w:themeFillTint="3F"/>
      </w:tcPr>
    </w:tblStylePr>
    <w:tblStylePr w:type="band2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tcPr>
    </w:tblStylePr>
  </w:style>
  <w:style w:type="table" w:customStyle="1" w:styleId="LightList1">
    <w:name w:val="Light List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pPr>
        <w:spacing w:before="0" w:after="0" w:line="240" w:lineRule="auto"/>
      </w:pPr>
      <w:rPr>
        <w:b/>
        <w:bCs/>
        <w:color w:val="FFFFFF" w:themeColor="background1"/>
      </w:rPr>
      <w:tblPr/>
      <w:tcPr>
        <w:shd w:val="clear" w:color="auto" w:fill="C0C0C0" w:themeFill="text1"/>
      </w:tcPr>
    </w:tblStylePr>
    <w:tblStylePr w:type="lastRow">
      <w:pPr>
        <w:spacing w:before="0" w:after="0" w:line="240" w:lineRule="auto"/>
      </w:pPr>
      <w:rPr>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tcBorders>
      </w:tcPr>
    </w:tblStylePr>
    <w:tblStylePr w:type="firstCol">
      <w:rPr>
        <w:b/>
        <w:bCs/>
      </w:rPr>
    </w:tblStylePr>
    <w:tblStylePr w:type="lastCol">
      <w:rPr>
        <w:b/>
        <w:bCs/>
      </w:r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style>
  <w:style w:type="table" w:customStyle="1" w:styleId="LightList-Accent11">
    <w:name w:val="Light List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pPr>
        <w:spacing w:before="0" w:after="0" w:line="240" w:lineRule="auto"/>
      </w:pPr>
      <w:rPr>
        <w:b/>
        <w:bCs/>
        <w:color w:val="FFFFFF" w:themeColor="background1"/>
      </w:rPr>
      <w:tblPr/>
      <w:tcPr>
        <w:shd w:val="clear" w:color="auto" w:fill="CC2131" w:themeFill="accent1"/>
      </w:tcPr>
    </w:tblStylePr>
    <w:tblStylePr w:type="lastRow">
      <w:pPr>
        <w:spacing w:before="0" w:after="0" w:line="240" w:lineRule="auto"/>
      </w:pPr>
      <w:rPr>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tcBorders>
      </w:tcPr>
    </w:tblStylePr>
    <w:tblStylePr w:type="firstCol">
      <w:rPr>
        <w:b/>
        <w:bCs/>
      </w:rPr>
    </w:tblStylePr>
    <w:tblStylePr w:type="lastCol">
      <w:rPr>
        <w:b/>
        <w:bCs/>
      </w:r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style>
  <w:style w:type="table" w:styleId="LightList-Accent2">
    <w:name w:val="Light List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pPr>
        <w:spacing w:before="0" w:after="0" w:line="240" w:lineRule="auto"/>
      </w:pPr>
      <w:rPr>
        <w:b/>
        <w:bCs/>
        <w:color w:val="FFFFFF" w:themeColor="background1"/>
      </w:rPr>
      <w:tblPr/>
      <w:tcPr>
        <w:shd w:val="clear" w:color="auto" w:fill="319EE0" w:themeFill="accent2"/>
      </w:tcPr>
    </w:tblStylePr>
    <w:tblStylePr w:type="lastRow">
      <w:pPr>
        <w:spacing w:before="0" w:after="0" w:line="240" w:lineRule="auto"/>
      </w:pPr>
      <w:rPr>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tcBorders>
      </w:tcPr>
    </w:tblStylePr>
    <w:tblStylePr w:type="firstCol">
      <w:rPr>
        <w:b/>
        <w:bCs/>
      </w:rPr>
    </w:tblStylePr>
    <w:tblStylePr w:type="lastCol">
      <w:rPr>
        <w:b/>
        <w:bCs/>
      </w:r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style>
  <w:style w:type="table" w:styleId="LightList-Accent3">
    <w:name w:val="Light List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pPr>
        <w:spacing w:before="0" w:after="0" w:line="240" w:lineRule="auto"/>
      </w:pPr>
      <w:rPr>
        <w:b/>
        <w:bCs/>
        <w:color w:val="FFFFFF" w:themeColor="background1"/>
      </w:rPr>
      <w:tblPr/>
      <w:tcPr>
        <w:shd w:val="clear" w:color="auto" w:fill="A39A00" w:themeFill="accent3"/>
      </w:tcPr>
    </w:tblStylePr>
    <w:tblStylePr w:type="lastRow">
      <w:pPr>
        <w:spacing w:before="0" w:after="0" w:line="240" w:lineRule="auto"/>
      </w:pPr>
      <w:rPr>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tcBorders>
      </w:tcPr>
    </w:tblStylePr>
    <w:tblStylePr w:type="firstCol">
      <w:rPr>
        <w:b/>
        <w:bCs/>
      </w:rPr>
    </w:tblStylePr>
    <w:tblStylePr w:type="lastCol">
      <w:rPr>
        <w:b/>
        <w:bCs/>
      </w:r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style>
  <w:style w:type="table" w:styleId="LightList-Accent4">
    <w:name w:val="Light List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pPr>
        <w:spacing w:before="0" w:after="0" w:line="240" w:lineRule="auto"/>
      </w:pPr>
      <w:rPr>
        <w:b/>
        <w:bCs/>
        <w:color w:val="FFFFFF" w:themeColor="background1"/>
      </w:rPr>
      <w:tblPr/>
      <w:tcPr>
        <w:shd w:val="clear" w:color="auto" w:fill="DD6F01" w:themeFill="accent4"/>
      </w:tcPr>
    </w:tblStylePr>
    <w:tblStylePr w:type="lastRow">
      <w:pPr>
        <w:spacing w:before="0" w:after="0" w:line="240" w:lineRule="auto"/>
      </w:pPr>
      <w:rPr>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tcBorders>
      </w:tcPr>
    </w:tblStylePr>
    <w:tblStylePr w:type="firstCol">
      <w:rPr>
        <w:b/>
        <w:bCs/>
      </w:rPr>
    </w:tblStylePr>
    <w:tblStylePr w:type="lastCol">
      <w:rPr>
        <w:b/>
        <w:bCs/>
      </w:r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style>
  <w:style w:type="table" w:styleId="LightList-Accent5">
    <w:name w:val="Light List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pPr>
        <w:spacing w:before="0" w:after="0" w:line="240" w:lineRule="auto"/>
      </w:pPr>
      <w:rPr>
        <w:b/>
        <w:bCs/>
        <w:color w:val="FFFFFF" w:themeColor="background1"/>
      </w:rPr>
      <w:tblPr/>
      <w:tcPr>
        <w:shd w:val="clear" w:color="auto" w:fill="8F947C" w:themeFill="accent5"/>
      </w:tcPr>
    </w:tblStylePr>
    <w:tblStylePr w:type="lastRow">
      <w:pPr>
        <w:spacing w:before="0" w:after="0" w:line="240" w:lineRule="auto"/>
      </w:pPr>
      <w:rPr>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tcBorders>
      </w:tcPr>
    </w:tblStylePr>
    <w:tblStylePr w:type="firstCol">
      <w:rPr>
        <w:b/>
        <w:bCs/>
      </w:rPr>
    </w:tblStylePr>
    <w:tblStylePr w:type="lastCol">
      <w:rPr>
        <w:b/>
        <w:bCs/>
      </w:r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style>
  <w:style w:type="table" w:styleId="LightList-Accent6">
    <w:name w:val="Light List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pPr>
        <w:spacing w:before="0" w:after="0" w:line="240" w:lineRule="auto"/>
      </w:pPr>
      <w:rPr>
        <w:b/>
        <w:bCs/>
        <w:color w:val="FFFFFF" w:themeColor="background1"/>
      </w:rPr>
      <w:tblPr/>
      <w:tcPr>
        <w:shd w:val="clear" w:color="auto" w:fill="8D3F7C" w:themeFill="accent6"/>
      </w:tcPr>
    </w:tblStylePr>
    <w:tblStylePr w:type="lastRow">
      <w:pPr>
        <w:spacing w:before="0" w:after="0" w:line="240" w:lineRule="auto"/>
      </w:pPr>
      <w:rPr>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tcBorders>
      </w:tcPr>
    </w:tblStylePr>
    <w:tblStylePr w:type="firstCol">
      <w:rPr>
        <w:b/>
        <w:bCs/>
      </w:rPr>
    </w:tblStylePr>
    <w:tblStylePr w:type="lastCol">
      <w:rPr>
        <w:b/>
        <w:bCs/>
      </w:r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style>
  <w:style w:type="table" w:customStyle="1" w:styleId="LightShading1">
    <w:name w:val="Light Shading1"/>
    <w:basedOn w:val="TableNormal"/>
    <w:uiPriority w:val="99"/>
    <w:semiHidden/>
    <w:rsid w:val="00C25C71"/>
    <w:pPr>
      <w:spacing w:after="0" w:line="240" w:lineRule="auto"/>
    </w:pPr>
    <w:rPr>
      <w:color w:val="8F8F8F" w:themeColor="text1" w:themeShade="BF"/>
    </w:rPr>
    <w:tblPr>
      <w:tblStyleRowBandSize w:val="1"/>
      <w:tblStyleColBandSize w:val="1"/>
      <w:tblBorders>
        <w:top w:val="single" w:sz="8" w:space="0" w:color="C0C0C0" w:themeColor="text1"/>
        <w:bottom w:val="single" w:sz="8" w:space="0" w:color="C0C0C0" w:themeColor="text1"/>
      </w:tblBorders>
    </w:tblPr>
    <w:tblStylePr w:type="fir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la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left w:val="nil"/>
          <w:right w:val="nil"/>
          <w:insideH w:val="nil"/>
          <w:insideV w:val="nil"/>
        </w:tcBorders>
        <w:shd w:val="clear" w:color="auto" w:fill="EFEFEF" w:themeFill="text1" w:themeFillTint="3F"/>
      </w:tcPr>
    </w:tblStylePr>
  </w:style>
  <w:style w:type="table" w:customStyle="1" w:styleId="LightShading-Accent11">
    <w:name w:val="Light Shading - Accent 11"/>
    <w:basedOn w:val="TableNormal"/>
    <w:uiPriority w:val="99"/>
    <w:semiHidden/>
    <w:rsid w:val="00C25C71"/>
    <w:pPr>
      <w:spacing w:after="0" w:line="240" w:lineRule="auto"/>
    </w:pPr>
    <w:rPr>
      <w:color w:val="981824" w:themeColor="accent1" w:themeShade="BF"/>
    </w:rPr>
    <w:tblPr>
      <w:tblStyleRowBandSize w:val="1"/>
      <w:tblStyleColBandSize w:val="1"/>
      <w:tblBorders>
        <w:top w:val="single" w:sz="8" w:space="0" w:color="CC2131" w:themeColor="accent1"/>
        <w:bottom w:val="single" w:sz="8" w:space="0" w:color="CC2131" w:themeColor="accent1"/>
      </w:tblBorders>
    </w:tblPr>
    <w:tblStylePr w:type="fir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la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left w:val="nil"/>
          <w:right w:val="nil"/>
          <w:insideH w:val="nil"/>
          <w:insideV w:val="nil"/>
        </w:tcBorders>
        <w:shd w:val="clear" w:color="auto" w:fill="F5C4C9" w:themeFill="accent1" w:themeFillTint="3F"/>
      </w:tcPr>
    </w:tblStylePr>
  </w:style>
  <w:style w:type="table" w:styleId="LightShading-Accent2">
    <w:name w:val="Light Shading Accent 2"/>
    <w:basedOn w:val="TableNormal"/>
    <w:uiPriority w:val="99"/>
    <w:semiHidden/>
    <w:rsid w:val="00C25C71"/>
    <w:pPr>
      <w:spacing w:after="0" w:line="240" w:lineRule="auto"/>
    </w:pPr>
    <w:rPr>
      <w:color w:val="1A78B1" w:themeColor="accent2" w:themeShade="BF"/>
    </w:rPr>
    <w:tblPr>
      <w:tblStyleRowBandSize w:val="1"/>
      <w:tblStyleColBandSize w:val="1"/>
      <w:tblBorders>
        <w:top w:val="single" w:sz="8" w:space="0" w:color="319EE0" w:themeColor="accent2"/>
        <w:bottom w:val="single" w:sz="8" w:space="0" w:color="319EE0" w:themeColor="accent2"/>
      </w:tblBorders>
    </w:tblPr>
    <w:tblStylePr w:type="fir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la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left w:val="nil"/>
          <w:right w:val="nil"/>
          <w:insideH w:val="nil"/>
          <w:insideV w:val="nil"/>
        </w:tcBorders>
        <w:shd w:val="clear" w:color="auto" w:fill="CCE6F7" w:themeFill="accent2" w:themeFillTint="3F"/>
      </w:tcPr>
    </w:tblStylePr>
  </w:style>
  <w:style w:type="table" w:styleId="LightShading-Accent3">
    <w:name w:val="Light Shading Accent 3"/>
    <w:basedOn w:val="TableNormal"/>
    <w:uiPriority w:val="99"/>
    <w:semiHidden/>
    <w:rsid w:val="00C25C71"/>
    <w:pPr>
      <w:spacing w:after="0" w:line="240" w:lineRule="auto"/>
    </w:pPr>
    <w:rPr>
      <w:color w:val="7A7200" w:themeColor="accent3" w:themeShade="BF"/>
    </w:rPr>
    <w:tblPr>
      <w:tblStyleRowBandSize w:val="1"/>
      <w:tblStyleColBandSize w:val="1"/>
      <w:tblBorders>
        <w:top w:val="single" w:sz="8" w:space="0" w:color="A39A00" w:themeColor="accent3"/>
        <w:bottom w:val="single" w:sz="8" w:space="0" w:color="A39A00" w:themeColor="accent3"/>
      </w:tblBorders>
    </w:tblPr>
    <w:tblStylePr w:type="fir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la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left w:val="nil"/>
          <w:right w:val="nil"/>
          <w:insideH w:val="nil"/>
          <w:insideV w:val="nil"/>
        </w:tcBorders>
        <w:shd w:val="clear" w:color="auto" w:fill="FFF9A9" w:themeFill="accent3" w:themeFillTint="3F"/>
      </w:tcPr>
    </w:tblStylePr>
  </w:style>
  <w:style w:type="table" w:styleId="LightShading-Accent4">
    <w:name w:val="Light Shading Accent 4"/>
    <w:basedOn w:val="TableNormal"/>
    <w:uiPriority w:val="99"/>
    <w:semiHidden/>
    <w:rsid w:val="00C25C71"/>
    <w:pPr>
      <w:spacing w:after="0" w:line="240" w:lineRule="auto"/>
    </w:pPr>
    <w:rPr>
      <w:color w:val="A55200" w:themeColor="accent4" w:themeShade="BF"/>
    </w:rPr>
    <w:tblPr>
      <w:tblStyleRowBandSize w:val="1"/>
      <w:tblStyleColBandSize w:val="1"/>
      <w:tblBorders>
        <w:top w:val="single" w:sz="8" w:space="0" w:color="DD6F01" w:themeColor="accent4"/>
        <w:bottom w:val="single" w:sz="8" w:space="0" w:color="DD6F01" w:themeColor="accent4"/>
      </w:tblBorders>
    </w:tblPr>
    <w:tblStylePr w:type="fir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la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left w:val="nil"/>
          <w:right w:val="nil"/>
          <w:insideH w:val="nil"/>
          <w:insideV w:val="nil"/>
        </w:tcBorders>
        <w:shd w:val="clear" w:color="auto" w:fill="FEDBB7" w:themeFill="accent4" w:themeFillTint="3F"/>
      </w:tcPr>
    </w:tblStylePr>
  </w:style>
  <w:style w:type="table" w:styleId="LightShading-Accent5">
    <w:name w:val="Light Shading Accent 5"/>
    <w:basedOn w:val="TableNormal"/>
    <w:uiPriority w:val="99"/>
    <w:semiHidden/>
    <w:rsid w:val="00C25C71"/>
    <w:pPr>
      <w:spacing w:after="0" w:line="240" w:lineRule="auto"/>
    </w:pPr>
    <w:rPr>
      <w:color w:val="6B705B" w:themeColor="accent5" w:themeShade="BF"/>
    </w:rPr>
    <w:tblPr>
      <w:tblStyleRowBandSize w:val="1"/>
      <w:tblStyleColBandSize w:val="1"/>
      <w:tblBorders>
        <w:top w:val="single" w:sz="8" w:space="0" w:color="8F947C" w:themeColor="accent5"/>
        <w:bottom w:val="single" w:sz="8" w:space="0" w:color="8F947C" w:themeColor="accent5"/>
      </w:tblBorders>
    </w:tblPr>
    <w:tblStylePr w:type="fir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la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left w:val="nil"/>
          <w:right w:val="nil"/>
          <w:insideH w:val="nil"/>
          <w:insideV w:val="nil"/>
        </w:tcBorders>
        <w:shd w:val="clear" w:color="auto" w:fill="E3E4DE" w:themeFill="accent5" w:themeFillTint="3F"/>
      </w:tcPr>
    </w:tblStylePr>
  </w:style>
  <w:style w:type="table" w:styleId="LightShading-Accent6">
    <w:name w:val="Light Shading Accent 6"/>
    <w:basedOn w:val="TableNormal"/>
    <w:uiPriority w:val="99"/>
    <w:semiHidden/>
    <w:rsid w:val="00C25C71"/>
    <w:pPr>
      <w:spacing w:after="0" w:line="240" w:lineRule="auto"/>
    </w:pPr>
    <w:rPr>
      <w:color w:val="692F5C" w:themeColor="accent6" w:themeShade="BF"/>
    </w:rPr>
    <w:tblPr>
      <w:tblStyleRowBandSize w:val="1"/>
      <w:tblStyleColBandSize w:val="1"/>
      <w:tblBorders>
        <w:top w:val="single" w:sz="8" w:space="0" w:color="8D3F7C" w:themeColor="accent6"/>
        <w:bottom w:val="single" w:sz="8" w:space="0" w:color="8D3F7C" w:themeColor="accent6"/>
      </w:tblBorders>
    </w:tblPr>
    <w:tblStylePr w:type="fir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la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left w:val="nil"/>
          <w:right w:val="nil"/>
          <w:insideH w:val="nil"/>
          <w:insideV w:val="nil"/>
        </w:tcBorders>
        <w:shd w:val="clear" w:color="auto" w:fill="E7CAE1" w:themeFill="accent6" w:themeFillTint="3F"/>
      </w:tcPr>
    </w:tblStylePr>
  </w:style>
  <w:style w:type="table" w:customStyle="1" w:styleId="MediumGrid11">
    <w:name w:val="Medium Grid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insideV w:val="single" w:sz="8" w:space="0" w:color="CFCFCF" w:themeColor="text1" w:themeTint="BF"/>
      </w:tblBorders>
    </w:tblPr>
    <w:tcPr>
      <w:shd w:val="clear" w:color="auto" w:fill="EFEFEF" w:themeFill="text1" w:themeFillTint="3F"/>
    </w:tcPr>
    <w:tblStylePr w:type="firstRow">
      <w:rPr>
        <w:b/>
        <w:bCs/>
      </w:rPr>
    </w:tblStylePr>
    <w:tblStylePr w:type="lastRow">
      <w:rPr>
        <w:b/>
        <w:bCs/>
      </w:rPr>
      <w:tblPr/>
      <w:tcPr>
        <w:tcBorders>
          <w:top w:val="single" w:sz="18" w:space="0" w:color="CFCFCF" w:themeColor="text1" w:themeTint="BF"/>
        </w:tcBorders>
      </w:tcPr>
    </w:tblStylePr>
    <w:tblStylePr w:type="firstCol">
      <w:rPr>
        <w:b/>
        <w:bCs/>
      </w:rPr>
    </w:tblStylePr>
    <w:tblStylePr w:type="lastCol">
      <w:rPr>
        <w:b/>
        <w:bCs/>
      </w:r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MediumGrid1-Accent1">
    <w:name w:val="Medium Grid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insideV w:val="single" w:sz="8" w:space="0" w:color="E24E5C" w:themeColor="accent1" w:themeTint="BF"/>
      </w:tblBorders>
    </w:tblPr>
    <w:tcPr>
      <w:shd w:val="clear" w:color="auto" w:fill="F5C4C9" w:themeFill="accent1" w:themeFillTint="3F"/>
    </w:tcPr>
    <w:tblStylePr w:type="firstRow">
      <w:rPr>
        <w:b/>
        <w:bCs/>
      </w:rPr>
    </w:tblStylePr>
    <w:tblStylePr w:type="lastRow">
      <w:rPr>
        <w:b/>
        <w:bCs/>
      </w:rPr>
      <w:tblPr/>
      <w:tcPr>
        <w:tcBorders>
          <w:top w:val="single" w:sz="18" w:space="0" w:color="E24E5C" w:themeColor="accent1" w:themeTint="BF"/>
        </w:tcBorders>
      </w:tcPr>
    </w:tblStylePr>
    <w:tblStylePr w:type="firstCol">
      <w:rPr>
        <w:b/>
        <w:bCs/>
      </w:rPr>
    </w:tblStylePr>
    <w:tblStylePr w:type="lastCol">
      <w:rPr>
        <w:b/>
        <w:bCs/>
      </w:r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MediumGrid1-Accent2">
    <w:name w:val="Medium Grid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insideV w:val="single" w:sz="8" w:space="0" w:color="64B5E7" w:themeColor="accent2" w:themeTint="BF"/>
      </w:tblBorders>
    </w:tblPr>
    <w:tcPr>
      <w:shd w:val="clear" w:color="auto" w:fill="CCE6F7" w:themeFill="accent2" w:themeFillTint="3F"/>
    </w:tcPr>
    <w:tblStylePr w:type="firstRow">
      <w:rPr>
        <w:b/>
        <w:bCs/>
      </w:rPr>
    </w:tblStylePr>
    <w:tblStylePr w:type="lastRow">
      <w:rPr>
        <w:b/>
        <w:bCs/>
      </w:rPr>
      <w:tblPr/>
      <w:tcPr>
        <w:tcBorders>
          <w:top w:val="single" w:sz="18" w:space="0" w:color="64B5E7" w:themeColor="accent2" w:themeTint="BF"/>
        </w:tcBorders>
      </w:tcPr>
    </w:tblStylePr>
    <w:tblStylePr w:type="firstCol">
      <w:rPr>
        <w:b/>
        <w:bCs/>
      </w:rPr>
    </w:tblStylePr>
    <w:tblStylePr w:type="lastCol">
      <w:rPr>
        <w:b/>
        <w:bCs/>
      </w:r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MediumGrid1-Accent3">
    <w:name w:val="Medium Grid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insideV w:val="single" w:sz="8" w:space="0" w:color="FAEB00" w:themeColor="accent3" w:themeTint="BF"/>
      </w:tblBorders>
    </w:tblPr>
    <w:tcPr>
      <w:shd w:val="clear" w:color="auto" w:fill="FFF9A9" w:themeFill="accent3" w:themeFillTint="3F"/>
    </w:tcPr>
    <w:tblStylePr w:type="firstRow">
      <w:rPr>
        <w:b/>
        <w:bCs/>
      </w:rPr>
    </w:tblStylePr>
    <w:tblStylePr w:type="lastRow">
      <w:rPr>
        <w:b/>
        <w:bCs/>
      </w:rPr>
      <w:tblPr/>
      <w:tcPr>
        <w:tcBorders>
          <w:top w:val="single" w:sz="18" w:space="0" w:color="FAEB00" w:themeColor="accent3" w:themeTint="BF"/>
        </w:tcBorders>
      </w:tcPr>
    </w:tblStylePr>
    <w:tblStylePr w:type="firstCol">
      <w:rPr>
        <w:b/>
        <w:bCs/>
      </w:rPr>
    </w:tblStylePr>
    <w:tblStylePr w:type="lastCol">
      <w:rPr>
        <w:b/>
        <w:bCs/>
      </w:r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MediumGrid1-Accent4">
    <w:name w:val="Medium Grid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insideV w:val="single" w:sz="8" w:space="0" w:color="FE9227" w:themeColor="accent4" w:themeTint="BF"/>
      </w:tblBorders>
    </w:tblPr>
    <w:tcPr>
      <w:shd w:val="clear" w:color="auto" w:fill="FEDBB7" w:themeFill="accent4" w:themeFillTint="3F"/>
    </w:tcPr>
    <w:tblStylePr w:type="firstRow">
      <w:rPr>
        <w:b/>
        <w:bCs/>
      </w:rPr>
    </w:tblStylePr>
    <w:tblStylePr w:type="lastRow">
      <w:rPr>
        <w:b/>
        <w:bCs/>
      </w:rPr>
      <w:tblPr/>
      <w:tcPr>
        <w:tcBorders>
          <w:top w:val="single" w:sz="18" w:space="0" w:color="FE9227" w:themeColor="accent4" w:themeTint="BF"/>
        </w:tcBorders>
      </w:tcPr>
    </w:tblStylePr>
    <w:tblStylePr w:type="firstCol">
      <w:rPr>
        <w:b/>
        <w:bCs/>
      </w:rPr>
    </w:tblStylePr>
    <w:tblStylePr w:type="lastCol">
      <w:rPr>
        <w:b/>
        <w:bCs/>
      </w:r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MediumGrid1-Accent5">
    <w:name w:val="Medium Grid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insideV w:val="single" w:sz="8" w:space="0" w:color="ABAE9C" w:themeColor="accent5" w:themeTint="BF"/>
      </w:tblBorders>
    </w:tblPr>
    <w:tcPr>
      <w:shd w:val="clear" w:color="auto" w:fill="E3E4DE" w:themeFill="accent5" w:themeFillTint="3F"/>
    </w:tcPr>
    <w:tblStylePr w:type="firstRow">
      <w:rPr>
        <w:b/>
        <w:bCs/>
      </w:rPr>
    </w:tblStylePr>
    <w:tblStylePr w:type="lastRow">
      <w:rPr>
        <w:b/>
        <w:bCs/>
      </w:rPr>
      <w:tblPr/>
      <w:tcPr>
        <w:tcBorders>
          <w:top w:val="single" w:sz="18" w:space="0" w:color="ABAE9C" w:themeColor="accent5" w:themeTint="BF"/>
        </w:tcBorders>
      </w:tcPr>
    </w:tblStylePr>
    <w:tblStylePr w:type="firstCol">
      <w:rPr>
        <w:b/>
        <w:bCs/>
      </w:rPr>
    </w:tblStylePr>
    <w:tblStylePr w:type="lastCol">
      <w:rPr>
        <w:b/>
        <w:bCs/>
      </w:r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MediumGrid1-Accent6">
    <w:name w:val="Medium Grid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insideV w:val="single" w:sz="8" w:space="0" w:color="B860A5" w:themeColor="accent6" w:themeTint="BF"/>
      </w:tblBorders>
    </w:tblPr>
    <w:tcPr>
      <w:shd w:val="clear" w:color="auto" w:fill="E7CAE1" w:themeFill="accent6" w:themeFillTint="3F"/>
    </w:tcPr>
    <w:tblStylePr w:type="firstRow">
      <w:rPr>
        <w:b/>
        <w:bCs/>
      </w:rPr>
    </w:tblStylePr>
    <w:tblStylePr w:type="lastRow">
      <w:rPr>
        <w:b/>
        <w:bCs/>
      </w:rPr>
      <w:tblPr/>
      <w:tcPr>
        <w:tcBorders>
          <w:top w:val="single" w:sz="18" w:space="0" w:color="B860A5" w:themeColor="accent6" w:themeTint="BF"/>
        </w:tcBorders>
      </w:tcPr>
    </w:tblStylePr>
    <w:tblStylePr w:type="firstCol">
      <w:rPr>
        <w:b/>
        <w:bCs/>
      </w:rPr>
    </w:tblStylePr>
    <w:tblStylePr w:type="lastCol">
      <w:rPr>
        <w:b/>
        <w:bCs/>
      </w:r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MediumGrid21">
    <w:name w:val="Medium Grid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cPr>
      <w:shd w:val="clear" w:color="auto" w:fill="EFEFEF" w:themeFill="text1" w:themeFillTint="3F"/>
    </w:tcPr>
    <w:tblStylePr w:type="firstRow">
      <w:rPr>
        <w:b/>
        <w:bCs/>
        <w:color w:val="C0C0C0" w:themeColor="text1"/>
      </w:rPr>
      <w:tblPr/>
      <w:tcPr>
        <w:shd w:val="clear" w:color="auto" w:fill="F8F8F8" w:themeFill="tex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2F2F2" w:themeFill="text1" w:themeFillTint="33"/>
      </w:tcPr>
    </w:tblStylePr>
    <w:tblStylePr w:type="band1Vert">
      <w:tblPr/>
      <w:tcPr>
        <w:shd w:val="clear" w:color="auto" w:fill="DFDFDF" w:themeFill="text1" w:themeFillTint="7F"/>
      </w:tcPr>
    </w:tblStylePr>
    <w:tblStylePr w:type="band1Horz">
      <w:tblPr/>
      <w:tcPr>
        <w:tcBorders>
          <w:insideH w:val="single" w:sz="6" w:space="0" w:color="C0C0C0" w:themeColor="text1"/>
          <w:insideV w:val="single" w:sz="6" w:space="0" w:color="C0C0C0" w:themeColor="text1"/>
        </w:tcBorders>
        <w:shd w:val="clear" w:color="auto" w:fill="DFDFD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cPr>
      <w:shd w:val="clear" w:color="auto" w:fill="F5C4C9" w:themeFill="accent1" w:themeFillTint="3F"/>
    </w:tcPr>
    <w:tblStylePr w:type="firstRow">
      <w:rPr>
        <w:b/>
        <w:bCs/>
        <w:color w:val="C0C0C0" w:themeColor="text1"/>
      </w:rPr>
      <w:tblPr/>
      <w:tcPr>
        <w:shd w:val="clear" w:color="auto" w:fill="FBE7E9" w:themeFill="accen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7CFD3" w:themeFill="accent1" w:themeFillTint="33"/>
      </w:tcPr>
    </w:tblStylePr>
    <w:tblStylePr w:type="band1Vert">
      <w:tblPr/>
      <w:tcPr>
        <w:shd w:val="clear" w:color="auto" w:fill="EC8992" w:themeFill="accent1" w:themeFillTint="7F"/>
      </w:tcPr>
    </w:tblStylePr>
    <w:tblStylePr w:type="band1Horz">
      <w:tblPr/>
      <w:tcPr>
        <w:tcBorders>
          <w:insideH w:val="single" w:sz="6" w:space="0" w:color="CC2131" w:themeColor="accent1"/>
          <w:insideV w:val="single" w:sz="6" w:space="0" w:color="CC2131" w:themeColor="accent1"/>
        </w:tcBorders>
        <w:shd w:val="clear" w:color="auto" w:fill="EC89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cPr>
      <w:shd w:val="clear" w:color="auto" w:fill="CCE6F7" w:themeFill="accent2" w:themeFillTint="3F"/>
    </w:tcPr>
    <w:tblStylePr w:type="firstRow">
      <w:rPr>
        <w:b/>
        <w:bCs/>
        <w:color w:val="C0C0C0" w:themeColor="text1"/>
      </w:rPr>
      <w:tblPr/>
      <w:tcPr>
        <w:shd w:val="clear" w:color="auto" w:fill="EAF5FC" w:themeFill="accent2"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D5EBF8" w:themeFill="accent2" w:themeFillTint="33"/>
      </w:tcPr>
    </w:tblStylePr>
    <w:tblStylePr w:type="band1Vert">
      <w:tblPr/>
      <w:tcPr>
        <w:shd w:val="clear" w:color="auto" w:fill="98CEEF" w:themeFill="accent2" w:themeFillTint="7F"/>
      </w:tcPr>
    </w:tblStylePr>
    <w:tblStylePr w:type="band1Horz">
      <w:tblPr/>
      <w:tcPr>
        <w:tcBorders>
          <w:insideH w:val="single" w:sz="6" w:space="0" w:color="319EE0" w:themeColor="accent2"/>
          <w:insideV w:val="single" w:sz="6" w:space="0" w:color="319EE0" w:themeColor="accent2"/>
        </w:tcBorders>
        <w:shd w:val="clear" w:color="auto" w:fill="98CE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cPr>
      <w:shd w:val="clear" w:color="auto" w:fill="FFF9A9" w:themeFill="accent3" w:themeFillTint="3F"/>
    </w:tcPr>
    <w:tblStylePr w:type="firstRow">
      <w:rPr>
        <w:b/>
        <w:bCs/>
        <w:color w:val="C0C0C0" w:themeColor="text1"/>
      </w:rPr>
      <w:tblPr/>
      <w:tcPr>
        <w:shd w:val="clear" w:color="auto" w:fill="FFFCDC" w:themeFill="accent3"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FFAB9" w:themeFill="accent3" w:themeFillTint="33"/>
      </w:tcPr>
    </w:tblStylePr>
    <w:tblStylePr w:type="band1Vert">
      <w:tblPr/>
      <w:tcPr>
        <w:shd w:val="clear" w:color="auto" w:fill="FFF452" w:themeFill="accent3" w:themeFillTint="7F"/>
      </w:tcPr>
    </w:tblStylePr>
    <w:tblStylePr w:type="band1Horz">
      <w:tblPr/>
      <w:tcPr>
        <w:tcBorders>
          <w:insideH w:val="single" w:sz="6" w:space="0" w:color="A39A00" w:themeColor="accent3"/>
          <w:insideV w:val="single" w:sz="6" w:space="0" w:color="A39A00" w:themeColor="accent3"/>
        </w:tcBorders>
        <w:shd w:val="clear" w:color="auto" w:fill="FFF45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cPr>
      <w:shd w:val="clear" w:color="auto" w:fill="FEDBB7" w:themeFill="accent4" w:themeFillTint="3F"/>
    </w:tcPr>
    <w:tblStylePr w:type="firstRow">
      <w:rPr>
        <w:b/>
        <w:bCs/>
        <w:color w:val="C0C0C0" w:themeColor="text1"/>
      </w:rPr>
      <w:tblPr/>
      <w:tcPr>
        <w:shd w:val="clear" w:color="auto" w:fill="FFF0E2" w:themeFill="accent4"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EE2C5" w:themeFill="accent4" w:themeFillTint="33"/>
      </w:tcPr>
    </w:tblStylePr>
    <w:tblStylePr w:type="band1Vert">
      <w:tblPr/>
      <w:tcPr>
        <w:shd w:val="clear" w:color="auto" w:fill="FEB66F" w:themeFill="accent4" w:themeFillTint="7F"/>
      </w:tcPr>
    </w:tblStylePr>
    <w:tblStylePr w:type="band1Horz">
      <w:tblPr/>
      <w:tcPr>
        <w:tcBorders>
          <w:insideH w:val="single" w:sz="6" w:space="0" w:color="DD6F01" w:themeColor="accent4"/>
          <w:insideV w:val="single" w:sz="6" w:space="0" w:color="DD6F01" w:themeColor="accent4"/>
        </w:tcBorders>
        <w:shd w:val="clear" w:color="auto" w:fill="FEB66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cPr>
      <w:shd w:val="clear" w:color="auto" w:fill="E3E4DE" w:themeFill="accent5" w:themeFillTint="3F"/>
    </w:tcPr>
    <w:tblStylePr w:type="firstRow">
      <w:rPr>
        <w:b/>
        <w:bCs/>
        <w:color w:val="C0C0C0" w:themeColor="text1"/>
      </w:rPr>
      <w:tblPr/>
      <w:tcPr>
        <w:shd w:val="clear" w:color="auto" w:fill="F4F4F2" w:themeFill="accent5"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8E9E4" w:themeFill="accent5" w:themeFillTint="33"/>
      </w:tcPr>
    </w:tblStylePr>
    <w:tblStylePr w:type="band1Vert">
      <w:tblPr/>
      <w:tcPr>
        <w:shd w:val="clear" w:color="auto" w:fill="C7C9BD" w:themeFill="accent5" w:themeFillTint="7F"/>
      </w:tcPr>
    </w:tblStylePr>
    <w:tblStylePr w:type="band1Horz">
      <w:tblPr/>
      <w:tcPr>
        <w:tcBorders>
          <w:insideH w:val="single" w:sz="6" w:space="0" w:color="8F947C" w:themeColor="accent5"/>
          <w:insideV w:val="single" w:sz="6" w:space="0" w:color="8F947C" w:themeColor="accent5"/>
        </w:tcBorders>
        <w:shd w:val="clear" w:color="auto" w:fill="C7C9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cPr>
      <w:shd w:val="clear" w:color="auto" w:fill="E7CAE1" w:themeFill="accent6" w:themeFillTint="3F"/>
    </w:tcPr>
    <w:tblStylePr w:type="firstRow">
      <w:rPr>
        <w:b/>
        <w:bCs/>
        <w:color w:val="C0C0C0" w:themeColor="text1"/>
      </w:rPr>
      <w:tblPr/>
      <w:tcPr>
        <w:shd w:val="clear" w:color="auto" w:fill="F5EAF3" w:themeFill="accent6"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CD4E6" w:themeFill="accent6" w:themeFillTint="33"/>
      </w:tcPr>
    </w:tblStylePr>
    <w:tblStylePr w:type="band1Vert">
      <w:tblPr/>
      <w:tcPr>
        <w:shd w:val="clear" w:color="auto" w:fill="D095C3" w:themeFill="accent6" w:themeFillTint="7F"/>
      </w:tcPr>
    </w:tblStylePr>
    <w:tblStylePr w:type="band1Horz">
      <w:tblPr/>
      <w:tcPr>
        <w:tcBorders>
          <w:insideH w:val="single" w:sz="6" w:space="0" w:color="8D3F7C" w:themeColor="accent6"/>
          <w:insideV w:val="single" w:sz="6" w:space="0" w:color="8D3F7C" w:themeColor="accent6"/>
        </w:tcBorders>
        <w:shd w:val="clear" w:color="auto" w:fill="D095C3"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text1" w:themeFillTint="7F"/>
      </w:tcPr>
    </w:tblStylePr>
  </w:style>
  <w:style w:type="table" w:styleId="MediumGrid3-Accent1">
    <w:name w:val="Medium Grid 3 Accent 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4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21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21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92" w:themeFill="accent1" w:themeFillTint="7F"/>
      </w:tcPr>
    </w:tblStylePr>
  </w:style>
  <w:style w:type="table" w:styleId="MediumGrid3-Accent2">
    <w:name w:val="Medium Grid 3 Accent 2"/>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9E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9E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EF" w:themeFill="accent2" w:themeFillTint="7F"/>
      </w:tcPr>
    </w:tblStylePr>
  </w:style>
  <w:style w:type="table" w:styleId="MediumGrid3-Accent3">
    <w:name w:val="Medium Grid 3 Accent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A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9A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9A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5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52" w:themeFill="accent3" w:themeFillTint="7F"/>
      </w:tcPr>
    </w:tblStylePr>
  </w:style>
  <w:style w:type="table" w:styleId="MediumGrid3-Accent4">
    <w:name w:val="Medium Grid 3 Accent 4"/>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B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6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6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66F" w:themeFill="accent4" w:themeFillTint="7F"/>
      </w:tcPr>
    </w:tblStylePr>
  </w:style>
  <w:style w:type="table" w:styleId="MediumGrid3-Accent5">
    <w:name w:val="Medium Grid 3 Accent 5"/>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94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94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9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9BD" w:themeFill="accent5" w:themeFillTint="7F"/>
      </w:tcPr>
    </w:tblStylePr>
  </w:style>
  <w:style w:type="table" w:styleId="MediumGrid3-Accent6">
    <w:name w:val="Medium Grid 3 Accent 6"/>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3F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3F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95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95C3" w:themeFill="accent6" w:themeFillTint="7F"/>
      </w:tcPr>
    </w:tblStylePr>
  </w:style>
  <w:style w:type="table" w:customStyle="1" w:styleId="MediumList11">
    <w:name w:val="Medium Lis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0C0C0" w:themeColor="text1"/>
        <w:bottom w:val="single" w:sz="8" w:space="0" w:color="C0C0C0" w:themeColor="text1"/>
      </w:tblBorders>
    </w:tblPr>
    <w:tblStylePr w:type="firstRow">
      <w:rPr>
        <w:rFonts w:asciiTheme="majorHAnsi" w:eastAsiaTheme="majorEastAsia" w:hAnsiTheme="majorHAnsi" w:cstheme="majorBidi"/>
      </w:rPr>
      <w:tblPr/>
      <w:tcPr>
        <w:tcBorders>
          <w:top w:val="nil"/>
          <w:bottom w:val="single" w:sz="8" w:space="0" w:color="C0C0C0" w:themeColor="text1"/>
        </w:tcBorders>
      </w:tcPr>
    </w:tblStylePr>
    <w:tblStylePr w:type="lastRow">
      <w:rPr>
        <w:b/>
        <w:bCs/>
        <w:color w:val="000000" w:themeColor="text2"/>
      </w:rPr>
      <w:tblPr/>
      <w:tcPr>
        <w:tcBorders>
          <w:top w:val="single" w:sz="8" w:space="0" w:color="C0C0C0" w:themeColor="text1"/>
          <w:bottom w:val="single" w:sz="8" w:space="0" w:color="C0C0C0" w:themeColor="text1"/>
        </w:tcBorders>
      </w:tcPr>
    </w:tblStylePr>
    <w:tblStylePr w:type="firstCol">
      <w:rPr>
        <w:b/>
        <w:bCs/>
      </w:rPr>
    </w:tblStylePr>
    <w:tblStylePr w:type="lastCol">
      <w:rPr>
        <w:b/>
        <w:bCs/>
      </w:rPr>
      <w:tblPr/>
      <w:tcPr>
        <w:tcBorders>
          <w:top w:val="single" w:sz="8" w:space="0" w:color="C0C0C0" w:themeColor="text1"/>
          <w:bottom w:val="single" w:sz="8" w:space="0" w:color="C0C0C0" w:themeColor="text1"/>
        </w:tcBorders>
      </w:tcPr>
    </w:tblStylePr>
    <w:tblStylePr w:type="band1Vert">
      <w:tblPr/>
      <w:tcPr>
        <w:shd w:val="clear" w:color="auto" w:fill="EFEFEF" w:themeFill="text1" w:themeFillTint="3F"/>
      </w:tcPr>
    </w:tblStylePr>
    <w:tblStylePr w:type="band1Horz">
      <w:tblPr/>
      <w:tcPr>
        <w:shd w:val="clear" w:color="auto" w:fill="EFEFEF" w:themeFill="text1" w:themeFillTint="3F"/>
      </w:tcPr>
    </w:tblStylePr>
  </w:style>
  <w:style w:type="table" w:customStyle="1" w:styleId="MediumList1-Accent11">
    <w:name w:val="Medium List 1 - Accen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C2131" w:themeColor="accent1"/>
        <w:bottom w:val="single" w:sz="8" w:space="0" w:color="CC2131" w:themeColor="accent1"/>
      </w:tblBorders>
    </w:tblPr>
    <w:tblStylePr w:type="firstRow">
      <w:rPr>
        <w:rFonts w:asciiTheme="majorHAnsi" w:eastAsiaTheme="majorEastAsia" w:hAnsiTheme="majorHAnsi" w:cstheme="majorBidi"/>
      </w:rPr>
      <w:tblPr/>
      <w:tcPr>
        <w:tcBorders>
          <w:top w:val="nil"/>
          <w:bottom w:val="single" w:sz="8" w:space="0" w:color="CC2131" w:themeColor="accent1"/>
        </w:tcBorders>
      </w:tcPr>
    </w:tblStylePr>
    <w:tblStylePr w:type="lastRow">
      <w:rPr>
        <w:b/>
        <w:bCs/>
        <w:color w:val="000000" w:themeColor="text2"/>
      </w:rPr>
      <w:tblPr/>
      <w:tcPr>
        <w:tcBorders>
          <w:top w:val="single" w:sz="8" w:space="0" w:color="CC2131" w:themeColor="accent1"/>
          <w:bottom w:val="single" w:sz="8" w:space="0" w:color="CC2131" w:themeColor="accent1"/>
        </w:tcBorders>
      </w:tcPr>
    </w:tblStylePr>
    <w:tblStylePr w:type="firstCol">
      <w:rPr>
        <w:b/>
        <w:bCs/>
      </w:rPr>
    </w:tblStylePr>
    <w:tblStylePr w:type="lastCol">
      <w:rPr>
        <w:b/>
        <w:bCs/>
      </w:rPr>
      <w:tblPr/>
      <w:tcPr>
        <w:tcBorders>
          <w:top w:val="single" w:sz="8" w:space="0" w:color="CC2131" w:themeColor="accent1"/>
          <w:bottom w:val="single" w:sz="8" w:space="0" w:color="CC2131" w:themeColor="accent1"/>
        </w:tcBorders>
      </w:tcPr>
    </w:tblStylePr>
    <w:tblStylePr w:type="band1Vert">
      <w:tblPr/>
      <w:tcPr>
        <w:shd w:val="clear" w:color="auto" w:fill="F5C4C9" w:themeFill="accent1" w:themeFillTint="3F"/>
      </w:tcPr>
    </w:tblStylePr>
    <w:tblStylePr w:type="band1Horz">
      <w:tblPr/>
      <w:tcPr>
        <w:shd w:val="clear" w:color="auto" w:fill="F5C4C9" w:themeFill="accent1" w:themeFillTint="3F"/>
      </w:tcPr>
    </w:tblStylePr>
  </w:style>
  <w:style w:type="table" w:styleId="MediumList1-Accent2">
    <w:name w:val="Medium List 1 Accent 2"/>
    <w:basedOn w:val="TableNormal"/>
    <w:uiPriority w:val="99"/>
    <w:semiHidden/>
    <w:rsid w:val="00C25C71"/>
    <w:pPr>
      <w:spacing w:after="0" w:line="240" w:lineRule="auto"/>
    </w:pPr>
    <w:rPr>
      <w:color w:val="C0C0C0" w:themeColor="text1"/>
    </w:rPr>
    <w:tblPr>
      <w:tblStyleRowBandSize w:val="1"/>
      <w:tblStyleColBandSize w:val="1"/>
      <w:tblBorders>
        <w:top w:val="single" w:sz="8" w:space="0" w:color="319EE0" w:themeColor="accent2"/>
        <w:bottom w:val="single" w:sz="8" w:space="0" w:color="319EE0" w:themeColor="accent2"/>
      </w:tblBorders>
    </w:tblPr>
    <w:tblStylePr w:type="firstRow">
      <w:rPr>
        <w:rFonts w:asciiTheme="majorHAnsi" w:eastAsiaTheme="majorEastAsia" w:hAnsiTheme="majorHAnsi" w:cstheme="majorBidi"/>
      </w:rPr>
      <w:tblPr/>
      <w:tcPr>
        <w:tcBorders>
          <w:top w:val="nil"/>
          <w:bottom w:val="single" w:sz="8" w:space="0" w:color="319EE0" w:themeColor="accent2"/>
        </w:tcBorders>
      </w:tcPr>
    </w:tblStylePr>
    <w:tblStylePr w:type="lastRow">
      <w:rPr>
        <w:b/>
        <w:bCs/>
        <w:color w:val="000000" w:themeColor="text2"/>
      </w:rPr>
      <w:tblPr/>
      <w:tcPr>
        <w:tcBorders>
          <w:top w:val="single" w:sz="8" w:space="0" w:color="319EE0" w:themeColor="accent2"/>
          <w:bottom w:val="single" w:sz="8" w:space="0" w:color="319EE0" w:themeColor="accent2"/>
        </w:tcBorders>
      </w:tcPr>
    </w:tblStylePr>
    <w:tblStylePr w:type="firstCol">
      <w:rPr>
        <w:b/>
        <w:bCs/>
      </w:rPr>
    </w:tblStylePr>
    <w:tblStylePr w:type="lastCol">
      <w:rPr>
        <w:b/>
        <w:bCs/>
      </w:rPr>
      <w:tblPr/>
      <w:tcPr>
        <w:tcBorders>
          <w:top w:val="single" w:sz="8" w:space="0" w:color="319EE0" w:themeColor="accent2"/>
          <w:bottom w:val="single" w:sz="8" w:space="0" w:color="319EE0" w:themeColor="accent2"/>
        </w:tcBorders>
      </w:tcPr>
    </w:tblStylePr>
    <w:tblStylePr w:type="band1Vert">
      <w:tblPr/>
      <w:tcPr>
        <w:shd w:val="clear" w:color="auto" w:fill="CCE6F7" w:themeFill="accent2" w:themeFillTint="3F"/>
      </w:tcPr>
    </w:tblStylePr>
    <w:tblStylePr w:type="band1Horz">
      <w:tblPr/>
      <w:tcPr>
        <w:shd w:val="clear" w:color="auto" w:fill="CCE6F7" w:themeFill="accent2" w:themeFillTint="3F"/>
      </w:tcPr>
    </w:tblStylePr>
  </w:style>
  <w:style w:type="table" w:styleId="MediumList1-Accent3">
    <w:name w:val="Medium List 1 Accent 3"/>
    <w:basedOn w:val="TableNormal"/>
    <w:uiPriority w:val="99"/>
    <w:semiHidden/>
    <w:rsid w:val="00C25C71"/>
    <w:pPr>
      <w:spacing w:after="0" w:line="240" w:lineRule="auto"/>
    </w:pPr>
    <w:rPr>
      <w:color w:val="C0C0C0" w:themeColor="text1"/>
    </w:rPr>
    <w:tblPr>
      <w:tblStyleRowBandSize w:val="1"/>
      <w:tblStyleColBandSize w:val="1"/>
      <w:tblBorders>
        <w:top w:val="single" w:sz="8" w:space="0" w:color="A39A00" w:themeColor="accent3"/>
        <w:bottom w:val="single" w:sz="8" w:space="0" w:color="A39A00" w:themeColor="accent3"/>
      </w:tblBorders>
    </w:tblPr>
    <w:tblStylePr w:type="firstRow">
      <w:rPr>
        <w:rFonts w:asciiTheme="majorHAnsi" w:eastAsiaTheme="majorEastAsia" w:hAnsiTheme="majorHAnsi" w:cstheme="majorBidi"/>
      </w:rPr>
      <w:tblPr/>
      <w:tcPr>
        <w:tcBorders>
          <w:top w:val="nil"/>
          <w:bottom w:val="single" w:sz="8" w:space="0" w:color="A39A00" w:themeColor="accent3"/>
        </w:tcBorders>
      </w:tcPr>
    </w:tblStylePr>
    <w:tblStylePr w:type="lastRow">
      <w:rPr>
        <w:b/>
        <w:bCs/>
        <w:color w:val="000000" w:themeColor="text2"/>
      </w:rPr>
      <w:tblPr/>
      <w:tcPr>
        <w:tcBorders>
          <w:top w:val="single" w:sz="8" w:space="0" w:color="A39A00" w:themeColor="accent3"/>
          <w:bottom w:val="single" w:sz="8" w:space="0" w:color="A39A00" w:themeColor="accent3"/>
        </w:tcBorders>
      </w:tcPr>
    </w:tblStylePr>
    <w:tblStylePr w:type="firstCol">
      <w:rPr>
        <w:b/>
        <w:bCs/>
      </w:rPr>
    </w:tblStylePr>
    <w:tblStylePr w:type="lastCol">
      <w:rPr>
        <w:b/>
        <w:bCs/>
      </w:rPr>
      <w:tblPr/>
      <w:tcPr>
        <w:tcBorders>
          <w:top w:val="single" w:sz="8" w:space="0" w:color="A39A00" w:themeColor="accent3"/>
          <w:bottom w:val="single" w:sz="8" w:space="0" w:color="A39A00" w:themeColor="accent3"/>
        </w:tcBorders>
      </w:tcPr>
    </w:tblStylePr>
    <w:tblStylePr w:type="band1Vert">
      <w:tblPr/>
      <w:tcPr>
        <w:shd w:val="clear" w:color="auto" w:fill="FFF9A9" w:themeFill="accent3" w:themeFillTint="3F"/>
      </w:tcPr>
    </w:tblStylePr>
    <w:tblStylePr w:type="band1Horz">
      <w:tblPr/>
      <w:tcPr>
        <w:shd w:val="clear" w:color="auto" w:fill="FFF9A9" w:themeFill="accent3" w:themeFillTint="3F"/>
      </w:tcPr>
    </w:tblStylePr>
  </w:style>
  <w:style w:type="table" w:styleId="MediumList1-Accent4">
    <w:name w:val="Medium List 1 Accent 4"/>
    <w:basedOn w:val="TableNormal"/>
    <w:uiPriority w:val="99"/>
    <w:semiHidden/>
    <w:rsid w:val="00C25C71"/>
    <w:pPr>
      <w:spacing w:after="0" w:line="240" w:lineRule="auto"/>
    </w:pPr>
    <w:rPr>
      <w:color w:val="C0C0C0" w:themeColor="text1"/>
    </w:rPr>
    <w:tblPr>
      <w:tblStyleRowBandSize w:val="1"/>
      <w:tblStyleColBandSize w:val="1"/>
      <w:tblBorders>
        <w:top w:val="single" w:sz="8" w:space="0" w:color="DD6F01" w:themeColor="accent4"/>
        <w:bottom w:val="single" w:sz="8" w:space="0" w:color="DD6F01" w:themeColor="accent4"/>
      </w:tblBorders>
    </w:tblPr>
    <w:tblStylePr w:type="firstRow">
      <w:rPr>
        <w:rFonts w:asciiTheme="majorHAnsi" w:eastAsiaTheme="majorEastAsia" w:hAnsiTheme="majorHAnsi" w:cstheme="majorBidi"/>
      </w:rPr>
      <w:tblPr/>
      <w:tcPr>
        <w:tcBorders>
          <w:top w:val="nil"/>
          <w:bottom w:val="single" w:sz="8" w:space="0" w:color="DD6F01" w:themeColor="accent4"/>
        </w:tcBorders>
      </w:tcPr>
    </w:tblStylePr>
    <w:tblStylePr w:type="lastRow">
      <w:rPr>
        <w:b/>
        <w:bCs/>
        <w:color w:val="000000" w:themeColor="text2"/>
      </w:rPr>
      <w:tblPr/>
      <w:tcPr>
        <w:tcBorders>
          <w:top w:val="single" w:sz="8" w:space="0" w:color="DD6F01" w:themeColor="accent4"/>
          <w:bottom w:val="single" w:sz="8" w:space="0" w:color="DD6F01" w:themeColor="accent4"/>
        </w:tcBorders>
      </w:tcPr>
    </w:tblStylePr>
    <w:tblStylePr w:type="firstCol">
      <w:rPr>
        <w:b/>
        <w:bCs/>
      </w:rPr>
    </w:tblStylePr>
    <w:tblStylePr w:type="lastCol">
      <w:rPr>
        <w:b/>
        <w:bCs/>
      </w:rPr>
      <w:tblPr/>
      <w:tcPr>
        <w:tcBorders>
          <w:top w:val="single" w:sz="8" w:space="0" w:color="DD6F01" w:themeColor="accent4"/>
          <w:bottom w:val="single" w:sz="8" w:space="0" w:color="DD6F01" w:themeColor="accent4"/>
        </w:tcBorders>
      </w:tcPr>
    </w:tblStylePr>
    <w:tblStylePr w:type="band1Vert">
      <w:tblPr/>
      <w:tcPr>
        <w:shd w:val="clear" w:color="auto" w:fill="FEDBB7" w:themeFill="accent4" w:themeFillTint="3F"/>
      </w:tcPr>
    </w:tblStylePr>
    <w:tblStylePr w:type="band1Horz">
      <w:tblPr/>
      <w:tcPr>
        <w:shd w:val="clear" w:color="auto" w:fill="FEDBB7" w:themeFill="accent4" w:themeFillTint="3F"/>
      </w:tcPr>
    </w:tblStylePr>
  </w:style>
  <w:style w:type="table" w:styleId="MediumList1-Accent5">
    <w:name w:val="Medium List 1 Accent 5"/>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F947C" w:themeColor="accent5"/>
        <w:bottom w:val="single" w:sz="8" w:space="0" w:color="8F947C" w:themeColor="accent5"/>
      </w:tblBorders>
    </w:tblPr>
    <w:tblStylePr w:type="firstRow">
      <w:rPr>
        <w:rFonts w:asciiTheme="majorHAnsi" w:eastAsiaTheme="majorEastAsia" w:hAnsiTheme="majorHAnsi" w:cstheme="majorBidi"/>
      </w:rPr>
      <w:tblPr/>
      <w:tcPr>
        <w:tcBorders>
          <w:top w:val="nil"/>
          <w:bottom w:val="single" w:sz="8" w:space="0" w:color="8F947C" w:themeColor="accent5"/>
        </w:tcBorders>
      </w:tcPr>
    </w:tblStylePr>
    <w:tblStylePr w:type="lastRow">
      <w:rPr>
        <w:b/>
        <w:bCs/>
        <w:color w:val="000000" w:themeColor="text2"/>
      </w:rPr>
      <w:tblPr/>
      <w:tcPr>
        <w:tcBorders>
          <w:top w:val="single" w:sz="8" w:space="0" w:color="8F947C" w:themeColor="accent5"/>
          <w:bottom w:val="single" w:sz="8" w:space="0" w:color="8F947C" w:themeColor="accent5"/>
        </w:tcBorders>
      </w:tcPr>
    </w:tblStylePr>
    <w:tblStylePr w:type="firstCol">
      <w:rPr>
        <w:b/>
        <w:bCs/>
      </w:rPr>
    </w:tblStylePr>
    <w:tblStylePr w:type="lastCol">
      <w:rPr>
        <w:b/>
        <w:bCs/>
      </w:rPr>
      <w:tblPr/>
      <w:tcPr>
        <w:tcBorders>
          <w:top w:val="single" w:sz="8" w:space="0" w:color="8F947C" w:themeColor="accent5"/>
          <w:bottom w:val="single" w:sz="8" w:space="0" w:color="8F947C" w:themeColor="accent5"/>
        </w:tcBorders>
      </w:tcPr>
    </w:tblStylePr>
    <w:tblStylePr w:type="band1Vert">
      <w:tblPr/>
      <w:tcPr>
        <w:shd w:val="clear" w:color="auto" w:fill="E3E4DE" w:themeFill="accent5" w:themeFillTint="3F"/>
      </w:tcPr>
    </w:tblStylePr>
    <w:tblStylePr w:type="band1Horz">
      <w:tblPr/>
      <w:tcPr>
        <w:shd w:val="clear" w:color="auto" w:fill="E3E4DE" w:themeFill="accent5" w:themeFillTint="3F"/>
      </w:tcPr>
    </w:tblStylePr>
  </w:style>
  <w:style w:type="table" w:styleId="MediumList1-Accent6">
    <w:name w:val="Medium List 1 Accent 6"/>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D3F7C" w:themeColor="accent6"/>
        <w:bottom w:val="single" w:sz="8" w:space="0" w:color="8D3F7C" w:themeColor="accent6"/>
      </w:tblBorders>
    </w:tblPr>
    <w:tblStylePr w:type="firstRow">
      <w:rPr>
        <w:rFonts w:asciiTheme="majorHAnsi" w:eastAsiaTheme="majorEastAsia" w:hAnsiTheme="majorHAnsi" w:cstheme="majorBidi"/>
      </w:rPr>
      <w:tblPr/>
      <w:tcPr>
        <w:tcBorders>
          <w:top w:val="nil"/>
          <w:bottom w:val="single" w:sz="8" w:space="0" w:color="8D3F7C" w:themeColor="accent6"/>
        </w:tcBorders>
      </w:tcPr>
    </w:tblStylePr>
    <w:tblStylePr w:type="lastRow">
      <w:rPr>
        <w:b/>
        <w:bCs/>
        <w:color w:val="000000" w:themeColor="text2"/>
      </w:rPr>
      <w:tblPr/>
      <w:tcPr>
        <w:tcBorders>
          <w:top w:val="single" w:sz="8" w:space="0" w:color="8D3F7C" w:themeColor="accent6"/>
          <w:bottom w:val="single" w:sz="8" w:space="0" w:color="8D3F7C" w:themeColor="accent6"/>
        </w:tcBorders>
      </w:tcPr>
    </w:tblStylePr>
    <w:tblStylePr w:type="firstCol">
      <w:rPr>
        <w:b/>
        <w:bCs/>
      </w:rPr>
    </w:tblStylePr>
    <w:tblStylePr w:type="lastCol">
      <w:rPr>
        <w:b/>
        <w:bCs/>
      </w:rPr>
      <w:tblPr/>
      <w:tcPr>
        <w:tcBorders>
          <w:top w:val="single" w:sz="8" w:space="0" w:color="8D3F7C" w:themeColor="accent6"/>
          <w:bottom w:val="single" w:sz="8" w:space="0" w:color="8D3F7C" w:themeColor="accent6"/>
        </w:tcBorders>
      </w:tcPr>
    </w:tblStylePr>
    <w:tblStylePr w:type="band1Vert">
      <w:tblPr/>
      <w:tcPr>
        <w:shd w:val="clear" w:color="auto" w:fill="E7CAE1" w:themeFill="accent6" w:themeFillTint="3F"/>
      </w:tcPr>
    </w:tblStylePr>
    <w:tblStylePr w:type="band1Horz">
      <w:tblPr/>
      <w:tcPr>
        <w:shd w:val="clear" w:color="auto" w:fill="E7CAE1" w:themeFill="accent6" w:themeFillTint="3F"/>
      </w:tcPr>
    </w:tblStylePr>
  </w:style>
  <w:style w:type="table" w:customStyle="1" w:styleId="MediumList21">
    <w:name w:val="Medium List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rPr>
        <w:sz w:val="24"/>
        <w:szCs w:val="24"/>
      </w:rPr>
      <w:tblPr/>
      <w:tcPr>
        <w:tcBorders>
          <w:top w:val="nil"/>
          <w:left w:val="nil"/>
          <w:bottom w:val="single" w:sz="24" w:space="0" w:color="C0C0C0" w:themeColor="text1"/>
          <w:right w:val="nil"/>
          <w:insideH w:val="nil"/>
          <w:insideV w:val="nil"/>
        </w:tcBorders>
        <w:shd w:val="clear" w:color="auto" w:fill="FFFFFF" w:themeFill="background1"/>
      </w:tcPr>
    </w:tblStylePr>
    <w:tblStylePr w:type="lastRow">
      <w:tblPr/>
      <w:tcPr>
        <w:tcBorders>
          <w:top w:val="single" w:sz="8" w:space="0" w:color="C0C0C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text1"/>
          <w:insideH w:val="nil"/>
          <w:insideV w:val="nil"/>
        </w:tcBorders>
        <w:shd w:val="clear" w:color="auto" w:fill="FFFFFF" w:themeFill="background1"/>
      </w:tcPr>
    </w:tblStylePr>
    <w:tblStylePr w:type="lastCol">
      <w:tblPr/>
      <w:tcPr>
        <w:tcBorders>
          <w:top w:val="nil"/>
          <w:left w:val="single" w:sz="8" w:space="0" w:color="C0C0C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top w:val="nil"/>
          <w:bottom w:val="nil"/>
          <w:insideH w:val="nil"/>
          <w:insideV w:val="nil"/>
        </w:tcBorders>
        <w:shd w:val="clear" w:color="auto" w:fill="EFEFE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rPr>
        <w:sz w:val="24"/>
        <w:szCs w:val="24"/>
      </w:rPr>
      <w:tblPr/>
      <w:tcPr>
        <w:tcBorders>
          <w:top w:val="nil"/>
          <w:left w:val="nil"/>
          <w:bottom w:val="single" w:sz="24" w:space="0" w:color="CC2131" w:themeColor="accent1"/>
          <w:right w:val="nil"/>
          <w:insideH w:val="nil"/>
          <w:insideV w:val="nil"/>
        </w:tcBorders>
        <w:shd w:val="clear" w:color="auto" w:fill="FFFFFF" w:themeFill="background1"/>
      </w:tcPr>
    </w:tblStylePr>
    <w:tblStylePr w:type="lastRow">
      <w:tblPr/>
      <w:tcPr>
        <w:tcBorders>
          <w:top w:val="single" w:sz="8" w:space="0" w:color="CC21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2131" w:themeColor="accent1"/>
          <w:insideH w:val="nil"/>
          <w:insideV w:val="nil"/>
        </w:tcBorders>
        <w:shd w:val="clear" w:color="auto" w:fill="FFFFFF" w:themeFill="background1"/>
      </w:tcPr>
    </w:tblStylePr>
    <w:tblStylePr w:type="lastCol">
      <w:tblPr/>
      <w:tcPr>
        <w:tcBorders>
          <w:top w:val="nil"/>
          <w:left w:val="single" w:sz="8" w:space="0" w:color="CC21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top w:val="nil"/>
          <w:bottom w:val="nil"/>
          <w:insideH w:val="nil"/>
          <w:insideV w:val="nil"/>
        </w:tcBorders>
        <w:shd w:val="clear" w:color="auto" w:fill="F5C4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rPr>
        <w:sz w:val="24"/>
        <w:szCs w:val="24"/>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tblPr/>
      <w:tcPr>
        <w:tcBorders>
          <w:top w:val="single" w:sz="8" w:space="0" w:color="319E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9EE0" w:themeColor="accent2"/>
          <w:insideH w:val="nil"/>
          <w:insideV w:val="nil"/>
        </w:tcBorders>
        <w:shd w:val="clear" w:color="auto" w:fill="FFFFFF" w:themeFill="background1"/>
      </w:tcPr>
    </w:tblStylePr>
    <w:tblStylePr w:type="lastCol">
      <w:tblPr/>
      <w:tcPr>
        <w:tcBorders>
          <w:top w:val="nil"/>
          <w:left w:val="single" w:sz="8" w:space="0" w:color="319E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top w:val="nil"/>
          <w:bottom w:val="nil"/>
          <w:insideH w:val="nil"/>
          <w:insideV w:val="nil"/>
        </w:tcBorders>
        <w:shd w:val="clear" w:color="auto" w:fill="CCE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rPr>
        <w:sz w:val="24"/>
        <w:szCs w:val="24"/>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tblPr/>
      <w:tcPr>
        <w:tcBorders>
          <w:top w:val="single" w:sz="8" w:space="0" w:color="A39A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9A00" w:themeColor="accent3"/>
          <w:insideH w:val="nil"/>
          <w:insideV w:val="nil"/>
        </w:tcBorders>
        <w:shd w:val="clear" w:color="auto" w:fill="FFFFFF" w:themeFill="background1"/>
      </w:tcPr>
    </w:tblStylePr>
    <w:tblStylePr w:type="lastCol">
      <w:tblPr/>
      <w:tcPr>
        <w:tcBorders>
          <w:top w:val="nil"/>
          <w:left w:val="single" w:sz="8" w:space="0" w:color="A39A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top w:val="nil"/>
          <w:bottom w:val="nil"/>
          <w:insideH w:val="nil"/>
          <w:insideV w:val="nil"/>
        </w:tcBorders>
        <w:shd w:val="clear" w:color="auto" w:fill="FFF9A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rPr>
        <w:sz w:val="24"/>
        <w:szCs w:val="24"/>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tblPr/>
      <w:tcPr>
        <w:tcBorders>
          <w:top w:val="single" w:sz="8" w:space="0" w:color="DD6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6F01" w:themeColor="accent4"/>
          <w:insideH w:val="nil"/>
          <w:insideV w:val="nil"/>
        </w:tcBorders>
        <w:shd w:val="clear" w:color="auto" w:fill="FFFFFF" w:themeFill="background1"/>
      </w:tcPr>
    </w:tblStylePr>
    <w:tblStylePr w:type="lastCol">
      <w:tblPr/>
      <w:tcPr>
        <w:tcBorders>
          <w:top w:val="nil"/>
          <w:left w:val="single" w:sz="8" w:space="0" w:color="DD6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top w:val="nil"/>
          <w:bottom w:val="nil"/>
          <w:insideH w:val="nil"/>
          <w:insideV w:val="nil"/>
        </w:tcBorders>
        <w:shd w:val="clear" w:color="auto" w:fill="FEDB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rPr>
        <w:sz w:val="24"/>
        <w:szCs w:val="24"/>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tblPr/>
      <w:tcPr>
        <w:tcBorders>
          <w:top w:val="single" w:sz="8" w:space="0" w:color="8F94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947C" w:themeColor="accent5"/>
          <w:insideH w:val="nil"/>
          <w:insideV w:val="nil"/>
        </w:tcBorders>
        <w:shd w:val="clear" w:color="auto" w:fill="FFFFFF" w:themeFill="background1"/>
      </w:tcPr>
    </w:tblStylePr>
    <w:tblStylePr w:type="lastCol">
      <w:tblPr/>
      <w:tcPr>
        <w:tcBorders>
          <w:top w:val="nil"/>
          <w:left w:val="single" w:sz="8" w:space="0" w:color="8F94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top w:val="nil"/>
          <w:bottom w:val="nil"/>
          <w:insideH w:val="nil"/>
          <w:insideV w:val="nil"/>
        </w:tcBorders>
        <w:shd w:val="clear" w:color="auto" w:fill="E3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rPr>
        <w:sz w:val="24"/>
        <w:szCs w:val="24"/>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tblPr/>
      <w:tcPr>
        <w:tcBorders>
          <w:top w:val="single" w:sz="8" w:space="0" w:color="8D3F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3F7C" w:themeColor="accent6"/>
          <w:insideH w:val="nil"/>
          <w:insideV w:val="nil"/>
        </w:tcBorders>
        <w:shd w:val="clear" w:color="auto" w:fill="FFFFFF" w:themeFill="background1"/>
      </w:tcPr>
    </w:tblStylePr>
    <w:tblStylePr w:type="lastCol">
      <w:tblPr/>
      <w:tcPr>
        <w:tcBorders>
          <w:top w:val="nil"/>
          <w:left w:val="single" w:sz="8" w:space="0" w:color="8D3F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top w:val="nil"/>
          <w:bottom w:val="nil"/>
          <w:insideH w:val="nil"/>
          <w:insideV w:val="nil"/>
        </w:tcBorders>
        <w:shd w:val="clear" w:color="auto" w:fill="E7CA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tblBorders>
    </w:tblPr>
    <w:tblStylePr w:type="firstRow">
      <w:pPr>
        <w:spacing w:before="0" w:after="0" w:line="240" w:lineRule="auto"/>
      </w:pPr>
      <w:rPr>
        <w:b/>
        <w:bCs/>
        <w:color w:val="FFFFFF" w:themeColor="background1"/>
      </w:rPr>
      <w:tblPr/>
      <w:tcPr>
        <w:tc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shd w:val="clear" w:color="auto" w:fill="C0C0C0" w:themeFill="text1"/>
      </w:tcPr>
    </w:tblStylePr>
    <w:tblStylePr w:type="lastRow">
      <w:pPr>
        <w:spacing w:before="0" w:after="0" w:line="240" w:lineRule="auto"/>
      </w:pPr>
      <w:rPr>
        <w:b/>
        <w:bCs/>
      </w:rPr>
      <w:tblPr/>
      <w:tcPr>
        <w:tcBorders>
          <w:top w:val="double" w:sz="6"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tcPr>
    </w:tblStylePr>
    <w:tblStylePr w:type="firstCol">
      <w:rPr>
        <w:b/>
        <w:bCs/>
      </w:rPr>
    </w:tblStylePr>
    <w:tblStylePr w:type="lastCol">
      <w:rPr>
        <w:b/>
        <w:bCs/>
      </w:rPr>
    </w:tblStylePr>
    <w:tblStylePr w:type="band1Vert">
      <w:tblPr/>
      <w:tcPr>
        <w:shd w:val="clear" w:color="auto" w:fill="EFEFEF" w:themeFill="text1" w:themeFillTint="3F"/>
      </w:tcPr>
    </w:tblStylePr>
    <w:tblStylePr w:type="band1Horz">
      <w:tblPr/>
      <w:tcPr>
        <w:tcBorders>
          <w:insideH w:val="nil"/>
          <w:insideV w:val="nil"/>
        </w:tcBorders>
        <w:shd w:val="clear" w:color="auto" w:fill="EFEFE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tblBorders>
    </w:tblPr>
    <w:tblStylePr w:type="firstRow">
      <w:pPr>
        <w:spacing w:before="0" w:after="0" w:line="240" w:lineRule="auto"/>
      </w:pPr>
      <w:rPr>
        <w:b/>
        <w:bCs/>
        <w:color w:val="FFFFFF" w:themeColor="background1"/>
      </w:rPr>
      <w:tblPr/>
      <w:tcPr>
        <w:tc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shd w:val="clear" w:color="auto" w:fill="319EE0" w:themeFill="accent2"/>
      </w:tcPr>
    </w:tblStylePr>
    <w:tblStylePr w:type="lastRow">
      <w:pPr>
        <w:spacing w:before="0" w:after="0" w:line="240" w:lineRule="auto"/>
      </w:pPr>
      <w:rPr>
        <w:b/>
        <w:bCs/>
      </w:rPr>
      <w:tblPr/>
      <w:tcPr>
        <w:tcBorders>
          <w:top w:val="double" w:sz="6"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6F7" w:themeFill="accent2" w:themeFillTint="3F"/>
      </w:tcPr>
    </w:tblStylePr>
    <w:tblStylePr w:type="band1Horz">
      <w:tblPr/>
      <w:tcPr>
        <w:tcBorders>
          <w:insideH w:val="nil"/>
          <w:insideV w:val="nil"/>
        </w:tcBorders>
        <w:shd w:val="clear" w:color="auto" w:fill="CCE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tblBorders>
    </w:tblPr>
    <w:tblStylePr w:type="firstRow">
      <w:pPr>
        <w:spacing w:before="0" w:after="0" w:line="240" w:lineRule="auto"/>
      </w:pPr>
      <w:rPr>
        <w:b/>
        <w:bCs/>
        <w:color w:val="FFFFFF" w:themeColor="background1"/>
      </w:rPr>
      <w:tblPr/>
      <w:tcPr>
        <w:tc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shd w:val="clear" w:color="auto" w:fill="A39A00" w:themeFill="accent3"/>
      </w:tcPr>
    </w:tblStylePr>
    <w:tblStylePr w:type="lastRow">
      <w:pPr>
        <w:spacing w:before="0" w:after="0" w:line="240" w:lineRule="auto"/>
      </w:pPr>
      <w:rPr>
        <w:b/>
        <w:bCs/>
      </w:rPr>
      <w:tblPr/>
      <w:tcPr>
        <w:tcBorders>
          <w:top w:val="double" w:sz="6"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9A9" w:themeFill="accent3" w:themeFillTint="3F"/>
      </w:tcPr>
    </w:tblStylePr>
    <w:tblStylePr w:type="band1Horz">
      <w:tblPr/>
      <w:tcPr>
        <w:tcBorders>
          <w:insideH w:val="nil"/>
          <w:insideV w:val="nil"/>
        </w:tcBorders>
        <w:shd w:val="clear" w:color="auto" w:fill="FFF9A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tblBorders>
    </w:tblPr>
    <w:tblStylePr w:type="firstRow">
      <w:pPr>
        <w:spacing w:before="0" w:after="0" w:line="240" w:lineRule="auto"/>
      </w:pPr>
      <w:rPr>
        <w:b/>
        <w:bCs/>
        <w:color w:val="FFFFFF" w:themeColor="background1"/>
      </w:rPr>
      <w:tblPr/>
      <w:tcPr>
        <w:tc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shd w:val="clear" w:color="auto" w:fill="DD6F01" w:themeFill="accent4"/>
      </w:tcPr>
    </w:tblStylePr>
    <w:tblStylePr w:type="lastRow">
      <w:pPr>
        <w:spacing w:before="0" w:after="0" w:line="240" w:lineRule="auto"/>
      </w:pPr>
      <w:rPr>
        <w:b/>
        <w:bCs/>
      </w:rPr>
      <w:tblPr/>
      <w:tcPr>
        <w:tcBorders>
          <w:top w:val="double" w:sz="6"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DBB7" w:themeFill="accent4" w:themeFillTint="3F"/>
      </w:tcPr>
    </w:tblStylePr>
    <w:tblStylePr w:type="band1Horz">
      <w:tblPr/>
      <w:tcPr>
        <w:tcBorders>
          <w:insideH w:val="nil"/>
          <w:insideV w:val="nil"/>
        </w:tcBorders>
        <w:shd w:val="clear" w:color="auto" w:fill="FEDBB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tblBorders>
    </w:tblPr>
    <w:tblStylePr w:type="firstRow">
      <w:pPr>
        <w:spacing w:before="0" w:after="0" w:line="240" w:lineRule="auto"/>
      </w:pPr>
      <w:rPr>
        <w:b/>
        <w:bCs/>
        <w:color w:val="FFFFFF" w:themeColor="background1"/>
      </w:rPr>
      <w:tblPr/>
      <w:tcPr>
        <w:tc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shd w:val="clear" w:color="auto" w:fill="8F947C" w:themeFill="accent5"/>
      </w:tcPr>
    </w:tblStylePr>
    <w:tblStylePr w:type="lastRow">
      <w:pPr>
        <w:spacing w:before="0" w:after="0" w:line="240" w:lineRule="auto"/>
      </w:pPr>
      <w:rPr>
        <w:b/>
        <w:bCs/>
      </w:rPr>
      <w:tblPr/>
      <w:tcPr>
        <w:tcBorders>
          <w:top w:val="double" w:sz="6"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4DE" w:themeFill="accent5" w:themeFillTint="3F"/>
      </w:tcPr>
    </w:tblStylePr>
    <w:tblStylePr w:type="band1Horz">
      <w:tblPr/>
      <w:tcPr>
        <w:tcBorders>
          <w:insideH w:val="nil"/>
          <w:insideV w:val="nil"/>
        </w:tcBorders>
        <w:shd w:val="clear" w:color="auto" w:fill="E3E4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tblBorders>
    </w:tblPr>
    <w:tblStylePr w:type="firstRow">
      <w:pPr>
        <w:spacing w:before="0" w:after="0" w:line="240" w:lineRule="auto"/>
      </w:pPr>
      <w:rPr>
        <w:b/>
        <w:bCs/>
        <w:color w:val="FFFFFF" w:themeColor="background1"/>
      </w:rPr>
      <w:tblPr/>
      <w:tcPr>
        <w:tc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shd w:val="clear" w:color="auto" w:fill="8D3F7C" w:themeFill="accent6"/>
      </w:tcPr>
    </w:tblStylePr>
    <w:tblStylePr w:type="lastRow">
      <w:pPr>
        <w:spacing w:before="0" w:after="0" w:line="240" w:lineRule="auto"/>
      </w:pPr>
      <w:rPr>
        <w:b/>
        <w:bCs/>
      </w:rPr>
      <w:tblPr/>
      <w:tcPr>
        <w:tcBorders>
          <w:top w:val="double" w:sz="6"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1" w:themeFill="accent6" w:themeFillTint="3F"/>
      </w:tcPr>
    </w:tblStylePr>
    <w:tblStylePr w:type="band1Horz">
      <w:tblPr/>
      <w:tcPr>
        <w:tcBorders>
          <w:insideH w:val="nil"/>
          <w:insideV w:val="nil"/>
        </w:tcBorders>
        <w:shd w:val="clear" w:color="auto" w:fill="E7CAE1"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text1"/>
      </w:tcPr>
    </w:tblStylePr>
    <w:tblStylePr w:type="lastCol">
      <w:rPr>
        <w:b/>
        <w:bCs/>
        <w:color w:val="FFFFFF" w:themeColor="background1"/>
      </w:rPr>
      <w:tblPr/>
      <w:tcPr>
        <w:tcBorders>
          <w:left w:val="nil"/>
          <w:right w:val="nil"/>
          <w:insideH w:val="nil"/>
          <w:insideV w:val="nil"/>
        </w:tcBorders>
        <w:shd w:val="clear" w:color="auto" w:fill="C0C0C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21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2131" w:themeFill="accent1"/>
      </w:tcPr>
    </w:tblStylePr>
    <w:tblStylePr w:type="lastCol">
      <w:rPr>
        <w:b/>
        <w:bCs/>
        <w:color w:val="FFFFFF" w:themeColor="background1"/>
      </w:rPr>
      <w:tblPr/>
      <w:tcPr>
        <w:tcBorders>
          <w:left w:val="nil"/>
          <w:right w:val="nil"/>
          <w:insideH w:val="nil"/>
          <w:insideV w:val="nil"/>
        </w:tcBorders>
        <w:shd w:val="clear" w:color="auto" w:fill="CC21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9E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9EE0" w:themeFill="accent2"/>
      </w:tcPr>
    </w:tblStylePr>
    <w:tblStylePr w:type="lastCol">
      <w:rPr>
        <w:b/>
        <w:bCs/>
        <w:color w:val="FFFFFF" w:themeColor="background1"/>
      </w:rPr>
      <w:tblPr/>
      <w:tcPr>
        <w:tcBorders>
          <w:left w:val="nil"/>
          <w:right w:val="nil"/>
          <w:insideH w:val="nil"/>
          <w:insideV w:val="nil"/>
        </w:tcBorders>
        <w:shd w:val="clear" w:color="auto" w:fill="319E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9A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9A00" w:themeFill="accent3"/>
      </w:tcPr>
    </w:tblStylePr>
    <w:tblStylePr w:type="lastCol">
      <w:rPr>
        <w:b/>
        <w:bCs/>
        <w:color w:val="FFFFFF" w:themeColor="background1"/>
      </w:rPr>
      <w:tblPr/>
      <w:tcPr>
        <w:tcBorders>
          <w:left w:val="nil"/>
          <w:right w:val="nil"/>
          <w:insideH w:val="nil"/>
          <w:insideV w:val="nil"/>
        </w:tcBorders>
        <w:shd w:val="clear" w:color="auto" w:fill="A39A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6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6F01" w:themeFill="accent4"/>
      </w:tcPr>
    </w:tblStylePr>
    <w:tblStylePr w:type="lastCol">
      <w:rPr>
        <w:b/>
        <w:bCs/>
        <w:color w:val="FFFFFF" w:themeColor="background1"/>
      </w:rPr>
      <w:tblPr/>
      <w:tcPr>
        <w:tcBorders>
          <w:left w:val="nil"/>
          <w:right w:val="nil"/>
          <w:insideH w:val="nil"/>
          <w:insideV w:val="nil"/>
        </w:tcBorders>
        <w:shd w:val="clear" w:color="auto" w:fill="DD6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4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47C" w:themeFill="accent5"/>
      </w:tcPr>
    </w:tblStylePr>
    <w:tblStylePr w:type="lastCol">
      <w:rPr>
        <w:b/>
        <w:bCs/>
        <w:color w:val="FFFFFF" w:themeColor="background1"/>
      </w:rPr>
      <w:tblPr/>
      <w:tcPr>
        <w:tcBorders>
          <w:left w:val="nil"/>
          <w:right w:val="nil"/>
          <w:insideH w:val="nil"/>
          <w:insideV w:val="nil"/>
        </w:tcBorders>
        <w:shd w:val="clear" w:color="auto" w:fill="8F94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3F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3F7C" w:themeFill="accent6"/>
      </w:tcPr>
    </w:tblStylePr>
    <w:tblStylePr w:type="lastCol">
      <w:rPr>
        <w:b/>
        <w:bCs/>
        <w:color w:val="FFFFFF" w:themeColor="background1"/>
      </w:rPr>
      <w:tblPr/>
      <w:tcPr>
        <w:tcBorders>
          <w:left w:val="nil"/>
          <w:right w:val="nil"/>
          <w:insideH w:val="nil"/>
          <w:insideV w:val="nil"/>
        </w:tcBorders>
        <w:shd w:val="clear" w:color="auto" w:fill="8D3F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25C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5C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5C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5C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5C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25C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5C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5C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5C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5C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5C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5C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5C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25C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25C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5C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5C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5C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5C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5C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5C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5C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5C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5C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25C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5C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C25C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5C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25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5C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5C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5C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rsid w:val="00C25C71"/>
    <w:pPr>
      <w:spacing w:after="100"/>
      <w:ind w:left="600"/>
    </w:pPr>
  </w:style>
  <w:style w:type="paragraph" w:styleId="TOC5">
    <w:name w:val="toc 5"/>
    <w:basedOn w:val="Normal"/>
    <w:next w:val="Normal"/>
    <w:autoRedefine/>
    <w:uiPriority w:val="39"/>
    <w:rsid w:val="00C25C71"/>
    <w:pPr>
      <w:spacing w:after="100"/>
      <w:ind w:left="800"/>
    </w:pPr>
  </w:style>
  <w:style w:type="paragraph" w:styleId="TOC6">
    <w:name w:val="toc 6"/>
    <w:basedOn w:val="Normal"/>
    <w:next w:val="Normal"/>
    <w:autoRedefine/>
    <w:uiPriority w:val="99"/>
    <w:semiHidden/>
    <w:rsid w:val="00C25C71"/>
    <w:pPr>
      <w:spacing w:after="100"/>
      <w:ind w:left="1000"/>
    </w:pPr>
  </w:style>
  <w:style w:type="paragraph" w:styleId="TOC7">
    <w:name w:val="toc 7"/>
    <w:basedOn w:val="Normal"/>
    <w:next w:val="Normal"/>
    <w:autoRedefine/>
    <w:uiPriority w:val="99"/>
    <w:semiHidden/>
    <w:rsid w:val="00C25C71"/>
    <w:pPr>
      <w:spacing w:after="100"/>
      <w:ind w:left="1200"/>
    </w:pPr>
  </w:style>
  <w:style w:type="paragraph" w:styleId="TOC8">
    <w:name w:val="toc 8"/>
    <w:basedOn w:val="Normal"/>
    <w:next w:val="Normal"/>
    <w:autoRedefine/>
    <w:uiPriority w:val="99"/>
    <w:semiHidden/>
    <w:rsid w:val="00C25C71"/>
    <w:pPr>
      <w:spacing w:after="100"/>
      <w:ind w:left="1400"/>
    </w:pPr>
  </w:style>
  <w:style w:type="paragraph" w:styleId="TOC9">
    <w:name w:val="toc 9"/>
    <w:basedOn w:val="Normal"/>
    <w:next w:val="Normal"/>
    <w:autoRedefine/>
    <w:uiPriority w:val="99"/>
    <w:semiHidden/>
    <w:rsid w:val="00C25C71"/>
    <w:pPr>
      <w:spacing w:after="100"/>
      <w:ind w:left="1600"/>
    </w:pPr>
  </w:style>
  <w:style w:type="paragraph" w:customStyle="1" w:styleId="Body8">
    <w:name w:val="Body 8"/>
    <w:basedOn w:val="BodyText"/>
    <w:link w:val="Body8Char"/>
    <w:uiPriority w:val="16"/>
    <w:unhideWhenUsed/>
    <w:rsid w:val="003E0D28"/>
    <w:pPr>
      <w:ind w:left="709"/>
    </w:pPr>
  </w:style>
  <w:style w:type="character" w:customStyle="1" w:styleId="Body8Char">
    <w:name w:val="Body 8 Char"/>
    <w:basedOn w:val="BodyTextChar"/>
    <w:link w:val="Body8"/>
    <w:uiPriority w:val="99"/>
    <w:semiHidden/>
    <w:rsid w:val="003E0D28"/>
    <w:rPr>
      <w:lang w:val="en-GB"/>
    </w:rPr>
  </w:style>
  <w:style w:type="paragraph" w:customStyle="1" w:styleId="TableSpacing">
    <w:name w:val="Table Spacing"/>
    <w:basedOn w:val="Normal"/>
    <w:uiPriority w:val="99"/>
    <w:semiHidden/>
    <w:rsid w:val="00925F2F"/>
    <w:pPr>
      <w:spacing w:before="120" w:after="120"/>
      <w:jc w:val="left"/>
    </w:pPr>
    <w:rPr>
      <w:rFonts w:eastAsia="Calibri" w:cs="Times New Roman"/>
      <w:szCs w:val="24"/>
      <w:lang w:val="en-US"/>
    </w:rPr>
  </w:style>
  <w:style w:type="paragraph" w:customStyle="1" w:styleId="CERNORMAL">
    <w:name w:val="CER NORMAL"/>
    <w:rsid w:val="009A486F"/>
    <w:pPr>
      <w:tabs>
        <w:tab w:val="num" w:pos="851"/>
      </w:tabs>
      <w:spacing w:before="120" w:after="120" w:line="240" w:lineRule="auto"/>
      <w:ind w:left="851"/>
      <w:jc w:val="left"/>
    </w:pPr>
    <w:rPr>
      <w:rFonts w:eastAsia="Times New Roman" w:cs="Times New Roman"/>
      <w:color w:val="000000"/>
      <w:sz w:val="22"/>
      <w:lang w:val="en-GB"/>
    </w:rPr>
  </w:style>
  <w:style w:type="paragraph" w:customStyle="1" w:styleId="CERGlossaryDefinition">
    <w:name w:val="CER Glossary Definition"/>
    <w:basedOn w:val="CERGlossaryTerm"/>
    <w:rsid w:val="009A486F"/>
    <w:pPr>
      <w:jc w:val="both"/>
    </w:pPr>
    <w:rPr>
      <w:b w:val="0"/>
    </w:rPr>
  </w:style>
  <w:style w:type="paragraph" w:customStyle="1" w:styleId="CERGlossaryTerm">
    <w:name w:val="CER Glossary Term"/>
    <w:basedOn w:val="Normal"/>
    <w:rsid w:val="009A486F"/>
    <w:pPr>
      <w:tabs>
        <w:tab w:val="num" w:pos="851"/>
      </w:tabs>
      <w:spacing w:before="120" w:after="120" w:line="240" w:lineRule="auto"/>
      <w:jc w:val="left"/>
    </w:pPr>
    <w:rPr>
      <w:rFonts w:eastAsia="Times New Roman" w:cs="Times New Roman"/>
      <w:b/>
    </w:rPr>
  </w:style>
  <w:style w:type="paragraph" w:customStyle="1" w:styleId="CERHEADING2">
    <w:name w:val="CER HEADING 2"/>
    <w:next w:val="Normal"/>
    <w:rsid w:val="009A486F"/>
    <w:pPr>
      <w:keepNext/>
      <w:tabs>
        <w:tab w:val="left" w:pos="936"/>
      </w:tabs>
      <w:spacing w:before="240" w:after="120" w:line="240" w:lineRule="auto"/>
      <w:ind w:left="851"/>
      <w:jc w:val="left"/>
    </w:pPr>
    <w:rPr>
      <w:rFonts w:eastAsia="Times New Roman" w:cs="Times New Roman"/>
      <w:b/>
      <w:caps/>
      <w:sz w:val="24"/>
      <w:lang w:val="en-GB"/>
    </w:rPr>
  </w:style>
  <w:style w:type="paragraph" w:styleId="Revision">
    <w:name w:val="Revision"/>
    <w:hidden/>
    <w:uiPriority w:val="99"/>
    <w:semiHidden/>
    <w:rsid w:val="00201F83"/>
    <w:pPr>
      <w:spacing w:after="0" w:line="240" w:lineRule="auto"/>
      <w:jc w:val="left"/>
    </w:pPr>
    <w:rPr>
      <w:rFonts w:cs="Arial"/>
      <w:lang w:val="en-GB"/>
    </w:rPr>
  </w:style>
  <w:style w:type="paragraph" w:customStyle="1" w:styleId="CERLEVEL1">
    <w:name w:val="CER LEVEL 1"/>
    <w:basedOn w:val="Normal"/>
    <w:next w:val="CERLEVEL2"/>
    <w:qFormat/>
    <w:rsid w:val="00AB2B2C"/>
    <w:pPr>
      <w:keepNext/>
      <w:numPr>
        <w:numId w:val="51"/>
      </w:numPr>
      <w:spacing w:before="240" w:after="120" w:line="240" w:lineRule="auto"/>
      <w:outlineLvl w:val="1"/>
    </w:pPr>
    <w:rPr>
      <w:rFonts w:eastAsia="Times New Roman" w:cs="Times New Roman"/>
      <w:b/>
      <w:caps/>
      <w:sz w:val="28"/>
      <w:szCs w:val="22"/>
    </w:rPr>
  </w:style>
  <w:style w:type="paragraph" w:customStyle="1" w:styleId="CERLEVEL2">
    <w:name w:val="CER LEVEL 2"/>
    <w:basedOn w:val="Normal"/>
    <w:qFormat/>
    <w:rsid w:val="00AB2B2C"/>
    <w:pPr>
      <w:keepNext/>
      <w:numPr>
        <w:ilvl w:val="1"/>
        <w:numId w:val="51"/>
      </w:numPr>
      <w:spacing w:before="240" w:after="120" w:line="240" w:lineRule="auto"/>
      <w:outlineLvl w:val="2"/>
    </w:pPr>
    <w:rPr>
      <w:rFonts w:eastAsia="Times New Roman" w:cs="Times New Roman"/>
      <w:b/>
      <w:sz w:val="22"/>
      <w:szCs w:val="22"/>
      <w:lang w:val="en-US"/>
    </w:rPr>
  </w:style>
  <w:style w:type="paragraph" w:customStyle="1" w:styleId="CERLEVEL3">
    <w:name w:val="CER LEVEL 3"/>
    <w:basedOn w:val="Normal"/>
    <w:qFormat/>
    <w:rsid w:val="00AB2B2C"/>
    <w:pPr>
      <w:keepNext/>
      <w:numPr>
        <w:ilvl w:val="2"/>
        <w:numId w:val="51"/>
      </w:numPr>
      <w:spacing w:before="120" w:after="120" w:line="240" w:lineRule="auto"/>
      <w:outlineLvl w:val="3"/>
    </w:pPr>
    <w:rPr>
      <w:rFonts w:eastAsia="Times New Roman" w:cs="Times New Roman"/>
      <w:sz w:val="22"/>
      <w:szCs w:val="22"/>
    </w:rPr>
  </w:style>
  <w:style w:type="paragraph" w:customStyle="1" w:styleId="CERLEVEL4">
    <w:name w:val="CER LEVEL 4"/>
    <w:basedOn w:val="Normal"/>
    <w:next w:val="CERLEVEL5"/>
    <w:link w:val="CERLEVEL4Char"/>
    <w:qFormat/>
    <w:rsid w:val="00AB2B2C"/>
    <w:pPr>
      <w:keepNext/>
      <w:numPr>
        <w:ilvl w:val="3"/>
        <w:numId w:val="51"/>
      </w:numPr>
      <w:spacing w:before="120" w:after="120" w:line="240" w:lineRule="auto"/>
    </w:pPr>
    <w:rPr>
      <w:rFonts w:eastAsia="Times New Roman" w:cs="Times New Roman"/>
      <w:sz w:val="22"/>
      <w:szCs w:val="22"/>
    </w:rPr>
  </w:style>
  <w:style w:type="paragraph" w:customStyle="1" w:styleId="CERLEVEL5">
    <w:name w:val="CER LEVEL 5"/>
    <w:basedOn w:val="Normal"/>
    <w:link w:val="CERLEVEL5Char"/>
    <w:qFormat/>
    <w:rsid w:val="00AB2B2C"/>
    <w:pPr>
      <w:numPr>
        <w:ilvl w:val="4"/>
        <w:numId w:val="51"/>
      </w:numPr>
      <w:spacing w:before="120" w:after="120" w:line="240" w:lineRule="auto"/>
    </w:pPr>
    <w:rPr>
      <w:rFonts w:eastAsia="Times New Roman" w:cs="Times New Roman"/>
      <w:sz w:val="22"/>
      <w:szCs w:val="22"/>
    </w:rPr>
  </w:style>
  <w:style w:type="paragraph" w:customStyle="1" w:styleId="CERLEVEL6">
    <w:name w:val="CER LEVEL 6"/>
    <w:basedOn w:val="Normal"/>
    <w:qFormat/>
    <w:rsid w:val="00AB2B2C"/>
    <w:pPr>
      <w:numPr>
        <w:ilvl w:val="5"/>
        <w:numId w:val="51"/>
      </w:numPr>
      <w:spacing w:before="120" w:after="120" w:line="240" w:lineRule="auto"/>
    </w:pPr>
    <w:rPr>
      <w:rFonts w:eastAsia="Times New Roman" w:cs="Times New Roman"/>
      <w:sz w:val="22"/>
      <w:szCs w:val="22"/>
      <w:lang w:val="en-US"/>
    </w:rPr>
  </w:style>
  <w:style w:type="paragraph" w:customStyle="1" w:styleId="Default">
    <w:name w:val="Default"/>
    <w:rsid w:val="00484A03"/>
    <w:pPr>
      <w:autoSpaceDE w:val="0"/>
      <w:autoSpaceDN w:val="0"/>
      <w:adjustRightInd w:val="0"/>
      <w:spacing w:after="0" w:line="240" w:lineRule="auto"/>
      <w:jc w:val="left"/>
    </w:pPr>
    <w:rPr>
      <w:rFonts w:ascii="EUAlbertina" w:hAnsi="EUAlbertina" w:cs="EUAlbertina"/>
      <w:color w:val="000000"/>
      <w:sz w:val="24"/>
      <w:szCs w:val="24"/>
      <w:lang w:val="en-IE"/>
    </w:rPr>
  </w:style>
  <w:style w:type="paragraph" w:customStyle="1" w:styleId="CERLEVEL7">
    <w:name w:val="CER LEVEL 7"/>
    <w:basedOn w:val="Normal"/>
    <w:qFormat/>
    <w:rsid w:val="007C12C5"/>
    <w:pPr>
      <w:spacing w:before="120" w:after="120" w:line="240" w:lineRule="auto"/>
      <w:ind w:left="2552" w:hanging="426"/>
    </w:pPr>
    <w:rPr>
      <w:rFonts w:eastAsia="Times New Roman" w:cs="Times New Roman"/>
      <w:sz w:val="22"/>
      <w:szCs w:val="22"/>
      <w:lang w:val="en-US"/>
    </w:rPr>
  </w:style>
  <w:style w:type="table" w:customStyle="1" w:styleId="PlainEnglishStyle">
    <w:name w:val="Plain English Style"/>
    <w:basedOn w:val="MediumShading1-Accent1"/>
    <w:uiPriority w:val="99"/>
    <w:rsid w:val="0092313C"/>
    <w:pPr>
      <w:jc w:val="left"/>
    </w:pPr>
    <w:rPr>
      <w:rFonts w:asciiTheme="minorHAnsi" w:eastAsiaTheme="minorEastAsia" w:hAnsiTheme="minorHAnsi"/>
      <w:szCs w:val="22"/>
      <w:lang w:val="en-IE" w:eastAsia="en-I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C2131"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styleId="MediumShading1-Accent1">
    <w:name w:val="Medium Shading 1 Accent 1"/>
    <w:basedOn w:val="TableNormal"/>
    <w:uiPriority w:val="63"/>
    <w:rsid w:val="0092313C"/>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numbering" w:customStyle="1" w:styleId="Headings">
    <w:name w:val="Headings"/>
    <w:uiPriority w:val="99"/>
    <w:rsid w:val="0033505B"/>
    <w:pPr>
      <w:numPr>
        <w:numId w:val="44"/>
      </w:numPr>
    </w:pPr>
  </w:style>
  <w:style w:type="character" w:customStyle="1" w:styleId="NoSpacingChar">
    <w:name w:val="No Spacing Char"/>
    <w:basedOn w:val="DefaultParagraphFont"/>
    <w:link w:val="NoSpacing"/>
    <w:uiPriority w:val="1"/>
    <w:rsid w:val="0033505B"/>
    <w:rPr>
      <w:lang w:val="en-GB"/>
    </w:rPr>
  </w:style>
  <w:style w:type="paragraph" w:customStyle="1" w:styleId="CERLEVEL51">
    <w:name w:val="CER LEVEL 51"/>
    <w:basedOn w:val="Normal"/>
    <w:qFormat/>
    <w:rsid w:val="006E6449"/>
    <w:pPr>
      <w:spacing w:before="120" w:after="120" w:line="240" w:lineRule="auto"/>
      <w:ind w:left="1789" w:hanging="709"/>
    </w:pPr>
    <w:rPr>
      <w:rFonts w:eastAsia="Times New Roman" w:cs="Times New Roman"/>
      <w:sz w:val="22"/>
      <w:szCs w:val="22"/>
      <w:lang w:val="en-US"/>
    </w:rPr>
  </w:style>
  <w:style w:type="paragraph" w:customStyle="1" w:styleId="CERLevel8">
    <w:name w:val="CER Level 8"/>
    <w:basedOn w:val="CERLEVEL7"/>
    <w:qFormat/>
    <w:rsid w:val="00C7053D"/>
    <w:pPr>
      <w:ind w:left="3240" w:hanging="360"/>
    </w:pPr>
  </w:style>
  <w:style w:type="paragraph" w:customStyle="1" w:styleId="CERAppendixLevel2">
    <w:name w:val="CER Appendix Level 2"/>
    <w:basedOn w:val="BodyTextFirstIndent"/>
    <w:qFormat/>
    <w:rsid w:val="00C7053D"/>
    <w:pPr>
      <w:numPr>
        <w:numId w:val="47"/>
      </w:numPr>
      <w:spacing w:after="200" w:line="276" w:lineRule="auto"/>
      <w:jc w:val="left"/>
    </w:pPr>
    <w:rPr>
      <w:rFonts w:eastAsiaTheme="minorEastAsia"/>
      <w:sz w:val="22"/>
      <w:szCs w:val="22"/>
      <w:lang w:val="en-IE" w:eastAsia="en-IE"/>
    </w:rPr>
  </w:style>
  <w:style w:type="character" w:customStyle="1" w:styleId="CERLEVEL4Char">
    <w:name w:val="CER LEVEL 4 Char"/>
    <w:basedOn w:val="DefaultParagraphFont"/>
    <w:link w:val="CERLEVEL4"/>
    <w:rsid w:val="00BF6FC5"/>
    <w:rPr>
      <w:rFonts w:eastAsia="Times New Roman" w:cs="Times New Roman"/>
      <w:sz w:val="22"/>
      <w:szCs w:val="22"/>
      <w:lang w:val="en-IE"/>
    </w:rPr>
  </w:style>
  <w:style w:type="character" w:customStyle="1" w:styleId="fontstyle01">
    <w:name w:val="fontstyle01"/>
    <w:basedOn w:val="DefaultParagraphFont"/>
    <w:rsid w:val="00622D8B"/>
    <w:rPr>
      <w:rFonts w:ascii="Calibri" w:hAnsi="Calibri" w:cs="Calibri" w:hint="default"/>
      <w:b w:val="0"/>
      <w:bCs w:val="0"/>
      <w:i w:val="0"/>
      <w:iCs w:val="0"/>
      <w:color w:val="000000"/>
      <w:sz w:val="22"/>
      <w:szCs w:val="22"/>
    </w:rPr>
  </w:style>
  <w:style w:type="paragraph" w:customStyle="1" w:styleId="CERLevel50">
    <w:name w:val="CER Level 5"/>
    <w:basedOn w:val="CERLEVEL5"/>
    <w:link w:val="CERLevel5Char0"/>
    <w:qFormat/>
    <w:rsid w:val="00DC7301"/>
    <w:pPr>
      <w:numPr>
        <w:numId w:val="11"/>
      </w:numPr>
    </w:pPr>
  </w:style>
  <w:style w:type="character" w:customStyle="1" w:styleId="CERLevel5Char0">
    <w:name w:val="CER Level 5 Char"/>
    <w:basedOn w:val="DefaultParagraphFont"/>
    <w:link w:val="CERLevel50"/>
    <w:rsid w:val="00DC7301"/>
    <w:rPr>
      <w:rFonts w:eastAsia="Times New Roman" w:cs="Times New Roman"/>
      <w:sz w:val="22"/>
      <w:szCs w:val="22"/>
      <w:lang w:val="en-IE"/>
    </w:rPr>
  </w:style>
  <w:style w:type="character" w:customStyle="1" w:styleId="cf01">
    <w:name w:val="cf01"/>
    <w:basedOn w:val="DefaultParagraphFont"/>
    <w:rsid w:val="0030143A"/>
    <w:rPr>
      <w:rFonts w:ascii="Segoe UI" w:hAnsi="Segoe UI" w:cs="Segoe UI" w:hint="default"/>
      <w:i/>
      <w:iCs/>
      <w:sz w:val="18"/>
      <w:szCs w:val="18"/>
      <w:shd w:val="clear" w:color="auto" w:fill="FFFF00"/>
    </w:rPr>
  </w:style>
  <w:style w:type="character" w:customStyle="1" w:styleId="CERLEVEL5Char">
    <w:name w:val="CER LEVEL 5 Char"/>
    <w:basedOn w:val="DefaultParagraphFont"/>
    <w:link w:val="CERLEVEL5"/>
    <w:rsid w:val="00C16B46"/>
    <w:rPr>
      <w:rFonts w:eastAsia="Times New Roman" w:cs="Times New Roman"/>
      <w:sz w:val="22"/>
      <w:szCs w:val="22"/>
      <w:lang w:val="en-IE"/>
    </w:rPr>
  </w:style>
  <w:style w:type="character" w:customStyle="1" w:styleId="cf11">
    <w:name w:val="cf11"/>
    <w:basedOn w:val="DefaultParagraphFont"/>
    <w:rsid w:val="00DA2BF7"/>
    <w:rPr>
      <w:rFonts w:ascii="Segoe UI" w:hAnsi="Segoe UI" w:cs="Segoe UI" w:hint="default"/>
      <w:i/>
      <w:iCs/>
      <w:sz w:val="18"/>
      <w:szCs w:val="18"/>
    </w:rPr>
  </w:style>
  <w:style w:type="paragraph" w:customStyle="1" w:styleId="pf0">
    <w:name w:val="pf0"/>
    <w:basedOn w:val="Normal"/>
    <w:rsid w:val="00185B4A"/>
    <w:pPr>
      <w:spacing w:before="100" w:beforeAutospacing="1" w:after="100" w:afterAutospacing="1" w:line="240" w:lineRule="auto"/>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4949">
      <w:bodyDiv w:val="1"/>
      <w:marLeft w:val="0"/>
      <w:marRight w:val="0"/>
      <w:marTop w:val="0"/>
      <w:marBottom w:val="0"/>
      <w:divBdr>
        <w:top w:val="none" w:sz="0" w:space="0" w:color="auto"/>
        <w:left w:val="none" w:sz="0" w:space="0" w:color="auto"/>
        <w:bottom w:val="none" w:sz="0" w:space="0" w:color="auto"/>
        <w:right w:val="none" w:sz="0" w:space="0" w:color="auto"/>
      </w:divBdr>
    </w:div>
    <w:div w:id="137959779">
      <w:bodyDiv w:val="1"/>
      <w:marLeft w:val="0"/>
      <w:marRight w:val="0"/>
      <w:marTop w:val="0"/>
      <w:marBottom w:val="0"/>
      <w:divBdr>
        <w:top w:val="none" w:sz="0" w:space="0" w:color="auto"/>
        <w:left w:val="none" w:sz="0" w:space="0" w:color="auto"/>
        <w:bottom w:val="none" w:sz="0" w:space="0" w:color="auto"/>
        <w:right w:val="none" w:sz="0" w:space="0" w:color="auto"/>
      </w:divBdr>
    </w:div>
    <w:div w:id="170146186">
      <w:bodyDiv w:val="1"/>
      <w:marLeft w:val="0"/>
      <w:marRight w:val="0"/>
      <w:marTop w:val="0"/>
      <w:marBottom w:val="0"/>
      <w:divBdr>
        <w:top w:val="none" w:sz="0" w:space="0" w:color="auto"/>
        <w:left w:val="none" w:sz="0" w:space="0" w:color="auto"/>
        <w:bottom w:val="none" w:sz="0" w:space="0" w:color="auto"/>
        <w:right w:val="none" w:sz="0" w:space="0" w:color="auto"/>
      </w:divBdr>
    </w:div>
    <w:div w:id="198705314">
      <w:bodyDiv w:val="1"/>
      <w:marLeft w:val="0"/>
      <w:marRight w:val="0"/>
      <w:marTop w:val="0"/>
      <w:marBottom w:val="0"/>
      <w:divBdr>
        <w:top w:val="none" w:sz="0" w:space="0" w:color="auto"/>
        <w:left w:val="none" w:sz="0" w:space="0" w:color="auto"/>
        <w:bottom w:val="none" w:sz="0" w:space="0" w:color="auto"/>
        <w:right w:val="none" w:sz="0" w:space="0" w:color="auto"/>
      </w:divBdr>
    </w:div>
    <w:div w:id="304773500">
      <w:bodyDiv w:val="1"/>
      <w:marLeft w:val="0"/>
      <w:marRight w:val="0"/>
      <w:marTop w:val="0"/>
      <w:marBottom w:val="0"/>
      <w:divBdr>
        <w:top w:val="none" w:sz="0" w:space="0" w:color="auto"/>
        <w:left w:val="none" w:sz="0" w:space="0" w:color="auto"/>
        <w:bottom w:val="none" w:sz="0" w:space="0" w:color="auto"/>
        <w:right w:val="none" w:sz="0" w:space="0" w:color="auto"/>
      </w:divBdr>
    </w:div>
    <w:div w:id="408120953">
      <w:bodyDiv w:val="1"/>
      <w:marLeft w:val="0"/>
      <w:marRight w:val="0"/>
      <w:marTop w:val="0"/>
      <w:marBottom w:val="0"/>
      <w:divBdr>
        <w:top w:val="none" w:sz="0" w:space="0" w:color="auto"/>
        <w:left w:val="none" w:sz="0" w:space="0" w:color="auto"/>
        <w:bottom w:val="none" w:sz="0" w:space="0" w:color="auto"/>
        <w:right w:val="none" w:sz="0" w:space="0" w:color="auto"/>
      </w:divBdr>
    </w:div>
    <w:div w:id="510291135">
      <w:bodyDiv w:val="1"/>
      <w:marLeft w:val="0"/>
      <w:marRight w:val="0"/>
      <w:marTop w:val="0"/>
      <w:marBottom w:val="0"/>
      <w:divBdr>
        <w:top w:val="none" w:sz="0" w:space="0" w:color="auto"/>
        <w:left w:val="none" w:sz="0" w:space="0" w:color="auto"/>
        <w:bottom w:val="none" w:sz="0" w:space="0" w:color="auto"/>
        <w:right w:val="none" w:sz="0" w:space="0" w:color="auto"/>
      </w:divBdr>
    </w:div>
    <w:div w:id="524290537">
      <w:bodyDiv w:val="1"/>
      <w:marLeft w:val="0"/>
      <w:marRight w:val="0"/>
      <w:marTop w:val="0"/>
      <w:marBottom w:val="0"/>
      <w:divBdr>
        <w:top w:val="none" w:sz="0" w:space="0" w:color="auto"/>
        <w:left w:val="none" w:sz="0" w:space="0" w:color="auto"/>
        <w:bottom w:val="none" w:sz="0" w:space="0" w:color="auto"/>
        <w:right w:val="none" w:sz="0" w:space="0" w:color="auto"/>
      </w:divBdr>
    </w:div>
    <w:div w:id="603731252">
      <w:bodyDiv w:val="1"/>
      <w:marLeft w:val="0"/>
      <w:marRight w:val="0"/>
      <w:marTop w:val="0"/>
      <w:marBottom w:val="0"/>
      <w:divBdr>
        <w:top w:val="none" w:sz="0" w:space="0" w:color="auto"/>
        <w:left w:val="none" w:sz="0" w:space="0" w:color="auto"/>
        <w:bottom w:val="none" w:sz="0" w:space="0" w:color="auto"/>
        <w:right w:val="none" w:sz="0" w:space="0" w:color="auto"/>
      </w:divBdr>
    </w:div>
    <w:div w:id="630284205">
      <w:bodyDiv w:val="1"/>
      <w:marLeft w:val="0"/>
      <w:marRight w:val="0"/>
      <w:marTop w:val="0"/>
      <w:marBottom w:val="0"/>
      <w:divBdr>
        <w:top w:val="none" w:sz="0" w:space="0" w:color="auto"/>
        <w:left w:val="none" w:sz="0" w:space="0" w:color="auto"/>
        <w:bottom w:val="none" w:sz="0" w:space="0" w:color="auto"/>
        <w:right w:val="none" w:sz="0" w:space="0" w:color="auto"/>
      </w:divBdr>
    </w:div>
    <w:div w:id="850069848">
      <w:bodyDiv w:val="1"/>
      <w:marLeft w:val="0"/>
      <w:marRight w:val="0"/>
      <w:marTop w:val="0"/>
      <w:marBottom w:val="0"/>
      <w:divBdr>
        <w:top w:val="none" w:sz="0" w:space="0" w:color="auto"/>
        <w:left w:val="none" w:sz="0" w:space="0" w:color="auto"/>
        <w:bottom w:val="none" w:sz="0" w:space="0" w:color="auto"/>
        <w:right w:val="none" w:sz="0" w:space="0" w:color="auto"/>
      </w:divBdr>
      <w:divsChild>
        <w:div w:id="1412584809">
          <w:marLeft w:val="0"/>
          <w:marRight w:val="0"/>
          <w:marTop w:val="0"/>
          <w:marBottom w:val="0"/>
          <w:divBdr>
            <w:top w:val="none" w:sz="0" w:space="0" w:color="auto"/>
            <w:left w:val="none" w:sz="0" w:space="0" w:color="auto"/>
            <w:bottom w:val="none" w:sz="0" w:space="0" w:color="auto"/>
            <w:right w:val="none" w:sz="0" w:space="0" w:color="auto"/>
          </w:divBdr>
        </w:div>
      </w:divsChild>
    </w:div>
    <w:div w:id="935288709">
      <w:bodyDiv w:val="1"/>
      <w:marLeft w:val="0"/>
      <w:marRight w:val="0"/>
      <w:marTop w:val="0"/>
      <w:marBottom w:val="0"/>
      <w:divBdr>
        <w:top w:val="none" w:sz="0" w:space="0" w:color="auto"/>
        <w:left w:val="none" w:sz="0" w:space="0" w:color="auto"/>
        <w:bottom w:val="none" w:sz="0" w:space="0" w:color="auto"/>
        <w:right w:val="none" w:sz="0" w:space="0" w:color="auto"/>
      </w:divBdr>
    </w:div>
    <w:div w:id="1000163399">
      <w:bodyDiv w:val="1"/>
      <w:marLeft w:val="0"/>
      <w:marRight w:val="0"/>
      <w:marTop w:val="0"/>
      <w:marBottom w:val="0"/>
      <w:divBdr>
        <w:top w:val="none" w:sz="0" w:space="0" w:color="auto"/>
        <w:left w:val="none" w:sz="0" w:space="0" w:color="auto"/>
        <w:bottom w:val="none" w:sz="0" w:space="0" w:color="auto"/>
        <w:right w:val="none" w:sz="0" w:space="0" w:color="auto"/>
      </w:divBdr>
    </w:div>
    <w:div w:id="1043091444">
      <w:bodyDiv w:val="1"/>
      <w:marLeft w:val="0"/>
      <w:marRight w:val="0"/>
      <w:marTop w:val="0"/>
      <w:marBottom w:val="0"/>
      <w:divBdr>
        <w:top w:val="none" w:sz="0" w:space="0" w:color="auto"/>
        <w:left w:val="none" w:sz="0" w:space="0" w:color="auto"/>
        <w:bottom w:val="none" w:sz="0" w:space="0" w:color="auto"/>
        <w:right w:val="none" w:sz="0" w:space="0" w:color="auto"/>
      </w:divBdr>
    </w:div>
    <w:div w:id="1052315243">
      <w:bodyDiv w:val="1"/>
      <w:marLeft w:val="0"/>
      <w:marRight w:val="0"/>
      <w:marTop w:val="0"/>
      <w:marBottom w:val="0"/>
      <w:divBdr>
        <w:top w:val="none" w:sz="0" w:space="0" w:color="auto"/>
        <w:left w:val="none" w:sz="0" w:space="0" w:color="auto"/>
        <w:bottom w:val="none" w:sz="0" w:space="0" w:color="auto"/>
        <w:right w:val="none" w:sz="0" w:space="0" w:color="auto"/>
      </w:divBdr>
    </w:div>
    <w:div w:id="1074010461">
      <w:bodyDiv w:val="1"/>
      <w:marLeft w:val="0"/>
      <w:marRight w:val="0"/>
      <w:marTop w:val="0"/>
      <w:marBottom w:val="0"/>
      <w:divBdr>
        <w:top w:val="none" w:sz="0" w:space="0" w:color="auto"/>
        <w:left w:val="none" w:sz="0" w:space="0" w:color="auto"/>
        <w:bottom w:val="none" w:sz="0" w:space="0" w:color="auto"/>
        <w:right w:val="none" w:sz="0" w:space="0" w:color="auto"/>
      </w:divBdr>
    </w:div>
    <w:div w:id="1181892110">
      <w:bodyDiv w:val="1"/>
      <w:marLeft w:val="0"/>
      <w:marRight w:val="0"/>
      <w:marTop w:val="0"/>
      <w:marBottom w:val="0"/>
      <w:divBdr>
        <w:top w:val="none" w:sz="0" w:space="0" w:color="auto"/>
        <w:left w:val="none" w:sz="0" w:space="0" w:color="auto"/>
        <w:bottom w:val="none" w:sz="0" w:space="0" w:color="auto"/>
        <w:right w:val="none" w:sz="0" w:space="0" w:color="auto"/>
      </w:divBdr>
    </w:div>
    <w:div w:id="1191139304">
      <w:bodyDiv w:val="1"/>
      <w:marLeft w:val="0"/>
      <w:marRight w:val="0"/>
      <w:marTop w:val="0"/>
      <w:marBottom w:val="0"/>
      <w:divBdr>
        <w:top w:val="none" w:sz="0" w:space="0" w:color="auto"/>
        <w:left w:val="none" w:sz="0" w:space="0" w:color="auto"/>
        <w:bottom w:val="none" w:sz="0" w:space="0" w:color="auto"/>
        <w:right w:val="none" w:sz="0" w:space="0" w:color="auto"/>
      </w:divBdr>
    </w:div>
    <w:div w:id="1244992967">
      <w:bodyDiv w:val="1"/>
      <w:marLeft w:val="0"/>
      <w:marRight w:val="0"/>
      <w:marTop w:val="0"/>
      <w:marBottom w:val="0"/>
      <w:divBdr>
        <w:top w:val="none" w:sz="0" w:space="0" w:color="auto"/>
        <w:left w:val="none" w:sz="0" w:space="0" w:color="auto"/>
        <w:bottom w:val="none" w:sz="0" w:space="0" w:color="auto"/>
        <w:right w:val="none" w:sz="0" w:space="0" w:color="auto"/>
      </w:divBdr>
    </w:div>
    <w:div w:id="1339888311">
      <w:bodyDiv w:val="1"/>
      <w:marLeft w:val="0"/>
      <w:marRight w:val="0"/>
      <w:marTop w:val="0"/>
      <w:marBottom w:val="0"/>
      <w:divBdr>
        <w:top w:val="none" w:sz="0" w:space="0" w:color="auto"/>
        <w:left w:val="none" w:sz="0" w:space="0" w:color="auto"/>
        <w:bottom w:val="none" w:sz="0" w:space="0" w:color="auto"/>
        <w:right w:val="none" w:sz="0" w:space="0" w:color="auto"/>
      </w:divBdr>
    </w:div>
    <w:div w:id="1342318096">
      <w:bodyDiv w:val="1"/>
      <w:marLeft w:val="0"/>
      <w:marRight w:val="0"/>
      <w:marTop w:val="0"/>
      <w:marBottom w:val="0"/>
      <w:divBdr>
        <w:top w:val="none" w:sz="0" w:space="0" w:color="auto"/>
        <w:left w:val="none" w:sz="0" w:space="0" w:color="auto"/>
        <w:bottom w:val="none" w:sz="0" w:space="0" w:color="auto"/>
        <w:right w:val="none" w:sz="0" w:space="0" w:color="auto"/>
      </w:divBdr>
    </w:div>
    <w:div w:id="1436708820">
      <w:bodyDiv w:val="1"/>
      <w:marLeft w:val="0"/>
      <w:marRight w:val="0"/>
      <w:marTop w:val="0"/>
      <w:marBottom w:val="0"/>
      <w:divBdr>
        <w:top w:val="none" w:sz="0" w:space="0" w:color="auto"/>
        <w:left w:val="none" w:sz="0" w:space="0" w:color="auto"/>
        <w:bottom w:val="none" w:sz="0" w:space="0" w:color="auto"/>
        <w:right w:val="none" w:sz="0" w:space="0" w:color="auto"/>
      </w:divBdr>
    </w:div>
    <w:div w:id="1478764751">
      <w:bodyDiv w:val="1"/>
      <w:marLeft w:val="0"/>
      <w:marRight w:val="0"/>
      <w:marTop w:val="0"/>
      <w:marBottom w:val="0"/>
      <w:divBdr>
        <w:top w:val="none" w:sz="0" w:space="0" w:color="auto"/>
        <w:left w:val="none" w:sz="0" w:space="0" w:color="auto"/>
        <w:bottom w:val="none" w:sz="0" w:space="0" w:color="auto"/>
        <w:right w:val="none" w:sz="0" w:space="0" w:color="auto"/>
      </w:divBdr>
    </w:div>
    <w:div w:id="1561205781">
      <w:bodyDiv w:val="1"/>
      <w:marLeft w:val="0"/>
      <w:marRight w:val="0"/>
      <w:marTop w:val="0"/>
      <w:marBottom w:val="0"/>
      <w:divBdr>
        <w:top w:val="none" w:sz="0" w:space="0" w:color="auto"/>
        <w:left w:val="none" w:sz="0" w:space="0" w:color="auto"/>
        <w:bottom w:val="none" w:sz="0" w:space="0" w:color="auto"/>
        <w:right w:val="none" w:sz="0" w:space="0" w:color="auto"/>
      </w:divBdr>
    </w:div>
    <w:div w:id="1727290521">
      <w:bodyDiv w:val="1"/>
      <w:marLeft w:val="0"/>
      <w:marRight w:val="0"/>
      <w:marTop w:val="0"/>
      <w:marBottom w:val="0"/>
      <w:divBdr>
        <w:top w:val="none" w:sz="0" w:space="0" w:color="auto"/>
        <w:left w:val="none" w:sz="0" w:space="0" w:color="auto"/>
        <w:bottom w:val="none" w:sz="0" w:space="0" w:color="auto"/>
        <w:right w:val="none" w:sz="0" w:space="0" w:color="auto"/>
      </w:divBdr>
    </w:div>
    <w:div w:id="1768620995">
      <w:bodyDiv w:val="1"/>
      <w:marLeft w:val="0"/>
      <w:marRight w:val="0"/>
      <w:marTop w:val="0"/>
      <w:marBottom w:val="0"/>
      <w:divBdr>
        <w:top w:val="none" w:sz="0" w:space="0" w:color="auto"/>
        <w:left w:val="none" w:sz="0" w:space="0" w:color="auto"/>
        <w:bottom w:val="none" w:sz="0" w:space="0" w:color="auto"/>
        <w:right w:val="none" w:sz="0" w:space="0" w:color="auto"/>
      </w:divBdr>
    </w:div>
    <w:div w:id="1901288375">
      <w:bodyDiv w:val="1"/>
      <w:marLeft w:val="0"/>
      <w:marRight w:val="0"/>
      <w:marTop w:val="0"/>
      <w:marBottom w:val="0"/>
      <w:divBdr>
        <w:top w:val="none" w:sz="0" w:space="0" w:color="auto"/>
        <w:left w:val="none" w:sz="0" w:space="0" w:color="auto"/>
        <w:bottom w:val="none" w:sz="0" w:space="0" w:color="auto"/>
        <w:right w:val="none" w:sz="0" w:space="0" w:color="auto"/>
      </w:divBdr>
    </w:div>
    <w:div w:id="1924533717">
      <w:bodyDiv w:val="1"/>
      <w:marLeft w:val="0"/>
      <w:marRight w:val="0"/>
      <w:marTop w:val="0"/>
      <w:marBottom w:val="0"/>
      <w:divBdr>
        <w:top w:val="none" w:sz="0" w:space="0" w:color="auto"/>
        <w:left w:val="none" w:sz="0" w:space="0" w:color="auto"/>
        <w:bottom w:val="none" w:sz="0" w:space="0" w:color="auto"/>
        <w:right w:val="none" w:sz="0" w:space="0" w:color="auto"/>
      </w:divBdr>
    </w:div>
    <w:div w:id="1932396264">
      <w:bodyDiv w:val="1"/>
      <w:marLeft w:val="0"/>
      <w:marRight w:val="0"/>
      <w:marTop w:val="0"/>
      <w:marBottom w:val="0"/>
      <w:divBdr>
        <w:top w:val="none" w:sz="0" w:space="0" w:color="auto"/>
        <w:left w:val="none" w:sz="0" w:space="0" w:color="auto"/>
        <w:bottom w:val="none" w:sz="0" w:space="0" w:color="auto"/>
        <w:right w:val="none" w:sz="0" w:space="0" w:color="auto"/>
      </w:divBdr>
    </w:div>
    <w:div w:id="1937014201">
      <w:bodyDiv w:val="1"/>
      <w:marLeft w:val="0"/>
      <w:marRight w:val="0"/>
      <w:marTop w:val="0"/>
      <w:marBottom w:val="0"/>
      <w:divBdr>
        <w:top w:val="none" w:sz="0" w:space="0" w:color="auto"/>
        <w:left w:val="none" w:sz="0" w:space="0" w:color="auto"/>
        <w:bottom w:val="none" w:sz="0" w:space="0" w:color="auto"/>
        <w:right w:val="none" w:sz="0" w:space="0" w:color="auto"/>
      </w:divBdr>
    </w:div>
    <w:div w:id="2056614593">
      <w:bodyDiv w:val="1"/>
      <w:marLeft w:val="0"/>
      <w:marRight w:val="0"/>
      <w:marTop w:val="0"/>
      <w:marBottom w:val="0"/>
      <w:divBdr>
        <w:top w:val="none" w:sz="0" w:space="0" w:color="auto"/>
        <w:left w:val="none" w:sz="0" w:space="0" w:color="auto"/>
        <w:bottom w:val="none" w:sz="0" w:space="0" w:color="auto"/>
        <w:right w:val="none" w:sz="0" w:space="0" w:color="auto"/>
      </w:divBdr>
    </w:div>
    <w:div w:id="20835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P">
  <a:themeElements>
    <a:clrScheme name="MOP Colours">
      <a:dk1>
        <a:srgbClr val="C0C0C0"/>
      </a:dk1>
      <a:lt1>
        <a:sysClr val="window" lastClr="FFFFFF"/>
      </a:lt1>
      <a:dk2>
        <a:srgbClr val="000000"/>
      </a:dk2>
      <a:lt2>
        <a:srgbClr val="FFFFFF"/>
      </a:lt2>
      <a:accent1>
        <a:srgbClr val="CC2131"/>
      </a:accent1>
      <a:accent2>
        <a:srgbClr val="319EE0"/>
      </a:accent2>
      <a:accent3>
        <a:srgbClr val="A39A00"/>
      </a:accent3>
      <a:accent4>
        <a:srgbClr val="DD6F01"/>
      </a:accent4>
      <a:accent5>
        <a:srgbClr val="8F947C"/>
      </a:accent5>
      <a:accent6>
        <a:srgbClr val="8D3F7C"/>
      </a:accent6>
      <a:hlink>
        <a:srgbClr val="0000FF"/>
      </a:hlink>
      <a:folHlink>
        <a:srgbClr val="800080"/>
      </a:folHlink>
    </a:clrScheme>
    <a:fontScheme name="MOP Font">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2729FAA58A887545A2A76D6FB805FA90" ma:contentTypeVersion="12" ma:contentTypeDescription="Δημιουργία νέου εγγράφου" ma:contentTypeScope="" ma:versionID="8ecadf9c679e323c7b3a946a6b0ab7ab">
  <xsd:schema xmlns:xsd="http://www.w3.org/2001/XMLSchema" xmlns:xs="http://www.w3.org/2001/XMLSchema" xmlns:p="http://schemas.microsoft.com/office/2006/metadata/properties" xmlns:ns2="2a15a0b3-8dde-4e44-be68-86a476936bd0" xmlns:ns3="24bb1f77-c41d-4387-a9aa-22ea4d7c3d14" targetNamespace="http://schemas.microsoft.com/office/2006/metadata/properties" ma:root="true" ma:fieldsID="c6ce4b3a075d0b3b43e73526ef79fbf9" ns2:_="" ns3:_="">
    <xsd:import namespace="2a15a0b3-8dde-4e44-be68-86a476936bd0"/>
    <xsd:import namespace="24bb1f77-c41d-4387-a9aa-22ea4d7c3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5a0b3-8dde-4e44-be68-86a476936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Ετικέτες εικόνας" ma:readOnly="false" ma:fieldId="{5cf76f15-5ced-4ddc-b409-7134ff3c332f}" ma:taxonomyMulti="true" ma:sspId="224816e7-a35d-4210-8a49-a285d129a58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b1f77-c41d-4387-a9aa-22ea4d7c3d14" elementFormDefault="qualified">
    <xsd:import namespace="http://schemas.microsoft.com/office/2006/documentManagement/types"/>
    <xsd:import namespace="http://schemas.microsoft.com/office/infopath/2007/PartnerControls"/>
    <xsd:element name="SharedWithUsers" ma:index="1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internalName="SharedWithDetails" ma:readOnly="true">
      <xsd:simpleType>
        <xsd:restriction base="dms:Note">
          <xsd:maxLength value="255"/>
        </xsd:restriction>
      </xsd:simpleType>
    </xsd:element>
    <xsd:element name="TaxCatchAll" ma:index="16" nillable="true" ma:displayName="Taxonomy Catch All Column" ma:hidden="true" ma:list="{0bd6bf89-fff8-481f-b06c-113c79831563}" ma:internalName="TaxCatchAll" ma:showField="CatchAllData" ma:web="24bb1f77-c41d-4387-a9aa-22ea4d7c3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Name.XSL" StyleName="GOST - Nam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4bb1f77-c41d-4387-a9aa-22ea4d7c3d14" xsi:nil="true"/>
    <lcf76f155ced4ddcb4097134ff3c332f xmlns="2a15a0b3-8dde-4e44-be68-86a476936b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15E0A0-A31B-4840-A4FE-9DCC6011C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5a0b3-8dde-4e44-be68-86a476936bd0"/>
    <ds:schemaRef ds:uri="24bb1f77-c41d-4387-a9aa-22ea4d7c3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68A15-5FB5-4079-B6BF-8DB2BAF6536E}">
  <ds:schemaRefs>
    <ds:schemaRef ds:uri="http://schemas.openxmlformats.org/officeDocument/2006/bibliography"/>
  </ds:schemaRefs>
</ds:datastoreItem>
</file>

<file path=customXml/itemProps3.xml><?xml version="1.0" encoding="utf-8"?>
<ds:datastoreItem xmlns:ds="http://schemas.openxmlformats.org/officeDocument/2006/customXml" ds:itemID="{43DC1F81-65E7-4C57-98E6-D68C4EC85D83}">
  <ds:schemaRefs>
    <ds:schemaRef ds:uri="http://schemas.microsoft.com/sharepoint/v3/contenttype/forms"/>
  </ds:schemaRefs>
</ds:datastoreItem>
</file>

<file path=customXml/itemProps4.xml><?xml version="1.0" encoding="utf-8"?>
<ds:datastoreItem xmlns:ds="http://schemas.openxmlformats.org/officeDocument/2006/customXml" ds:itemID="{50A935A9-26BE-4D01-9676-D16387055293}">
  <ds:schemaRefs>
    <ds:schemaRef ds:uri="http://schemas.microsoft.com/office/2006/metadata/properties"/>
    <ds:schemaRef ds:uri="http://schemas.microsoft.com/office/infopath/2007/PartnerControls"/>
    <ds:schemaRef ds:uri="24bb1f77-c41d-4387-a9aa-22ea4d7c3d14"/>
    <ds:schemaRef ds:uri="2a15a0b3-8dde-4e44-be68-86a476936bd0"/>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24</Pages>
  <Words>8195</Words>
  <Characters>46712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Sinani</dc:creator>
  <cp:keywords/>
  <cp:lastModifiedBy>Sokol  Dishnica</cp:lastModifiedBy>
  <cp:revision>14</cp:revision>
  <dcterms:created xsi:type="dcterms:W3CDTF">2022-08-09T07:50:00Z</dcterms:created>
  <dcterms:modified xsi:type="dcterms:W3CDTF">2022-08-11T10:35:00Z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39500</vt:r8>
  </property>
  <property fmtid="{D5CDD505-2E9C-101B-9397-08002B2CF9AE}" pid="3" name="Document Status1">
    <vt:lpwstr>Draft</vt:lpwstr>
  </property>
  <property fmtid="{D5CDD505-2E9C-101B-9397-08002B2CF9AE}" pid="4" name="Process Type">
    <vt:lpwstr>Rules</vt:lpwstr>
  </property>
  <property fmtid="{D5CDD505-2E9C-101B-9397-08002B2CF9AE}" pid="5" name="ContentTypeId">
    <vt:lpwstr>0x0101002729FAA58A887545A2A76D6FB805FA90</vt:lpwstr>
  </property>
  <property fmtid="{D5CDD505-2E9C-101B-9397-08002B2CF9AE}" pid="6" name="Sub Type">
    <vt:lpwstr>Glossary</vt:lpwstr>
  </property>
  <property fmtid="{D5CDD505-2E9C-101B-9397-08002B2CF9AE}" pid="7" name="Doc Type">
    <vt:lpwstr>NEMO Rules</vt:lpwstr>
  </property>
  <property fmtid="{D5CDD505-2E9C-101B-9397-08002B2CF9AE}" pid="8" name="BBDocRef">
    <vt:lpwstr>EIRGR.0003 - I-SEM variable price work packages\Documents\32662476.12</vt:lpwstr>
  </property>
  <property fmtid="{D5CDD505-2E9C-101B-9397-08002B2CF9AE}" pid="9" name="mq01">
    <vt:lpwstr/>
  </property>
  <property fmtid="{D5CDD505-2E9C-101B-9397-08002B2CF9AE}" pid="10" name="MediaServiceImageTags">
    <vt:lpwstr/>
  </property>
</Properties>
</file>