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279E4" w14:textId="77777777" w:rsidR="00FA450D" w:rsidRDefault="00FA450D" w:rsidP="00E662BA">
      <w:pPr>
        <w:tabs>
          <w:tab w:val="left" w:pos="990"/>
        </w:tabs>
        <w:ind w:left="900" w:right="22" w:hanging="900"/>
        <w:rPr>
          <w:noProof/>
        </w:rPr>
      </w:pPr>
    </w:p>
    <w:p w14:paraId="3C4AFAB7" w14:textId="77777777" w:rsidR="003E11C7" w:rsidRDefault="007F3482" w:rsidP="00E662BA">
      <w:pPr>
        <w:tabs>
          <w:tab w:val="left" w:pos="990"/>
        </w:tabs>
        <w:ind w:left="900" w:right="22" w:hanging="900"/>
        <w:rPr>
          <w:noProof/>
        </w:rPr>
      </w:pPr>
      <w:r>
        <w:rPr>
          <w:noProof/>
        </w:rPr>
        <w:drawing>
          <wp:inline distT="0" distB="0" distL="0" distR="0" wp14:anchorId="0B420EF8" wp14:editId="0044FA04">
            <wp:extent cx="5311471" cy="1911723"/>
            <wp:effectExtent l="0" t="0" r="0" b="0"/>
            <wp:docPr id="4" name="Picture 4" descr="C:\Users\s.dishnica\Desktop\ALPEX\ALPEX\Keshilli Mbikeqyres\27.01.2021\Logo\header\LOGO_C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.dishnica\Desktop\ALPEX\ALPEX\Keshilli Mbikeqyres\27.01.2021\Logo\header\LOGO_Col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1880" cy="1929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8124FC" w14:textId="77777777" w:rsidR="004C12D5" w:rsidRPr="004C12D5" w:rsidRDefault="004C12D5" w:rsidP="00E662BA">
      <w:pPr>
        <w:tabs>
          <w:tab w:val="left" w:pos="990"/>
        </w:tabs>
        <w:ind w:left="900" w:right="22" w:hanging="900"/>
      </w:pPr>
    </w:p>
    <w:p w14:paraId="2C749D9B" w14:textId="77777777" w:rsidR="004C12D5" w:rsidRDefault="004C12D5" w:rsidP="00E662BA">
      <w:pPr>
        <w:tabs>
          <w:tab w:val="left" w:pos="990"/>
        </w:tabs>
        <w:ind w:left="900" w:right="22" w:hanging="900"/>
        <w:rPr>
          <w:noProof/>
        </w:rPr>
      </w:pPr>
    </w:p>
    <w:p w14:paraId="10CF16C8" w14:textId="77777777" w:rsidR="004C12D5" w:rsidRDefault="004C12D5" w:rsidP="00E662BA">
      <w:pPr>
        <w:tabs>
          <w:tab w:val="left" w:pos="990"/>
        </w:tabs>
        <w:spacing w:after="0"/>
        <w:ind w:left="900" w:right="22" w:hanging="900"/>
        <w:jc w:val="center"/>
        <w:rPr>
          <w:rFonts w:ascii="Source Serif Pro" w:hAnsi="Source Serif Pro"/>
          <w:b/>
          <w:color w:val="E47E6E"/>
          <w:sz w:val="96"/>
          <w:szCs w:val="24"/>
        </w:rPr>
      </w:pPr>
    </w:p>
    <w:p w14:paraId="73A9B777" w14:textId="77777777" w:rsidR="004C12D5" w:rsidRDefault="004C12D5" w:rsidP="00E662BA">
      <w:pPr>
        <w:tabs>
          <w:tab w:val="left" w:pos="990"/>
        </w:tabs>
        <w:spacing w:after="0"/>
        <w:ind w:left="900" w:right="22" w:hanging="900"/>
        <w:jc w:val="center"/>
        <w:rPr>
          <w:rFonts w:ascii="Source Serif Pro" w:hAnsi="Source Serif Pro"/>
          <w:b/>
          <w:color w:val="E47E6E"/>
          <w:sz w:val="96"/>
          <w:szCs w:val="24"/>
        </w:rPr>
      </w:pPr>
    </w:p>
    <w:p w14:paraId="50F05501" w14:textId="0FB980DD" w:rsidR="004C12D5" w:rsidRPr="00B2583D" w:rsidRDefault="004C12D5" w:rsidP="00E662BA">
      <w:pPr>
        <w:tabs>
          <w:tab w:val="left" w:pos="990"/>
        </w:tabs>
        <w:spacing w:after="0"/>
        <w:ind w:left="900" w:right="22" w:hanging="900"/>
        <w:jc w:val="center"/>
        <w:rPr>
          <w:rFonts w:ascii="Source Serif Pro" w:hAnsi="Source Serif Pro"/>
          <w:b/>
          <w:color w:val="E47E6E"/>
          <w:sz w:val="72"/>
        </w:rPr>
      </w:pPr>
      <w:r>
        <w:rPr>
          <w:rFonts w:ascii="Source Serif Pro" w:hAnsi="Source Serif Pro"/>
          <w:b/>
          <w:color w:val="E47E6E"/>
          <w:sz w:val="72"/>
        </w:rPr>
        <w:t xml:space="preserve">Procedura </w:t>
      </w:r>
      <w:r w:rsidR="00FF7242">
        <w:rPr>
          <w:rFonts w:ascii="Source Serif Pro" w:hAnsi="Source Serif Pro"/>
          <w:b/>
          <w:color w:val="E47E6E"/>
          <w:sz w:val="72"/>
        </w:rPr>
        <w:t xml:space="preserve">e </w:t>
      </w:r>
      <w:r>
        <w:rPr>
          <w:rFonts w:ascii="Source Serif Pro" w:hAnsi="Source Serif Pro"/>
          <w:b/>
          <w:color w:val="E47E6E"/>
          <w:sz w:val="72"/>
        </w:rPr>
        <w:t>Tregt</w:t>
      </w:r>
      <w:r w:rsidR="00DD2123">
        <w:rPr>
          <w:rFonts w:ascii="Source Serif Pro" w:hAnsi="Source Serif Pro"/>
          <w:b/>
          <w:color w:val="E47E6E"/>
          <w:sz w:val="72"/>
        </w:rPr>
        <w:t>imit</w:t>
      </w:r>
      <w:r>
        <w:rPr>
          <w:rFonts w:ascii="Source Serif Pro" w:hAnsi="Source Serif Pro"/>
          <w:b/>
          <w:color w:val="E47E6E"/>
          <w:sz w:val="72"/>
        </w:rPr>
        <w:t xml:space="preserve"> </w:t>
      </w:r>
    </w:p>
    <w:p w14:paraId="2EF9DC1C" w14:textId="77777777" w:rsidR="004C12D5" w:rsidRPr="004C12D5" w:rsidRDefault="004C12D5" w:rsidP="00E662BA">
      <w:pPr>
        <w:tabs>
          <w:tab w:val="left" w:pos="990"/>
        </w:tabs>
        <w:ind w:left="900" w:right="22" w:hanging="900"/>
      </w:pPr>
    </w:p>
    <w:tbl>
      <w:tblPr>
        <w:tblpPr w:leftFromText="187" w:rightFromText="187" w:vertAnchor="page" w:horzAnchor="page" w:tblpX="1423" w:tblpY="565"/>
        <w:tblW w:w="5088" w:type="pct"/>
        <w:tblLayout w:type="fixed"/>
        <w:tblCellMar>
          <w:top w:w="216" w:type="dxa"/>
          <w:left w:w="216" w:type="dxa"/>
          <w:bottom w:w="216" w:type="dxa"/>
          <w:right w:w="216" w:type="dxa"/>
        </w:tblCellMar>
        <w:tblLook w:val="04A0" w:firstRow="1" w:lastRow="0" w:firstColumn="1" w:lastColumn="0" w:noHBand="0" w:noVBand="1"/>
      </w:tblPr>
      <w:tblGrid>
        <w:gridCol w:w="9181"/>
      </w:tblGrid>
      <w:tr w:rsidR="00546853" w:rsidRPr="00F12CEF" w14:paraId="6CCD5FCE" w14:textId="77777777" w:rsidTr="00535B36">
        <w:tc>
          <w:tcPr>
            <w:tcW w:w="9181" w:type="dxa"/>
            <w:tcBorders>
              <w:top w:val="single" w:sz="18" w:space="0" w:color="808080" w:themeColor="background1" w:themeShade="80"/>
            </w:tcBorders>
            <w:vAlign w:val="center"/>
          </w:tcPr>
          <w:p w14:paraId="427DE25B" w14:textId="77777777" w:rsidR="00546853" w:rsidRPr="00F12CEF" w:rsidRDefault="00546853" w:rsidP="00E662BA">
            <w:pPr>
              <w:tabs>
                <w:tab w:val="left" w:pos="990"/>
              </w:tabs>
              <w:spacing w:after="0"/>
              <w:ind w:left="900" w:right="22" w:hanging="900"/>
              <w:jc w:val="both"/>
              <w:rPr>
                <w:sz w:val="20"/>
                <w:szCs w:val="20"/>
                <w:lang w:eastAsia="en-US"/>
              </w:rPr>
            </w:pPr>
          </w:p>
          <w:sdt>
            <w:sdtPr>
              <w:rPr>
                <w:b w:val="0"/>
                <w:bCs w:val="0"/>
                <w:caps w:val="0"/>
                <w:color w:val="auto"/>
                <w:spacing w:val="0"/>
                <w:szCs w:val="20"/>
                <w:lang w:bidi="ar-SA"/>
              </w:rPr>
              <w:id w:val="114875931"/>
              <w:docPartObj>
                <w:docPartGallery w:val="Table of Contents"/>
                <w:docPartUnique/>
              </w:docPartObj>
            </w:sdtPr>
            <w:sdtEndPr/>
            <w:sdtContent>
              <w:p w14:paraId="7261A222" w14:textId="77777777" w:rsidR="00546853" w:rsidRPr="00F12CEF" w:rsidRDefault="00546853" w:rsidP="00E662BA">
                <w:pPr>
                  <w:pStyle w:val="TOCHeading"/>
                  <w:tabs>
                    <w:tab w:val="left" w:pos="990"/>
                  </w:tabs>
                  <w:spacing w:before="0"/>
                  <w:ind w:left="900" w:right="22" w:hanging="900"/>
                </w:pPr>
                <w:r>
                  <w:t xml:space="preserve">Përmbajtja </w:t>
                </w:r>
              </w:p>
              <w:p w14:paraId="1D193058" w14:textId="40436575" w:rsidR="00E662BA" w:rsidRDefault="000F6A56" w:rsidP="00E662BA">
                <w:pPr>
                  <w:pStyle w:val="TOC1"/>
                  <w:framePr w:hSpace="0" w:wrap="auto" w:vAnchor="margin" w:hAnchor="text" w:xAlign="left" w:yAlign="inline"/>
                  <w:rPr>
                    <w:noProof/>
                    <w:szCs w:val="22"/>
                    <w:lang w:val="en-GB" w:eastAsia="en-GB"/>
                  </w:rPr>
                </w:pPr>
                <w:r w:rsidRPr="00F12CEF">
                  <w:fldChar w:fldCharType="begin"/>
                </w:r>
                <w:r w:rsidR="00546853" w:rsidRPr="00F12CEF">
                  <w:instrText xml:space="preserve"> TOC \o "1-3" \h \z \u </w:instrText>
                </w:r>
                <w:r w:rsidRPr="00F12CEF">
                  <w:fldChar w:fldCharType="separate"/>
                </w:r>
                <w:hyperlink w:anchor="_Toc112612651" w:history="1">
                  <w:r w:rsidR="00E662BA" w:rsidRPr="006069BB">
                    <w:rPr>
                      <w:rStyle w:val="Hyperlink"/>
                      <w:noProof/>
                    </w:rPr>
                    <w:t>A. Hyrje</w:t>
                  </w:r>
                  <w:r w:rsidR="00E662BA">
                    <w:rPr>
                      <w:noProof/>
                      <w:webHidden/>
                    </w:rPr>
                    <w:tab/>
                  </w:r>
                  <w:r w:rsidR="00E662BA">
                    <w:rPr>
                      <w:noProof/>
                      <w:webHidden/>
                    </w:rPr>
                    <w:fldChar w:fldCharType="begin"/>
                  </w:r>
                  <w:r w:rsidR="00E662BA">
                    <w:rPr>
                      <w:noProof/>
                      <w:webHidden/>
                    </w:rPr>
                    <w:instrText xml:space="preserve"> PAGEREF _Toc112612651 \h </w:instrText>
                  </w:r>
                  <w:r w:rsidR="00E662BA">
                    <w:rPr>
                      <w:noProof/>
                      <w:webHidden/>
                    </w:rPr>
                  </w:r>
                  <w:r w:rsidR="00E662BA">
                    <w:rPr>
                      <w:noProof/>
                      <w:webHidden/>
                    </w:rPr>
                    <w:fldChar w:fldCharType="separate"/>
                  </w:r>
                  <w:r w:rsidR="00E662BA">
                    <w:rPr>
                      <w:noProof/>
                      <w:webHidden/>
                    </w:rPr>
                    <w:t>5</w:t>
                  </w:r>
                  <w:r w:rsidR="00E662BA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6A606713" w14:textId="58FCA623" w:rsidR="00E662BA" w:rsidRDefault="00E662BA" w:rsidP="00E662BA">
                <w:pPr>
                  <w:pStyle w:val="TOC2"/>
                  <w:framePr w:hSpace="0" w:wrap="auto" w:vAnchor="margin" w:hAnchor="text" w:xAlign="left" w:yAlign="inline"/>
                  <w:rPr>
                    <w:noProof/>
                    <w:szCs w:val="22"/>
                    <w:lang w:val="en-GB" w:eastAsia="en-GB"/>
                  </w:rPr>
                </w:pPr>
                <w:hyperlink w:anchor="_Toc112612652" w:history="1">
                  <w:r w:rsidRPr="006069BB">
                    <w:rPr>
                      <w:rStyle w:val="Hyperlink"/>
                      <w:noProof/>
                    </w:rPr>
                    <w:t>A.1</w:t>
                  </w:r>
                  <w:r>
                    <w:rPr>
                      <w:noProof/>
                      <w:szCs w:val="22"/>
                      <w:lang w:val="en-GB" w:eastAsia="en-GB"/>
                    </w:rPr>
                    <w:tab/>
                  </w:r>
                  <w:r w:rsidRPr="006069BB">
                    <w:rPr>
                      <w:rStyle w:val="Hyperlink"/>
                      <w:noProof/>
                    </w:rPr>
                    <w:t>Dispozita të Përgjithshme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_Toc112612652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5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0F5F2C35" w14:textId="5BC12F4F" w:rsidR="00E662BA" w:rsidRDefault="00E662BA" w:rsidP="00E662BA">
                <w:pPr>
                  <w:pStyle w:val="TOC3"/>
                  <w:framePr w:hSpace="0" w:wrap="auto" w:vAnchor="margin" w:hAnchor="text" w:xAlign="left" w:yAlign="inline"/>
                  <w:rPr>
                    <w:noProof/>
                    <w:szCs w:val="22"/>
                    <w:lang w:val="en-GB" w:eastAsia="en-GB"/>
                  </w:rPr>
                </w:pPr>
                <w:hyperlink w:anchor="_Toc112612653" w:history="1">
                  <w:r w:rsidRPr="006069BB">
                    <w:rPr>
                      <w:rStyle w:val="Hyperlink"/>
                      <w:noProof/>
                    </w:rPr>
                    <w:t>A.1.1</w:t>
                  </w:r>
                  <w:r>
                    <w:rPr>
                      <w:noProof/>
                      <w:szCs w:val="22"/>
                      <w:lang w:val="en-GB" w:eastAsia="en-GB"/>
                    </w:rPr>
                    <w:tab/>
                  </w:r>
                  <w:r w:rsidRPr="006069BB">
                    <w:rPr>
                      <w:rStyle w:val="Hyperlink"/>
                      <w:noProof/>
                    </w:rPr>
                    <w:t>Qëllimi dhe konteksti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_Toc112612653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5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512F9ABC" w14:textId="7DACDF0C" w:rsidR="00E662BA" w:rsidRDefault="00E662BA" w:rsidP="00E662BA">
                <w:pPr>
                  <w:pStyle w:val="TOC2"/>
                  <w:framePr w:hSpace="0" w:wrap="auto" w:vAnchor="margin" w:hAnchor="text" w:xAlign="left" w:yAlign="inline"/>
                  <w:rPr>
                    <w:noProof/>
                    <w:szCs w:val="22"/>
                    <w:lang w:val="en-GB" w:eastAsia="en-GB"/>
                  </w:rPr>
                </w:pPr>
                <w:hyperlink w:anchor="_Toc112612654" w:history="1">
                  <w:r w:rsidRPr="006069BB">
                    <w:rPr>
                      <w:rStyle w:val="Hyperlink"/>
                      <w:noProof/>
                    </w:rPr>
                    <w:t>A.2</w:t>
                  </w:r>
                  <w:r>
                    <w:rPr>
                      <w:noProof/>
                      <w:szCs w:val="22"/>
                      <w:lang w:val="en-GB" w:eastAsia="en-GB"/>
                    </w:rPr>
                    <w:tab/>
                  </w:r>
                  <w:r w:rsidRPr="006069BB">
                    <w:rPr>
                      <w:rStyle w:val="Hyperlink"/>
                      <w:noProof/>
                    </w:rPr>
                    <w:t>Konceptet e përdorura në këtë Procedurë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_Toc112612654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5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2A5001F4" w14:textId="011BEAE5" w:rsidR="00E662BA" w:rsidRDefault="00E662BA" w:rsidP="00E662BA">
                <w:pPr>
                  <w:pStyle w:val="TOC3"/>
                  <w:framePr w:hSpace="0" w:wrap="auto" w:vAnchor="margin" w:hAnchor="text" w:xAlign="left" w:yAlign="inline"/>
                  <w:rPr>
                    <w:noProof/>
                    <w:szCs w:val="22"/>
                    <w:lang w:val="en-GB" w:eastAsia="en-GB"/>
                  </w:rPr>
                </w:pPr>
                <w:hyperlink w:anchor="_Toc112612655" w:history="1">
                  <w:r w:rsidRPr="006069BB">
                    <w:rPr>
                      <w:rStyle w:val="Hyperlink"/>
                      <w:noProof/>
                    </w:rPr>
                    <w:t>A.2.1</w:t>
                  </w:r>
                  <w:r>
                    <w:rPr>
                      <w:noProof/>
                      <w:szCs w:val="22"/>
                      <w:lang w:val="en-GB" w:eastAsia="en-GB"/>
                    </w:rPr>
                    <w:tab/>
                  </w:r>
                  <w:r w:rsidRPr="006069BB">
                    <w:rPr>
                      <w:rStyle w:val="Hyperlink"/>
                      <w:noProof/>
                    </w:rPr>
                    <w:t>Kushtet e përshkruara në Rregullat e ALPEX-it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_Toc112612655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5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5A67B772" w14:textId="57F18E6A" w:rsidR="00E662BA" w:rsidRDefault="00E662BA" w:rsidP="00E662BA">
                <w:pPr>
                  <w:pStyle w:val="TOC3"/>
                  <w:framePr w:hSpace="0" w:wrap="auto" w:vAnchor="margin" w:hAnchor="text" w:xAlign="left" w:yAlign="inline"/>
                  <w:rPr>
                    <w:noProof/>
                    <w:szCs w:val="22"/>
                    <w:lang w:val="en-GB" w:eastAsia="en-GB"/>
                  </w:rPr>
                </w:pPr>
                <w:hyperlink w:anchor="_Toc112612656" w:history="1">
                  <w:r w:rsidRPr="006069BB">
                    <w:rPr>
                      <w:rStyle w:val="Hyperlink"/>
                      <w:noProof/>
                    </w:rPr>
                    <w:t>A.2.2</w:t>
                  </w:r>
                  <w:r>
                    <w:rPr>
                      <w:noProof/>
                      <w:szCs w:val="22"/>
                      <w:lang w:val="en-GB" w:eastAsia="en-GB"/>
                    </w:rPr>
                    <w:tab/>
                  </w:r>
                  <w:r w:rsidRPr="006069BB">
                    <w:rPr>
                      <w:rStyle w:val="Hyperlink"/>
                      <w:noProof/>
                    </w:rPr>
                    <w:t>Njësia Kohore e Tregut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_Toc112612656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5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57F56708" w14:textId="7D45F7A1" w:rsidR="00E662BA" w:rsidRDefault="00E662BA" w:rsidP="00E662BA">
                <w:pPr>
                  <w:pStyle w:val="TOC3"/>
                  <w:framePr w:hSpace="0" w:wrap="auto" w:vAnchor="margin" w:hAnchor="text" w:xAlign="left" w:yAlign="inline"/>
                  <w:rPr>
                    <w:noProof/>
                    <w:szCs w:val="22"/>
                    <w:lang w:val="en-GB" w:eastAsia="en-GB"/>
                  </w:rPr>
                </w:pPr>
                <w:hyperlink w:anchor="_Toc112612657" w:history="1">
                  <w:r w:rsidRPr="006069BB">
                    <w:rPr>
                      <w:rStyle w:val="Hyperlink"/>
                      <w:noProof/>
                    </w:rPr>
                    <w:t>A.2.3</w:t>
                  </w:r>
                  <w:r>
                    <w:rPr>
                      <w:noProof/>
                      <w:szCs w:val="22"/>
                      <w:lang w:val="en-GB" w:eastAsia="en-GB"/>
                    </w:rPr>
                    <w:tab/>
                  </w:r>
                  <w:r w:rsidRPr="006069BB">
                    <w:rPr>
                      <w:rStyle w:val="Hyperlink"/>
                      <w:rFonts w:cs="Arial"/>
                      <w:bCs/>
                      <w:noProof/>
                    </w:rPr>
                    <w:t>Kufiri i Tregtimit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_Toc112612657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6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7C7E76D8" w14:textId="6E52DAB0" w:rsidR="00E662BA" w:rsidRDefault="00E662BA" w:rsidP="00E662BA">
                <w:pPr>
                  <w:pStyle w:val="TOC3"/>
                  <w:framePr w:hSpace="0" w:wrap="auto" w:vAnchor="margin" w:hAnchor="text" w:xAlign="left" w:yAlign="inline"/>
                  <w:rPr>
                    <w:noProof/>
                    <w:szCs w:val="22"/>
                    <w:lang w:val="en-GB" w:eastAsia="en-GB"/>
                  </w:rPr>
                </w:pPr>
                <w:hyperlink w:anchor="_Toc112612658" w:history="1">
                  <w:r w:rsidRPr="006069BB">
                    <w:rPr>
                      <w:rStyle w:val="Hyperlink"/>
                      <w:noProof/>
                    </w:rPr>
                    <w:t>A.2.4</w:t>
                  </w:r>
                  <w:r>
                    <w:rPr>
                      <w:noProof/>
                      <w:szCs w:val="22"/>
                      <w:lang w:val="en-GB" w:eastAsia="en-GB"/>
                    </w:rPr>
                    <w:tab/>
                  </w:r>
                  <w:r w:rsidRPr="006069BB">
                    <w:rPr>
                      <w:rStyle w:val="Hyperlink"/>
                      <w:noProof/>
                    </w:rPr>
                    <w:t>Librat e Urdhërporosive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_Toc112612658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6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1AA22D9D" w14:textId="1C144A17" w:rsidR="00E662BA" w:rsidRDefault="00E662BA" w:rsidP="00E662BA">
                <w:pPr>
                  <w:pStyle w:val="TOC3"/>
                  <w:framePr w:hSpace="0" w:wrap="auto" w:vAnchor="margin" w:hAnchor="text" w:xAlign="left" w:yAlign="inline"/>
                  <w:rPr>
                    <w:noProof/>
                    <w:szCs w:val="22"/>
                    <w:lang w:val="en-GB" w:eastAsia="en-GB"/>
                  </w:rPr>
                </w:pPr>
                <w:hyperlink w:anchor="_Toc112612659" w:history="1">
                  <w:r w:rsidRPr="006069BB">
                    <w:rPr>
                      <w:rStyle w:val="Hyperlink"/>
                      <w:noProof/>
                    </w:rPr>
                    <w:t>A.2.5</w:t>
                  </w:r>
                  <w:r>
                    <w:rPr>
                      <w:noProof/>
                      <w:szCs w:val="22"/>
                      <w:lang w:val="en-GB" w:eastAsia="en-GB"/>
                    </w:rPr>
                    <w:tab/>
                  </w:r>
                  <w:r w:rsidRPr="006069BB">
                    <w:rPr>
                      <w:rStyle w:val="Hyperlink"/>
                      <w:noProof/>
                    </w:rPr>
                    <w:t>Vlefshmëria dhe pranimi i Urdhërporosisë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_Toc112612659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8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5ABC9E4D" w14:textId="080C6A96" w:rsidR="00E662BA" w:rsidRDefault="00E662BA" w:rsidP="00E662BA">
                <w:pPr>
                  <w:pStyle w:val="TOC3"/>
                  <w:framePr w:hSpace="0" w:wrap="auto" w:vAnchor="margin" w:hAnchor="text" w:xAlign="left" w:yAlign="inline"/>
                  <w:rPr>
                    <w:noProof/>
                    <w:szCs w:val="22"/>
                    <w:lang w:val="en-GB" w:eastAsia="en-GB"/>
                  </w:rPr>
                </w:pPr>
                <w:hyperlink w:anchor="_Toc112612660" w:history="1">
                  <w:r w:rsidRPr="006069BB">
                    <w:rPr>
                      <w:rStyle w:val="Hyperlink"/>
                      <w:noProof/>
                    </w:rPr>
                    <w:t>A.2.6</w:t>
                  </w:r>
                  <w:r>
                    <w:rPr>
                      <w:noProof/>
                      <w:szCs w:val="22"/>
                      <w:lang w:val="en-GB" w:eastAsia="en-GB"/>
                    </w:rPr>
                    <w:tab/>
                  </w:r>
                  <w:r w:rsidRPr="006069BB">
                    <w:rPr>
                      <w:rStyle w:val="Hyperlink"/>
                      <w:noProof/>
                    </w:rPr>
                    <w:t>Çmimet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_Toc112612660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8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1111C7A4" w14:textId="759E72A5" w:rsidR="00E662BA" w:rsidRDefault="00E662BA" w:rsidP="00E662BA">
                <w:pPr>
                  <w:pStyle w:val="TOC3"/>
                  <w:framePr w:hSpace="0" w:wrap="auto" w:vAnchor="margin" w:hAnchor="text" w:xAlign="left" w:yAlign="inline"/>
                  <w:rPr>
                    <w:noProof/>
                    <w:szCs w:val="22"/>
                    <w:lang w:val="en-GB" w:eastAsia="en-GB"/>
                  </w:rPr>
                </w:pPr>
                <w:hyperlink w:anchor="_Toc112612661" w:history="1">
                  <w:r w:rsidRPr="006069BB">
                    <w:rPr>
                      <w:rStyle w:val="Hyperlink"/>
                      <w:noProof/>
                    </w:rPr>
                    <w:t>A.2.7</w:t>
                  </w:r>
                  <w:r>
                    <w:rPr>
                      <w:noProof/>
                      <w:szCs w:val="22"/>
                      <w:lang w:val="en-GB" w:eastAsia="en-GB"/>
                    </w:rPr>
                    <w:tab/>
                  </w:r>
                  <w:r w:rsidRPr="006069BB">
                    <w:rPr>
                      <w:rStyle w:val="Hyperlink"/>
                      <w:noProof/>
                    </w:rPr>
                    <w:t>Ankandi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_Toc112612661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8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7224A5FB" w14:textId="54E2FAE2" w:rsidR="00E662BA" w:rsidRDefault="00E662BA" w:rsidP="00E662BA">
                <w:pPr>
                  <w:pStyle w:val="TOC3"/>
                  <w:framePr w:hSpace="0" w:wrap="auto" w:vAnchor="margin" w:hAnchor="text" w:xAlign="left" w:yAlign="inline"/>
                  <w:rPr>
                    <w:noProof/>
                    <w:szCs w:val="22"/>
                    <w:lang w:val="en-GB" w:eastAsia="en-GB"/>
                  </w:rPr>
                </w:pPr>
                <w:hyperlink w:anchor="_Toc112612662" w:history="1">
                  <w:r w:rsidRPr="006069BB">
                    <w:rPr>
                      <w:rStyle w:val="Hyperlink"/>
                      <w:noProof/>
                    </w:rPr>
                    <w:t>A.2.8</w:t>
                  </w:r>
                  <w:r>
                    <w:rPr>
                      <w:noProof/>
                      <w:szCs w:val="22"/>
                      <w:lang w:val="en-GB" w:eastAsia="en-GB"/>
                    </w:rPr>
                    <w:tab/>
                  </w:r>
                  <w:r w:rsidRPr="006069BB">
                    <w:rPr>
                      <w:rStyle w:val="Hyperlink"/>
                      <w:noProof/>
                    </w:rPr>
                    <w:t>Tregtimi i Vazhdueshëm Brenda së Njëjtës Ditë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_Toc112612662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9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0300925C" w14:textId="01E9B318" w:rsidR="00E662BA" w:rsidRDefault="00E662BA" w:rsidP="00E662BA">
                <w:pPr>
                  <w:pStyle w:val="TOC2"/>
                  <w:framePr w:hSpace="0" w:wrap="auto" w:vAnchor="margin" w:hAnchor="text" w:xAlign="left" w:yAlign="inline"/>
                  <w:rPr>
                    <w:noProof/>
                    <w:szCs w:val="22"/>
                    <w:lang w:val="en-GB" w:eastAsia="en-GB"/>
                  </w:rPr>
                </w:pPr>
                <w:hyperlink w:anchor="_Toc112612663" w:history="1">
                  <w:r w:rsidRPr="006069BB">
                    <w:rPr>
                      <w:rStyle w:val="Hyperlink"/>
                      <w:noProof/>
                    </w:rPr>
                    <w:t>A.3</w:t>
                  </w:r>
                  <w:r>
                    <w:rPr>
                      <w:noProof/>
                      <w:szCs w:val="22"/>
                      <w:lang w:val="en-GB" w:eastAsia="en-GB"/>
                    </w:rPr>
                    <w:tab/>
                  </w:r>
                  <w:r w:rsidRPr="006069BB">
                    <w:rPr>
                      <w:rStyle w:val="Hyperlink"/>
                      <w:noProof/>
                    </w:rPr>
                    <w:t>Menaxhimi i Kufirit të Tregtimit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_Toc112612663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9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47FB96C8" w14:textId="67955D68" w:rsidR="00E662BA" w:rsidRDefault="00E662BA" w:rsidP="00E662BA">
                <w:pPr>
                  <w:pStyle w:val="TOC3"/>
                  <w:framePr w:hSpace="0" w:wrap="auto" w:vAnchor="margin" w:hAnchor="text" w:xAlign="left" w:yAlign="inline"/>
                  <w:rPr>
                    <w:noProof/>
                    <w:szCs w:val="22"/>
                    <w:lang w:val="en-GB" w:eastAsia="en-GB"/>
                  </w:rPr>
                </w:pPr>
                <w:hyperlink w:anchor="_Toc112612664" w:history="1">
                  <w:r w:rsidRPr="006069BB">
                    <w:rPr>
                      <w:rStyle w:val="Hyperlink"/>
                      <w:noProof/>
                    </w:rPr>
                    <w:t>A.3.1</w:t>
                  </w:r>
                  <w:r>
                    <w:rPr>
                      <w:noProof/>
                      <w:szCs w:val="22"/>
                      <w:lang w:val="en-GB" w:eastAsia="en-GB"/>
                    </w:rPr>
                    <w:tab/>
                  </w:r>
                  <w:r w:rsidRPr="006069BB">
                    <w:rPr>
                      <w:rStyle w:val="Hyperlink"/>
                      <w:noProof/>
                    </w:rPr>
                    <w:t>Vendosja e Kufirit të Tregtimit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_Toc112612664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9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19D45BD0" w14:textId="72225561" w:rsidR="00E662BA" w:rsidRDefault="00E662BA" w:rsidP="00E662BA">
                <w:pPr>
                  <w:pStyle w:val="TOC3"/>
                  <w:framePr w:hSpace="0" w:wrap="auto" w:vAnchor="margin" w:hAnchor="text" w:xAlign="left" w:yAlign="inline"/>
                  <w:rPr>
                    <w:noProof/>
                    <w:szCs w:val="22"/>
                    <w:lang w:val="en-GB" w:eastAsia="en-GB"/>
                  </w:rPr>
                </w:pPr>
                <w:hyperlink w:anchor="_Toc112612665" w:history="1">
                  <w:r w:rsidRPr="006069BB">
                    <w:rPr>
                      <w:rStyle w:val="Hyperlink"/>
                      <w:noProof/>
                    </w:rPr>
                    <w:t>A.3.2</w:t>
                  </w:r>
                  <w:r>
                    <w:rPr>
                      <w:noProof/>
                      <w:szCs w:val="22"/>
                      <w:lang w:val="en-GB" w:eastAsia="en-GB"/>
                    </w:rPr>
                    <w:tab/>
                  </w:r>
                  <w:r w:rsidRPr="006069BB">
                    <w:rPr>
                      <w:rStyle w:val="Hyperlink"/>
                      <w:noProof/>
                    </w:rPr>
                    <w:t>Efekti i Kufirit të Tregtimit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_Toc112612665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10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02D30D4A" w14:textId="2640FFCD" w:rsidR="00E662BA" w:rsidRDefault="00E662BA" w:rsidP="00E662BA">
                <w:pPr>
                  <w:pStyle w:val="TOC2"/>
                  <w:framePr w:hSpace="0" w:wrap="auto" w:vAnchor="margin" w:hAnchor="text" w:xAlign="left" w:yAlign="inline"/>
                  <w:rPr>
                    <w:noProof/>
                    <w:szCs w:val="22"/>
                    <w:lang w:val="en-GB" w:eastAsia="en-GB"/>
                  </w:rPr>
                </w:pPr>
                <w:hyperlink w:anchor="_Toc112612666" w:history="1">
                  <w:r w:rsidRPr="006069BB">
                    <w:rPr>
                      <w:rStyle w:val="Hyperlink"/>
                      <w:noProof/>
                    </w:rPr>
                    <w:t>A.4</w:t>
                  </w:r>
                  <w:r>
                    <w:rPr>
                      <w:noProof/>
                      <w:szCs w:val="22"/>
                      <w:lang w:val="en-GB" w:eastAsia="en-GB"/>
                    </w:rPr>
                    <w:tab/>
                  </w:r>
                  <w:r w:rsidRPr="006069BB">
                    <w:rPr>
                      <w:rStyle w:val="Hyperlink"/>
                      <w:noProof/>
                    </w:rPr>
                    <w:t>Dorëzimi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_Toc112612666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10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75B1715F" w14:textId="33FDCE70" w:rsidR="00E662BA" w:rsidRDefault="00E662BA" w:rsidP="00E662BA">
                <w:pPr>
                  <w:pStyle w:val="TOC3"/>
                  <w:framePr w:hSpace="0" w:wrap="auto" w:vAnchor="margin" w:hAnchor="text" w:xAlign="left" w:yAlign="inline"/>
                  <w:rPr>
                    <w:noProof/>
                    <w:szCs w:val="22"/>
                    <w:lang w:val="en-GB" w:eastAsia="en-GB"/>
                  </w:rPr>
                </w:pPr>
                <w:hyperlink w:anchor="_Toc112612667" w:history="1">
                  <w:r w:rsidRPr="006069BB">
                    <w:rPr>
                      <w:rStyle w:val="Hyperlink"/>
                      <w:noProof/>
                    </w:rPr>
                    <w:t>A.4.1</w:t>
                  </w:r>
                  <w:r>
                    <w:rPr>
                      <w:noProof/>
                      <w:szCs w:val="22"/>
                      <w:lang w:val="en-GB" w:eastAsia="en-GB"/>
                    </w:rPr>
                    <w:tab/>
                  </w:r>
                  <w:r w:rsidRPr="006069BB">
                    <w:rPr>
                      <w:rStyle w:val="Hyperlink"/>
                      <w:noProof/>
                    </w:rPr>
                    <w:t>Dorëzimi i Urdhërporosive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_Toc112612667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10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33575123" w14:textId="787BA0B4" w:rsidR="00E662BA" w:rsidRDefault="00E662BA" w:rsidP="00E662BA">
                <w:pPr>
                  <w:pStyle w:val="TOC3"/>
                  <w:framePr w:hSpace="0" w:wrap="auto" w:vAnchor="margin" w:hAnchor="text" w:xAlign="left" w:yAlign="inline"/>
                  <w:rPr>
                    <w:noProof/>
                    <w:szCs w:val="22"/>
                    <w:lang w:val="en-GB" w:eastAsia="en-GB"/>
                  </w:rPr>
                </w:pPr>
                <w:hyperlink w:anchor="_Toc112612668" w:history="1">
                  <w:r w:rsidRPr="006069BB">
                    <w:rPr>
                      <w:rStyle w:val="Hyperlink"/>
                      <w:noProof/>
                    </w:rPr>
                    <w:t>A.4.2</w:t>
                  </w:r>
                  <w:r>
                    <w:rPr>
                      <w:noProof/>
                      <w:szCs w:val="22"/>
                      <w:lang w:val="en-GB" w:eastAsia="en-GB"/>
                    </w:rPr>
                    <w:tab/>
                  </w:r>
                  <w:r w:rsidRPr="006069BB">
                    <w:rPr>
                      <w:rStyle w:val="Hyperlink"/>
                      <w:noProof/>
                    </w:rPr>
                    <w:t>Paraqitja e Kapaciteteve Ndërkufitare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_Toc112612668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11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37D06D6E" w14:textId="1B5C20EB" w:rsidR="00E662BA" w:rsidRDefault="00E662BA" w:rsidP="00E662BA">
                <w:pPr>
                  <w:pStyle w:val="TOC3"/>
                  <w:framePr w:hSpace="0" w:wrap="auto" w:vAnchor="margin" w:hAnchor="text" w:xAlign="left" w:yAlign="inline"/>
                  <w:rPr>
                    <w:noProof/>
                    <w:szCs w:val="22"/>
                    <w:lang w:val="en-GB" w:eastAsia="en-GB"/>
                  </w:rPr>
                </w:pPr>
                <w:hyperlink w:anchor="_Toc112612669" w:history="1">
                  <w:r w:rsidRPr="006069BB">
                    <w:rPr>
                      <w:rStyle w:val="Hyperlink"/>
                      <w:noProof/>
                    </w:rPr>
                    <w:t>A.4.3</w:t>
                  </w:r>
                  <w:r>
                    <w:rPr>
                      <w:noProof/>
                      <w:szCs w:val="22"/>
                      <w:lang w:val="en-GB" w:eastAsia="en-GB"/>
                    </w:rPr>
                    <w:tab/>
                  </w:r>
                  <w:r w:rsidRPr="006069BB">
                    <w:rPr>
                      <w:rStyle w:val="Hyperlink"/>
                      <w:noProof/>
                    </w:rPr>
                    <w:t>Vlerësimi i Urdhërporosive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_Toc112612669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11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5202D3E6" w14:textId="37347705" w:rsidR="00E662BA" w:rsidRDefault="00E662BA" w:rsidP="00E662BA">
                <w:pPr>
                  <w:pStyle w:val="TOC1"/>
                  <w:framePr w:hSpace="0" w:wrap="auto" w:vAnchor="margin" w:hAnchor="text" w:xAlign="left" w:yAlign="inline"/>
                  <w:rPr>
                    <w:noProof/>
                    <w:szCs w:val="22"/>
                    <w:lang w:val="en-GB" w:eastAsia="en-GB"/>
                  </w:rPr>
                </w:pPr>
                <w:hyperlink w:anchor="_Toc112612670" w:history="1">
                  <w:r w:rsidRPr="006069BB">
                    <w:rPr>
                      <w:rStyle w:val="Hyperlink"/>
                      <w:noProof/>
                    </w:rPr>
                    <w:t>B. Segmenti i Tregut të Ditës në Avancë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_Toc112612670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13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51880E92" w14:textId="3C9C35C0" w:rsidR="00E662BA" w:rsidRDefault="00E662BA" w:rsidP="00E662BA">
                <w:pPr>
                  <w:pStyle w:val="TOC2"/>
                  <w:framePr w:hSpace="0" w:wrap="auto" w:vAnchor="margin" w:hAnchor="text" w:xAlign="left" w:yAlign="inline"/>
                  <w:rPr>
                    <w:noProof/>
                    <w:szCs w:val="22"/>
                    <w:lang w:val="en-GB" w:eastAsia="en-GB"/>
                  </w:rPr>
                </w:pPr>
                <w:hyperlink w:anchor="_Toc112612671" w:history="1">
                  <w:r w:rsidRPr="006069BB">
                    <w:rPr>
                      <w:rStyle w:val="Hyperlink"/>
                      <w:noProof/>
                    </w:rPr>
                    <w:t>B.1</w:t>
                  </w:r>
                  <w:r>
                    <w:rPr>
                      <w:noProof/>
                      <w:szCs w:val="22"/>
                      <w:lang w:val="en-GB" w:eastAsia="en-GB"/>
                    </w:rPr>
                    <w:tab/>
                  </w:r>
                  <w:r w:rsidRPr="006069BB">
                    <w:rPr>
                      <w:rStyle w:val="Hyperlink"/>
                      <w:noProof/>
                    </w:rPr>
                    <w:t>Ankandet e Ditës në Avancë, Produktet, Urdhërporositë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_Toc112612671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13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6BA3E615" w14:textId="18961D36" w:rsidR="00E662BA" w:rsidRDefault="00E662BA" w:rsidP="00E662BA">
                <w:pPr>
                  <w:pStyle w:val="TOC3"/>
                  <w:framePr w:hSpace="0" w:wrap="auto" w:vAnchor="margin" w:hAnchor="text" w:xAlign="left" w:yAlign="inline"/>
                  <w:rPr>
                    <w:noProof/>
                    <w:szCs w:val="22"/>
                    <w:lang w:val="en-GB" w:eastAsia="en-GB"/>
                  </w:rPr>
                </w:pPr>
                <w:hyperlink w:anchor="_Toc112612672" w:history="1">
                  <w:r w:rsidRPr="006069BB">
                    <w:rPr>
                      <w:rStyle w:val="Hyperlink"/>
                      <w:noProof/>
                    </w:rPr>
                    <w:t>B.1.1</w:t>
                  </w:r>
                  <w:r>
                    <w:rPr>
                      <w:noProof/>
                      <w:szCs w:val="22"/>
                      <w:lang w:val="en-GB" w:eastAsia="en-GB"/>
                    </w:rPr>
                    <w:tab/>
                  </w:r>
                  <w:r w:rsidRPr="006069BB">
                    <w:rPr>
                      <w:rStyle w:val="Hyperlink"/>
                      <w:noProof/>
                    </w:rPr>
                    <w:t>Ankandet e Ditës në Avancë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_Toc112612672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13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09BE94D1" w14:textId="66896E6C" w:rsidR="00E662BA" w:rsidRDefault="00E662BA" w:rsidP="00E662BA">
                <w:pPr>
                  <w:pStyle w:val="TOC3"/>
                  <w:framePr w:hSpace="0" w:wrap="auto" w:vAnchor="margin" w:hAnchor="text" w:xAlign="left" w:yAlign="inline"/>
                  <w:rPr>
                    <w:noProof/>
                    <w:szCs w:val="22"/>
                    <w:lang w:val="en-GB" w:eastAsia="en-GB"/>
                  </w:rPr>
                </w:pPr>
                <w:hyperlink w:anchor="_Toc112612673" w:history="1">
                  <w:r w:rsidRPr="006069BB">
                    <w:rPr>
                      <w:rStyle w:val="Hyperlink"/>
                      <w:noProof/>
                    </w:rPr>
                    <w:t>B.1.2</w:t>
                  </w:r>
                  <w:r>
                    <w:rPr>
                      <w:noProof/>
                      <w:szCs w:val="22"/>
                      <w:lang w:val="en-GB" w:eastAsia="en-GB"/>
                    </w:rPr>
                    <w:tab/>
                  </w:r>
                  <w:r w:rsidRPr="006069BB">
                    <w:rPr>
                      <w:rStyle w:val="Hyperlink"/>
                      <w:noProof/>
                    </w:rPr>
                    <w:t>Orët e Tregtimit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_Toc112612673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13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6F5FB9AA" w14:textId="5EBEC0DD" w:rsidR="00E662BA" w:rsidRDefault="00E662BA" w:rsidP="00E662BA">
                <w:pPr>
                  <w:pStyle w:val="TOC3"/>
                  <w:framePr w:hSpace="0" w:wrap="auto" w:vAnchor="margin" w:hAnchor="text" w:xAlign="left" w:yAlign="inline"/>
                  <w:rPr>
                    <w:noProof/>
                    <w:szCs w:val="22"/>
                    <w:lang w:val="en-GB" w:eastAsia="en-GB"/>
                  </w:rPr>
                </w:pPr>
                <w:hyperlink w:anchor="_Toc112612674" w:history="1">
                  <w:r w:rsidRPr="006069BB">
                    <w:rPr>
                      <w:rStyle w:val="Hyperlink"/>
                      <w:noProof/>
                    </w:rPr>
                    <w:t>B.1.3</w:t>
                  </w:r>
                  <w:r>
                    <w:rPr>
                      <w:noProof/>
                      <w:szCs w:val="22"/>
                      <w:lang w:val="en-GB" w:eastAsia="en-GB"/>
                    </w:rPr>
                    <w:tab/>
                  </w:r>
                  <w:r w:rsidRPr="006069BB">
                    <w:rPr>
                      <w:rStyle w:val="Hyperlink"/>
                      <w:noProof/>
                    </w:rPr>
                    <w:t>Përshkrimi disponueshmërisë të Llojeve të Urdhërporosive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_Toc112612674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13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4662A140" w14:textId="6F101B32" w:rsidR="00E662BA" w:rsidRDefault="00E662BA" w:rsidP="00E662BA">
                <w:pPr>
                  <w:pStyle w:val="TOC3"/>
                  <w:framePr w:hSpace="0" w:wrap="auto" w:vAnchor="margin" w:hAnchor="text" w:xAlign="left" w:yAlign="inline"/>
                  <w:rPr>
                    <w:noProof/>
                    <w:szCs w:val="22"/>
                    <w:lang w:val="en-GB" w:eastAsia="en-GB"/>
                  </w:rPr>
                </w:pPr>
                <w:hyperlink w:anchor="_Toc112612675" w:history="1">
                  <w:r w:rsidRPr="006069BB">
                    <w:rPr>
                      <w:rStyle w:val="Hyperlink"/>
                      <w:noProof/>
                    </w:rPr>
                    <w:t>B.1.4</w:t>
                  </w:r>
                  <w:r>
                    <w:rPr>
                      <w:noProof/>
                      <w:szCs w:val="22"/>
                      <w:lang w:val="en-GB" w:eastAsia="en-GB"/>
                    </w:rPr>
                    <w:tab/>
                  </w:r>
                  <w:r w:rsidRPr="006069BB">
                    <w:rPr>
                      <w:rStyle w:val="Hyperlink"/>
                      <w:noProof/>
                    </w:rPr>
                    <w:t>Përmbajtja e Urdhërporosive në Tregtimin e Ankandit të Ditës në Avancë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_Toc112612675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13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50D0DCB4" w14:textId="4BD8F5D3" w:rsidR="00E662BA" w:rsidRDefault="00E662BA" w:rsidP="00E662BA">
                <w:pPr>
                  <w:pStyle w:val="TOC3"/>
                  <w:framePr w:hSpace="0" w:wrap="auto" w:vAnchor="margin" w:hAnchor="text" w:xAlign="left" w:yAlign="inline"/>
                  <w:rPr>
                    <w:noProof/>
                    <w:szCs w:val="22"/>
                    <w:lang w:val="en-GB" w:eastAsia="en-GB"/>
                  </w:rPr>
                </w:pPr>
                <w:hyperlink w:anchor="_Toc112612676" w:history="1">
                  <w:r w:rsidRPr="006069BB">
                    <w:rPr>
                      <w:rStyle w:val="Hyperlink"/>
                      <w:noProof/>
                    </w:rPr>
                    <w:t>B.1.5</w:t>
                  </w:r>
                  <w:r>
                    <w:rPr>
                      <w:noProof/>
                      <w:szCs w:val="22"/>
                      <w:lang w:val="en-GB" w:eastAsia="en-GB"/>
                    </w:rPr>
                    <w:tab/>
                  </w:r>
                  <w:r w:rsidRPr="006069BB">
                    <w:rPr>
                      <w:rStyle w:val="Hyperlink"/>
                      <w:noProof/>
                    </w:rPr>
                    <w:t>Urdhërporositë e Thjeshta në Ankandet e Ditës në Avancë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_Toc112612676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14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77AFD807" w14:textId="7C59E844" w:rsidR="00E662BA" w:rsidRDefault="00E662BA" w:rsidP="00E662BA">
                <w:pPr>
                  <w:pStyle w:val="TOC3"/>
                  <w:framePr w:hSpace="0" w:wrap="auto" w:vAnchor="margin" w:hAnchor="text" w:xAlign="left" w:yAlign="inline"/>
                  <w:rPr>
                    <w:noProof/>
                    <w:szCs w:val="22"/>
                    <w:lang w:val="en-GB" w:eastAsia="en-GB"/>
                  </w:rPr>
                </w:pPr>
                <w:hyperlink w:anchor="_Toc112612677" w:history="1">
                  <w:r w:rsidRPr="006069BB">
                    <w:rPr>
                      <w:rStyle w:val="Hyperlink"/>
                      <w:rFonts w:cs="Arial"/>
                      <w:noProof/>
                    </w:rPr>
                    <w:t>B.1.6</w:t>
                  </w:r>
                  <w:r>
                    <w:rPr>
                      <w:noProof/>
                      <w:szCs w:val="22"/>
                      <w:lang w:val="en-GB" w:eastAsia="en-GB"/>
                    </w:rPr>
                    <w:tab/>
                  </w:r>
                  <w:r w:rsidRPr="006069BB">
                    <w:rPr>
                      <w:rStyle w:val="Hyperlink"/>
                      <w:noProof/>
                    </w:rPr>
                    <w:t>Urdhërporosi</w:t>
                  </w:r>
                  <w:r w:rsidRPr="006069BB">
                    <w:rPr>
                      <w:rStyle w:val="Hyperlink"/>
                      <w:rFonts w:cs="Arial"/>
                      <w:noProof/>
                    </w:rPr>
                    <w:t xml:space="preserve"> </w:t>
                  </w:r>
                  <w:r w:rsidRPr="006069BB">
                    <w:rPr>
                      <w:rStyle w:val="Hyperlink"/>
                      <w:noProof/>
                    </w:rPr>
                    <w:t xml:space="preserve">Marrëse e </w:t>
                  </w:r>
                  <w:r w:rsidRPr="006069BB">
                    <w:rPr>
                      <w:rStyle w:val="Hyperlink"/>
                      <w:rFonts w:cs="Arial"/>
                      <w:noProof/>
                    </w:rPr>
                    <w:t>Ç</w:t>
                  </w:r>
                  <w:r w:rsidRPr="006069BB">
                    <w:rPr>
                      <w:rStyle w:val="Hyperlink"/>
                      <w:noProof/>
                    </w:rPr>
                    <w:t>mimit me P</w:t>
                  </w:r>
                  <w:r w:rsidRPr="006069BB">
                    <w:rPr>
                      <w:rStyle w:val="Hyperlink"/>
                      <w:rFonts w:cs="Arial"/>
                      <w:noProof/>
                    </w:rPr>
                    <w:t>ë</w:t>
                  </w:r>
                  <w:r w:rsidRPr="006069BB">
                    <w:rPr>
                      <w:rStyle w:val="Hyperlink"/>
                      <w:noProof/>
                    </w:rPr>
                    <w:t>rparësi  (Priority Price</w:t>
                  </w:r>
                  <w:r w:rsidRPr="006069BB">
                    <w:rPr>
                      <w:rStyle w:val="Hyperlink"/>
                      <w:rFonts w:ascii="Cambria Math" w:hAnsi="Cambria Math"/>
                      <w:noProof/>
                    </w:rPr>
                    <w:t>‐</w:t>
                  </w:r>
                  <w:r w:rsidRPr="006069BB">
                    <w:rPr>
                      <w:rStyle w:val="Hyperlink"/>
                      <w:noProof/>
                    </w:rPr>
                    <w:t>Taking Orders)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_Toc112612677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15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2FFF814D" w14:textId="443CE547" w:rsidR="00E662BA" w:rsidRDefault="00E662BA" w:rsidP="00E662BA">
                <w:pPr>
                  <w:pStyle w:val="TOC3"/>
                  <w:framePr w:hSpace="0" w:wrap="auto" w:vAnchor="margin" w:hAnchor="text" w:xAlign="left" w:yAlign="inline"/>
                  <w:rPr>
                    <w:noProof/>
                    <w:szCs w:val="22"/>
                    <w:lang w:val="en-GB" w:eastAsia="en-GB"/>
                  </w:rPr>
                </w:pPr>
                <w:hyperlink w:anchor="_Toc112612678" w:history="1">
                  <w:r w:rsidRPr="006069BB">
                    <w:rPr>
                      <w:rStyle w:val="Hyperlink"/>
                      <w:noProof/>
                    </w:rPr>
                    <w:t>B.1.7</w:t>
                  </w:r>
                  <w:r>
                    <w:rPr>
                      <w:noProof/>
                      <w:szCs w:val="22"/>
                      <w:lang w:val="en-GB" w:eastAsia="en-GB"/>
                    </w:rPr>
                    <w:tab/>
                  </w:r>
                  <w:r w:rsidRPr="006069BB">
                    <w:rPr>
                      <w:rStyle w:val="Hyperlink"/>
                      <w:noProof/>
                    </w:rPr>
                    <w:t>Urdhërporositë në Bllok në Ankandet e Ditës në Avancë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_Toc112612678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16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78102B14" w14:textId="15E4D596" w:rsidR="00E662BA" w:rsidRDefault="00E662BA" w:rsidP="00E662BA">
                <w:pPr>
                  <w:pStyle w:val="TOC3"/>
                  <w:framePr w:hSpace="0" w:wrap="auto" w:vAnchor="margin" w:hAnchor="text" w:xAlign="left" w:yAlign="inline"/>
                  <w:rPr>
                    <w:noProof/>
                    <w:szCs w:val="22"/>
                    <w:lang w:val="en-GB" w:eastAsia="en-GB"/>
                  </w:rPr>
                </w:pPr>
                <w:hyperlink w:anchor="_Toc112612679" w:history="1">
                  <w:r w:rsidRPr="006069BB">
                    <w:rPr>
                      <w:rStyle w:val="Hyperlink"/>
                      <w:noProof/>
                    </w:rPr>
                    <w:t>B.1.8</w:t>
                  </w:r>
                  <w:r>
                    <w:rPr>
                      <w:noProof/>
                      <w:szCs w:val="22"/>
                      <w:lang w:val="en-GB" w:eastAsia="en-GB"/>
                    </w:rPr>
                    <w:tab/>
                  </w:r>
                  <w:r w:rsidRPr="006069BB">
                    <w:rPr>
                      <w:rStyle w:val="Hyperlink"/>
                      <w:noProof/>
                    </w:rPr>
                    <w:t>Urdhërporositë t</w:t>
                  </w:r>
                  <w:r w:rsidRPr="006069BB">
                    <w:rPr>
                      <w:rStyle w:val="Hyperlink"/>
                      <w:rFonts w:cs="Arial"/>
                      <w:noProof/>
                    </w:rPr>
                    <w:t>ë</w:t>
                  </w:r>
                  <w:r w:rsidRPr="006069BB">
                    <w:rPr>
                      <w:rStyle w:val="Hyperlink"/>
                      <w:noProof/>
                    </w:rPr>
                    <w:t xml:space="preserve"> Lidhura në Bllok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_Toc112612679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16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1F51A2BE" w14:textId="3036B2C0" w:rsidR="00E662BA" w:rsidRDefault="00E662BA" w:rsidP="00E662BA">
                <w:pPr>
                  <w:pStyle w:val="TOC3"/>
                  <w:framePr w:hSpace="0" w:wrap="auto" w:vAnchor="margin" w:hAnchor="text" w:xAlign="left" w:yAlign="inline"/>
                  <w:rPr>
                    <w:noProof/>
                    <w:szCs w:val="22"/>
                    <w:lang w:val="en-GB" w:eastAsia="en-GB"/>
                  </w:rPr>
                </w:pPr>
                <w:hyperlink w:anchor="_Toc112612680" w:history="1">
                  <w:r w:rsidRPr="006069BB">
                    <w:rPr>
                      <w:rStyle w:val="Hyperlink"/>
                      <w:noProof/>
                    </w:rPr>
                    <w:t>B.1.9</w:t>
                  </w:r>
                  <w:r>
                    <w:rPr>
                      <w:noProof/>
                      <w:szCs w:val="22"/>
                      <w:lang w:val="en-GB" w:eastAsia="en-GB"/>
                    </w:rPr>
                    <w:tab/>
                  </w:r>
                  <w:r w:rsidRPr="006069BB">
                    <w:rPr>
                      <w:rStyle w:val="Hyperlink"/>
                      <w:noProof/>
                    </w:rPr>
                    <w:t>Grupi Ekskluziv i Urdhërporosive  në Bllok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_Toc112612680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17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19DD0BE6" w14:textId="214BFB1A" w:rsidR="00E662BA" w:rsidRDefault="00E662BA" w:rsidP="00E662BA">
                <w:pPr>
                  <w:pStyle w:val="TOC3"/>
                  <w:framePr w:hSpace="0" w:wrap="auto" w:vAnchor="margin" w:hAnchor="text" w:xAlign="left" w:yAlign="inline"/>
                  <w:rPr>
                    <w:noProof/>
                    <w:szCs w:val="22"/>
                    <w:lang w:val="en-GB" w:eastAsia="en-GB"/>
                  </w:rPr>
                </w:pPr>
                <w:hyperlink w:anchor="_Toc112612681" w:history="1">
                  <w:r w:rsidRPr="006069BB">
                    <w:rPr>
                      <w:rStyle w:val="Hyperlink"/>
                      <w:noProof/>
                    </w:rPr>
                    <w:t>B.1.10</w:t>
                  </w:r>
                  <w:r>
                    <w:rPr>
                      <w:noProof/>
                      <w:szCs w:val="22"/>
                      <w:lang w:val="en-GB" w:eastAsia="en-GB"/>
                    </w:rPr>
                    <w:tab/>
                  </w:r>
                  <w:r w:rsidRPr="006069BB">
                    <w:rPr>
                      <w:rStyle w:val="Hyperlink"/>
                      <w:noProof/>
                    </w:rPr>
                    <w:t>Operimi i Bashkimit të Tregjeve.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_Toc112612681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17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501E24DC" w14:textId="745FCFD2" w:rsidR="00E662BA" w:rsidRDefault="00E662BA" w:rsidP="00E662BA">
                <w:pPr>
                  <w:pStyle w:val="TOC2"/>
                  <w:framePr w:hSpace="0" w:wrap="auto" w:vAnchor="margin" w:hAnchor="text" w:xAlign="left" w:yAlign="inline"/>
                  <w:rPr>
                    <w:noProof/>
                    <w:szCs w:val="22"/>
                    <w:lang w:val="en-GB" w:eastAsia="en-GB"/>
                  </w:rPr>
                </w:pPr>
                <w:hyperlink w:anchor="_Toc112612682" w:history="1">
                  <w:r w:rsidRPr="006069BB">
                    <w:rPr>
                      <w:rStyle w:val="Hyperlink"/>
                      <w:noProof/>
                    </w:rPr>
                    <w:t>B.2</w:t>
                  </w:r>
                  <w:r>
                    <w:rPr>
                      <w:noProof/>
                      <w:szCs w:val="22"/>
                      <w:lang w:val="en-GB" w:eastAsia="en-GB"/>
                    </w:rPr>
                    <w:tab/>
                  </w:r>
                  <w:r w:rsidRPr="006069BB">
                    <w:rPr>
                      <w:rStyle w:val="Hyperlink"/>
                      <w:noProof/>
                    </w:rPr>
                    <w:t>Ankandet e Ditës në Avancë - Përputhja dhe përpunimi i Urdhërporosive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_Toc112612682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17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2F78EF81" w14:textId="5205FD2B" w:rsidR="00E662BA" w:rsidRDefault="00E662BA" w:rsidP="00E662BA">
                <w:pPr>
                  <w:pStyle w:val="TOC3"/>
                  <w:framePr w:hSpace="0" w:wrap="auto" w:vAnchor="margin" w:hAnchor="text" w:xAlign="left" w:yAlign="inline"/>
                  <w:rPr>
                    <w:noProof/>
                    <w:szCs w:val="22"/>
                    <w:lang w:val="en-GB" w:eastAsia="en-GB"/>
                  </w:rPr>
                </w:pPr>
                <w:hyperlink w:anchor="_Toc112612683" w:history="1">
                  <w:r w:rsidRPr="006069BB">
                    <w:rPr>
                      <w:rStyle w:val="Hyperlink"/>
                      <w:noProof/>
                    </w:rPr>
                    <w:t>B.2.1</w:t>
                  </w:r>
                  <w:r>
                    <w:rPr>
                      <w:noProof/>
                      <w:szCs w:val="22"/>
                      <w:lang w:val="en-GB" w:eastAsia="en-GB"/>
                    </w:rPr>
                    <w:tab/>
                  </w:r>
                  <w:r w:rsidRPr="006069BB">
                    <w:rPr>
                      <w:rStyle w:val="Hyperlink"/>
                      <w:noProof/>
                    </w:rPr>
                    <w:t>Përcaktimi i Çmimeve dhe Sasive të Ankandit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_Toc112612683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17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4D88EAB3" w14:textId="083D6583" w:rsidR="00E662BA" w:rsidRDefault="00E662BA" w:rsidP="00E662BA">
                <w:pPr>
                  <w:pStyle w:val="TOC3"/>
                  <w:framePr w:hSpace="0" w:wrap="auto" w:vAnchor="margin" w:hAnchor="text" w:xAlign="left" w:yAlign="inline"/>
                  <w:rPr>
                    <w:noProof/>
                    <w:szCs w:val="22"/>
                    <w:lang w:val="en-GB" w:eastAsia="en-GB"/>
                  </w:rPr>
                </w:pPr>
                <w:hyperlink w:anchor="_Toc112612684" w:history="1">
                  <w:r w:rsidRPr="006069BB">
                    <w:rPr>
                      <w:rStyle w:val="Hyperlink"/>
                      <w:noProof/>
                    </w:rPr>
                    <w:t>B.2.2</w:t>
                  </w:r>
                  <w:r>
                    <w:rPr>
                      <w:noProof/>
                      <w:szCs w:val="22"/>
                      <w:lang w:val="en-GB" w:eastAsia="en-GB"/>
                    </w:rPr>
                    <w:tab/>
                  </w:r>
                  <w:r w:rsidRPr="006069BB">
                    <w:rPr>
                      <w:rStyle w:val="Hyperlink"/>
                      <w:noProof/>
                    </w:rPr>
                    <w:t>Rregullat për Përputhjen e Urdhërporosive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_Toc112612684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20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18A0AFC5" w14:textId="61660D9C" w:rsidR="00E662BA" w:rsidRDefault="00E662BA" w:rsidP="00E662BA">
                <w:pPr>
                  <w:pStyle w:val="TOC3"/>
                  <w:framePr w:hSpace="0" w:wrap="auto" w:vAnchor="margin" w:hAnchor="text" w:xAlign="left" w:yAlign="inline"/>
                  <w:rPr>
                    <w:noProof/>
                    <w:szCs w:val="22"/>
                    <w:lang w:val="en-GB" w:eastAsia="en-GB"/>
                  </w:rPr>
                </w:pPr>
                <w:hyperlink w:anchor="_Toc112612685" w:history="1">
                  <w:r w:rsidRPr="006069BB">
                    <w:rPr>
                      <w:rStyle w:val="Hyperlink"/>
                      <w:noProof/>
                    </w:rPr>
                    <w:t>B.2.3</w:t>
                  </w:r>
                  <w:r>
                    <w:rPr>
                      <w:noProof/>
                      <w:szCs w:val="22"/>
                      <w:lang w:val="en-GB" w:eastAsia="en-GB"/>
                    </w:rPr>
                    <w:tab/>
                  </w:r>
                  <w:r w:rsidRPr="006069BB">
                    <w:rPr>
                      <w:rStyle w:val="Hyperlink"/>
                      <w:noProof/>
                    </w:rPr>
                    <w:t>Ankandi i Dytë për operimin e Bashkimit të Tregjeve dhe jo të bashkuar të tyre.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_Toc112612685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21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6783CAC4" w14:textId="78E2EA12" w:rsidR="00E662BA" w:rsidRDefault="00E662BA" w:rsidP="00E662BA">
                <w:pPr>
                  <w:pStyle w:val="TOC3"/>
                  <w:framePr w:hSpace="0" w:wrap="auto" w:vAnchor="margin" w:hAnchor="text" w:xAlign="left" w:yAlign="inline"/>
                  <w:rPr>
                    <w:noProof/>
                    <w:szCs w:val="22"/>
                    <w:lang w:val="en-GB" w:eastAsia="en-GB"/>
                  </w:rPr>
                </w:pPr>
                <w:hyperlink w:anchor="_Toc112612686" w:history="1">
                  <w:r w:rsidRPr="006069BB">
                    <w:rPr>
                      <w:rStyle w:val="Hyperlink"/>
                      <w:noProof/>
                    </w:rPr>
                    <w:t>B.2.4</w:t>
                  </w:r>
                  <w:r>
                    <w:rPr>
                      <w:noProof/>
                      <w:szCs w:val="22"/>
                      <w:lang w:val="en-GB" w:eastAsia="en-GB"/>
                    </w:rPr>
                    <w:tab/>
                  </w:r>
                  <w:r w:rsidRPr="006069BB">
                    <w:rPr>
                      <w:rStyle w:val="Hyperlink"/>
                      <w:noProof/>
                    </w:rPr>
                    <w:t>Procedurat Alternative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_Toc112612686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22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4606B5DE" w14:textId="408639C0" w:rsidR="00E662BA" w:rsidRDefault="00E662BA" w:rsidP="00E662BA">
                <w:pPr>
                  <w:pStyle w:val="TOC2"/>
                  <w:framePr w:hSpace="0" w:wrap="auto" w:vAnchor="margin" w:hAnchor="text" w:xAlign="left" w:yAlign="inline"/>
                  <w:rPr>
                    <w:noProof/>
                    <w:szCs w:val="22"/>
                    <w:lang w:val="en-GB" w:eastAsia="en-GB"/>
                  </w:rPr>
                </w:pPr>
                <w:hyperlink w:anchor="_Toc112612687" w:history="1">
                  <w:r w:rsidRPr="006069BB">
                    <w:rPr>
                      <w:rStyle w:val="Hyperlink"/>
                      <w:noProof/>
                    </w:rPr>
                    <w:t>B.3</w:t>
                  </w:r>
                  <w:r>
                    <w:rPr>
                      <w:noProof/>
                      <w:szCs w:val="22"/>
                      <w:lang w:val="en-GB" w:eastAsia="en-GB"/>
                    </w:rPr>
                    <w:tab/>
                  </w:r>
                  <w:r w:rsidRPr="006069BB">
                    <w:rPr>
                      <w:rStyle w:val="Hyperlink"/>
                      <w:noProof/>
                    </w:rPr>
                    <w:t>Ankandet e Ditës në Avancë - DH</w:t>
                  </w:r>
                  <w:r w:rsidRPr="006069BB">
                    <w:rPr>
                      <w:rStyle w:val="Hyperlink"/>
                      <w:rFonts w:cs="Arial"/>
                      <w:noProof/>
                    </w:rPr>
                    <w:t>Ë</w:t>
                  </w:r>
                  <w:r w:rsidRPr="006069BB">
                    <w:rPr>
                      <w:rStyle w:val="Hyperlink"/>
                      <w:noProof/>
                    </w:rPr>
                    <w:t>NIA E rezultateve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_Toc112612687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23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0A7BD85F" w14:textId="160CF7C4" w:rsidR="00E662BA" w:rsidRDefault="00E662BA" w:rsidP="00E662BA">
                <w:pPr>
                  <w:pStyle w:val="TOC3"/>
                  <w:framePr w:hSpace="0" w:wrap="auto" w:vAnchor="margin" w:hAnchor="text" w:xAlign="left" w:yAlign="inline"/>
                  <w:rPr>
                    <w:noProof/>
                    <w:szCs w:val="22"/>
                    <w:lang w:val="en-GB" w:eastAsia="en-GB"/>
                  </w:rPr>
                </w:pPr>
                <w:hyperlink w:anchor="_Toc112612688" w:history="1">
                  <w:r w:rsidRPr="006069BB">
                    <w:rPr>
                      <w:rStyle w:val="Hyperlink"/>
                      <w:noProof/>
                    </w:rPr>
                    <w:t>B.3.1</w:t>
                  </w:r>
                  <w:r>
                    <w:rPr>
                      <w:noProof/>
                      <w:szCs w:val="22"/>
                      <w:lang w:val="en-GB" w:eastAsia="en-GB"/>
                    </w:rPr>
                    <w:tab/>
                  </w:r>
                  <w:r w:rsidRPr="006069BB">
                    <w:rPr>
                      <w:rStyle w:val="Hyperlink"/>
                      <w:noProof/>
                    </w:rPr>
                    <w:t>Rezultatet paraprake – që ju jepen privatisht anëtar</w:t>
                  </w:r>
                  <w:r w:rsidRPr="006069BB">
                    <w:rPr>
                      <w:rStyle w:val="Hyperlink"/>
                      <w:rFonts w:cs="Arial"/>
                      <w:noProof/>
                    </w:rPr>
                    <w:t>ë</w:t>
                  </w:r>
                  <w:r w:rsidRPr="006069BB">
                    <w:rPr>
                      <w:rStyle w:val="Hyperlink"/>
                      <w:noProof/>
                    </w:rPr>
                    <w:t>ve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_Toc112612688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23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4C287C5E" w14:textId="47EF68DE" w:rsidR="00E662BA" w:rsidRDefault="00E662BA" w:rsidP="00E662BA">
                <w:pPr>
                  <w:pStyle w:val="TOC3"/>
                  <w:framePr w:hSpace="0" w:wrap="auto" w:vAnchor="margin" w:hAnchor="text" w:xAlign="left" w:yAlign="inline"/>
                  <w:rPr>
                    <w:noProof/>
                    <w:szCs w:val="22"/>
                    <w:lang w:val="en-GB" w:eastAsia="en-GB"/>
                  </w:rPr>
                </w:pPr>
                <w:hyperlink w:anchor="_Toc112612689" w:history="1">
                  <w:r w:rsidRPr="006069BB">
                    <w:rPr>
                      <w:rStyle w:val="Hyperlink"/>
                      <w:noProof/>
                    </w:rPr>
                    <w:t>B.3.2</w:t>
                  </w:r>
                  <w:r>
                    <w:rPr>
                      <w:noProof/>
                      <w:szCs w:val="22"/>
                      <w:lang w:val="en-GB" w:eastAsia="en-GB"/>
                    </w:rPr>
                    <w:tab/>
                  </w:r>
                  <w:r w:rsidRPr="006069BB">
                    <w:rPr>
                      <w:rStyle w:val="Hyperlink"/>
                      <w:noProof/>
                    </w:rPr>
                    <w:t>Të dhënat e publikuara – për publikun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_Toc112612689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23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48380368" w14:textId="5583BD07" w:rsidR="00E662BA" w:rsidRDefault="00E662BA" w:rsidP="00E662BA">
                <w:pPr>
                  <w:pStyle w:val="TOC1"/>
                  <w:framePr w:hSpace="0" w:wrap="auto" w:vAnchor="margin" w:hAnchor="text" w:xAlign="left" w:yAlign="inline"/>
                  <w:rPr>
                    <w:noProof/>
                    <w:szCs w:val="22"/>
                    <w:lang w:val="en-GB" w:eastAsia="en-GB"/>
                  </w:rPr>
                </w:pPr>
                <w:hyperlink w:anchor="_Toc112612690" w:history="1">
                  <w:r w:rsidRPr="006069BB">
                    <w:rPr>
                      <w:rStyle w:val="Hyperlink"/>
                      <w:noProof/>
                    </w:rPr>
                    <w:t>C. Segmenti i Tregut Brenda Së Njëjtës  Ditë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_Toc112612690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24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27E77DC8" w14:textId="32235BCC" w:rsidR="00E662BA" w:rsidRDefault="00E662BA" w:rsidP="00E662BA">
                <w:pPr>
                  <w:pStyle w:val="TOC2"/>
                  <w:framePr w:hSpace="0" w:wrap="auto" w:vAnchor="margin" w:hAnchor="text" w:xAlign="left" w:yAlign="inline"/>
                  <w:rPr>
                    <w:noProof/>
                    <w:szCs w:val="22"/>
                    <w:lang w:val="en-GB" w:eastAsia="en-GB"/>
                  </w:rPr>
                </w:pPr>
                <w:hyperlink w:anchor="_Toc112612691" w:history="1">
                  <w:r w:rsidRPr="006069BB">
                    <w:rPr>
                      <w:rStyle w:val="Hyperlink"/>
                      <w:noProof/>
                    </w:rPr>
                    <w:t>C.1</w:t>
                  </w:r>
                  <w:r>
                    <w:rPr>
                      <w:noProof/>
                      <w:szCs w:val="22"/>
                      <w:lang w:val="en-GB" w:eastAsia="en-GB"/>
                    </w:rPr>
                    <w:tab/>
                  </w:r>
                  <w:r w:rsidRPr="006069BB">
                    <w:rPr>
                      <w:rStyle w:val="Hyperlink"/>
                      <w:noProof/>
                    </w:rPr>
                    <w:t>Ankandet Brenda Së Njëjtës Ditë, Produktet, URDHëRPorositë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_Toc112612691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24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76D122B1" w14:textId="332FCC57" w:rsidR="00E662BA" w:rsidRDefault="00E662BA" w:rsidP="00E662BA">
                <w:pPr>
                  <w:pStyle w:val="TOC3"/>
                  <w:framePr w:hSpace="0" w:wrap="auto" w:vAnchor="margin" w:hAnchor="text" w:xAlign="left" w:yAlign="inline"/>
                  <w:rPr>
                    <w:noProof/>
                    <w:szCs w:val="22"/>
                    <w:lang w:val="en-GB" w:eastAsia="en-GB"/>
                  </w:rPr>
                </w:pPr>
                <w:hyperlink w:anchor="_Toc112612692" w:history="1">
                  <w:r w:rsidRPr="006069BB">
                    <w:rPr>
                      <w:rStyle w:val="Hyperlink"/>
                      <w:noProof/>
                    </w:rPr>
                    <w:t>C.1.1</w:t>
                  </w:r>
                  <w:r>
                    <w:rPr>
                      <w:noProof/>
                      <w:szCs w:val="22"/>
                      <w:lang w:val="en-GB" w:eastAsia="en-GB"/>
                    </w:rPr>
                    <w:tab/>
                  </w:r>
                  <w:r w:rsidRPr="006069BB">
                    <w:rPr>
                      <w:rStyle w:val="Hyperlink"/>
                      <w:noProof/>
                    </w:rPr>
                    <w:t>Ankandi Brenda së Njëjtës Ditë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_Toc112612692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24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502CD39D" w14:textId="36EB21C0" w:rsidR="00E662BA" w:rsidRDefault="00E662BA" w:rsidP="00E662BA">
                <w:pPr>
                  <w:pStyle w:val="TOC3"/>
                  <w:framePr w:hSpace="0" w:wrap="auto" w:vAnchor="margin" w:hAnchor="text" w:xAlign="left" w:yAlign="inline"/>
                  <w:rPr>
                    <w:noProof/>
                    <w:szCs w:val="22"/>
                    <w:lang w:val="en-GB" w:eastAsia="en-GB"/>
                  </w:rPr>
                </w:pPr>
                <w:hyperlink w:anchor="_Toc112612693" w:history="1">
                  <w:r w:rsidRPr="006069BB">
                    <w:rPr>
                      <w:rStyle w:val="Hyperlink"/>
                      <w:noProof/>
                    </w:rPr>
                    <w:t>C.1.2</w:t>
                  </w:r>
                  <w:r>
                    <w:rPr>
                      <w:noProof/>
                      <w:szCs w:val="22"/>
                      <w:lang w:val="en-GB" w:eastAsia="en-GB"/>
                    </w:rPr>
                    <w:tab/>
                  </w:r>
                  <w:r w:rsidRPr="006069BB">
                    <w:rPr>
                      <w:rStyle w:val="Hyperlink"/>
                      <w:noProof/>
                    </w:rPr>
                    <w:t>Orët e Tregtimit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_Toc112612693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24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62BF1CDA" w14:textId="50FD23CF" w:rsidR="00E662BA" w:rsidRDefault="00E662BA" w:rsidP="00E662BA">
                <w:pPr>
                  <w:pStyle w:val="TOC3"/>
                  <w:framePr w:hSpace="0" w:wrap="auto" w:vAnchor="margin" w:hAnchor="text" w:xAlign="left" w:yAlign="inline"/>
                  <w:rPr>
                    <w:noProof/>
                    <w:szCs w:val="22"/>
                    <w:lang w:val="en-GB" w:eastAsia="en-GB"/>
                  </w:rPr>
                </w:pPr>
                <w:hyperlink w:anchor="_Toc112612694" w:history="1">
                  <w:r w:rsidRPr="006069BB">
                    <w:rPr>
                      <w:rStyle w:val="Hyperlink"/>
                      <w:noProof/>
                    </w:rPr>
                    <w:t>C.1.3</w:t>
                  </w:r>
                  <w:r>
                    <w:rPr>
                      <w:noProof/>
                      <w:szCs w:val="22"/>
                      <w:lang w:val="en-GB" w:eastAsia="en-GB"/>
                    </w:rPr>
                    <w:tab/>
                  </w:r>
                  <w:r w:rsidRPr="006069BB">
                    <w:rPr>
                      <w:rStyle w:val="Hyperlink"/>
                      <w:noProof/>
                    </w:rPr>
                    <w:t>Përmbajtja e Urdhërporosive në Tregtimin e Ankandit Brenda së Njëjtës Ditë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_Toc112612694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24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58C2C9D6" w14:textId="7233BFE7" w:rsidR="00E662BA" w:rsidRDefault="00E662BA" w:rsidP="00E662BA">
                <w:pPr>
                  <w:pStyle w:val="TOC3"/>
                  <w:framePr w:hSpace="0" w:wrap="auto" w:vAnchor="margin" w:hAnchor="text" w:xAlign="left" w:yAlign="inline"/>
                  <w:rPr>
                    <w:noProof/>
                    <w:szCs w:val="22"/>
                    <w:lang w:val="en-GB" w:eastAsia="en-GB"/>
                  </w:rPr>
                </w:pPr>
                <w:hyperlink w:anchor="_Toc112612695" w:history="1">
                  <w:r w:rsidRPr="006069BB">
                    <w:rPr>
                      <w:rStyle w:val="Hyperlink"/>
                      <w:noProof/>
                    </w:rPr>
                    <w:t>C.1.4</w:t>
                  </w:r>
                  <w:r>
                    <w:rPr>
                      <w:noProof/>
                      <w:szCs w:val="22"/>
                      <w:lang w:val="en-GB" w:eastAsia="en-GB"/>
                    </w:rPr>
                    <w:tab/>
                  </w:r>
                  <w:r w:rsidRPr="006069BB">
                    <w:rPr>
                      <w:rStyle w:val="Hyperlink"/>
                      <w:noProof/>
                    </w:rPr>
                    <w:t>Pasqyra përgjithshme e Llojit të Urdhërporosive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_Toc112612695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25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43C5ED22" w14:textId="7C2D00BA" w:rsidR="00E662BA" w:rsidRDefault="00E662BA" w:rsidP="00E662BA">
                <w:pPr>
                  <w:pStyle w:val="TOC3"/>
                  <w:framePr w:hSpace="0" w:wrap="auto" w:vAnchor="margin" w:hAnchor="text" w:xAlign="left" w:yAlign="inline"/>
                  <w:rPr>
                    <w:noProof/>
                    <w:szCs w:val="22"/>
                    <w:lang w:val="en-GB" w:eastAsia="en-GB"/>
                  </w:rPr>
                </w:pPr>
                <w:hyperlink w:anchor="_Toc112612696" w:history="1">
                  <w:r w:rsidRPr="006069BB">
                    <w:rPr>
                      <w:rStyle w:val="Hyperlink"/>
                      <w:noProof/>
                    </w:rPr>
                    <w:t>C.1.5</w:t>
                  </w:r>
                  <w:r>
                    <w:rPr>
                      <w:noProof/>
                      <w:szCs w:val="22"/>
                      <w:lang w:val="en-GB" w:eastAsia="en-GB"/>
                    </w:rPr>
                    <w:tab/>
                  </w:r>
                  <w:r w:rsidRPr="006069BB">
                    <w:rPr>
                      <w:rStyle w:val="Hyperlink"/>
                      <w:noProof/>
                    </w:rPr>
                    <w:t>Urdhërporositë e Thjeshta në Ankandet Brenda së Njëjtës Ditë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_Toc112612696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25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1B271BC1" w14:textId="0A79931D" w:rsidR="00E662BA" w:rsidRDefault="00E662BA" w:rsidP="00E662BA">
                <w:pPr>
                  <w:pStyle w:val="TOC3"/>
                  <w:framePr w:hSpace="0" w:wrap="auto" w:vAnchor="margin" w:hAnchor="text" w:xAlign="left" w:yAlign="inline"/>
                  <w:rPr>
                    <w:noProof/>
                    <w:szCs w:val="22"/>
                    <w:lang w:val="en-GB" w:eastAsia="en-GB"/>
                  </w:rPr>
                </w:pPr>
                <w:hyperlink w:anchor="_Toc112612697" w:history="1">
                  <w:r w:rsidRPr="006069BB">
                    <w:rPr>
                      <w:rStyle w:val="Hyperlink"/>
                      <w:noProof/>
                    </w:rPr>
                    <w:t>C.1.6</w:t>
                  </w:r>
                  <w:r>
                    <w:rPr>
                      <w:noProof/>
                      <w:szCs w:val="22"/>
                      <w:lang w:val="en-GB" w:eastAsia="en-GB"/>
                    </w:rPr>
                    <w:tab/>
                  </w:r>
                  <w:r w:rsidRPr="006069BB">
                    <w:rPr>
                      <w:rStyle w:val="Hyperlink"/>
                      <w:noProof/>
                    </w:rPr>
                    <w:t>Operimi i Bashkimit të Tregjeve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_Toc112612697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26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46606BE4" w14:textId="7298EE83" w:rsidR="00E662BA" w:rsidRDefault="00E662BA" w:rsidP="00E662BA">
                <w:pPr>
                  <w:pStyle w:val="TOC2"/>
                  <w:framePr w:hSpace="0" w:wrap="auto" w:vAnchor="margin" w:hAnchor="text" w:xAlign="left" w:yAlign="inline"/>
                  <w:rPr>
                    <w:noProof/>
                    <w:szCs w:val="22"/>
                    <w:lang w:val="en-GB" w:eastAsia="en-GB"/>
                  </w:rPr>
                </w:pPr>
                <w:hyperlink w:anchor="_Toc112612698" w:history="1">
                  <w:r w:rsidRPr="006069BB">
                    <w:rPr>
                      <w:rStyle w:val="Hyperlink"/>
                      <w:noProof/>
                    </w:rPr>
                    <w:t>C.2</w:t>
                  </w:r>
                  <w:r>
                    <w:rPr>
                      <w:noProof/>
                      <w:szCs w:val="22"/>
                      <w:lang w:val="en-GB" w:eastAsia="en-GB"/>
                    </w:rPr>
                    <w:tab/>
                  </w:r>
                  <w:r w:rsidRPr="006069BB">
                    <w:rPr>
                      <w:rStyle w:val="Hyperlink"/>
                      <w:noProof/>
                    </w:rPr>
                    <w:t>Ankandet Brenda së Njëjtës Ditë - Përputhja dhe Përpunimi i Urdhërporosive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_Toc112612698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26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7C17ED2E" w14:textId="10EE1E9C" w:rsidR="00E662BA" w:rsidRDefault="00E662BA" w:rsidP="00E662BA">
                <w:pPr>
                  <w:pStyle w:val="TOC3"/>
                  <w:framePr w:hSpace="0" w:wrap="auto" w:vAnchor="margin" w:hAnchor="text" w:xAlign="left" w:yAlign="inline"/>
                  <w:rPr>
                    <w:noProof/>
                    <w:szCs w:val="22"/>
                    <w:lang w:val="en-GB" w:eastAsia="en-GB"/>
                  </w:rPr>
                </w:pPr>
                <w:hyperlink w:anchor="_Toc112612699" w:history="1">
                  <w:r w:rsidRPr="006069BB">
                    <w:rPr>
                      <w:rStyle w:val="Hyperlink"/>
                      <w:noProof/>
                    </w:rPr>
                    <w:t>C.2.1</w:t>
                  </w:r>
                  <w:r>
                    <w:rPr>
                      <w:noProof/>
                      <w:szCs w:val="22"/>
                      <w:lang w:val="en-GB" w:eastAsia="en-GB"/>
                    </w:rPr>
                    <w:tab/>
                  </w:r>
                  <w:r w:rsidRPr="006069BB">
                    <w:rPr>
                      <w:rStyle w:val="Hyperlink"/>
                      <w:noProof/>
                    </w:rPr>
                    <w:t>Përcaktimi i Çmimeve dhe Sasive të Ankandit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_Toc112612699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26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3CF2F85E" w14:textId="27057400" w:rsidR="00E662BA" w:rsidRDefault="00E662BA" w:rsidP="00E662BA">
                <w:pPr>
                  <w:pStyle w:val="TOC3"/>
                  <w:framePr w:hSpace="0" w:wrap="auto" w:vAnchor="margin" w:hAnchor="text" w:xAlign="left" w:yAlign="inline"/>
                  <w:rPr>
                    <w:noProof/>
                    <w:szCs w:val="22"/>
                    <w:lang w:val="en-GB" w:eastAsia="en-GB"/>
                  </w:rPr>
                </w:pPr>
                <w:hyperlink w:anchor="_Toc112612700" w:history="1">
                  <w:r w:rsidRPr="006069BB">
                    <w:rPr>
                      <w:rStyle w:val="Hyperlink"/>
                      <w:noProof/>
                    </w:rPr>
                    <w:t>C.2.2</w:t>
                  </w:r>
                  <w:r>
                    <w:rPr>
                      <w:noProof/>
                      <w:szCs w:val="22"/>
                      <w:lang w:val="en-GB" w:eastAsia="en-GB"/>
                    </w:rPr>
                    <w:tab/>
                  </w:r>
                  <w:r w:rsidRPr="006069BB">
                    <w:rPr>
                      <w:rStyle w:val="Hyperlink"/>
                      <w:noProof/>
                    </w:rPr>
                    <w:t>Rregullat për Përputhjen e Urdhërporosive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_Toc112612700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27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502F1553" w14:textId="30728561" w:rsidR="00E662BA" w:rsidRDefault="00E662BA" w:rsidP="00E662BA">
                <w:pPr>
                  <w:pStyle w:val="TOC3"/>
                  <w:framePr w:hSpace="0" w:wrap="auto" w:vAnchor="margin" w:hAnchor="text" w:xAlign="left" w:yAlign="inline"/>
                  <w:rPr>
                    <w:noProof/>
                    <w:szCs w:val="22"/>
                    <w:lang w:val="en-GB" w:eastAsia="en-GB"/>
                  </w:rPr>
                </w:pPr>
                <w:hyperlink w:anchor="_Toc112612701" w:history="1">
                  <w:r w:rsidRPr="006069BB">
                    <w:rPr>
                      <w:rStyle w:val="Hyperlink"/>
                      <w:noProof/>
                    </w:rPr>
                    <w:t>C.2.3</w:t>
                  </w:r>
                  <w:r>
                    <w:rPr>
                      <w:noProof/>
                      <w:szCs w:val="22"/>
                      <w:lang w:val="en-GB" w:eastAsia="en-GB"/>
                    </w:rPr>
                    <w:tab/>
                  </w:r>
                  <w:r w:rsidRPr="006069BB">
                    <w:rPr>
                      <w:rStyle w:val="Hyperlink"/>
                      <w:noProof/>
                    </w:rPr>
                    <w:t>Procedurat Alternative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_Toc112612701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28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3951EF90" w14:textId="4AB89361" w:rsidR="00E662BA" w:rsidRDefault="00E662BA" w:rsidP="00E662BA">
                <w:pPr>
                  <w:pStyle w:val="TOC2"/>
                  <w:framePr w:hSpace="0" w:wrap="auto" w:vAnchor="margin" w:hAnchor="text" w:xAlign="left" w:yAlign="inline"/>
                  <w:rPr>
                    <w:noProof/>
                    <w:szCs w:val="22"/>
                    <w:lang w:val="en-GB" w:eastAsia="en-GB"/>
                  </w:rPr>
                </w:pPr>
                <w:hyperlink w:anchor="_Toc112612702" w:history="1">
                  <w:r w:rsidRPr="006069BB">
                    <w:rPr>
                      <w:rStyle w:val="Hyperlink"/>
                      <w:noProof/>
                    </w:rPr>
                    <w:t>C.3</w:t>
                  </w:r>
                  <w:r>
                    <w:rPr>
                      <w:noProof/>
                      <w:szCs w:val="22"/>
                      <w:lang w:val="en-GB" w:eastAsia="en-GB"/>
                    </w:rPr>
                    <w:tab/>
                  </w:r>
                  <w:r w:rsidRPr="006069BB">
                    <w:rPr>
                      <w:rStyle w:val="Hyperlink"/>
                      <w:noProof/>
                    </w:rPr>
                    <w:t>Ankandet Brenda së Njëjtës Ditë - DH</w:t>
                  </w:r>
                  <w:r w:rsidRPr="006069BB">
                    <w:rPr>
                      <w:rStyle w:val="Hyperlink"/>
                      <w:rFonts w:cs="Arial"/>
                      <w:noProof/>
                    </w:rPr>
                    <w:t>Ë</w:t>
                  </w:r>
                  <w:r w:rsidRPr="006069BB">
                    <w:rPr>
                      <w:rStyle w:val="Hyperlink"/>
                      <w:noProof/>
                    </w:rPr>
                    <w:t>NIA E rezultateve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_Toc112612702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28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17603C0F" w14:textId="4A817CEB" w:rsidR="00E662BA" w:rsidRDefault="00E662BA" w:rsidP="00E662BA">
                <w:pPr>
                  <w:pStyle w:val="TOC3"/>
                  <w:framePr w:hSpace="0" w:wrap="auto" w:vAnchor="margin" w:hAnchor="text" w:xAlign="left" w:yAlign="inline"/>
                  <w:rPr>
                    <w:noProof/>
                    <w:szCs w:val="22"/>
                    <w:lang w:val="en-GB" w:eastAsia="en-GB"/>
                  </w:rPr>
                </w:pPr>
                <w:hyperlink w:anchor="_Toc112612703" w:history="1">
                  <w:r w:rsidRPr="006069BB">
                    <w:rPr>
                      <w:rStyle w:val="Hyperlink"/>
                      <w:noProof/>
                    </w:rPr>
                    <w:t>C.3.1</w:t>
                  </w:r>
                  <w:r>
                    <w:rPr>
                      <w:noProof/>
                      <w:szCs w:val="22"/>
                      <w:lang w:val="en-GB" w:eastAsia="en-GB"/>
                    </w:rPr>
                    <w:tab/>
                  </w:r>
                  <w:r w:rsidRPr="006069BB">
                    <w:rPr>
                      <w:rStyle w:val="Hyperlink"/>
                      <w:noProof/>
                    </w:rPr>
                    <w:t>Rezultatet paraprake – q</w:t>
                  </w:r>
                  <w:r w:rsidRPr="006069BB">
                    <w:rPr>
                      <w:rStyle w:val="Hyperlink"/>
                      <w:rFonts w:cs="Arial"/>
                      <w:noProof/>
                    </w:rPr>
                    <w:t>ë</w:t>
                  </w:r>
                  <w:r w:rsidRPr="006069BB">
                    <w:rPr>
                      <w:rStyle w:val="Hyperlink"/>
                      <w:noProof/>
                    </w:rPr>
                    <w:t xml:space="preserve"> ju jepen privatisht anëtarëve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_Toc112612703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28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61ECCFA2" w14:textId="36491E1D" w:rsidR="00E662BA" w:rsidRDefault="00E662BA" w:rsidP="00E662BA">
                <w:pPr>
                  <w:pStyle w:val="TOC3"/>
                  <w:framePr w:hSpace="0" w:wrap="auto" w:vAnchor="margin" w:hAnchor="text" w:xAlign="left" w:yAlign="inline"/>
                  <w:rPr>
                    <w:noProof/>
                    <w:szCs w:val="22"/>
                    <w:lang w:val="en-GB" w:eastAsia="en-GB"/>
                  </w:rPr>
                </w:pPr>
                <w:hyperlink w:anchor="_Toc112612704" w:history="1">
                  <w:r w:rsidRPr="006069BB">
                    <w:rPr>
                      <w:rStyle w:val="Hyperlink"/>
                      <w:noProof/>
                    </w:rPr>
                    <w:t>C.3.2</w:t>
                  </w:r>
                  <w:r>
                    <w:rPr>
                      <w:noProof/>
                      <w:szCs w:val="22"/>
                      <w:lang w:val="en-GB" w:eastAsia="en-GB"/>
                    </w:rPr>
                    <w:tab/>
                  </w:r>
                  <w:r w:rsidRPr="006069BB">
                    <w:rPr>
                      <w:rStyle w:val="Hyperlink"/>
                      <w:noProof/>
                    </w:rPr>
                    <w:t>Të dhënat e publikuara - për publikun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_Toc112612704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28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54E65EEE" w14:textId="7170D6B3" w:rsidR="00E662BA" w:rsidRDefault="00E662BA" w:rsidP="00E662BA">
                <w:pPr>
                  <w:pStyle w:val="TOC1"/>
                  <w:framePr w:hSpace="0" w:wrap="auto" w:vAnchor="margin" w:hAnchor="text" w:xAlign="left" w:yAlign="inline"/>
                  <w:rPr>
                    <w:noProof/>
                    <w:szCs w:val="22"/>
                    <w:lang w:val="en-GB" w:eastAsia="en-GB"/>
                  </w:rPr>
                </w:pPr>
                <w:hyperlink w:anchor="_Toc112612705" w:history="1">
                  <w:r w:rsidRPr="006069BB">
                    <w:rPr>
                      <w:rStyle w:val="Hyperlink"/>
                      <w:noProof/>
                    </w:rPr>
                    <w:t>D. Tregu i Vazhdueshëm Brenda së Njëjtës Ditë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_Toc112612705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30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24D4AB93" w14:textId="70E41931" w:rsidR="00E662BA" w:rsidRDefault="00E662BA" w:rsidP="00E662BA">
                <w:pPr>
                  <w:pStyle w:val="TOC2"/>
                  <w:framePr w:hSpace="0" w:wrap="auto" w:vAnchor="margin" w:hAnchor="text" w:xAlign="left" w:yAlign="inline"/>
                  <w:rPr>
                    <w:noProof/>
                    <w:szCs w:val="22"/>
                    <w:lang w:val="en-GB" w:eastAsia="en-GB"/>
                  </w:rPr>
                </w:pPr>
                <w:hyperlink w:anchor="_Toc112612706" w:history="1">
                  <w:r w:rsidRPr="006069BB">
                    <w:rPr>
                      <w:rStyle w:val="Hyperlink"/>
                      <w:noProof/>
                    </w:rPr>
                    <w:t>D.1</w:t>
                  </w:r>
                  <w:r>
                    <w:rPr>
                      <w:noProof/>
                      <w:szCs w:val="22"/>
                      <w:lang w:val="en-GB" w:eastAsia="en-GB"/>
                    </w:rPr>
                    <w:tab/>
                  </w:r>
                  <w:r w:rsidRPr="006069BB">
                    <w:rPr>
                      <w:rStyle w:val="Hyperlink"/>
                      <w:noProof/>
                    </w:rPr>
                    <w:t>Pasqyrë E PËRGJITHSHME E Produkteve dhe LlojET E Urdhërporosive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_Toc112612706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30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0DC6FB73" w14:textId="01C348F8" w:rsidR="00E662BA" w:rsidRDefault="00E662BA" w:rsidP="00E662BA">
                <w:pPr>
                  <w:pStyle w:val="TOC3"/>
                  <w:framePr w:hSpace="0" w:wrap="auto" w:vAnchor="margin" w:hAnchor="text" w:xAlign="left" w:yAlign="inline"/>
                  <w:rPr>
                    <w:noProof/>
                    <w:szCs w:val="22"/>
                    <w:lang w:val="en-GB" w:eastAsia="en-GB"/>
                  </w:rPr>
                </w:pPr>
                <w:hyperlink w:anchor="_Toc112612707" w:history="1">
                  <w:r w:rsidRPr="006069BB">
                    <w:rPr>
                      <w:rStyle w:val="Hyperlink"/>
                      <w:noProof/>
                    </w:rPr>
                    <w:t>D.1.1</w:t>
                  </w:r>
                  <w:r>
                    <w:rPr>
                      <w:noProof/>
                      <w:szCs w:val="22"/>
                      <w:lang w:val="en-GB" w:eastAsia="en-GB"/>
                    </w:rPr>
                    <w:tab/>
                  </w:r>
                  <w:r w:rsidRPr="006069BB">
                    <w:rPr>
                      <w:rStyle w:val="Hyperlink"/>
                      <w:noProof/>
                    </w:rPr>
                    <w:t>Produktet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_Toc112612707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30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25A92479" w14:textId="42CB54C3" w:rsidR="00E662BA" w:rsidRDefault="00E662BA" w:rsidP="00E662BA">
                <w:pPr>
                  <w:pStyle w:val="TOC3"/>
                  <w:framePr w:hSpace="0" w:wrap="auto" w:vAnchor="margin" w:hAnchor="text" w:xAlign="left" w:yAlign="inline"/>
                  <w:rPr>
                    <w:noProof/>
                    <w:szCs w:val="22"/>
                    <w:lang w:val="en-GB" w:eastAsia="en-GB"/>
                  </w:rPr>
                </w:pPr>
                <w:hyperlink w:anchor="_Toc112612708" w:history="1">
                  <w:r w:rsidRPr="006069BB">
                    <w:rPr>
                      <w:rStyle w:val="Hyperlink"/>
                      <w:noProof/>
                    </w:rPr>
                    <w:t>D.1.2</w:t>
                  </w:r>
                  <w:r>
                    <w:rPr>
                      <w:noProof/>
                      <w:szCs w:val="22"/>
                      <w:lang w:val="en-GB" w:eastAsia="en-GB"/>
                    </w:rPr>
                    <w:tab/>
                  </w:r>
                  <w:r w:rsidRPr="006069BB">
                    <w:rPr>
                      <w:rStyle w:val="Hyperlink"/>
                      <w:noProof/>
                    </w:rPr>
                    <w:t>Urdhërporositë e Zakonshme në Tregun e Vazhdueshëm Brenda së Njëjtës Ditë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_Toc112612708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30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64E90A8D" w14:textId="3BCBB6C6" w:rsidR="00E662BA" w:rsidRDefault="00E662BA" w:rsidP="00E662BA">
                <w:pPr>
                  <w:pStyle w:val="TOC3"/>
                  <w:framePr w:hSpace="0" w:wrap="auto" w:vAnchor="margin" w:hAnchor="text" w:xAlign="left" w:yAlign="inline"/>
                  <w:rPr>
                    <w:noProof/>
                    <w:szCs w:val="22"/>
                    <w:lang w:val="en-GB" w:eastAsia="en-GB"/>
                  </w:rPr>
                </w:pPr>
                <w:hyperlink w:anchor="_Toc112612709" w:history="1">
                  <w:r w:rsidRPr="006069BB">
                    <w:rPr>
                      <w:rStyle w:val="Hyperlink"/>
                      <w:rFonts w:cs="Arial"/>
                      <w:noProof/>
                    </w:rPr>
                    <w:t>D.1.3</w:t>
                  </w:r>
                  <w:r>
                    <w:rPr>
                      <w:noProof/>
                      <w:szCs w:val="22"/>
                      <w:lang w:val="en-GB" w:eastAsia="en-GB"/>
                    </w:rPr>
                    <w:tab/>
                  </w:r>
                  <w:r w:rsidRPr="006069BB">
                    <w:rPr>
                      <w:rStyle w:val="Hyperlink"/>
                      <w:rFonts w:cs="Arial"/>
                      <w:noProof/>
                    </w:rPr>
                    <w:t xml:space="preserve">Urdhërporositë Ajsberg në Tregjet e Tregtimit të </w:t>
                  </w:r>
                  <w:r w:rsidRPr="006069BB">
                    <w:rPr>
                      <w:rStyle w:val="Hyperlink"/>
                      <w:noProof/>
                    </w:rPr>
                    <w:t>Vazhdueshëm Brenda së Njëjtës Ditë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_Toc112612709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31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5B469FD5" w14:textId="547F343E" w:rsidR="00E662BA" w:rsidRDefault="00E662BA" w:rsidP="00E662BA">
                <w:pPr>
                  <w:pStyle w:val="TOC3"/>
                  <w:framePr w:hSpace="0" w:wrap="auto" w:vAnchor="margin" w:hAnchor="text" w:xAlign="left" w:yAlign="inline"/>
                  <w:rPr>
                    <w:noProof/>
                    <w:szCs w:val="22"/>
                    <w:lang w:val="en-GB" w:eastAsia="en-GB"/>
                  </w:rPr>
                </w:pPr>
                <w:hyperlink w:anchor="_Toc112612710" w:history="1">
                  <w:r w:rsidRPr="006069BB">
                    <w:rPr>
                      <w:rStyle w:val="Hyperlink"/>
                      <w:noProof/>
                    </w:rPr>
                    <w:t>D.1.4</w:t>
                  </w:r>
                  <w:r>
                    <w:rPr>
                      <w:noProof/>
                      <w:szCs w:val="22"/>
                      <w:lang w:val="en-GB" w:eastAsia="en-GB"/>
                    </w:rPr>
                    <w:tab/>
                  </w:r>
                  <w:r w:rsidRPr="006069BB">
                    <w:rPr>
                      <w:rStyle w:val="Hyperlink"/>
                      <w:noProof/>
                    </w:rPr>
                    <w:t>Urdhërporositë në Shportë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_Toc112612710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31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3F6E9BB3" w14:textId="5956921B" w:rsidR="00E662BA" w:rsidRDefault="00E662BA" w:rsidP="00E662BA">
                <w:pPr>
                  <w:pStyle w:val="TOC3"/>
                  <w:framePr w:hSpace="0" w:wrap="auto" w:vAnchor="margin" w:hAnchor="text" w:xAlign="left" w:yAlign="inline"/>
                  <w:rPr>
                    <w:noProof/>
                    <w:szCs w:val="22"/>
                    <w:lang w:val="en-GB" w:eastAsia="en-GB"/>
                  </w:rPr>
                </w:pPr>
                <w:hyperlink w:anchor="_Toc112612711" w:history="1">
                  <w:r w:rsidRPr="006069BB">
                    <w:rPr>
                      <w:rStyle w:val="Hyperlink"/>
                      <w:rFonts w:cs="Arial"/>
                      <w:noProof/>
                    </w:rPr>
                    <w:t>D.1.5</w:t>
                  </w:r>
                  <w:r>
                    <w:rPr>
                      <w:noProof/>
                      <w:szCs w:val="22"/>
                      <w:lang w:val="en-GB" w:eastAsia="en-GB"/>
                    </w:rPr>
                    <w:tab/>
                  </w:r>
                  <w:r w:rsidRPr="006069BB">
                    <w:rPr>
                      <w:rStyle w:val="Hyperlink"/>
                      <w:rFonts w:cs="Arial"/>
                      <w:noProof/>
                    </w:rPr>
                    <w:t>Specifikimet e Ekzekutimit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_Toc112612711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32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1157FC65" w14:textId="5BADF8D3" w:rsidR="00E662BA" w:rsidRDefault="00E662BA" w:rsidP="00E662BA">
                <w:pPr>
                  <w:pStyle w:val="TOC3"/>
                  <w:framePr w:hSpace="0" w:wrap="auto" w:vAnchor="margin" w:hAnchor="text" w:xAlign="left" w:yAlign="inline"/>
                  <w:rPr>
                    <w:noProof/>
                    <w:szCs w:val="22"/>
                    <w:lang w:val="en-GB" w:eastAsia="en-GB"/>
                  </w:rPr>
                </w:pPr>
                <w:hyperlink w:anchor="_Toc112612712" w:history="1">
                  <w:r w:rsidRPr="006069BB">
                    <w:rPr>
                      <w:rStyle w:val="Hyperlink"/>
                      <w:noProof/>
                    </w:rPr>
                    <w:t>D.1.6</w:t>
                  </w:r>
                  <w:r>
                    <w:rPr>
                      <w:noProof/>
                      <w:szCs w:val="22"/>
                      <w:lang w:val="en-GB" w:eastAsia="en-GB"/>
                    </w:rPr>
                    <w:tab/>
                  </w:r>
                  <w:r w:rsidRPr="006069BB">
                    <w:rPr>
                      <w:rStyle w:val="Hyperlink"/>
                      <w:noProof/>
                    </w:rPr>
                    <w:t>Përmbajtja e Urdhërporosive në Tregtimin e Vazhdueshëm Brenda së Njëjtës Ditë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_Toc112612712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32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777A6469" w14:textId="065E59ED" w:rsidR="00E662BA" w:rsidRDefault="00E662BA" w:rsidP="00E662BA">
                <w:pPr>
                  <w:pStyle w:val="TOC3"/>
                  <w:framePr w:hSpace="0" w:wrap="auto" w:vAnchor="margin" w:hAnchor="text" w:xAlign="left" w:yAlign="inline"/>
                  <w:rPr>
                    <w:noProof/>
                    <w:szCs w:val="22"/>
                    <w:lang w:val="en-GB" w:eastAsia="en-GB"/>
                  </w:rPr>
                </w:pPr>
                <w:hyperlink w:anchor="_Toc112612713" w:history="1">
                  <w:r w:rsidRPr="006069BB">
                    <w:rPr>
                      <w:rStyle w:val="Hyperlink"/>
                      <w:rFonts w:cs="Arial"/>
                      <w:noProof/>
                    </w:rPr>
                    <w:t>D.1.7</w:t>
                  </w:r>
                  <w:r>
                    <w:rPr>
                      <w:noProof/>
                      <w:szCs w:val="22"/>
                      <w:lang w:val="en-GB" w:eastAsia="en-GB"/>
                    </w:rPr>
                    <w:tab/>
                  </w:r>
                  <w:r w:rsidRPr="006069BB">
                    <w:rPr>
                      <w:rStyle w:val="Hyperlink"/>
                      <w:noProof/>
                    </w:rPr>
                    <w:t>Përputhja e Urdhërporosive në Tregtimin e Vazhdueshëm Brenda së Njëjtës Ditë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_Toc112612713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33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2D6B196A" w14:textId="4F849CA0" w:rsidR="00E662BA" w:rsidRDefault="00E662BA" w:rsidP="00E662BA">
                <w:pPr>
                  <w:pStyle w:val="TOC2"/>
                  <w:framePr w:hSpace="0" w:wrap="auto" w:vAnchor="margin" w:hAnchor="text" w:xAlign="left" w:yAlign="inline"/>
                  <w:rPr>
                    <w:noProof/>
                    <w:szCs w:val="22"/>
                    <w:lang w:val="en-GB" w:eastAsia="en-GB"/>
                  </w:rPr>
                </w:pPr>
                <w:hyperlink w:anchor="_Toc112612714" w:history="1">
                  <w:r w:rsidRPr="006069BB">
                    <w:rPr>
                      <w:rStyle w:val="Hyperlink"/>
                      <w:noProof/>
                    </w:rPr>
                    <w:t>D.2</w:t>
                  </w:r>
                  <w:r>
                    <w:rPr>
                      <w:noProof/>
                      <w:szCs w:val="22"/>
                      <w:lang w:val="en-GB" w:eastAsia="en-GB"/>
                    </w:rPr>
                    <w:tab/>
                  </w:r>
                  <w:r w:rsidRPr="006069BB">
                    <w:rPr>
                      <w:rStyle w:val="Hyperlink"/>
                      <w:noProof/>
                    </w:rPr>
                    <w:t>Tregu i vazhdueshëm Brenda së Njëjtës Ditë - rezultateT paraprake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_Toc112612714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36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00BAC85C" w14:textId="0D69D29C" w:rsidR="00E662BA" w:rsidRDefault="00E662BA" w:rsidP="00E662BA">
                <w:pPr>
                  <w:pStyle w:val="TOC3"/>
                  <w:framePr w:hSpace="0" w:wrap="auto" w:vAnchor="margin" w:hAnchor="text" w:xAlign="left" w:yAlign="inline"/>
                  <w:rPr>
                    <w:noProof/>
                    <w:szCs w:val="22"/>
                    <w:lang w:val="en-GB" w:eastAsia="en-GB"/>
                  </w:rPr>
                </w:pPr>
                <w:hyperlink w:anchor="_Toc112612715" w:history="1">
                  <w:r w:rsidRPr="006069BB">
                    <w:rPr>
                      <w:rStyle w:val="Hyperlink"/>
                      <w:noProof/>
                    </w:rPr>
                    <w:t>D.2.1</w:t>
                  </w:r>
                  <w:r>
                    <w:rPr>
                      <w:noProof/>
                      <w:szCs w:val="22"/>
                      <w:lang w:val="en-GB" w:eastAsia="en-GB"/>
                    </w:rPr>
                    <w:tab/>
                  </w:r>
                  <w:r w:rsidRPr="006069BB">
                    <w:rPr>
                      <w:rStyle w:val="Hyperlink"/>
                      <w:noProof/>
                    </w:rPr>
                    <w:t>Publikimi i Tregtimeve në Tregun e Vazhdueshëm Brenda së Njëjtës ditë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_Toc112612715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36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18A52487" w14:textId="49229A5D" w:rsidR="00E662BA" w:rsidRDefault="00E662BA" w:rsidP="00E662BA">
                <w:pPr>
                  <w:pStyle w:val="TOC3"/>
                  <w:framePr w:hSpace="0" w:wrap="auto" w:vAnchor="margin" w:hAnchor="text" w:xAlign="left" w:yAlign="inline"/>
                  <w:rPr>
                    <w:noProof/>
                    <w:szCs w:val="22"/>
                    <w:lang w:val="en-GB" w:eastAsia="en-GB"/>
                  </w:rPr>
                </w:pPr>
                <w:hyperlink w:anchor="_Toc112612716" w:history="1">
                  <w:r w:rsidRPr="006069BB">
                    <w:rPr>
                      <w:rStyle w:val="Hyperlink"/>
                      <w:noProof/>
                    </w:rPr>
                    <w:t>D.2.2</w:t>
                  </w:r>
                  <w:r>
                    <w:rPr>
                      <w:noProof/>
                      <w:szCs w:val="22"/>
                      <w:lang w:val="en-GB" w:eastAsia="en-GB"/>
                    </w:rPr>
                    <w:tab/>
                  </w:r>
                  <w:r w:rsidRPr="006069BB">
                    <w:rPr>
                      <w:rStyle w:val="Hyperlink"/>
                      <w:noProof/>
                    </w:rPr>
                    <w:t>Rezultatet Paraprake – që ju jepen privatisht anëtarëve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_Toc112612716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36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1276FDE1" w14:textId="79A71527" w:rsidR="00E662BA" w:rsidRDefault="00E662BA" w:rsidP="00E662BA">
                <w:pPr>
                  <w:pStyle w:val="TOC3"/>
                  <w:framePr w:hSpace="0" w:wrap="auto" w:vAnchor="margin" w:hAnchor="text" w:xAlign="left" w:yAlign="inline"/>
                  <w:rPr>
                    <w:noProof/>
                    <w:szCs w:val="22"/>
                    <w:lang w:val="en-GB" w:eastAsia="en-GB"/>
                  </w:rPr>
                </w:pPr>
                <w:hyperlink w:anchor="_Toc112612717" w:history="1">
                  <w:r w:rsidRPr="006069BB">
                    <w:rPr>
                      <w:rStyle w:val="Hyperlink"/>
                      <w:noProof/>
                    </w:rPr>
                    <w:t>D.2.3</w:t>
                  </w:r>
                  <w:r>
                    <w:rPr>
                      <w:noProof/>
                      <w:szCs w:val="22"/>
                      <w:lang w:val="en-GB" w:eastAsia="en-GB"/>
                    </w:rPr>
                    <w:tab/>
                  </w:r>
                  <w:r w:rsidRPr="006069BB">
                    <w:rPr>
                      <w:rStyle w:val="Hyperlink"/>
                      <w:noProof/>
                    </w:rPr>
                    <w:t>Të dhënat e publikuara – për publikun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_Toc112612717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37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79F64D81" w14:textId="2523C326" w:rsidR="00E662BA" w:rsidRDefault="00E662BA" w:rsidP="00E662BA">
                <w:pPr>
                  <w:pStyle w:val="TOC1"/>
                  <w:framePr w:hSpace="0" w:wrap="auto" w:vAnchor="margin" w:hAnchor="text" w:xAlign="left" w:yAlign="inline"/>
                  <w:rPr>
                    <w:noProof/>
                    <w:szCs w:val="22"/>
                    <w:lang w:val="en-GB" w:eastAsia="en-GB"/>
                  </w:rPr>
                </w:pPr>
                <w:hyperlink w:anchor="_Toc112612718" w:history="1">
                  <w:r w:rsidRPr="006069BB">
                    <w:rPr>
                      <w:rStyle w:val="Hyperlink"/>
                      <w:noProof/>
                    </w:rPr>
                    <w:t>E. Procedurat alternative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_Toc112612718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38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79084F39" w14:textId="2021B293" w:rsidR="00E662BA" w:rsidRDefault="00E662BA" w:rsidP="00E662BA">
                <w:pPr>
                  <w:pStyle w:val="TOC2"/>
                  <w:framePr w:hSpace="0" w:wrap="auto" w:vAnchor="margin" w:hAnchor="text" w:xAlign="left" w:yAlign="inline"/>
                  <w:rPr>
                    <w:noProof/>
                    <w:szCs w:val="22"/>
                    <w:lang w:val="en-GB" w:eastAsia="en-GB"/>
                  </w:rPr>
                </w:pPr>
                <w:hyperlink w:anchor="_Toc112612719" w:history="1">
                  <w:r w:rsidRPr="006069BB">
                    <w:rPr>
                      <w:rStyle w:val="Hyperlink"/>
                      <w:noProof/>
                    </w:rPr>
                    <w:t>E.1</w:t>
                  </w:r>
                  <w:r>
                    <w:rPr>
                      <w:noProof/>
                      <w:szCs w:val="22"/>
                      <w:lang w:val="en-GB" w:eastAsia="en-GB"/>
                    </w:rPr>
                    <w:tab/>
                  </w:r>
                  <w:r w:rsidRPr="006069BB">
                    <w:rPr>
                      <w:rStyle w:val="Hyperlink"/>
                      <w:noProof/>
                    </w:rPr>
                    <w:t>parashikime të përgjithshme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_Toc112612719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38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4ED441F4" w14:textId="267AD429" w:rsidR="00E662BA" w:rsidRDefault="00E662BA" w:rsidP="00E662BA">
                <w:pPr>
                  <w:pStyle w:val="TOC2"/>
                  <w:framePr w:hSpace="0" w:wrap="auto" w:vAnchor="margin" w:hAnchor="text" w:xAlign="left" w:yAlign="inline"/>
                  <w:rPr>
                    <w:noProof/>
                    <w:szCs w:val="22"/>
                    <w:lang w:val="en-GB" w:eastAsia="en-GB"/>
                  </w:rPr>
                </w:pPr>
                <w:hyperlink w:anchor="_Toc112612720" w:history="1">
                  <w:r w:rsidRPr="006069BB">
                    <w:rPr>
                      <w:rStyle w:val="Hyperlink"/>
                      <w:rFonts w:cs="Arial"/>
                      <w:noProof/>
                    </w:rPr>
                    <w:t>E.2</w:t>
                  </w:r>
                  <w:r>
                    <w:rPr>
                      <w:noProof/>
                      <w:szCs w:val="22"/>
                      <w:lang w:val="en-GB" w:eastAsia="en-GB"/>
                    </w:rPr>
                    <w:tab/>
                  </w:r>
                  <w:r w:rsidRPr="006069BB">
                    <w:rPr>
                      <w:rStyle w:val="Hyperlink"/>
                      <w:rFonts w:cs="Arial"/>
                      <w:noProof/>
                    </w:rPr>
                    <w:t>Procedura alternative për ankandin e Ditës në Avancë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_Toc112612720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38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3FF31E68" w14:textId="73E44E96" w:rsidR="00E662BA" w:rsidRDefault="00E662BA" w:rsidP="00E662BA">
                <w:pPr>
                  <w:pStyle w:val="TOC3"/>
                  <w:framePr w:hSpace="0" w:wrap="auto" w:vAnchor="margin" w:hAnchor="text" w:xAlign="left" w:yAlign="inline"/>
                  <w:rPr>
                    <w:noProof/>
                    <w:szCs w:val="22"/>
                    <w:lang w:val="en-GB" w:eastAsia="en-GB"/>
                  </w:rPr>
                </w:pPr>
                <w:hyperlink w:anchor="_Toc112612721" w:history="1">
                  <w:r w:rsidRPr="006069BB">
                    <w:rPr>
                      <w:rStyle w:val="Hyperlink"/>
                      <w:noProof/>
                    </w:rPr>
                    <w:t>E.2.1</w:t>
                  </w:r>
                  <w:r>
                    <w:rPr>
                      <w:noProof/>
                      <w:szCs w:val="22"/>
                      <w:lang w:val="en-GB" w:eastAsia="en-GB"/>
                    </w:rPr>
                    <w:tab/>
                  </w:r>
                  <w:r w:rsidRPr="006069BB">
                    <w:rPr>
                      <w:rStyle w:val="Hyperlink"/>
                      <w:noProof/>
                    </w:rPr>
                    <w:t>Shkaqet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_Toc112612721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38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6CE263C8" w14:textId="2DEFADAF" w:rsidR="00E662BA" w:rsidRDefault="00E662BA" w:rsidP="00E662BA">
                <w:pPr>
                  <w:pStyle w:val="TOC3"/>
                  <w:framePr w:hSpace="0" w:wrap="auto" w:vAnchor="margin" w:hAnchor="text" w:xAlign="left" w:yAlign="inline"/>
                  <w:rPr>
                    <w:noProof/>
                    <w:szCs w:val="22"/>
                    <w:lang w:val="en-GB" w:eastAsia="en-GB"/>
                  </w:rPr>
                </w:pPr>
                <w:hyperlink w:anchor="_Toc112612722" w:history="1">
                  <w:r w:rsidRPr="006069BB">
                    <w:rPr>
                      <w:rStyle w:val="Hyperlink"/>
                      <w:noProof/>
                    </w:rPr>
                    <w:t>E.2.2</w:t>
                  </w:r>
                  <w:r>
                    <w:rPr>
                      <w:noProof/>
                      <w:szCs w:val="22"/>
                      <w:lang w:val="en-GB" w:eastAsia="en-GB"/>
                    </w:rPr>
                    <w:tab/>
                  </w:r>
                  <w:r w:rsidRPr="006069BB">
                    <w:rPr>
                      <w:rStyle w:val="Hyperlink"/>
                      <w:noProof/>
                    </w:rPr>
                    <w:t>FD 1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_Toc112612722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38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441ACDFE" w14:textId="480C795B" w:rsidR="00E662BA" w:rsidRDefault="00E662BA" w:rsidP="00E662BA">
                <w:pPr>
                  <w:pStyle w:val="TOC3"/>
                  <w:framePr w:hSpace="0" w:wrap="auto" w:vAnchor="margin" w:hAnchor="text" w:xAlign="left" w:yAlign="inline"/>
                  <w:rPr>
                    <w:noProof/>
                    <w:szCs w:val="22"/>
                    <w:lang w:val="en-GB" w:eastAsia="en-GB"/>
                  </w:rPr>
                </w:pPr>
                <w:hyperlink w:anchor="_Toc112612723" w:history="1">
                  <w:r w:rsidRPr="006069BB">
                    <w:rPr>
                      <w:rStyle w:val="Hyperlink"/>
                      <w:rFonts w:cs="Arial"/>
                      <w:noProof/>
                    </w:rPr>
                    <w:t>E.2.3</w:t>
                  </w:r>
                  <w:r>
                    <w:rPr>
                      <w:noProof/>
                      <w:szCs w:val="22"/>
                      <w:lang w:val="en-GB" w:eastAsia="en-GB"/>
                    </w:rPr>
                    <w:tab/>
                  </w:r>
                  <w:r w:rsidRPr="006069BB">
                    <w:rPr>
                      <w:rStyle w:val="Hyperlink"/>
                      <w:rFonts w:cs="Arial"/>
                      <w:noProof/>
                    </w:rPr>
                    <w:t>FD 2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_Toc112612723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39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535D5720" w14:textId="483606A2" w:rsidR="00E662BA" w:rsidRDefault="00E662BA" w:rsidP="00E662BA">
                <w:pPr>
                  <w:pStyle w:val="TOC3"/>
                  <w:framePr w:hSpace="0" w:wrap="auto" w:vAnchor="margin" w:hAnchor="text" w:xAlign="left" w:yAlign="inline"/>
                  <w:rPr>
                    <w:noProof/>
                    <w:szCs w:val="22"/>
                    <w:lang w:val="en-GB" w:eastAsia="en-GB"/>
                  </w:rPr>
                </w:pPr>
                <w:hyperlink w:anchor="_Toc112612724" w:history="1">
                  <w:r w:rsidRPr="006069BB">
                    <w:rPr>
                      <w:rStyle w:val="Hyperlink"/>
                      <w:rFonts w:cs="Arial"/>
                      <w:noProof/>
                    </w:rPr>
                    <w:t>E.2.4</w:t>
                  </w:r>
                  <w:r>
                    <w:rPr>
                      <w:noProof/>
                      <w:szCs w:val="22"/>
                      <w:lang w:val="en-GB" w:eastAsia="en-GB"/>
                    </w:rPr>
                    <w:tab/>
                  </w:r>
                  <w:r w:rsidRPr="006069BB">
                    <w:rPr>
                      <w:rStyle w:val="Hyperlink"/>
                      <w:rFonts w:cs="Arial"/>
                      <w:noProof/>
                    </w:rPr>
                    <w:t>FD 3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_Toc112612724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39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3EE435E6" w14:textId="57985307" w:rsidR="00E662BA" w:rsidRDefault="00E662BA" w:rsidP="00E662BA">
                <w:pPr>
                  <w:pStyle w:val="TOC3"/>
                  <w:framePr w:hSpace="0" w:wrap="auto" w:vAnchor="margin" w:hAnchor="text" w:xAlign="left" w:yAlign="inline"/>
                  <w:rPr>
                    <w:noProof/>
                    <w:szCs w:val="22"/>
                    <w:lang w:val="en-GB" w:eastAsia="en-GB"/>
                  </w:rPr>
                </w:pPr>
                <w:hyperlink w:anchor="_Toc112612725" w:history="1">
                  <w:r w:rsidRPr="006069BB">
                    <w:rPr>
                      <w:rStyle w:val="Hyperlink"/>
                      <w:rFonts w:cs="Arial"/>
                      <w:noProof/>
                    </w:rPr>
                    <w:t>E.2.5</w:t>
                  </w:r>
                  <w:r>
                    <w:rPr>
                      <w:noProof/>
                      <w:szCs w:val="22"/>
                      <w:lang w:val="en-GB" w:eastAsia="en-GB"/>
                    </w:rPr>
                    <w:tab/>
                  </w:r>
                  <w:r w:rsidRPr="006069BB">
                    <w:rPr>
                      <w:rStyle w:val="Hyperlink"/>
                      <w:rFonts w:cs="Arial"/>
                      <w:noProof/>
                    </w:rPr>
                    <w:t>Procedura e Ankandit Lokal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_Toc112612725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39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53F49923" w14:textId="5816DA63" w:rsidR="00E662BA" w:rsidRDefault="00E662BA" w:rsidP="00E662BA">
                <w:pPr>
                  <w:pStyle w:val="TOC2"/>
                  <w:framePr w:hSpace="0" w:wrap="auto" w:vAnchor="margin" w:hAnchor="text" w:xAlign="left" w:yAlign="inline"/>
                  <w:rPr>
                    <w:noProof/>
                    <w:szCs w:val="22"/>
                    <w:lang w:val="en-GB" w:eastAsia="en-GB"/>
                  </w:rPr>
                </w:pPr>
                <w:hyperlink w:anchor="_Toc112612726" w:history="1">
                  <w:r w:rsidRPr="006069BB">
                    <w:rPr>
                      <w:rStyle w:val="Hyperlink"/>
                      <w:rFonts w:cs="Arial"/>
                      <w:noProof/>
                    </w:rPr>
                    <w:t>E.3</w:t>
                  </w:r>
                  <w:r>
                    <w:rPr>
                      <w:noProof/>
                      <w:szCs w:val="22"/>
                      <w:lang w:val="en-GB" w:eastAsia="en-GB"/>
                    </w:rPr>
                    <w:tab/>
                  </w:r>
                  <w:r w:rsidRPr="006069BB">
                    <w:rPr>
                      <w:rStyle w:val="Hyperlink"/>
                      <w:rFonts w:cs="Arial"/>
                      <w:noProof/>
                    </w:rPr>
                    <w:t>Procedura alternative për ankaNdin brenda së Njëjtës Ditë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_Toc112612726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40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69A3B2B9" w14:textId="32DB93C9" w:rsidR="00E662BA" w:rsidRDefault="00E662BA" w:rsidP="00E662BA">
                <w:pPr>
                  <w:pStyle w:val="TOC3"/>
                  <w:framePr w:hSpace="0" w:wrap="auto" w:vAnchor="margin" w:hAnchor="text" w:xAlign="left" w:yAlign="inline"/>
                  <w:rPr>
                    <w:noProof/>
                    <w:szCs w:val="22"/>
                    <w:lang w:val="en-GB" w:eastAsia="en-GB"/>
                  </w:rPr>
                </w:pPr>
                <w:hyperlink w:anchor="_Toc112612727" w:history="1">
                  <w:r w:rsidRPr="006069BB">
                    <w:rPr>
                      <w:rStyle w:val="Hyperlink"/>
                      <w:noProof/>
                    </w:rPr>
                    <w:t>E.3.1</w:t>
                  </w:r>
                  <w:r>
                    <w:rPr>
                      <w:noProof/>
                      <w:szCs w:val="22"/>
                      <w:lang w:val="en-GB" w:eastAsia="en-GB"/>
                    </w:rPr>
                    <w:tab/>
                  </w:r>
                  <w:r w:rsidRPr="006069BB">
                    <w:rPr>
                      <w:rStyle w:val="Hyperlink"/>
                      <w:noProof/>
                    </w:rPr>
                    <w:t>Shkaqet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_Toc112612727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40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480C4956" w14:textId="41CA518A" w:rsidR="00E662BA" w:rsidRDefault="00E662BA" w:rsidP="00E662BA">
                <w:pPr>
                  <w:pStyle w:val="TOC3"/>
                  <w:framePr w:hSpace="0" w:wrap="auto" w:vAnchor="margin" w:hAnchor="text" w:xAlign="left" w:yAlign="inline"/>
                  <w:rPr>
                    <w:noProof/>
                    <w:szCs w:val="22"/>
                    <w:lang w:val="en-GB" w:eastAsia="en-GB"/>
                  </w:rPr>
                </w:pPr>
                <w:hyperlink w:anchor="_Toc112612728" w:history="1">
                  <w:r w:rsidRPr="006069BB">
                    <w:rPr>
                      <w:rStyle w:val="Hyperlink"/>
                      <w:noProof/>
                    </w:rPr>
                    <w:t>E.3.2</w:t>
                  </w:r>
                  <w:r>
                    <w:rPr>
                      <w:noProof/>
                      <w:szCs w:val="22"/>
                      <w:lang w:val="en-GB" w:eastAsia="en-GB"/>
                    </w:rPr>
                    <w:tab/>
                  </w:r>
                  <w:r w:rsidRPr="006069BB">
                    <w:rPr>
                      <w:rStyle w:val="Hyperlink"/>
                      <w:noProof/>
                    </w:rPr>
                    <w:t>FD 1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_Toc112612728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41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1A6631D3" w14:textId="5119F75E" w:rsidR="00E662BA" w:rsidRDefault="00E662BA" w:rsidP="00E662BA">
                <w:pPr>
                  <w:pStyle w:val="TOC3"/>
                  <w:framePr w:hSpace="0" w:wrap="auto" w:vAnchor="margin" w:hAnchor="text" w:xAlign="left" w:yAlign="inline"/>
                  <w:rPr>
                    <w:noProof/>
                    <w:szCs w:val="22"/>
                    <w:lang w:val="en-GB" w:eastAsia="en-GB"/>
                  </w:rPr>
                </w:pPr>
                <w:hyperlink w:anchor="_Toc112612729" w:history="1">
                  <w:r w:rsidRPr="006069BB">
                    <w:rPr>
                      <w:rStyle w:val="Hyperlink"/>
                      <w:rFonts w:cs="Arial"/>
                      <w:noProof/>
                    </w:rPr>
                    <w:t>E.3.3</w:t>
                  </w:r>
                  <w:r>
                    <w:rPr>
                      <w:noProof/>
                      <w:szCs w:val="22"/>
                      <w:lang w:val="en-GB" w:eastAsia="en-GB"/>
                    </w:rPr>
                    <w:tab/>
                  </w:r>
                  <w:r w:rsidRPr="006069BB">
                    <w:rPr>
                      <w:rStyle w:val="Hyperlink"/>
                      <w:rFonts w:cs="Arial"/>
                      <w:noProof/>
                    </w:rPr>
                    <w:t>FD 2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_Toc112612729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41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5D922D5D" w14:textId="732608BB" w:rsidR="00E662BA" w:rsidRDefault="00E662BA" w:rsidP="00E662BA">
                <w:pPr>
                  <w:pStyle w:val="TOC3"/>
                  <w:framePr w:hSpace="0" w:wrap="auto" w:vAnchor="margin" w:hAnchor="text" w:xAlign="left" w:yAlign="inline"/>
                  <w:rPr>
                    <w:noProof/>
                    <w:szCs w:val="22"/>
                    <w:lang w:val="en-GB" w:eastAsia="en-GB"/>
                  </w:rPr>
                </w:pPr>
                <w:hyperlink w:anchor="_Toc112612730" w:history="1">
                  <w:r w:rsidRPr="006069BB">
                    <w:rPr>
                      <w:rStyle w:val="Hyperlink"/>
                      <w:rFonts w:cs="Arial"/>
                      <w:noProof/>
                    </w:rPr>
                    <w:t>E.3.4</w:t>
                  </w:r>
                  <w:r>
                    <w:rPr>
                      <w:noProof/>
                      <w:szCs w:val="22"/>
                      <w:lang w:val="en-GB" w:eastAsia="en-GB"/>
                    </w:rPr>
                    <w:tab/>
                  </w:r>
                  <w:r w:rsidRPr="006069BB">
                    <w:rPr>
                      <w:rStyle w:val="Hyperlink"/>
                      <w:rFonts w:cs="Arial"/>
                      <w:noProof/>
                    </w:rPr>
                    <w:t>FD 3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_Toc112612730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42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4BE32E16" w14:textId="4AEAF4FC" w:rsidR="00E662BA" w:rsidRDefault="00E662BA" w:rsidP="00E662BA">
                <w:pPr>
                  <w:pStyle w:val="TOC3"/>
                  <w:framePr w:hSpace="0" w:wrap="auto" w:vAnchor="margin" w:hAnchor="text" w:xAlign="left" w:yAlign="inline"/>
                  <w:rPr>
                    <w:noProof/>
                    <w:szCs w:val="22"/>
                    <w:lang w:val="en-GB" w:eastAsia="en-GB"/>
                  </w:rPr>
                </w:pPr>
                <w:hyperlink w:anchor="_Toc112612731" w:history="1">
                  <w:r w:rsidRPr="006069BB">
                    <w:rPr>
                      <w:rStyle w:val="Hyperlink"/>
                      <w:rFonts w:cs="Arial"/>
                      <w:noProof/>
                    </w:rPr>
                    <w:t>E.3.5</w:t>
                  </w:r>
                  <w:r>
                    <w:rPr>
                      <w:noProof/>
                      <w:szCs w:val="22"/>
                      <w:lang w:val="en-GB" w:eastAsia="en-GB"/>
                    </w:rPr>
                    <w:tab/>
                  </w:r>
                  <w:r w:rsidRPr="006069BB">
                    <w:rPr>
                      <w:rStyle w:val="Hyperlink"/>
                      <w:rFonts w:cs="Arial"/>
                      <w:noProof/>
                    </w:rPr>
                    <w:t>Procedurat e Ankandit Lokal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_Toc112612731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42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656BF202" w14:textId="640799F6" w:rsidR="00E662BA" w:rsidRDefault="00E662BA" w:rsidP="00E662BA">
                <w:pPr>
                  <w:pStyle w:val="TOC2"/>
                  <w:framePr w:hSpace="0" w:wrap="auto" w:vAnchor="margin" w:hAnchor="text" w:xAlign="left" w:yAlign="inline"/>
                  <w:rPr>
                    <w:noProof/>
                    <w:szCs w:val="22"/>
                    <w:lang w:val="en-GB" w:eastAsia="en-GB"/>
                  </w:rPr>
                </w:pPr>
                <w:hyperlink w:anchor="_Toc112612732" w:history="1">
                  <w:r w:rsidRPr="006069BB">
                    <w:rPr>
                      <w:rStyle w:val="Hyperlink"/>
                      <w:noProof/>
                    </w:rPr>
                    <w:t>E.4</w:t>
                  </w:r>
                  <w:r>
                    <w:rPr>
                      <w:noProof/>
                      <w:szCs w:val="22"/>
                      <w:lang w:val="en-GB" w:eastAsia="en-GB"/>
                    </w:rPr>
                    <w:tab/>
                  </w:r>
                  <w:r w:rsidRPr="006069BB">
                    <w:rPr>
                      <w:rStyle w:val="Hyperlink"/>
                      <w:noProof/>
                    </w:rPr>
                    <w:t>Të përgjithshme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_Toc112612732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42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793025C4" w14:textId="5360CCC1" w:rsidR="00E662BA" w:rsidRDefault="00E662BA" w:rsidP="00E662BA">
                <w:pPr>
                  <w:pStyle w:val="TOC3"/>
                  <w:framePr w:hSpace="0" w:wrap="auto" w:vAnchor="margin" w:hAnchor="text" w:xAlign="left" w:yAlign="inline"/>
                  <w:rPr>
                    <w:noProof/>
                    <w:szCs w:val="22"/>
                    <w:lang w:val="en-GB" w:eastAsia="en-GB"/>
                  </w:rPr>
                </w:pPr>
                <w:hyperlink w:anchor="_Toc112612733" w:history="1">
                  <w:r w:rsidRPr="006069BB">
                    <w:rPr>
                      <w:rStyle w:val="Hyperlink"/>
                      <w:noProof/>
                    </w:rPr>
                    <w:t>E.4.1</w:t>
                  </w:r>
                  <w:r>
                    <w:rPr>
                      <w:noProof/>
                      <w:szCs w:val="22"/>
                      <w:lang w:val="en-GB" w:eastAsia="en-GB"/>
                    </w:rPr>
                    <w:tab/>
                  </w:r>
                  <w:r w:rsidRPr="006069BB">
                    <w:rPr>
                      <w:rStyle w:val="Hyperlink"/>
                      <w:noProof/>
                    </w:rPr>
                    <w:t>Njoftimet e Tregut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_Toc112612733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42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4725D7C0" w14:textId="53060F12" w:rsidR="00E662BA" w:rsidRDefault="00E662BA" w:rsidP="00E662BA">
                <w:pPr>
                  <w:pStyle w:val="TOC1"/>
                  <w:framePr w:hSpace="0" w:wrap="auto" w:vAnchor="margin" w:hAnchor="text" w:xAlign="left" w:yAlign="inline"/>
                  <w:rPr>
                    <w:noProof/>
                    <w:szCs w:val="22"/>
                    <w:lang w:val="en-GB" w:eastAsia="en-GB"/>
                  </w:rPr>
                </w:pPr>
                <w:hyperlink w:anchor="_Toc112612734" w:history="1">
                  <w:r w:rsidRPr="006069BB">
                    <w:rPr>
                      <w:rStyle w:val="Hyperlink"/>
                      <w:noProof/>
                    </w:rPr>
                    <w:t>F. Çështje të Tjera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_Toc112612734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43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11D2AADB" w14:textId="71C69F89" w:rsidR="00E662BA" w:rsidRDefault="00E662BA" w:rsidP="00E662BA">
                <w:pPr>
                  <w:pStyle w:val="TOC2"/>
                  <w:framePr w:hSpace="0" w:wrap="auto" w:vAnchor="margin" w:hAnchor="text" w:xAlign="left" w:yAlign="inline"/>
                  <w:rPr>
                    <w:noProof/>
                    <w:szCs w:val="22"/>
                    <w:lang w:val="en-GB" w:eastAsia="en-GB"/>
                  </w:rPr>
                </w:pPr>
                <w:hyperlink w:anchor="_Toc112612735" w:history="1">
                  <w:r w:rsidRPr="006069BB">
                    <w:rPr>
                      <w:rStyle w:val="Hyperlink"/>
                      <w:noProof/>
                    </w:rPr>
                    <w:t>F.1</w:t>
                  </w:r>
                  <w:r>
                    <w:rPr>
                      <w:noProof/>
                      <w:szCs w:val="22"/>
                      <w:lang w:val="en-GB" w:eastAsia="en-GB"/>
                    </w:rPr>
                    <w:tab/>
                  </w:r>
                  <w:r w:rsidRPr="006069BB">
                    <w:rPr>
                      <w:rStyle w:val="Hyperlink"/>
                      <w:noProof/>
                    </w:rPr>
                    <w:t>Kërkesat për informacion, auditimet dhe inspektimet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_Toc112612735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43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59F15FAF" w14:textId="2429FEA9" w:rsidR="00E662BA" w:rsidRDefault="00E662BA" w:rsidP="00E662BA">
                <w:pPr>
                  <w:pStyle w:val="TOC3"/>
                  <w:framePr w:hSpace="0" w:wrap="auto" w:vAnchor="margin" w:hAnchor="text" w:xAlign="left" w:yAlign="inline"/>
                  <w:rPr>
                    <w:noProof/>
                    <w:szCs w:val="22"/>
                    <w:lang w:val="en-GB" w:eastAsia="en-GB"/>
                  </w:rPr>
                </w:pPr>
                <w:hyperlink w:anchor="_Toc112612736" w:history="1">
                  <w:r w:rsidRPr="006069BB">
                    <w:rPr>
                      <w:rStyle w:val="Hyperlink"/>
                      <w:noProof/>
                    </w:rPr>
                    <w:t>F.1.1</w:t>
                  </w:r>
                  <w:r>
                    <w:rPr>
                      <w:noProof/>
                      <w:szCs w:val="22"/>
                      <w:lang w:val="en-GB" w:eastAsia="en-GB"/>
                    </w:rPr>
                    <w:tab/>
                  </w:r>
                  <w:r w:rsidRPr="006069BB">
                    <w:rPr>
                      <w:rStyle w:val="Hyperlink"/>
                      <w:noProof/>
                    </w:rPr>
                    <w:t>Kërkesat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_Toc112612736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43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1BF0AB65" w14:textId="5037FF4B" w:rsidR="00E662BA" w:rsidRDefault="00E662BA" w:rsidP="00E662BA">
                <w:pPr>
                  <w:pStyle w:val="TOC2"/>
                  <w:framePr w:hSpace="0" w:wrap="auto" w:vAnchor="margin" w:hAnchor="text" w:xAlign="left" w:yAlign="inline"/>
                  <w:rPr>
                    <w:noProof/>
                    <w:szCs w:val="22"/>
                    <w:lang w:val="en-GB" w:eastAsia="en-GB"/>
                  </w:rPr>
                </w:pPr>
                <w:hyperlink w:anchor="_Toc112612737" w:history="1">
                  <w:r w:rsidRPr="006069BB">
                    <w:rPr>
                      <w:rStyle w:val="Hyperlink"/>
                      <w:noProof/>
                    </w:rPr>
                    <w:t>F.2</w:t>
                  </w:r>
                  <w:r>
                    <w:rPr>
                      <w:noProof/>
                      <w:szCs w:val="22"/>
                      <w:lang w:val="en-GB" w:eastAsia="en-GB"/>
                    </w:rPr>
                    <w:tab/>
                  </w:r>
                  <w:r w:rsidRPr="006069BB">
                    <w:rPr>
                      <w:rStyle w:val="Hyperlink"/>
                      <w:noProof/>
                    </w:rPr>
                    <w:t>Procedurat e vendosjes së çmimeve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_Toc112612737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43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7AEC0DF7" w14:textId="63806F61" w:rsidR="00E662BA" w:rsidRDefault="00E662BA" w:rsidP="00E662BA">
                <w:pPr>
                  <w:pStyle w:val="TOC3"/>
                  <w:framePr w:hSpace="0" w:wrap="auto" w:vAnchor="margin" w:hAnchor="text" w:xAlign="left" w:yAlign="inline"/>
                  <w:rPr>
                    <w:noProof/>
                    <w:szCs w:val="22"/>
                    <w:lang w:val="en-GB" w:eastAsia="en-GB"/>
                  </w:rPr>
                </w:pPr>
                <w:hyperlink w:anchor="_Toc112612738" w:history="1">
                  <w:r w:rsidRPr="006069BB">
                    <w:rPr>
                      <w:rStyle w:val="Hyperlink"/>
                      <w:noProof/>
                    </w:rPr>
                    <w:t>F.2.1</w:t>
                  </w:r>
                  <w:r>
                    <w:rPr>
                      <w:noProof/>
                      <w:szCs w:val="22"/>
                      <w:lang w:val="en-GB" w:eastAsia="en-GB"/>
                    </w:rPr>
                    <w:tab/>
                  </w:r>
                  <w:r w:rsidRPr="006069BB">
                    <w:rPr>
                      <w:rStyle w:val="Hyperlink"/>
                      <w:noProof/>
                    </w:rPr>
                    <w:t>Lista e Tarifave të ALPEX-it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_Toc112612738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43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4CE0B97C" w14:textId="3FE211A0" w:rsidR="00E662BA" w:rsidRDefault="00E662BA" w:rsidP="00E662BA">
                <w:pPr>
                  <w:pStyle w:val="TOC3"/>
                  <w:framePr w:hSpace="0" w:wrap="auto" w:vAnchor="margin" w:hAnchor="text" w:xAlign="left" w:yAlign="inline"/>
                  <w:rPr>
                    <w:noProof/>
                    <w:szCs w:val="22"/>
                    <w:lang w:val="en-GB" w:eastAsia="en-GB"/>
                  </w:rPr>
                </w:pPr>
                <w:hyperlink w:anchor="_Toc112612739" w:history="1">
                  <w:r w:rsidRPr="006069BB">
                    <w:rPr>
                      <w:rStyle w:val="Hyperlink"/>
                      <w:noProof/>
                    </w:rPr>
                    <w:t>F.2.2</w:t>
                  </w:r>
                  <w:r>
                    <w:rPr>
                      <w:noProof/>
                      <w:szCs w:val="22"/>
                      <w:lang w:val="en-GB" w:eastAsia="en-GB"/>
                    </w:rPr>
                    <w:tab/>
                  </w:r>
                  <w:r w:rsidRPr="006069BB">
                    <w:rPr>
                      <w:rStyle w:val="Hyperlink"/>
                      <w:noProof/>
                    </w:rPr>
                    <w:t>Pagesa e Tarifave Fikse dhe Tarifave Variabël  të ALPEX-it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_Toc112612739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43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6438B485" w14:textId="64F29219" w:rsidR="00E662BA" w:rsidRDefault="00E662BA" w:rsidP="00E662BA">
                <w:pPr>
                  <w:pStyle w:val="TOC3"/>
                  <w:framePr w:hSpace="0" w:wrap="auto" w:vAnchor="margin" w:hAnchor="text" w:xAlign="left" w:yAlign="inline"/>
                  <w:rPr>
                    <w:noProof/>
                    <w:szCs w:val="22"/>
                    <w:lang w:val="en-GB" w:eastAsia="en-GB"/>
                  </w:rPr>
                </w:pPr>
                <w:hyperlink w:anchor="_Toc112612740" w:history="1">
                  <w:r w:rsidRPr="006069BB">
                    <w:rPr>
                      <w:rStyle w:val="Hyperlink"/>
                      <w:noProof/>
                    </w:rPr>
                    <w:t>F.2.3</w:t>
                  </w:r>
                  <w:r>
                    <w:rPr>
                      <w:noProof/>
                      <w:szCs w:val="22"/>
                      <w:lang w:val="en-GB" w:eastAsia="en-GB"/>
                    </w:rPr>
                    <w:tab/>
                  </w:r>
                  <w:r w:rsidRPr="006069BB">
                    <w:rPr>
                      <w:rStyle w:val="Hyperlink"/>
                      <w:noProof/>
                    </w:rPr>
                    <w:t>Pagesa e Tarifave Variabël të tregtimit, klerimit dhe tarifave të tjera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_Toc112612740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43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6E72306D" w14:textId="0C789FD9" w:rsidR="00E662BA" w:rsidRDefault="00E662BA" w:rsidP="00E662BA">
                <w:pPr>
                  <w:pStyle w:val="TOC3"/>
                  <w:framePr w:hSpace="0" w:wrap="auto" w:vAnchor="margin" w:hAnchor="text" w:xAlign="left" w:yAlign="inline"/>
                  <w:rPr>
                    <w:noProof/>
                    <w:szCs w:val="22"/>
                    <w:lang w:val="en-GB" w:eastAsia="en-GB"/>
                  </w:rPr>
                </w:pPr>
                <w:hyperlink w:anchor="_Toc112612741" w:history="1">
                  <w:r w:rsidRPr="006069BB">
                    <w:rPr>
                      <w:rStyle w:val="Hyperlink"/>
                      <w:noProof/>
                    </w:rPr>
                    <w:t>F.2.4</w:t>
                  </w:r>
                  <w:r>
                    <w:rPr>
                      <w:noProof/>
                      <w:szCs w:val="22"/>
                      <w:lang w:val="en-GB" w:eastAsia="en-GB"/>
                    </w:rPr>
                    <w:tab/>
                  </w:r>
                  <w:r w:rsidRPr="006069BB">
                    <w:rPr>
                      <w:rStyle w:val="Hyperlink"/>
                      <w:noProof/>
                    </w:rPr>
                    <w:t>Faturimi dhe Pagesa e tarifave të ALPEX-it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_Toc112612741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43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2DB8A4D5" w14:textId="6C59A8CC" w:rsidR="00E662BA" w:rsidRDefault="00E662BA" w:rsidP="00E662BA">
                <w:pPr>
                  <w:pStyle w:val="TOC3"/>
                  <w:framePr w:hSpace="0" w:wrap="auto" w:vAnchor="margin" w:hAnchor="text" w:xAlign="left" w:yAlign="inline"/>
                  <w:rPr>
                    <w:noProof/>
                    <w:szCs w:val="22"/>
                    <w:lang w:val="en-GB" w:eastAsia="en-GB"/>
                  </w:rPr>
                </w:pPr>
                <w:hyperlink w:anchor="_Toc112612742" w:history="1">
                  <w:r w:rsidRPr="006069BB">
                    <w:rPr>
                      <w:rStyle w:val="Hyperlink"/>
                      <w:noProof/>
                    </w:rPr>
                    <w:t>F.2.5</w:t>
                  </w:r>
                  <w:r>
                    <w:rPr>
                      <w:noProof/>
                      <w:szCs w:val="22"/>
                      <w:lang w:val="en-GB" w:eastAsia="en-GB"/>
                    </w:rPr>
                    <w:tab/>
                  </w:r>
                  <w:r w:rsidRPr="006069BB">
                    <w:rPr>
                      <w:rStyle w:val="Hyperlink"/>
                      <w:noProof/>
                    </w:rPr>
                    <w:t>TVSH-ja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_Toc112612742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44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1F985420" w14:textId="66357778" w:rsidR="00E662BA" w:rsidRDefault="00E662BA" w:rsidP="00E662BA">
                <w:pPr>
                  <w:pStyle w:val="TOC1"/>
                  <w:framePr w:hSpace="0" w:wrap="auto" w:vAnchor="margin" w:hAnchor="text" w:xAlign="left" w:yAlign="inline"/>
                  <w:rPr>
                    <w:noProof/>
                    <w:szCs w:val="22"/>
                    <w:lang w:val="en-GB" w:eastAsia="en-GB"/>
                  </w:rPr>
                </w:pPr>
                <w:hyperlink w:anchor="_Toc112612743" w:history="1">
                  <w:r w:rsidRPr="006069BB">
                    <w:rPr>
                      <w:rStyle w:val="Hyperlink"/>
                      <w:noProof/>
                    </w:rPr>
                    <w:t>G. Procedurat e Aksesit Teknik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_Toc112612743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45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31E013D0" w14:textId="5F7AC0C8" w:rsidR="00E662BA" w:rsidRDefault="00E662BA" w:rsidP="00E662BA">
                <w:pPr>
                  <w:pStyle w:val="TOC2"/>
                  <w:framePr w:hSpace="0" w:wrap="auto" w:vAnchor="margin" w:hAnchor="text" w:xAlign="left" w:yAlign="inline"/>
                  <w:rPr>
                    <w:noProof/>
                    <w:szCs w:val="22"/>
                    <w:lang w:val="en-GB" w:eastAsia="en-GB"/>
                  </w:rPr>
                </w:pPr>
                <w:hyperlink w:anchor="_Toc112612744" w:history="1">
                  <w:r w:rsidRPr="006069BB">
                    <w:rPr>
                      <w:rStyle w:val="Hyperlink"/>
                      <w:noProof/>
                    </w:rPr>
                    <w:t>G.1</w:t>
                  </w:r>
                  <w:r>
                    <w:rPr>
                      <w:noProof/>
                      <w:szCs w:val="22"/>
                      <w:lang w:val="en-GB" w:eastAsia="en-GB"/>
                    </w:rPr>
                    <w:tab/>
                  </w:r>
                  <w:r w:rsidRPr="006069BB">
                    <w:rPr>
                      <w:rStyle w:val="Hyperlink"/>
                      <w:noProof/>
                    </w:rPr>
                    <w:t>Konfigurimi, licencat dhe mbështetja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_Toc112612744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45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7C64D146" w14:textId="640D34E0" w:rsidR="00E662BA" w:rsidRDefault="00E662BA" w:rsidP="00E662BA">
                <w:pPr>
                  <w:pStyle w:val="TOC3"/>
                  <w:framePr w:hSpace="0" w:wrap="auto" w:vAnchor="margin" w:hAnchor="text" w:xAlign="left" w:yAlign="inline"/>
                  <w:rPr>
                    <w:noProof/>
                    <w:szCs w:val="22"/>
                    <w:lang w:val="en-GB" w:eastAsia="en-GB"/>
                  </w:rPr>
                </w:pPr>
                <w:hyperlink w:anchor="_Toc112612745" w:history="1">
                  <w:r w:rsidRPr="006069BB">
                    <w:rPr>
                      <w:rStyle w:val="Hyperlink"/>
                      <w:noProof/>
                    </w:rPr>
                    <w:t>G.1.1</w:t>
                  </w:r>
                  <w:r>
                    <w:rPr>
                      <w:noProof/>
                      <w:szCs w:val="22"/>
                      <w:lang w:val="en-GB" w:eastAsia="en-GB"/>
                    </w:rPr>
                    <w:tab/>
                  </w:r>
                  <w:r w:rsidRPr="006069BB">
                    <w:rPr>
                      <w:rStyle w:val="Hyperlink"/>
                      <w:noProof/>
                    </w:rPr>
                    <w:t>Pronësia intelektuale dhe licencat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_Toc112612745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45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42BD6BE8" w14:textId="4A2E299A" w:rsidR="00E662BA" w:rsidRDefault="00E662BA" w:rsidP="00E662BA">
                <w:pPr>
                  <w:pStyle w:val="TOC3"/>
                  <w:framePr w:hSpace="0" w:wrap="auto" w:vAnchor="margin" w:hAnchor="text" w:xAlign="left" w:yAlign="inline"/>
                  <w:rPr>
                    <w:noProof/>
                    <w:szCs w:val="22"/>
                    <w:lang w:val="en-GB" w:eastAsia="en-GB"/>
                  </w:rPr>
                </w:pPr>
                <w:hyperlink w:anchor="_Toc112612746" w:history="1">
                  <w:r w:rsidRPr="006069BB">
                    <w:rPr>
                      <w:rStyle w:val="Hyperlink"/>
                      <w:noProof/>
                    </w:rPr>
                    <w:t>G.1.2</w:t>
                  </w:r>
                  <w:r>
                    <w:rPr>
                      <w:noProof/>
                      <w:szCs w:val="22"/>
                      <w:lang w:val="en-GB" w:eastAsia="en-GB"/>
                    </w:rPr>
                    <w:tab/>
                  </w:r>
                  <w:r w:rsidRPr="006069BB">
                    <w:rPr>
                      <w:rStyle w:val="Hyperlink"/>
                      <w:noProof/>
                    </w:rPr>
                    <w:t>Aksesi teknik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_Toc112612746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45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77E17852" w14:textId="5CF406B9" w:rsidR="00E662BA" w:rsidRDefault="00E662BA" w:rsidP="00E662BA">
                <w:pPr>
                  <w:pStyle w:val="TOC3"/>
                  <w:framePr w:hSpace="0" w:wrap="auto" w:vAnchor="margin" w:hAnchor="text" w:xAlign="left" w:yAlign="inline"/>
                  <w:rPr>
                    <w:noProof/>
                    <w:szCs w:val="22"/>
                    <w:lang w:val="en-GB" w:eastAsia="en-GB"/>
                  </w:rPr>
                </w:pPr>
                <w:hyperlink w:anchor="_Toc112612747" w:history="1">
                  <w:r w:rsidRPr="006069BB">
                    <w:rPr>
                      <w:rStyle w:val="Hyperlink"/>
                      <w:noProof/>
                    </w:rPr>
                    <w:t>G.1.3</w:t>
                  </w:r>
                  <w:r>
                    <w:rPr>
                      <w:noProof/>
                      <w:szCs w:val="22"/>
                      <w:lang w:val="en-GB" w:eastAsia="en-GB"/>
                    </w:rPr>
                    <w:tab/>
                  </w:r>
                  <w:r w:rsidRPr="006069BB">
                    <w:rPr>
                      <w:rStyle w:val="Hyperlink"/>
                      <w:noProof/>
                    </w:rPr>
                    <w:t>Aksesi në Sistemin e Tregtimit të Energjisë në Çast (ETSS)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_Toc112612747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45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1FD1E836" w14:textId="7553A28E" w:rsidR="00E662BA" w:rsidRDefault="00E662BA" w:rsidP="00E662BA">
                <w:pPr>
                  <w:pStyle w:val="TOC2"/>
                  <w:framePr w:hSpace="0" w:wrap="auto" w:vAnchor="margin" w:hAnchor="text" w:xAlign="left" w:yAlign="inline"/>
                  <w:rPr>
                    <w:noProof/>
                    <w:szCs w:val="22"/>
                    <w:lang w:val="en-GB" w:eastAsia="en-GB"/>
                  </w:rPr>
                </w:pPr>
                <w:hyperlink w:anchor="_Toc112612748" w:history="1">
                  <w:r w:rsidRPr="006069BB">
                    <w:rPr>
                      <w:rStyle w:val="Hyperlink"/>
                      <w:noProof/>
                    </w:rPr>
                    <w:t>G.2</w:t>
                  </w:r>
                  <w:r>
                    <w:rPr>
                      <w:noProof/>
                      <w:szCs w:val="22"/>
                      <w:lang w:val="en-GB" w:eastAsia="en-GB"/>
                    </w:rPr>
                    <w:tab/>
                  </w:r>
                  <w:r w:rsidRPr="006069BB">
                    <w:rPr>
                      <w:rStyle w:val="Hyperlink"/>
                      <w:noProof/>
                    </w:rPr>
                    <w:t>Procedurat e komunikimit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_Toc112612748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46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52C6345C" w14:textId="11648AC6" w:rsidR="00E662BA" w:rsidRDefault="00E662BA" w:rsidP="00E662BA">
                <w:pPr>
                  <w:pStyle w:val="TOC3"/>
                  <w:framePr w:hSpace="0" w:wrap="auto" w:vAnchor="margin" w:hAnchor="text" w:xAlign="left" w:yAlign="inline"/>
                  <w:rPr>
                    <w:noProof/>
                    <w:szCs w:val="22"/>
                    <w:lang w:val="en-GB" w:eastAsia="en-GB"/>
                  </w:rPr>
                </w:pPr>
                <w:hyperlink w:anchor="_Toc112612749" w:history="1">
                  <w:r w:rsidRPr="006069BB">
                    <w:rPr>
                      <w:rStyle w:val="Hyperlink"/>
                      <w:noProof/>
                    </w:rPr>
                    <w:t>G.2.1</w:t>
                  </w:r>
                  <w:r>
                    <w:rPr>
                      <w:noProof/>
                      <w:szCs w:val="22"/>
                      <w:lang w:val="en-GB" w:eastAsia="en-GB"/>
                    </w:rPr>
                    <w:tab/>
                  </w:r>
                  <w:r w:rsidRPr="006069BB">
                    <w:rPr>
                      <w:rStyle w:val="Hyperlink"/>
                      <w:noProof/>
                    </w:rPr>
                    <w:t>Udhëzuesi për Publikimin e të Dhënave të ALPEX-it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_Toc112612749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46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18D397F9" w14:textId="54D8F5F9" w:rsidR="00E662BA" w:rsidRDefault="00E662BA" w:rsidP="00E662BA">
                <w:pPr>
                  <w:pStyle w:val="TOC3"/>
                  <w:framePr w:hSpace="0" w:wrap="auto" w:vAnchor="margin" w:hAnchor="text" w:xAlign="left" w:yAlign="inline"/>
                  <w:rPr>
                    <w:noProof/>
                    <w:szCs w:val="22"/>
                    <w:lang w:val="en-GB" w:eastAsia="en-GB"/>
                  </w:rPr>
                </w:pPr>
                <w:hyperlink w:anchor="_Toc112612750" w:history="1">
                  <w:r w:rsidRPr="006069BB">
                    <w:rPr>
                      <w:rStyle w:val="Hyperlink"/>
                      <w:noProof/>
                    </w:rPr>
                    <w:t>G.2.2</w:t>
                  </w:r>
                  <w:r>
                    <w:rPr>
                      <w:noProof/>
                      <w:szCs w:val="22"/>
                      <w:lang w:val="en-GB" w:eastAsia="en-GB"/>
                    </w:rPr>
                    <w:tab/>
                  </w:r>
                  <w:r w:rsidRPr="006069BB">
                    <w:rPr>
                      <w:rStyle w:val="Hyperlink"/>
                      <w:noProof/>
                    </w:rPr>
                    <w:t>Regjistrimet zanore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_Toc112612750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46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0879EA2D" w14:textId="40916DD6" w:rsidR="00E662BA" w:rsidRDefault="00E662BA" w:rsidP="00E662BA">
                <w:pPr>
                  <w:pStyle w:val="TOC2"/>
                  <w:framePr w:hSpace="0" w:wrap="auto" w:vAnchor="margin" w:hAnchor="text" w:xAlign="left" w:yAlign="inline"/>
                  <w:rPr>
                    <w:noProof/>
                    <w:szCs w:val="22"/>
                    <w:lang w:val="en-GB" w:eastAsia="en-GB"/>
                  </w:rPr>
                </w:pPr>
                <w:hyperlink w:anchor="_Toc112612751" w:history="1">
                  <w:r w:rsidRPr="006069BB">
                    <w:rPr>
                      <w:rStyle w:val="Hyperlink"/>
                      <w:noProof/>
                    </w:rPr>
                    <w:t>G.3</w:t>
                  </w:r>
                  <w:r>
                    <w:rPr>
                      <w:noProof/>
                      <w:szCs w:val="22"/>
                      <w:lang w:val="en-GB" w:eastAsia="en-GB"/>
                    </w:rPr>
                    <w:tab/>
                  </w:r>
                  <w:r w:rsidRPr="006069BB">
                    <w:rPr>
                      <w:rStyle w:val="Hyperlink"/>
                      <w:noProof/>
                    </w:rPr>
                    <w:t>Tregtimi në emër të dikujt tjetër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_Toc112612751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46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48197519" w14:textId="66995DF3" w:rsidR="00E662BA" w:rsidRDefault="00E662BA" w:rsidP="00E662BA">
                <w:pPr>
                  <w:pStyle w:val="TOC1"/>
                  <w:framePr w:hSpace="0" w:wrap="auto" w:vAnchor="margin" w:hAnchor="text" w:xAlign="left" w:yAlign="inline"/>
                  <w:rPr>
                    <w:noProof/>
                    <w:szCs w:val="22"/>
                    <w:lang w:val="en-GB" w:eastAsia="en-GB"/>
                  </w:rPr>
                </w:pPr>
                <w:hyperlink w:anchor="_Toc112612752" w:history="1">
                  <w:r w:rsidRPr="006069BB">
                    <w:rPr>
                      <w:rStyle w:val="Hyperlink"/>
                      <w:noProof/>
                    </w:rPr>
                    <w:t>H. Organizimi i Ndërprerjeve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_Toc112612752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49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13AE1521" w14:textId="312CC5BB" w:rsidR="00E662BA" w:rsidRDefault="00E662BA" w:rsidP="00E662BA">
                <w:pPr>
                  <w:pStyle w:val="TOC2"/>
                  <w:framePr w:hSpace="0" w:wrap="auto" w:vAnchor="margin" w:hAnchor="text" w:xAlign="left" w:yAlign="inline"/>
                  <w:rPr>
                    <w:noProof/>
                    <w:szCs w:val="22"/>
                    <w:lang w:val="en-GB" w:eastAsia="en-GB"/>
                  </w:rPr>
                </w:pPr>
                <w:hyperlink w:anchor="_Toc112612753" w:history="1">
                  <w:r w:rsidRPr="006069BB">
                    <w:rPr>
                      <w:rStyle w:val="Hyperlink"/>
                      <w:noProof/>
                    </w:rPr>
                    <w:t>H.1</w:t>
                  </w:r>
                  <w:r>
                    <w:rPr>
                      <w:noProof/>
                      <w:szCs w:val="22"/>
                      <w:lang w:val="en-GB" w:eastAsia="en-GB"/>
                    </w:rPr>
                    <w:tab/>
                  </w:r>
                  <w:r w:rsidRPr="006069BB">
                    <w:rPr>
                      <w:rStyle w:val="Hyperlink"/>
                      <w:noProof/>
                    </w:rPr>
                    <w:t>Të përgjithshme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_Toc112612753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49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186D4CB0" w14:textId="0FE96ED1" w:rsidR="00E662BA" w:rsidRDefault="00E662BA" w:rsidP="00E662BA">
                <w:pPr>
                  <w:pStyle w:val="TOC2"/>
                  <w:framePr w:hSpace="0" w:wrap="auto" w:vAnchor="margin" w:hAnchor="text" w:xAlign="left" w:yAlign="inline"/>
                  <w:rPr>
                    <w:noProof/>
                    <w:szCs w:val="22"/>
                    <w:lang w:val="en-GB" w:eastAsia="en-GB"/>
                  </w:rPr>
                </w:pPr>
                <w:hyperlink w:anchor="_Toc112612754" w:history="1">
                  <w:r w:rsidRPr="006069BB">
                    <w:rPr>
                      <w:rStyle w:val="Hyperlink"/>
                      <w:noProof/>
                    </w:rPr>
                    <w:t>H.2</w:t>
                  </w:r>
                  <w:r>
                    <w:rPr>
                      <w:noProof/>
                      <w:szCs w:val="22"/>
                      <w:lang w:val="en-GB" w:eastAsia="en-GB"/>
                    </w:rPr>
                    <w:tab/>
                  </w:r>
                  <w:r w:rsidRPr="006069BB">
                    <w:rPr>
                      <w:rStyle w:val="Hyperlink"/>
                      <w:noProof/>
                    </w:rPr>
                    <w:t>Hapja e Librave të Urdhërporosive për periudhën direkt pas Kohës së Ndërprerjes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_Toc112612754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49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3423AA2B" w14:textId="50C64521" w:rsidR="00E662BA" w:rsidRDefault="00E662BA" w:rsidP="00E662BA">
                <w:pPr>
                  <w:pStyle w:val="TOC1"/>
                  <w:framePr w:hSpace="0" w:wrap="auto" w:vAnchor="margin" w:hAnchor="text" w:xAlign="left" w:yAlign="inline"/>
                  <w:rPr>
                    <w:noProof/>
                    <w:szCs w:val="22"/>
                    <w:lang w:val="en-GB" w:eastAsia="en-GB"/>
                  </w:rPr>
                </w:pPr>
                <w:hyperlink w:anchor="_Toc112612755" w:history="1">
                  <w:r w:rsidRPr="006069BB">
                    <w:rPr>
                      <w:rStyle w:val="Hyperlink"/>
                      <w:noProof/>
                    </w:rPr>
                    <w:t>SHTOJCA A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_Toc112612755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50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5744103B" w14:textId="3F92C7C1" w:rsidR="00E662BA" w:rsidRDefault="00E662BA" w:rsidP="00E662BA">
                <w:pPr>
                  <w:pStyle w:val="TOC2"/>
                  <w:framePr w:hSpace="0" w:wrap="auto" w:vAnchor="margin" w:hAnchor="text" w:xAlign="left" w:yAlign="inline"/>
                  <w:rPr>
                    <w:noProof/>
                    <w:szCs w:val="22"/>
                    <w:lang w:val="en-GB" w:eastAsia="en-GB"/>
                  </w:rPr>
                </w:pPr>
                <w:hyperlink w:anchor="_Toc112612756" w:history="1">
                  <w:r w:rsidRPr="006069BB">
                    <w:rPr>
                      <w:rStyle w:val="Hyperlink"/>
                      <w:noProof/>
                    </w:rPr>
                    <w:t>Tabela A.1: Specifikimet e Produkteve të Segmentit të Tregut të Ditës në Avancë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_Toc112612756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50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692F94C0" w14:textId="5AD90261" w:rsidR="00E662BA" w:rsidRDefault="00E662BA" w:rsidP="00E662BA">
                <w:pPr>
                  <w:pStyle w:val="TOC2"/>
                  <w:framePr w:hSpace="0" w:wrap="auto" w:vAnchor="margin" w:hAnchor="text" w:xAlign="left" w:yAlign="inline"/>
                  <w:tabs>
                    <w:tab w:val="left" w:pos="1540"/>
                  </w:tabs>
                  <w:rPr>
                    <w:noProof/>
                    <w:szCs w:val="22"/>
                    <w:lang w:val="en-GB" w:eastAsia="en-GB"/>
                  </w:rPr>
                </w:pPr>
                <w:hyperlink w:anchor="_Toc112612757" w:history="1">
                  <w:r w:rsidRPr="006069BB">
                    <w:rPr>
                      <w:rStyle w:val="Hyperlink"/>
                      <w:noProof/>
                    </w:rPr>
                    <w:t>TABELA A.2:</w:t>
                  </w:r>
                  <w:r>
                    <w:rPr>
                      <w:noProof/>
                      <w:szCs w:val="22"/>
                      <w:lang w:val="en-GB" w:eastAsia="en-GB"/>
                    </w:rPr>
                    <w:tab/>
                  </w:r>
                  <w:r w:rsidRPr="006069BB">
                    <w:rPr>
                      <w:rStyle w:val="Hyperlink"/>
                      <w:noProof/>
                    </w:rPr>
                    <w:t>Specifikimet e Produkteve të Ankandeve Brenda së Njëjtës Ditë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_Toc112612757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53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616A8A7A" w14:textId="15D1FB9D" w:rsidR="00E662BA" w:rsidRDefault="00E662BA" w:rsidP="00E662BA">
                <w:pPr>
                  <w:pStyle w:val="TOC2"/>
                  <w:framePr w:hSpace="0" w:wrap="auto" w:vAnchor="margin" w:hAnchor="text" w:xAlign="left" w:yAlign="inline"/>
                  <w:tabs>
                    <w:tab w:val="left" w:pos="1540"/>
                  </w:tabs>
                  <w:rPr>
                    <w:noProof/>
                    <w:szCs w:val="22"/>
                    <w:lang w:val="en-GB" w:eastAsia="en-GB"/>
                  </w:rPr>
                </w:pPr>
                <w:hyperlink w:anchor="_Toc112612758" w:history="1">
                  <w:r w:rsidRPr="006069BB">
                    <w:rPr>
                      <w:rStyle w:val="Hyperlink"/>
                      <w:noProof/>
                    </w:rPr>
                    <w:t>TABELA A.3:</w:t>
                  </w:r>
                  <w:r>
                    <w:rPr>
                      <w:noProof/>
                      <w:szCs w:val="22"/>
                      <w:lang w:val="en-GB" w:eastAsia="en-GB"/>
                    </w:rPr>
                    <w:tab/>
                  </w:r>
                  <w:r w:rsidRPr="006069BB">
                    <w:rPr>
                      <w:rStyle w:val="Hyperlink"/>
                      <w:noProof/>
                    </w:rPr>
                    <w:t>Specifikimet e Produkteve të Tregut të Vazhdueshëm Brenda së Njëjtës Ditë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_Toc112612758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56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0C8E99ED" w14:textId="4F4F4668" w:rsidR="00546853" w:rsidRPr="00F12CEF" w:rsidRDefault="000F6A56" w:rsidP="00E662BA">
                <w:pPr>
                  <w:pStyle w:val="TOC2"/>
                  <w:framePr w:hSpace="0" w:wrap="auto" w:vAnchor="margin" w:hAnchor="text" w:xAlign="left" w:yAlign="inline"/>
                  <w:tabs>
                    <w:tab w:val="left" w:pos="990"/>
                  </w:tabs>
                  <w:spacing w:line="276" w:lineRule="auto"/>
                  <w:ind w:left="900" w:right="22" w:hanging="900"/>
                </w:pPr>
                <w:r w:rsidRPr="00F12CEF">
                  <w:rPr>
                    <w:b/>
                    <w:bCs/>
                  </w:rPr>
                  <w:fldChar w:fldCharType="end"/>
                </w:r>
              </w:p>
            </w:sdtContent>
          </w:sdt>
          <w:p w14:paraId="55B3C65A" w14:textId="77777777" w:rsidR="00546853" w:rsidRPr="00F12CEF" w:rsidRDefault="00546853" w:rsidP="00E662BA">
            <w:pPr>
              <w:tabs>
                <w:tab w:val="left" w:pos="990"/>
              </w:tabs>
              <w:spacing w:after="0"/>
              <w:ind w:left="900" w:right="22" w:hanging="900"/>
              <w:rPr>
                <w:rFonts w:eastAsiaTheme="majorEastAsia" w:cstheme="minorHAnsi"/>
                <w:sz w:val="36"/>
                <w:szCs w:val="36"/>
                <w:lang w:eastAsia="en-US"/>
              </w:rPr>
            </w:pPr>
          </w:p>
        </w:tc>
      </w:tr>
    </w:tbl>
    <w:p w14:paraId="1DE15E5F" w14:textId="77777777" w:rsidR="004049DB" w:rsidRDefault="004049DB" w:rsidP="00E662BA">
      <w:pPr>
        <w:tabs>
          <w:tab w:val="left" w:pos="990"/>
        </w:tabs>
        <w:ind w:left="900" w:right="22" w:hanging="900"/>
      </w:pPr>
    </w:p>
    <w:tbl>
      <w:tblPr>
        <w:tblW w:w="9250" w:type="dxa"/>
        <w:tblInd w:w="-25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6"/>
        <w:gridCol w:w="1420"/>
        <w:gridCol w:w="2757"/>
        <w:gridCol w:w="3897"/>
      </w:tblGrid>
      <w:tr w:rsidR="00C37A26" w:rsidRPr="00793803" w14:paraId="0DC9EEDD" w14:textId="77777777" w:rsidTr="00BA1AC5">
        <w:trPr>
          <w:trHeight w:val="77"/>
        </w:trPr>
        <w:tc>
          <w:tcPr>
            <w:tcW w:w="1176" w:type="dxa"/>
            <w:tcBorders>
              <w:top w:val="single" w:sz="18" w:space="0" w:color="auto"/>
              <w:bottom w:val="single" w:sz="18" w:space="0" w:color="auto"/>
            </w:tcBorders>
            <w:shd w:val="pct10" w:color="auto" w:fill="FFFFFF"/>
          </w:tcPr>
          <w:p w14:paraId="6D2D63D2" w14:textId="77777777" w:rsidR="00C37A26" w:rsidRPr="00320BB1" w:rsidRDefault="00C37A26" w:rsidP="00E662BA">
            <w:pPr>
              <w:pStyle w:val="TableColumnHeadings"/>
              <w:tabs>
                <w:tab w:val="left" w:pos="990"/>
              </w:tabs>
              <w:spacing w:before="120" w:after="120" w:line="276" w:lineRule="auto"/>
              <w:ind w:left="900" w:right="22" w:hanging="900"/>
              <w:rPr>
                <w:rFonts w:cs="Arial"/>
                <w:b w:val="0"/>
              </w:rPr>
            </w:pPr>
            <w:r>
              <w:rPr>
                <w:rFonts w:ascii="Arial" w:hAnsi="Arial"/>
                <w:smallCaps w:val="0"/>
              </w:rPr>
              <w:t>Versioni</w:t>
            </w:r>
          </w:p>
        </w:tc>
        <w:tc>
          <w:tcPr>
            <w:tcW w:w="1420" w:type="dxa"/>
            <w:tcBorders>
              <w:top w:val="single" w:sz="18" w:space="0" w:color="auto"/>
              <w:bottom w:val="single" w:sz="18" w:space="0" w:color="auto"/>
            </w:tcBorders>
            <w:shd w:val="pct10" w:color="auto" w:fill="FFFFFF"/>
          </w:tcPr>
          <w:p w14:paraId="015B6FA5" w14:textId="77777777" w:rsidR="00C37A26" w:rsidRPr="00320BB1" w:rsidRDefault="00C37A26" w:rsidP="00E662BA">
            <w:pPr>
              <w:pStyle w:val="TableColumnHeadings"/>
              <w:tabs>
                <w:tab w:val="left" w:pos="990"/>
              </w:tabs>
              <w:spacing w:before="120" w:after="120" w:line="276" w:lineRule="auto"/>
              <w:ind w:left="900" w:right="22" w:hanging="900"/>
              <w:rPr>
                <w:rFonts w:cs="Arial"/>
                <w:b w:val="0"/>
              </w:rPr>
            </w:pPr>
            <w:r>
              <w:rPr>
                <w:rFonts w:ascii="Arial" w:hAnsi="Arial"/>
                <w:smallCaps w:val="0"/>
              </w:rPr>
              <w:t>Data</w:t>
            </w:r>
          </w:p>
        </w:tc>
        <w:tc>
          <w:tcPr>
            <w:tcW w:w="2757" w:type="dxa"/>
            <w:tcBorders>
              <w:top w:val="single" w:sz="18" w:space="0" w:color="auto"/>
              <w:bottom w:val="single" w:sz="18" w:space="0" w:color="auto"/>
            </w:tcBorders>
            <w:shd w:val="pct10" w:color="auto" w:fill="FFFFFF"/>
          </w:tcPr>
          <w:p w14:paraId="2BD6C643" w14:textId="63B23B29" w:rsidR="00C37A26" w:rsidRPr="00320BB1" w:rsidRDefault="00C37A26" w:rsidP="00E662BA">
            <w:pPr>
              <w:pStyle w:val="TableColumnHeadings"/>
              <w:tabs>
                <w:tab w:val="left" w:pos="990"/>
              </w:tabs>
              <w:spacing w:before="120" w:after="120" w:line="276" w:lineRule="auto"/>
              <w:ind w:left="900" w:right="22" w:hanging="900"/>
              <w:rPr>
                <w:rFonts w:cs="Arial"/>
                <w:b w:val="0"/>
              </w:rPr>
            </w:pPr>
            <w:r>
              <w:rPr>
                <w:rFonts w:ascii="Arial" w:hAnsi="Arial"/>
                <w:smallCaps w:val="0"/>
              </w:rPr>
              <w:t>Autor</w:t>
            </w:r>
            <w:r w:rsidR="00EC2FCA">
              <w:rPr>
                <w:rFonts w:ascii="Arial" w:hAnsi="Arial"/>
                <w:smallCaps w:val="0"/>
              </w:rPr>
              <w:t>i</w:t>
            </w:r>
            <w:r>
              <w:rPr>
                <w:rFonts w:ascii="Arial" w:hAnsi="Arial"/>
                <w:smallCaps w:val="0"/>
              </w:rPr>
              <w:t xml:space="preserve">   </w:t>
            </w:r>
          </w:p>
        </w:tc>
        <w:tc>
          <w:tcPr>
            <w:tcW w:w="3897" w:type="dxa"/>
            <w:tcBorders>
              <w:top w:val="single" w:sz="18" w:space="0" w:color="auto"/>
              <w:bottom w:val="single" w:sz="18" w:space="0" w:color="auto"/>
            </w:tcBorders>
            <w:shd w:val="pct10" w:color="auto" w:fill="FFFFFF"/>
          </w:tcPr>
          <w:p w14:paraId="6980D074" w14:textId="77777777" w:rsidR="00C37A26" w:rsidRPr="00320BB1" w:rsidRDefault="00C37A26" w:rsidP="00E662BA">
            <w:pPr>
              <w:pStyle w:val="TableColumnHeadings"/>
              <w:tabs>
                <w:tab w:val="left" w:pos="990"/>
              </w:tabs>
              <w:spacing w:before="120" w:after="120" w:line="276" w:lineRule="auto"/>
              <w:ind w:left="900" w:right="73" w:hanging="900"/>
              <w:rPr>
                <w:rFonts w:cs="Arial"/>
                <w:b w:val="0"/>
              </w:rPr>
            </w:pPr>
            <w:r>
              <w:rPr>
                <w:rFonts w:ascii="Arial" w:hAnsi="Arial"/>
                <w:smallCaps w:val="0"/>
              </w:rPr>
              <w:t xml:space="preserve">Komente   </w:t>
            </w:r>
          </w:p>
        </w:tc>
      </w:tr>
      <w:tr w:rsidR="00EC2FCA" w:rsidRPr="00793803" w14:paraId="5BD73502" w14:textId="77777777" w:rsidTr="00BA1AC5">
        <w:trPr>
          <w:trHeight w:val="300"/>
        </w:trPr>
        <w:tc>
          <w:tcPr>
            <w:tcW w:w="1176" w:type="dxa"/>
            <w:tcBorders>
              <w:top w:val="single" w:sz="18" w:space="0" w:color="auto"/>
              <w:bottom w:val="single" w:sz="18" w:space="0" w:color="auto"/>
            </w:tcBorders>
          </w:tcPr>
          <w:p w14:paraId="16DD41B2" w14:textId="70F9FC75" w:rsidR="00EC2FCA" w:rsidRPr="007065A0" w:rsidRDefault="00EC2FCA" w:rsidP="00E662BA">
            <w:pPr>
              <w:tabs>
                <w:tab w:val="left" w:pos="990"/>
              </w:tabs>
              <w:spacing w:before="120" w:after="120"/>
              <w:ind w:left="900" w:right="22" w:hanging="900"/>
              <w:jc w:val="both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1.0</w:t>
            </w:r>
          </w:p>
        </w:tc>
        <w:tc>
          <w:tcPr>
            <w:tcW w:w="1420" w:type="dxa"/>
            <w:tcBorders>
              <w:top w:val="single" w:sz="18" w:space="0" w:color="auto"/>
              <w:bottom w:val="single" w:sz="18" w:space="0" w:color="auto"/>
            </w:tcBorders>
          </w:tcPr>
          <w:p w14:paraId="412DFFFD" w14:textId="520C1390" w:rsidR="00EC2FCA" w:rsidRPr="00793803" w:rsidRDefault="00EC2FCA" w:rsidP="00E662BA">
            <w:pPr>
              <w:tabs>
                <w:tab w:val="left" w:pos="990"/>
              </w:tabs>
              <w:spacing w:before="120" w:after="120"/>
              <w:ind w:left="900" w:right="22" w:hanging="900"/>
              <w:jc w:val="both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DD/MM/22</w:t>
            </w:r>
          </w:p>
        </w:tc>
        <w:tc>
          <w:tcPr>
            <w:tcW w:w="2757" w:type="dxa"/>
            <w:tcBorders>
              <w:top w:val="single" w:sz="18" w:space="0" w:color="auto"/>
              <w:bottom w:val="single" w:sz="18" w:space="0" w:color="auto"/>
            </w:tcBorders>
          </w:tcPr>
          <w:p w14:paraId="1CC25AD7" w14:textId="7AB743D5" w:rsidR="00EC2FCA" w:rsidRPr="00793803" w:rsidRDefault="00EC2FCA" w:rsidP="00E662BA">
            <w:pPr>
              <w:tabs>
                <w:tab w:val="left" w:pos="990"/>
              </w:tabs>
              <w:spacing w:before="120" w:after="120"/>
              <w:ind w:left="900" w:right="22" w:hanging="90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ALPEX</w:t>
            </w:r>
          </w:p>
        </w:tc>
        <w:tc>
          <w:tcPr>
            <w:tcW w:w="3897" w:type="dxa"/>
            <w:tcBorders>
              <w:top w:val="single" w:sz="18" w:space="0" w:color="auto"/>
              <w:bottom w:val="single" w:sz="18" w:space="0" w:color="auto"/>
            </w:tcBorders>
          </w:tcPr>
          <w:p w14:paraId="672399FC" w14:textId="50F6D5B2" w:rsidR="00EC2FCA" w:rsidRPr="00793803" w:rsidRDefault="00EC2FCA" w:rsidP="00E662BA">
            <w:pPr>
              <w:tabs>
                <w:tab w:val="left" w:pos="990"/>
              </w:tabs>
              <w:spacing w:before="120" w:after="120"/>
              <w:ind w:left="900" w:right="22" w:hanging="900"/>
              <w:jc w:val="both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Dokumenti Ba</w:t>
            </w:r>
            <w:r w:rsidR="00701BDF">
              <w:rPr>
                <w:rFonts w:eastAsia="Times New Roman"/>
                <w:lang w:val="en-US"/>
              </w:rPr>
              <w:t>z</w:t>
            </w:r>
            <w:r w:rsidR="00701BDF">
              <w:t>ë</w:t>
            </w:r>
            <w:r w:rsidR="00701BDF">
              <w:rPr>
                <w:rFonts w:eastAsia="Times New Roman"/>
                <w:lang w:val="en-US"/>
              </w:rPr>
              <w:t xml:space="preserve"> </w:t>
            </w:r>
            <w:proofErr w:type="gramStart"/>
            <w:r w:rsidR="00CB7ACE">
              <w:rPr>
                <w:rFonts w:eastAsia="Times New Roman"/>
                <w:lang w:val="en-US"/>
              </w:rPr>
              <w:t xml:space="preserve">I </w:t>
            </w:r>
            <w:r>
              <w:rPr>
                <w:rFonts w:eastAsia="Times New Roman"/>
                <w:lang w:val="en-US"/>
              </w:rPr>
              <w:t xml:space="preserve"> V</w:t>
            </w:r>
            <w:proofErr w:type="gramEnd"/>
            <w:r>
              <w:rPr>
                <w:rFonts w:eastAsia="Times New Roman"/>
                <w:lang w:val="en-US"/>
              </w:rPr>
              <w:t>1.0</w:t>
            </w:r>
          </w:p>
        </w:tc>
      </w:tr>
    </w:tbl>
    <w:p w14:paraId="50531336" w14:textId="77777777" w:rsidR="00E14890" w:rsidRDefault="00E14890" w:rsidP="00E662BA">
      <w:pPr>
        <w:tabs>
          <w:tab w:val="left" w:pos="990"/>
        </w:tabs>
        <w:ind w:left="900" w:right="22" w:hanging="900"/>
        <w:rPr>
          <w:rFonts w:ascii="Arial" w:eastAsia="Times New Roman" w:hAnsi="Arial" w:cs="Times New Roman"/>
          <w:b/>
          <w:caps/>
          <w:sz w:val="28"/>
        </w:rPr>
      </w:pPr>
      <w:r>
        <w:br w:type="page"/>
      </w:r>
    </w:p>
    <w:p w14:paraId="1E14D10A" w14:textId="77777777" w:rsidR="00B13BC5" w:rsidRPr="00F12CEF" w:rsidRDefault="00B13BC5" w:rsidP="00E662BA">
      <w:pPr>
        <w:pStyle w:val="CERLEVEL1"/>
        <w:tabs>
          <w:tab w:val="left" w:pos="990"/>
        </w:tabs>
        <w:spacing w:line="276" w:lineRule="auto"/>
        <w:ind w:left="900" w:right="22" w:hanging="900"/>
      </w:pPr>
      <w:bookmarkStart w:id="0" w:name="_Toc112612651"/>
      <w:r>
        <w:lastRenderedPageBreak/>
        <w:t>Hyrje</w:t>
      </w:r>
      <w:bookmarkEnd w:id="0"/>
      <w:r>
        <w:t xml:space="preserve"> </w:t>
      </w:r>
    </w:p>
    <w:p w14:paraId="1FA43EFB" w14:textId="77777777" w:rsidR="00081655" w:rsidRPr="00F12CEF" w:rsidRDefault="00081655" w:rsidP="00E662BA">
      <w:pPr>
        <w:pStyle w:val="CERLEVEL2"/>
        <w:tabs>
          <w:tab w:val="left" w:pos="990"/>
        </w:tabs>
        <w:spacing w:line="276" w:lineRule="auto"/>
        <w:ind w:left="900" w:right="22" w:hanging="900"/>
      </w:pPr>
      <w:bookmarkStart w:id="1" w:name="_Toc418844009"/>
      <w:bookmarkStart w:id="2" w:name="_Toc228073499"/>
      <w:bookmarkStart w:id="3" w:name="_Ref451506519"/>
      <w:bookmarkStart w:id="4" w:name="_Ref460516470"/>
      <w:bookmarkStart w:id="5" w:name="_Toc112612652"/>
      <w:r>
        <w:t>Dispozita të Përgjithshme</w:t>
      </w:r>
      <w:bookmarkEnd w:id="5"/>
    </w:p>
    <w:p w14:paraId="7B10EE8F" w14:textId="77777777" w:rsidR="00081655" w:rsidRPr="00A42B5A" w:rsidRDefault="00081655" w:rsidP="00E662BA">
      <w:pPr>
        <w:pStyle w:val="CERLEVEL3"/>
        <w:tabs>
          <w:tab w:val="left" w:pos="990"/>
        </w:tabs>
        <w:spacing w:line="276" w:lineRule="auto"/>
        <w:ind w:left="900" w:right="22" w:hanging="900"/>
      </w:pPr>
      <w:bookmarkStart w:id="6" w:name="_Toc112612653"/>
      <w:r w:rsidRPr="00A42B5A">
        <w:t>Qëllimi dhe konteksti</w:t>
      </w:r>
      <w:bookmarkEnd w:id="6"/>
      <w:r w:rsidRPr="00A42B5A">
        <w:t xml:space="preserve">    </w:t>
      </w:r>
    </w:p>
    <w:p w14:paraId="539CD9D0" w14:textId="52B11F0F" w:rsidR="00081655" w:rsidRPr="00A42B5A" w:rsidRDefault="00B947C6" w:rsidP="00E662BA">
      <w:pPr>
        <w:pStyle w:val="CERLEVEL4"/>
        <w:tabs>
          <w:tab w:val="left" w:pos="990"/>
        </w:tabs>
        <w:spacing w:line="276" w:lineRule="auto"/>
        <w:ind w:left="900" w:right="22" w:hanging="900"/>
      </w:pPr>
      <w:r w:rsidRPr="00A42B5A">
        <w:t>K</w:t>
      </w:r>
      <w:r w:rsidR="008D5F4F" w:rsidRPr="00A42B5A">
        <w:t>j</w:t>
      </w:r>
      <w:r w:rsidRPr="00A42B5A">
        <w:t>o Procedur</w:t>
      </w:r>
      <w:r w:rsidR="008D5F4F" w:rsidRPr="00A42B5A">
        <w:t>ë</w:t>
      </w:r>
      <w:r w:rsidRPr="00A42B5A">
        <w:t xml:space="preserve"> dhe Shtojca A për</w:t>
      </w:r>
      <w:r w:rsidR="00AE0AD0" w:rsidRPr="00A42B5A">
        <w:t>cakto</w:t>
      </w:r>
      <w:r w:rsidRPr="00A42B5A">
        <w:t xml:space="preserve">jnë </w:t>
      </w:r>
      <w:r w:rsidR="005678CC" w:rsidRPr="00A42B5A">
        <w:t>rregullat</w:t>
      </w:r>
      <w:r w:rsidRPr="00A42B5A">
        <w:t xml:space="preserve"> e detajuara për tregtimin në Bursë.    </w:t>
      </w:r>
    </w:p>
    <w:bookmarkEnd w:id="1"/>
    <w:bookmarkEnd w:id="2"/>
    <w:bookmarkEnd w:id="3"/>
    <w:bookmarkEnd w:id="4"/>
    <w:p w14:paraId="435CCFC3" w14:textId="0257922D" w:rsidR="00870819" w:rsidRPr="00A42B5A" w:rsidRDefault="00E54FBA" w:rsidP="00E662BA">
      <w:pPr>
        <w:pStyle w:val="CERLEVEL4"/>
        <w:tabs>
          <w:tab w:val="left" w:pos="990"/>
        </w:tabs>
        <w:spacing w:line="276" w:lineRule="auto"/>
        <w:ind w:left="900" w:right="22" w:hanging="900"/>
      </w:pPr>
      <w:r w:rsidRPr="00A42B5A">
        <w:t>K</w:t>
      </w:r>
      <w:r w:rsidR="009B3587" w:rsidRPr="00A42B5A">
        <w:t>j</w:t>
      </w:r>
      <w:r w:rsidRPr="00A42B5A">
        <w:t>o Procedur</w:t>
      </w:r>
      <w:r w:rsidR="009B3587" w:rsidRPr="00A42B5A">
        <w:t>ë</w:t>
      </w:r>
      <w:r w:rsidRPr="00A42B5A">
        <w:t xml:space="preserve"> </w:t>
      </w:r>
      <w:r w:rsidR="009B3587" w:rsidRPr="00A42B5A">
        <w:t>ësh</w:t>
      </w:r>
      <w:r w:rsidR="008D5F4F" w:rsidRPr="00A42B5A">
        <w:t>t</w:t>
      </w:r>
      <w:r w:rsidRPr="00A42B5A">
        <w:t xml:space="preserve">ë bërë sipas paragrafit B.3.3.3 të </w:t>
      </w:r>
      <w:r w:rsidR="003F131D" w:rsidRPr="00A42B5A">
        <w:t xml:space="preserve">Rregullave </w:t>
      </w:r>
      <w:r w:rsidR="008D5F4F" w:rsidRPr="00A42B5A">
        <w:t>t</w:t>
      </w:r>
      <w:r w:rsidR="003F131D" w:rsidRPr="00A42B5A">
        <w:t>ë ALPEX-it</w:t>
      </w:r>
      <w:r w:rsidRPr="00A42B5A">
        <w:t xml:space="preserve">. Ato janë të detyrueshme për ALPEX-in dhe çdo Anëtar të Bursës, dhe duhet të zbatohen në përputhje </w:t>
      </w:r>
      <w:r w:rsidR="00BB6FCA" w:rsidRPr="00A42B5A">
        <w:t xml:space="preserve">me </w:t>
      </w:r>
      <w:r w:rsidRPr="00A42B5A">
        <w:t xml:space="preserve">Marrëveshjen e Anëtarësimit në Bursë </w:t>
      </w:r>
      <w:r w:rsidR="00AE0AD0" w:rsidRPr="00A42B5A">
        <w:t xml:space="preserve">si </w:t>
      </w:r>
      <w:r w:rsidRPr="00A42B5A">
        <w:t xml:space="preserve">dhe </w:t>
      </w:r>
      <w:r w:rsidR="00F65379" w:rsidRPr="00A42B5A">
        <w:t xml:space="preserve">Rregullave </w:t>
      </w:r>
      <w:r w:rsidR="008D5F4F" w:rsidRPr="00A42B5A">
        <w:t>t</w:t>
      </w:r>
      <w:r w:rsidR="00F65379" w:rsidRPr="00A42B5A">
        <w:t>ë ALPEX-it</w:t>
      </w:r>
      <w:r w:rsidR="009B3587" w:rsidRPr="00A42B5A">
        <w:t xml:space="preserve"> dhe Procedurave</w:t>
      </w:r>
      <w:r w:rsidR="00F65379" w:rsidRPr="00A42B5A">
        <w:t>.</w:t>
      </w:r>
      <w:r w:rsidRPr="00A42B5A">
        <w:t xml:space="preserve"> </w:t>
      </w:r>
    </w:p>
    <w:p w14:paraId="5A9B4574" w14:textId="77777777" w:rsidR="003F3219" w:rsidRPr="00A42B5A" w:rsidRDefault="0093365D" w:rsidP="00E662BA">
      <w:pPr>
        <w:pStyle w:val="CERLEVEL4"/>
        <w:tabs>
          <w:tab w:val="left" w:pos="990"/>
        </w:tabs>
        <w:spacing w:line="276" w:lineRule="auto"/>
        <w:ind w:left="900" w:right="22" w:hanging="900"/>
      </w:pPr>
      <w:r w:rsidRPr="00A42B5A">
        <w:t xml:space="preserve">Në rastet kur ka ndonjë mospërputhje ndërmjet:    </w:t>
      </w:r>
    </w:p>
    <w:p w14:paraId="11C45646" w14:textId="4351824B" w:rsidR="003F3219" w:rsidRPr="00A42B5A" w:rsidRDefault="0093365D" w:rsidP="00E662BA">
      <w:pPr>
        <w:pStyle w:val="CERLEVEL5"/>
        <w:spacing w:line="276" w:lineRule="auto"/>
        <w:ind w:left="1440" w:right="22" w:hanging="540"/>
      </w:pPr>
      <w:r w:rsidRPr="00A42B5A">
        <w:t>Kë</w:t>
      </w:r>
      <w:r w:rsidR="00E97E48" w:rsidRPr="00A42B5A">
        <w:t>saj</w:t>
      </w:r>
      <w:r w:rsidRPr="00A42B5A">
        <w:t xml:space="preserve"> Procedur</w:t>
      </w:r>
      <w:r w:rsidR="00E97E48" w:rsidRPr="00A42B5A">
        <w:t>e</w:t>
      </w:r>
      <w:r w:rsidRPr="00A42B5A">
        <w:t xml:space="preserve"> dhe Rregullave të ALPEX-it, do të mbizotërojnë Rregullat e ALPEX-it; ose    </w:t>
      </w:r>
    </w:p>
    <w:p w14:paraId="342E7AD2" w14:textId="453E9AF2" w:rsidR="0093365D" w:rsidRPr="00A42B5A" w:rsidRDefault="003F3219" w:rsidP="00E662BA">
      <w:pPr>
        <w:pStyle w:val="CERLEVEL5"/>
        <w:spacing w:line="276" w:lineRule="auto"/>
        <w:ind w:left="1440" w:right="22" w:hanging="540"/>
      </w:pPr>
      <w:r w:rsidRPr="00A42B5A">
        <w:t>Kë</w:t>
      </w:r>
      <w:r w:rsidR="00E97E48" w:rsidRPr="00A42B5A">
        <w:t>saj</w:t>
      </w:r>
      <w:r w:rsidRPr="00A42B5A">
        <w:t xml:space="preserve"> Procedur</w:t>
      </w:r>
      <w:r w:rsidR="00E97E48" w:rsidRPr="00A42B5A">
        <w:t>e</w:t>
      </w:r>
      <w:r w:rsidRPr="00A42B5A">
        <w:t xml:space="preserve"> dhe </w:t>
      </w:r>
      <w:r w:rsidR="003F131D" w:rsidRPr="00A42B5A">
        <w:t>S</w:t>
      </w:r>
      <w:r w:rsidRPr="00A42B5A">
        <w:t>htojcës A, do të mbizotërojnë k</w:t>
      </w:r>
      <w:r w:rsidR="00E97E48" w:rsidRPr="00A42B5A">
        <w:t>j</w:t>
      </w:r>
      <w:r w:rsidRPr="00A42B5A">
        <w:t xml:space="preserve">o </w:t>
      </w:r>
      <w:r w:rsidR="00E97E48" w:rsidRPr="00A42B5A">
        <w:t>Procedurë</w:t>
      </w:r>
      <w:r w:rsidRPr="00A42B5A">
        <w:t xml:space="preserve">.   </w:t>
      </w:r>
    </w:p>
    <w:p w14:paraId="762A9763" w14:textId="505A693F" w:rsidR="005A0E1C" w:rsidRPr="00A42B5A" w:rsidRDefault="00870819" w:rsidP="00E662BA">
      <w:pPr>
        <w:pStyle w:val="CERLEVEL4"/>
        <w:tabs>
          <w:tab w:val="left" w:pos="990"/>
        </w:tabs>
        <w:spacing w:line="276" w:lineRule="auto"/>
        <w:ind w:left="900" w:right="22" w:hanging="900"/>
      </w:pPr>
      <w:r w:rsidRPr="00A42B5A">
        <w:t>K</w:t>
      </w:r>
      <w:r w:rsidR="00751375" w:rsidRPr="00A42B5A">
        <w:t>j</w:t>
      </w:r>
      <w:r w:rsidRPr="00A42B5A">
        <w:t>o Procedur</w:t>
      </w:r>
      <w:r w:rsidR="00751375" w:rsidRPr="00A42B5A">
        <w:t>ë</w:t>
      </w:r>
      <w:r w:rsidRPr="00A42B5A">
        <w:t xml:space="preserve"> mund të ndryshohe</w:t>
      </w:r>
      <w:r w:rsidR="008D5F4F" w:rsidRPr="00A42B5A">
        <w:t>t</w:t>
      </w:r>
      <w:r w:rsidRPr="00A42B5A">
        <w:t xml:space="preserve"> sipas Kapitujve J dhe K të </w:t>
      </w:r>
      <w:r w:rsidR="003F131D" w:rsidRPr="00A42B5A">
        <w:t xml:space="preserve">Rregullave </w:t>
      </w:r>
      <w:r w:rsidR="008D5F4F" w:rsidRPr="00A42B5A">
        <w:t>t</w:t>
      </w:r>
      <w:r w:rsidR="003F131D" w:rsidRPr="00A42B5A">
        <w:t>ë ALPEX-it</w:t>
      </w:r>
      <w:r w:rsidRPr="00A42B5A">
        <w:t xml:space="preserve">.    </w:t>
      </w:r>
    </w:p>
    <w:p w14:paraId="5AFEADA5" w14:textId="71BA1D38" w:rsidR="00AD7DCC" w:rsidRPr="00A42B5A" w:rsidRDefault="00AD7DCC" w:rsidP="00E662BA">
      <w:pPr>
        <w:pStyle w:val="CERLEVEL4"/>
        <w:tabs>
          <w:tab w:val="left" w:pos="990"/>
        </w:tabs>
        <w:spacing w:line="276" w:lineRule="auto"/>
        <w:ind w:left="900" w:right="22" w:hanging="900"/>
      </w:pPr>
      <w:r w:rsidRPr="00A42B5A">
        <w:t>K</w:t>
      </w:r>
      <w:r w:rsidR="0045763A" w:rsidRPr="00A42B5A">
        <w:t>j</w:t>
      </w:r>
      <w:r w:rsidRPr="00A42B5A">
        <w:t>o procedur</w:t>
      </w:r>
      <w:r w:rsidR="008D5F4F" w:rsidRPr="00A42B5A">
        <w:t>ë</w:t>
      </w:r>
      <w:r w:rsidRPr="00A42B5A">
        <w:t xml:space="preserve"> zbatohe</w:t>
      </w:r>
      <w:r w:rsidR="008D5F4F" w:rsidRPr="00A42B5A">
        <w:t>t</w:t>
      </w:r>
      <w:r w:rsidRPr="00A42B5A">
        <w:t xml:space="preserve"> për segmentet e mëposhtme të tregut:     </w:t>
      </w:r>
      <w:r w:rsidR="0045763A" w:rsidRPr="00A42B5A">
        <w:t xml:space="preserve"> </w:t>
      </w:r>
    </w:p>
    <w:p w14:paraId="7758765E" w14:textId="2A7A0A2E" w:rsidR="00AD7DCC" w:rsidRPr="00A42B5A" w:rsidRDefault="00740B3A" w:rsidP="00E662BA">
      <w:pPr>
        <w:pStyle w:val="CERLEVEL5"/>
        <w:tabs>
          <w:tab w:val="left" w:pos="1440"/>
        </w:tabs>
        <w:spacing w:line="276" w:lineRule="auto"/>
        <w:ind w:left="1440" w:right="22" w:hanging="540"/>
      </w:pPr>
      <w:r w:rsidRPr="00A42B5A">
        <w:t xml:space="preserve">Ankandet e Ditës në Avancë, të përshkruara në Kapitullin B (Segmenti i Tregut të </w:t>
      </w:r>
      <w:r w:rsidR="00735097" w:rsidRPr="00A42B5A">
        <w:t>D</w:t>
      </w:r>
      <w:r w:rsidRPr="00A42B5A">
        <w:t xml:space="preserve">itës në Avancë) dhe në </w:t>
      </w:r>
      <w:r w:rsidR="00C57140" w:rsidRPr="00A42B5A">
        <w:t>Tabelën</w:t>
      </w:r>
      <w:r w:rsidRPr="00A42B5A">
        <w:t xml:space="preserve"> A.1 të Shtojcës A;    </w:t>
      </w:r>
    </w:p>
    <w:p w14:paraId="17C1F5C7" w14:textId="182E0D09" w:rsidR="00AD7DCC" w:rsidRPr="00A42B5A" w:rsidRDefault="00740B3A" w:rsidP="00E662BA">
      <w:pPr>
        <w:pStyle w:val="CERLEVEL5"/>
        <w:tabs>
          <w:tab w:val="left" w:pos="1440"/>
        </w:tabs>
        <w:spacing w:line="276" w:lineRule="auto"/>
        <w:ind w:left="1440" w:right="22" w:hanging="540"/>
      </w:pPr>
      <w:r w:rsidRPr="00A42B5A">
        <w:t xml:space="preserve">Ankandet </w:t>
      </w:r>
      <w:r w:rsidR="005F205A" w:rsidRPr="00A42B5A">
        <w:t>Brenda së Njëjtës Ditë</w:t>
      </w:r>
      <w:r w:rsidRPr="00A42B5A">
        <w:t xml:space="preserve">, të përshkruara në Kapitullin C (Segmenti i Tregut </w:t>
      </w:r>
      <w:r w:rsidR="00AE13B3" w:rsidRPr="00A42B5A">
        <w:t>Brenda së Njëjtës Ditë</w:t>
      </w:r>
      <w:r w:rsidRPr="00A42B5A">
        <w:t>) dhe në Tabelat A.</w:t>
      </w:r>
      <w:r w:rsidR="0045763A" w:rsidRPr="00A42B5A">
        <w:t>2</w:t>
      </w:r>
      <w:r w:rsidRPr="00A42B5A">
        <w:t xml:space="preserve"> të Shtojcës A; dhe      </w:t>
      </w:r>
    </w:p>
    <w:p w14:paraId="06FE9010" w14:textId="7E24BCE6" w:rsidR="00AD7DCC" w:rsidRPr="00A42B5A" w:rsidRDefault="00101B6B" w:rsidP="00E662BA">
      <w:pPr>
        <w:pStyle w:val="CERLEVEL5"/>
        <w:tabs>
          <w:tab w:val="left" w:pos="1440"/>
        </w:tabs>
        <w:spacing w:line="276" w:lineRule="auto"/>
        <w:ind w:left="1440" w:right="22" w:hanging="540"/>
      </w:pPr>
      <w:r w:rsidRPr="00A42B5A">
        <w:t>Tregtimi</w:t>
      </w:r>
      <w:r w:rsidR="00F62C1F" w:rsidRPr="00A42B5A">
        <w:t xml:space="preserve"> </w:t>
      </w:r>
      <w:r w:rsidRPr="00A42B5A">
        <w:t>i</w:t>
      </w:r>
      <w:r w:rsidR="00F62C1F" w:rsidRPr="00A42B5A">
        <w:t xml:space="preserve"> Vazhduesh</w:t>
      </w:r>
      <w:r w:rsidR="00FB3177" w:rsidRPr="00A42B5A">
        <w:t>ë</w:t>
      </w:r>
      <w:r w:rsidR="00F62C1F" w:rsidRPr="00A42B5A">
        <w:t xml:space="preserve">m </w:t>
      </w:r>
      <w:r w:rsidR="00B22F25" w:rsidRPr="00A42B5A">
        <w:t xml:space="preserve">Brenda së Njëjtës </w:t>
      </w:r>
      <w:r w:rsidR="005F205A" w:rsidRPr="00A42B5A">
        <w:t xml:space="preserve">Ditë </w:t>
      </w:r>
      <w:r w:rsidR="00F62C1F" w:rsidRPr="00A42B5A">
        <w:t>i përshkruar në Kapitullin D (</w:t>
      </w:r>
      <w:r w:rsidR="00AE13B3" w:rsidRPr="00A42B5A">
        <w:t xml:space="preserve">Segmenti i </w:t>
      </w:r>
      <w:r w:rsidR="000E131E" w:rsidRPr="00A42B5A">
        <w:t>Tregtimi i Vazhdueshëm Brenda së Njëjtës Ditë</w:t>
      </w:r>
      <w:r w:rsidR="00F62C1F" w:rsidRPr="00A42B5A">
        <w:t xml:space="preserve">) dhe në </w:t>
      </w:r>
      <w:r w:rsidR="00D63990" w:rsidRPr="00A42B5A">
        <w:t>Tabelën</w:t>
      </w:r>
      <w:r w:rsidR="00F62C1F" w:rsidRPr="00A42B5A">
        <w:t xml:space="preserve"> A.</w:t>
      </w:r>
      <w:r w:rsidR="0045763A" w:rsidRPr="00A42B5A">
        <w:t>3</w:t>
      </w:r>
      <w:r w:rsidR="00F62C1F" w:rsidRPr="00A42B5A">
        <w:t xml:space="preserve"> të </w:t>
      </w:r>
      <w:r w:rsidR="0045763A" w:rsidRPr="00A42B5A">
        <w:t>S</w:t>
      </w:r>
      <w:r w:rsidR="00F62C1F" w:rsidRPr="00A42B5A">
        <w:t xml:space="preserve">htojcës A.   </w:t>
      </w:r>
    </w:p>
    <w:p w14:paraId="6EE97533" w14:textId="223CD454" w:rsidR="003F6178" w:rsidRPr="00A42B5A" w:rsidRDefault="003F3219" w:rsidP="00E662BA">
      <w:pPr>
        <w:pStyle w:val="CERLEVEL4"/>
        <w:tabs>
          <w:tab w:val="left" w:pos="990"/>
        </w:tabs>
        <w:spacing w:line="276" w:lineRule="auto"/>
        <w:ind w:left="900" w:right="22" w:hanging="900"/>
      </w:pPr>
      <w:r w:rsidRPr="00A42B5A">
        <w:t>Në kët</w:t>
      </w:r>
      <w:r w:rsidR="0045763A" w:rsidRPr="00A42B5A">
        <w:t>ë</w:t>
      </w:r>
      <w:r w:rsidRPr="00A42B5A">
        <w:t xml:space="preserve"> Procedur</w:t>
      </w:r>
      <w:r w:rsidR="008D5F4F" w:rsidRPr="00A42B5A">
        <w:t>ë</w:t>
      </w:r>
      <w:r w:rsidRPr="00A42B5A">
        <w:t xml:space="preserve">, fjalët, frazat, akronimet dhe shkurtesat </w:t>
      </w:r>
      <w:r w:rsidR="00CB273F" w:rsidRPr="00A42B5A">
        <w:t xml:space="preserve">me </w:t>
      </w:r>
      <w:r w:rsidRPr="00A42B5A">
        <w:t xml:space="preserve">shkronja të mëdha kanë kuptimin që u jepet atyre në </w:t>
      </w:r>
      <w:r w:rsidR="00B63787" w:rsidRPr="00A42B5A">
        <w:t>Përkufizimet</w:t>
      </w:r>
      <w:r w:rsidR="003A3AF7" w:rsidRPr="00A42B5A">
        <w:t xml:space="preserve"> </w:t>
      </w:r>
      <w:r w:rsidRPr="00A42B5A">
        <w:t xml:space="preserve">e ALPEX-it, përveç rasteve kur konteksti e kërkon ndryshe.     </w:t>
      </w:r>
      <w:r w:rsidR="008D5F4F" w:rsidRPr="00A42B5A">
        <w:t xml:space="preserve"> </w:t>
      </w:r>
    </w:p>
    <w:p w14:paraId="0D4218FF" w14:textId="0F183B4C" w:rsidR="00E54FBA" w:rsidRPr="00A42B5A" w:rsidRDefault="009E7D75" w:rsidP="00E662BA">
      <w:pPr>
        <w:pStyle w:val="CERLEVEL2"/>
        <w:tabs>
          <w:tab w:val="left" w:pos="990"/>
        </w:tabs>
        <w:spacing w:line="276" w:lineRule="auto"/>
        <w:ind w:left="900" w:right="22" w:hanging="900"/>
      </w:pPr>
      <w:bookmarkStart w:id="7" w:name="_Toc112612654"/>
      <w:r w:rsidRPr="00A42B5A">
        <w:t>Konceptet e përdorura në kët</w:t>
      </w:r>
      <w:r w:rsidR="008D5F4F" w:rsidRPr="00A42B5A">
        <w:t>ë</w:t>
      </w:r>
      <w:r w:rsidRPr="00A42B5A">
        <w:t xml:space="preserve"> Procedur</w:t>
      </w:r>
      <w:r w:rsidR="008D5F4F" w:rsidRPr="00A42B5A">
        <w:t>ë</w:t>
      </w:r>
      <w:bookmarkEnd w:id="7"/>
      <w:r w:rsidRPr="00A42B5A">
        <w:t xml:space="preserve">    </w:t>
      </w:r>
    </w:p>
    <w:p w14:paraId="3BC59EAB" w14:textId="77777777" w:rsidR="004911A9" w:rsidRPr="00A42B5A" w:rsidRDefault="004911A9" w:rsidP="00E662BA">
      <w:pPr>
        <w:pStyle w:val="CERLEVEL3"/>
        <w:numPr>
          <w:ilvl w:val="2"/>
          <w:numId w:val="35"/>
        </w:numPr>
        <w:tabs>
          <w:tab w:val="left" w:pos="990"/>
        </w:tabs>
        <w:spacing w:line="276" w:lineRule="auto"/>
        <w:ind w:left="900" w:right="22" w:hanging="900"/>
      </w:pPr>
      <w:bookmarkStart w:id="8" w:name="_Toc112612655"/>
      <w:r w:rsidRPr="00A42B5A">
        <w:t>Kushtet e përshkruara në Rregullat e ALPEX-it</w:t>
      </w:r>
      <w:bookmarkEnd w:id="8"/>
      <w:r w:rsidRPr="00A42B5A">
        <w:t xml:space="preserve">   </w:t>
      </w:r>
    </w:p>
    <w:p w14:paraId="2764CA28" w14:textId="3BD3085B" w:rsidR="007F7A26" w:rsidRPr="00A42B5A" w:rsidRDefault="00003545" w:rsidP="00E662BA">
      <w:pPr>
        <w:pStyle w:val="CERLEVEL4"/>
        <w:tabs>
          <w:tab w:val="left" w:pos="990"/>
        </w:tabs>
        <w:spacing w:line="276" w:lineRule="auto"/>
        <w:ind w:left="900" w:right="22" w:hanging="900"/>
      </w:pPr>
      <w:r w:rsidRPr="00A42B5A">
        <w:t xml:space="preserve">Rregullat e ALPEX-it përshkruajnë konceptin e </w:t>
      </w:r>
      <w:r w:rsidR="002B7C0E" w:rsidRPr="00A42B5A">
        <w:t>P</w:t>
      </w:r>
      <w:r w:rsidRPr="00A42B5A">
        <w:t xml:space="preserve">rodukteve, </w:t>
      </w:r>
      <w:r w:rsidR="000053B3" w:rsidRPr="00A42B5A">
        <w:t>Urdhërporosive</w:t>
      </w:r>
      <w:r w:rsidRPr="00A42B5A">
        <w:t xml:space="preserve">, </w:t>
      </w:r>
      <w:r w:rsidR="002B7C0E" w:rsidRPr="00A42B5A">
        <w:t>T</w:t>
      </w:r>
      <w:r w:rsidRPr="00A42B5A">
        <w:t xml:space="preserve">ransaksioneve dhe </w:t>
      </w:r>
      <w:r w:rsidR="002B7C0E" w:rsidRPr="00A42B5A">
        <w:t>K</w:t>
      </w:r>
      <w:r w:rsidRPr="00A42B5A">
        <w:t xml:space="preserve">ontratave.    </w:t>
      </w:r>
    </w:p>
    <w:p w14:paraId="60AC37AC" w14:textId="6747CAA8" w:rsidR="00840D8D" w:rsidRPr="00A42B5A" w:rsidRDefault="00105073" w:rsidP="00E662BA">
      <w:pPr>
        <w:pStyle w:val="CERLEVEL3"/>
        <w:tabs>
          <w:tab w:val="left" w:pos="990"/>
        </w:tabs>
        <w:spacing w:line="276" w:lineRule="auto"/>
        <w:ind w:left="900" w:right="22" w:hanging="900"/>
      </w:pPr>
      <w:bookmarkStart w:id="9" w:name="_Toc480784956"/>
      <w:bookmarkStart w:id="10" w:name="_Toc481156788"/>
      <w:bookmarkStart w:id="11" w:name="_Toc112612656"/>
      <w:bookmarkEnd w:id="9"/>
      <w:bookmarkEnd w:id="10"/>
      <w:r w:rsidRPr="00A42B5A">
        <w:t>Njësi</w:t>
      </w:r>
      <w:r w:rsidR="00D208EB" w:rsidRPr="00A42B5A">
        <w:t>a</w:t>
      </w:r>
      <w:r w:rsidRPr="00A42B5A">
        <w:t xml:space="preserve"> Kohore </w:t>
      </w:r>
      <w:r w:rsidR="00D208EB" w:rsidRPr="00A42B5A">
        <w:t>e</w:t>
      </w:r>
      <w:r w:rsidRPr="00A42B5A">
        <w:t xml:space="preserve"> Tregut</w:t>
      </w:r>
      <w:bookmarkEnd w:id="11"/>
      <w:r w:rsidR="00840D8D" w:rsidRPr="00A42B5A">
        <w:t xml:space="preserve">    </w:t>
      </w:r>
    </w:p>
    <w:p w14:paraId="49E0A4D7" w14:textId="7D8A3498" w:rsidR="00840D8D" w:rsidRPr="00A42B5A" w:rsidRDefault="00105073" w:rsidP="00E662BA">
      <w:pPr>
        <w:pStyle w:val="CERLEVEL4"/>
        <w:tabs>
          <w:tab w:val="left" w:pos="990"/>
        </w:tabs>
        <w:spacing w:line="276" w:lineRule="auto"/>
        <w:ind w:left="900" w:right="22" w:hanging="900"/>
      </w:pPr>
      <w:r w:rsidRPr="00A42B5A">
        <w:t>Njësia Kohore e Tregut</w:t>
      </w:r>
      <w:r w:rsidR="00840D8D" w:rsidRPr="00A42B5A">
        <w:t xml:space="preserve"> </w:t>
      </w:r>
      <w:r w:rsidRPr="00A42B5A">
        <w:t xml:space="preserve">(MTU) </w:t>
      </w:r>
      <w:r w:rsidR="00840D8D" w:rsidRPr="00A42B5A">
        <w:t xml:space="preserve">është periudha kohore në të cilën </w:t>
      </w:r>
      <w:r w:rsidRPr="00A42B5A">
        <w:t>Urdhërporositë</w:t>
      </w:r>
      <w:r w:rsidR="00840D8D" w:rsidRPr="00A42B5A">
        <w:t xml:space="preserve"> përputhen në një Segment të caktuar Tregu. </w:t>
      </w:r>
      <w:r w:rsidRPr="00A42B5A">
        <w:t>Njësi</w:t>
      </w:r>
      <w:r w:rsidR="00C96D34" w:rsidRPr="00A42B5A">
        <w:t>a</w:t>
      </w:r>
      <w:r w:rsidRPr="00A42B5A">
        <w:t xml:space="preserve"> Kohore </w:t>
      </w:r>
      <w:r w:rsidR="00C96D34" w:rsidRPr="00A42B5A">
        <w:t>e</w:t>
      </w:r>
      <w:r w:rsidRPr="00A42B5A">
        <w:t xml:space="preserve"> Tregut</w:t>
      </w:r>
      <w:r w:rsidR="00840D8D" w:rsidRPr="00A42B5A">
        <w:t xml:space="preserve"> ndrysho</w:t>
      </w:r>
      <w:r w:rsidR="00FF4980" w:rsidRPr="00A42B5A">
        <w:t>n</w:t>
      </w:r>
      <w:r w:rsidR="00840D8D" w:rsidRPr="00A42B5A">
        <w:t xml:space="preserve"> për secilin Segment Tregu, siç përcaktohet në paragrafin </w:t>
      </w:r>
      <w:r w:rsidR="00CB3CA2" w:rsidRPr="00A42B5A">
        <w:fldChar w:fldCharType="begin"/>
      </w:r>
      <w:r w:rsidR="00CB3CA2" w:rsidRPr="00A42B5A">
        <w:instrText xml:space="preserve"> REF _Ref505596990 \r \h </w:instrText>
      </w:r>
      <w:r w:rsidR="00A42B5A">
        <w:instrText xml:space="preserve"> \* MERGEFORMAT </w:instrText>
      </w:r>
      <w:r w:rsidR="00CB3CA2" w:rsidRPr="00A42B5A">
        <w:fldChar w:fldCharType="separate"/>
      </w:r>
      <w:r w:rsidR="008C19C6" w:rsidRPr="00A42B5A">
        <w:t>A.2.4.6</w:t>
      </w:r>
      <w:r w:rsidR="00CB3CA2" w:rsidRPr="00A42B5A">
        <w:fldChar w:fldCharType="end"/>
      </w:r>
      <w:r w:rsidR="00840D8D" w:rsidRPr="00A42B5A">
        <w:t xml:space="preserve"> dhe Shtojcën A.       </w:t>
      </w:r>
    </w:p>
    <w:p w14:paraId="4A20A066" w14:textId="109EA91A" w:rsidR="00AA36D0" w:rsidRPr="00A42B5A" w:rsidRDefault="000A4862" w:rsidP="00E662BA">
      <w:pPr>
        <w:pStyle w:val="CERLEVEL3"/>
        <w:tabs>
          <w:tab w:val="left" w:pos="990"/>
        </w:tabs>
        <w:spacing w:line="276" w:lineRule="auto"/>
        <w:ind w:left="900" w:right="22" w:hanging="900"/>
      </w:pPr>
      <w:bookmarkStart w:id="12" w:name="_Toc112612657"/>
      <w:r w:rsidRPr="00A42B5A">
        <w:rPr>
          <w:rFonts w:cs="Arial"/>
          <w:bCs/>
        </w:rPr>
        <w:lastRenderedPageBreak/>
        <w:t>Kufiri i Tregtimi</w:t>
      </w:r>
      <w:r w:rsidR="0049238A" w:rsidRPr="00A42B5A">
        <w:rPr>
          <w:rFonts w:cs="Arial"/>
          <w:bCs/>
        </w:rPr>
        <w:t>t</w:t>
      </w:r>
      <w:bookmarkEnd w:id="12"/>
      <w:r w:rsidR="00AA36D0" w:rsidRPr="00A42B5A">
        <w:t xml:space="preserve">   </w:t>
      </w:r>
    </w:p>
    <w:p w14:paraId="60B65028" w14:textId="779CBE2E" w:rsidR="00AA36D0" w:rsidRPr="00A42B5A" w:rsidRDefault="00AA36D0" w:rsidP="00E662BA">
      <w:pPr>
        <w:pStyle w:val="CERLEVEL4"/>
        <w:tabs>
          <w:tab w:val="left" w:pos="990"/>
        </w:tabs>
        <w:spacing w:line="276" w:lineRule="auto"/>
        <w:ind w:left="900" w:right="22" w:hanging="900"/>
      </w:pPr>
      <w:r w:rsidRPr="00A42B5A">
        <w:t>Kufiri i Tregtimit është një vlerë monetare deri në të cilën një Anëtar i caktuar i Bursës mund të tregtojë për një periudh</w:t>
      </w:r>
      <w:r w:rsidR="00027FFB" w:rsidRPr="00A42B5A">
        <w:t>ë</w:t>
      </w:r>
      <w:r w:rsidRPr="00A42B5A">
        <w:t xml:space="preserve"> të caktuar.    </w:t>
      </w:r>
    </w:p>
    <w:p w14:paraId="4D2DE5F9" w14:textId="15EE263C" w:rsidR="00B51FF5" w:rsidRPr="00A42B5A" w:rsidRDefault="00AA36D0" w:rsidP="00E662BA">
      <w:pPr>
        <w:pStyle w:val="CERLEVEL4"/>
        <w:tabs>
          <w:tab w:val="left" w:pos="990"/>
        </w:tabs>
        <w:spacing w:line="276" w:lineRule="auto"/>
        <w:ind w:left="900" w:right="22" w:hanging="900"/>
      </w:pPr>
      <w:bookmarkStart w:id="13" w:name="_Ref508202529"/>
      <w:r w:rsidRPr="00A42B5A">
        <w:t>Kufi</w:t>
      </w:r>
      <w:r w:rsidR="00690076" w:rsidRPr="00A42B5A">
        <w:t>ri</w:t>
      </w:r>
      <w:r w:rsidRPr="00A42B5A">
        <w:t xml:space="preserve"> </w:t>
      </w:r>
      <w:r w:rsidR="00690076" w:rsidRPr="00A42B5A">
        <w:t>i</w:t>
      </w:r>
      <w:r w:rsidRPr="00A42B5A">
        <w:t xml:space="preserve"> </w:t>
      </w:r>
      <w:r w:rsidR="00690076" w:rsidRPr="00A42B5A">
        <w:t>T</w:t>
      </w:r>
      <w:r w:rsidRPr="00A42B5A">
        <w:t xml:space="preserve">regtimit për çdo Anëtar të Bursës </w:t>
      </w:r>
      <w:r w:rsidR="005E0AD5" w:rsidRPr="00A42B5A">
        <w:t xml:space="preserve">vendoset </w:t>
      </w:r>
      <w:r w:rsidRPr="00A42B5A">
        <w:t xml:space="preserve">(dhe mund të </w:t>
      </w:r>
      <w:r w:rsidR="005E0AD5" w:rsidRPr="00A42B5A">
        <w:t>përditësohet</w:t>
      </w:r>
      <w:r w:rsidRPr="00A42B5A">
        <w:t xml:space="preserve">) nëpërmjet:   </w:t>
      </w:r>
      <w:bookmarkEnd w:id="13"/>
    </w:p>
    <w:p w14:paraId="74DC5A52" w14:textId="2205E2FA" w:rsidR="0071033E" w:rsidRPr="00A42B5A" w:rsidRDefault="0071033E" w:rsidP="00E662BA">
      <w:pPr>
        <w:pStyle w:val="CERLEVEL5"/>
        <w:tabs>
          <w:tab w:val="left" w:pos="1440"/>
        </w:tabs>
        <w:spacing w:line="276" w:lineRule="auto"/>
        <w:ind w:left="1440" w:right="22" w:hanging="540"/>
      </w:pPr>
      <w:r w:rsidRPr="00A42B5A">
        <w:t xml:space="preserve">Anëtarit të Bursës, i cili emërohet si </w:t>
      </w:r>
      <w:r w:rsidR="00690076" w:rsidRPr="00A42B5A">
        <w:t>A</w:t>
      </w:r>
      <w:r w:rsidRPr="00A42B5A">
        <w:t xml:space="preserve">nëtar </w:t>
      </w:r>
      <w:r w:rsidR="00690076" w:rsidRPr="00A42B5A">
        <w:t xml:space="preserve">Personal </w:t>
      </w:r>
      <w:r w:rsidR="007F3E3D" w:rsidRPr="00A42B5A">
        <w:t>i Klerimit</w:t>
      </w:r>
      <w:r w:rsidRPr="00A42B5A">
        <w:t xml:space="preserve">;  </w:t>
      </w:r>
    </w:p>
    <w:p w14:paraId="4481E5F6" w14:textId="64FBADEB" w:rsidR="00B51FF5" w:rsidRPr="00A42B5A" w:rsidRDefault="00B51FF5" w:rsidP="00E662BA">
      <w:pPr>
        <w:pStyle w:val="CERLEVEL5"/>
        <w:tabs>
          <w:tab w:val="left" w:pos="1440"/>
        </w:tabs>
        <w:spacing w:line="276" w:lineRule="auto"/>
        <w:ind w:left="1440" w:right="22" w:hanging="540"/>
      </w:pPr>
      <w:r w:rsidRPr="00A42B5A">
        <w:t xml:space="preserve">Anëtari </w:t>
      </w:r>
      <w:r w:rsidR="00027FFB" w:rsidRPr="00A42B5A">
        <w:t>i</w:t>
      </w:r>
      <w:r w:rsidRPr="00A42B5A">
        <w:t xml:space="preserve"> Përgjithshëm </w:t>
      </w:r>
      <w:r w:rsidR="00027FFB" w:rsidRPr="00A42B5A">
        <w:t xml:space="preserve">i </w:t>
      </w:r>
      <w:r w:rsidR="007F3E3D" w:rsidRPr="00A42B5A">
        <w:t>Klerimit i An</w:t>
      </w:r>
      <w:r w:rsidR="003B6215" w:rsidRPr="00A42B5A">
        <w:t>ë</w:t>
      </w:r>
      <w:r w:rsidR="007F3E3D" w:rsidRPr="00A42B5A">
        <w:t xml:space="preserve">tarit </w:t>
      </w:r>
      <w:r w:rsidRPr="00A42B5A">
        <w:t>të Bursës; ose</w:t>
      </w:r>
    </w:p>
    <w:p w14:paraId="465FF70B" w14:textId="60FC0835" w:rsidR="00AA36D0" w:rsidRPr="00A42B5A" w:rsidRDefault="000D45A4" w:rsidP="00E662BA">
      <w:pPr>
        <w:pStyle w:val="CERLEVEL4"/>
        <w:numPr>
          <w:ilvl w:val="0"/>
          <w:numId w:val="0"/>
        </w:numPr>
        <w:tabs>
          <w:tab w:val="left" w:pos="990"/>
        </w:tabs>
        <w:spacing w:line="276" w:lineRule="auto"/>
        <w:ind w:left="900" w:right="22"/>
      </w:pPr>
      <w:r w:rsidRPr="00A42B5A">
        <w:t xml:space="preserve">Në përputhje </w:t>
      </w:r>
      <w:r w:rsidR="00CB273F" w:rsidRPr="00A42B5A">
        <w:t xml:space="preserve">me </w:t>
      </w:r>
      <w:r w:rsidR="0009547E" w:rsidRPr="00A42B5A">
        <w:t>Procedurën</w:t>
      </w:r>
      <w:r w:rsidRPr="00A42B5A">
        <w:t xml:space="preserve"> e </w:t>
      </w:r>
      <w:r w:rsidR="007F3E3D" w:rsidRPr="00A42B5A">
        <w:t>Klerimit</w:t>
      </w:r>
      <w:r w:rsidRPr="00A42B5A">
        <w:t xml:space="preserve"> </w:t>
      </w:r>
      <w:r w:rsidR="002A59FA" w:rsidRPr="00A42B5A">
        <w:t xml:space="preserve">dhe Shlyerjes si </w:t>
      </w:r>
      <w:r w:rsidRPr="00A42B5A">
        <w:t xml:space="preserve">dhe </w:t>
      </w:r>
      <w:r w:rsidR="002A59FA" w:rsidRPr="00A42B5A">
        <w:t xml:space="preserve">me </w:t>
      </w:r>
      <w:r w:rsidRPr="00A42B5A">
        <w:t xml:space="preserve">seksionin A.3.   </w:t>
      </w:r>
    </w:p>
    <w:p w14:paraId="6A953151" w14:textId="26E5341F" w:rsidR="0071033E" w:rsidRPr="00A42B5A" w:rsidRDefault="007A4896" w:rsidP="00E662BA">
      <w:pPr>
        <w:pStyle w:val="CERLEVEL4"/>
        <w:tabs>
          <w:tab w:val="left" w:pos="990"/>
        </w:tabs>
        <w:spacing w:line="276" w:lineRule="auto"/>
        <w:ind w:left="900" w:right="22" w:hanging="900"/>
      </w:pPr>
      <w:r w:rsidRPr="00A42B5A">
        <w:t xml:space="preserve">ALPEX-i nuk mban përgjegjësi nëse një Anëtar i Bursës është subjekt ose jo i menaxhimit të </w:t>
      </w:r>
      <w:r w:rsidR="00162BC6" w:rsidRPr="00A42B5A">
        <w:t>K</w:t>
      </w:r>
      <w:r w:rsidRPr="00A42B5A">
        <w:t xml:space="preserve">ufirit të </w:t>
      </w:r>
      <w:r w:rsidR="00162BC6" w:rsidRPr="00A42B5A">
        <w:t>T</w:t>
      </w:r>
      <w:r w:rsidRPr="00A42B5A">
        <w:t xml:space="preserve">regtimit ose Kufijve të Tregtimit që janë vendosur. </w:t>
      </w:r>
    </w:p>
    <w:p w14:paraId="7891E5D6" w14:textId="21CC6657" w:rsidR="008E26AC" w:rsidRPr="00A42B5A" w:rsidRDefault="008E26AC" w:rsidP="00E662BA">
      <w:pPr>
        <w:pStyle w:val="CERLEVEL3"/>
        <w:tabs>
          <w:tab w:val="left" w:pos="990"/>
        </w:tabs>
        <w:spacing w:line="276" w:lineRule="auto"/>
        <w:ind w:left="900" w:right="22" w:hanging="900"/>
      </w:pPr>
      <w:bookmarkStart w:id="14" w:name="_Toc112612658"/>
      <w:r w:rsidRPr="00A42B5A">
        <w:t xml:space="preserve">Librat e </w:t>
      </w:r>
      <w:r w:rsidR="000053B3" w:rsidRPr="00A42B5A">
        <w:t>Urdhërporosive</w:t>
      </w:r>
      <w:bookmarkEnd w:id="14"/>
    </w:p>
    <w:p w14:paraId="102B34C9" w14:textId="2FA78EC7" w:rsidR="00607A1A" w:rsidRPr="00A42B5A" w:rsidRDefault="00607A1A" w:rsidP="00E662BA">
      <w:pPr>
        <w:pStyle w:val="CERLEVEL4"/>
        <w:tabs>
          <w:tab w:val="left" w:pos="990"/>
        </w:tabs>
        <w:spacing w:line="276" w:lineRule="auto"/>
        <w:ind w:left="900" w:right="22" w:hanging="900"/>
      </w:pPr>
      <w:r w:rsidRPr="00A42B5A">
        <w:t xml:space="preserve">Ndërkohë që Libri i </w:t>
      </w:r>
      <w:r w:rsidR="000053B3" w:rsidRPr="00A42B5A">
        <w:t>Urdhërporosive</w:t>
      </w:r>
      <w:r w:rsidRPr="00A42B5A">
        <w:t xml:space="preserve"> është i hapur, </w:t>
      </w:r>
      <w:r w:rsidR="00DC723F" w:rsidRPr="00A42B5A">
        <w:t>një</w:t>
      </w:r>
      <w:r w:rsidR="0049238A" w:rsidRPr="00A42B5A">
        <w:t xml:space="preserve"> </w:t>
      </w:r>
      <w:r w:rsidR="002C1E4D" w:rsidRPr="00A42B5A">
        <w:t>Anëtar</w:t>
      </w:r>
      <w:r w:rsidRPr="00A42B5A">
        <w:t xml:space="preserve"> </w:t>
      </w:r>
      <w:r w:rsidR="0049238A" w:rsidRPr="00A42B5A">
        <w:t>i</w:t>
      </w:r>
      <w:r w:rsidRPr="00A42B5A">
        <w:t xml:space="preserve"> Bursës mund të dorëzojë, </w:t>
      </w:r>
      <w:r w:rsidR="00163703" w:rsidRPr="00A42B5A">
        <w:t>ndryshojë</w:t>
      </w:r>
      <w:r w:rsidRPr="00A42B5A">
        <w:t xml:space="preserve"> dhe </w:t>
      </w:r>
      <w:r w:rsidR="009A3063" w:rsidRPr="00A42B5A">
        <w:t>anulojë</w:t>
      </w:r>
      <w:r w:rsidRPr="00A42B5A">
        <w:t xml:space="preserve"> </w:t>
      </w:r>
      <w:r w:rsidR="00105073" w:rsidRPr="00A42B5A">
        <w:t>Urdhërporositë</w:t>
      </w:r>
      <w:r w:rsidRPr="00A42B5A">
        <w:t xml:space="preserve"> e </w:t>
      </w:r>
      <w:r w:rsidR="00A73C2F" w:rsidRPr="00A42B5A">
        <w:t>tij</w:t>
      </w:r>
      <w:r w:rsidRPr="00A42B5A">
        <w:t xml:space="preserve">.      </w:t>
      </w:r>
    </w:p>
    <w:p w14:paraId="6494C82D" w14:textId="2FEA618D" w:rsidR="00607A1A" w:rsidRPr="00A42B5A" w:rsidRDefault="00607A1A" w:rsidP="00E662BA">
      <w:pPr>
        <w:pStyle w:val="CERLEVEL4"/>
        <w:tabs>
          <w:tab w:val="left" w:pos="990"/>
        </w:tabs>
        <w:spacing w:line="276" w:lineRule="auto"/>
        <w:ind w:left="900" w:right="22" w:hanging="900"/>
      </w:pPr>
      <w:r w:rsidRPr="00A42B5A">
        <w:t xml:space="preserve">Librat e </w:t>
      </w:r>
      <w:r w:rsidR="000053B3" w:rsidRPr="00A42B5A">
        <w:t>Urdhërporosive</w:t>
      </w:r>
      <w:r w:rsidRPr="00A42B5A">
        <w:t xml:space="preserve"> do të jenë </w:t>
      </w:r>
      <w:r w:rsidR="003D40AF" w:rsidRPr="00A42B5A">
        <w:t xml:space="preserve">anonime </w:t>
      </w:r>
      <w:r w:rsidR="00A73C2F" w:rsidRPr="00A42B5A">
        <w:t>për të gjithë Anëtar</w:t>
      </w:r>
      <w:r w:rsidR="008D5F4F" w:rsidRPr="00A42B5A">
        <w:t>ët</w:t>
      </w:r>
      <w:r w:rsidR="00A73C2F" w:rsidRPr="00A42B5A">
        <w:t xml:space="preserve"> e Bursës.</w:t>
      </w:r>
      <w:r w:rsidRPr="00A42B5A">
        <w:t xml:space="preserve">   </w:t>
      </w:r>
    </w:p>
    <w:p w14:paraId="3AD0594A" w14:textId="4C254AD5" w:rsidR="00DF1860" w:rsidRPr="00A42B5A" w:rsidRDefault="00DF1860" w:rsidP="00E662BA">
      <w:pPr>
        <w:pStyle w:val="CERLEVEL4"/>
        <w:tabs>
          <w:tab w:val="left" w:pos="990"/>
        </w:tabs>
        <w:spacing w:line="276" w:lineRule="auto"/>
        <w:ind w:left="900" w:right="22" w:hanging="900"/>
      </w:pPr>
      <w:r w:rsidRPr="00A42B5A">
        <w:t xml:space="preserve">Përmbajtja e </w:t>
      </w:r>
      <w:r w:rsidR="000053B3" w:rsidRPr="00A42B5A">
        <w:t>Urdhërporosive</w:t>
      </w:r>
      <w:r w:rsidRPr="00A42B5A">
        <w:t xml:space="preserve"> </w:t>
      </w:r>
      <w:r w:rsidR="0049238A" w:rsidRPr="00A42B5A">
        <w:t>lidh</w:t>
      </w:r>
      <w:r w:rsidR="00A73C2F" w:rsidRPr="00A42B5A">
        <w:t>u</w:t>
      </w:r>
      <w:r w:rsidR="0049238A" w:rsidRPr="00A42B5A">
        <w:t xml:space="preserve">r </w:t>
      </w:r>
      <w:r w:rsidR="00CB273F" w:rsidRPr="00A42B5A">
        <w:t xml:space="preserve">me </w:t>
      </w:r>
      <w:r w:rsidR="0049238A" w:rsidRPr="00A42B5A">
        <w:t xml:space="preserve">Ankadin dhe/ose </w:t>
      </w:r>
      <w:r w:rsidR="00526BBB" w:rsidRPr="00A42B5A">
        <w:t xml:space="preserve">me </w:t>
      </w:r>
      <w:r w:rsidR="007F532C" w:rsidRPr="00A42B5A">
        <w:t>Tregun e</w:t>
      </w:r>
      <w:r w:rsidR="001E6996" w:rsidRPr="00A42B5A">
        <w:t xml:space="preserve"> </w:t>
      </w:r>
      <w:r w:rsidR="00884E12" w:rsidRPr="00A42B5A">
        <w:t>V</w:t>
      </w:r>
      <w:r w:rsidR="001E6996" w:rsidRPr="00A42B5A">
        <w:t>azhdu</w:t>
      </w:r>
      <w:r w:rsidR="00884E12" w:rsidRPr="00A42B5A">
        <w:t>e</w:t>
      </w:r>
      <w:r w:rsidR="001E6996" w:rsidRPr="00A42B5A">
        <w:t>sh</w:t>
      </w:r>
      <w:r w:rsidR="0076038E" w:rsidRPr="00A42B5A">
        <w:t>ë</w:t>
      </w:r>
      <w:r w:rsidR="001E6996" w:rsidRPr="00A42B5A">
        <w:t xml:space="preserve">m </w:t>
      </w:r>
    </w:p>
    <w:p w14:paraId="65FE37C8" w14:textId="1BA02D74" w:rsidR="00DF1860" w:rsidRPr="00A42B5A" w:rsidRDefault="00384C03" w:rsidP="00E662BA">
      <w:pPr>
        <w:pStyle w:val="CERLEVEL5"/>
        <w:tabs>
          <w:tab w:val="left" w:pos="1440"/>
        </w:tabs>
        <w:spacing w:line="276" w:lineRule="auto"/>
        <w:ind w:left="1440" w:right="22" w:hanging="540"/>
      </w:pPr>
      <w:r w:rsidRPr="00A42B5A">
        <w:t>Kodi EIC i Anëtarit të Bursës</w:t>
      </w:r>
      <w:r w:rsidR="006600FE" w:rsidRPr="00A42B5A">
        <w:t xml:space="preserve"> - Ankand</w:t>
      </w:r>
      <w:r w:rsidR="00C21EEF" w:rsidRPr="00A42B5A">
        <w:t>i</w:t>
      </w:r>
      <w:r w:rsidR="006600FE" w:rsidRPr="00A42B5A">
        <w:t xml:space="preserve"> dhe </w:t>
      </w:r>
      <w:r w:rsidR="007F532C" w:rsidRPr="00A42B5A">
        <w:t>Tregun e</w:t>
      </w:r>
      <w:r w:rsidR="007F532C" w:rsidRPr="00A42B5A" w:rsidDel="007F532C">
        <w:t xml:space="preserve"> </w:t>
      </w:r>
      <w:r w:rsidR="006600FE" w:rsidRPr="00A42B5A">
        <w:t>Vazhdueshëm</w:t>
      </w:r>
      <w:r w:rsidRPr="00A42B5A">
        <w:t xml:space="preserve">;     </w:t>
      </w:r>
      <w:r w:rsidR="00A73C2F" w:rsidRPr="00A42B5A">
        <w:t xml:space="preserve"> </w:t>
      </w:r>
    </w:p>
    <w:p w14:paraId="1B433A89" w14:textId="44856597" w:rsidR="0076038E" w:rsidRPr="00A42B5A" w:rsidRDefault="0076038E" w:rsidP="00E662BA">
      <w:pPr>
        <w:pStyle w:val="CERLEVEL5"/>
        <w:tabs>
          <w:tab w:val="left" w:pos="1440"/>
        </w:tabs>
        <w:spacing w:line="276" w:lineRule="auto"/>
        <w:ind w:left="1440" w:right="22" w:hanging="540"/>
      </w:pPr>
      <w:r w:rsidRPr="00A42B5A">
        <w:t>Kodi i Zonës së Ofertimit EIC</w:t>
      </w:r>
      <w:r w:rsidR="00603AD9" w:rsidRPr="00A42B5A">
        <w:t>- Ankand</w:t>
      </w:r>
      <w:r w:rsidR="00C21EEF" w:rsidRPr="00A42B5A">
        <w:t>in</w:t>
      </w:r>
      <w:r w:rsidR="00603AD9" w:rsidRPr="00A42B5A">
        <w:t xml:space="preserve"> dhe </w:t>
      </w:r>
      <w:r w:rsidR="007F532C" w:rsidRPr="00A42B5A">
        <w:t>Tregun e</w:t>
      </w:r>
      <w:r w:rsidR="00603AD9" w:rsidRPr="00A42B5A">
        <w:t xml:space="preserve"> Vazhdueshëm</w:t>
      </w:r>
      <w:r w:rsidRPr="00A42B5A">
        <w:t xml:space="preserve">;  </w:t>
      </w:r>
    </w:p>
    <w:p w14:paraId="79747D4D" w14:textId="63FBB4CA" w:rsidR="00603AD9" w:rsidRPr="00A42B5A" w:rsidRDefault="00603AD9" w:rsidP="00E662BA">
      <w:pPr>
        <w:pStyle w:val="CERLEVEL5"/>
        <w:tabs>
          <w:tab w:val="left" w:pos="1440"/>
        </w:tabs>
        <w:spacing w:line="276" w:lineRule="auto"/>
        <w:ind w:left="1440" w:right="22" w:hanging="540"/>
      </w:pPr>
      <w:r w:rsidRPr="00A42B5A">
        <w:t>Lloji i Urdhërporosisë</w:t>
      </w:r>
      <w:r w:rsidR="006600FE" w:rsidRPr="00A42B5A">
        <w:t xml:space="preserve"> - Ankand dhe </w:t>
      </w:r>
      <w:r w:rsidR="007F532C" w:rsidRPr="00A42B5A">
        <w:t>Tregun e</w:t>
      </w:r>
      <w:r w:rsidR="006600FE" w:rsidRPr="00A42B5A">
        <w:t xml:space="preserve"> Vazhdueshëm</w:t>
      </w:r>
      <w:r w:rsidRPr="00A42B5A">
        <w:t xml:space="preserve">;    </w:t>
      </w:r>
    </w:p>
    <w:p w14:paraId="35C5E08E" w14:textId="564DD190" w:rsidR="005C37D4" w:rsidRPr="00A42B5A" w:rsidRDefault="006229BD" w:rsidP="00E662BA">
      <w:pPr>
        <w:pStyle w:val="CERLEVEL5"/>
        <w:tabs>
          <w:tab w:val="left" w:pos="1440"/>
        </w:tabs>
        <w:spacing w:line="276" w:lineRule="auto"/>
        <w:ind w:left="1440" w:right="22" w:hanging="540"/>
      </w:pPr>
      <w:r w:rsidRPr="00A42B5A">
        <w:t>Urdhërporosi</w:t>
      </w:r>
      <w:r w:rsidR="005C37D4" w:rsidRPr="00A42B5A">
        <w:t xml:space="preserve"> Blerjeje ose Shitjeje - Ankand</w:t>
      </w:r>
      <w:r w:rsidR="00C21EEF" w:rsidRPr="00A42B5A">
        <w:t>in</w:t>
      </w:r>
      <w:r w:rsidR="005C37D4" w:rsidRPr="00A42B5A">
        <w:t xml:space="preserve"> dhe </w:t>
      </w:r>
      <w:r w:rsidR="007F532C" w:rsidRPr="00A42B5A">
        <w:t>Tregun e</w:t>
      </w:r>
      <w:r w:rsidR="005C37D4" w:rsidRPr="00A42B5A">
        <w:t xml:space="preserve"> Vazhdueshëm;     </w:t>
      </w:r>
    </w:p>
    <w:p w14:paraId="59448601" w14:textId="63B5C126" w:rsidR="005C37D4" w:rsidRPr="00A42B5A" w:rsidRDefault="005C37D4" w:rsidP="00E662BA">
      <w:pPr>
        <w:pStyle w:val="CERLEVEL5"/>
        <w:tabs>
          <w:tab w:val="left" w:pos="1440"/>
        </w:tabs>
        <w:spacing w:line="276" w:lineRule="auto"/>
        <w:ind w:left="1440" w:right="22" w:hanging="540"/>
      </w:pPr>
      <w:r w:rsidRPr="00A42B5A">
        <w:t xml:space="preserve">Sasia dhe çmimi i energjisë për çdo segment të Urdhërporosisë së Thjeshtë ose për çdo </w:t>
      </w:r>
      <w:r w:rsidR="006229BD" w:rsidRPr="00A42B5A">
        <w:t>Urdhërporosi</w:t>
      </w:r>
      <w:r w:rsidRPr="00A42B5A">
        <w:t xml:space="preserve"> në Bllok - Ankand</w:t>
      </w:r>
      <w:r w:rsidR="00C21EEF" w:rsidRPr="00A42B5A">
        <w:t>in</w:t>
      </w:r>
      <w:r w:rsidRPr="00A42B5A">
        <w:t xml:space="preserve">;      </w:t>
      </w:r>
    </w:p>
    <w:p w14:paraId="64AEF3EE" w14:textId="7A02E504" w:rsidR="00E916ED" w:rsidRPr="00A42B5A" w:rsidRDefault="001D6410" w:rsidP="00E662BA">
      <w:pPr>
        <w:pStyle w:val="CERLEVEL5"/>
        <w:tabs>
          <w:tab w:val="left" w:pos="1440"/>
        </w:tabs>
        <w:spacing w:line="276" w:lineRule="auto"/>
        <w:ind w:left="1440" w:right="22" w:hanging="540"/>
      </w:pPr>
      <w:r w:rsidRPr="00A42B5A">
        <w:t>Kodi kontratës të aplikueshëm</w:t>
      </w:r>
      <w:r w:rsidR="00323F6C" w:rsidRPr="00A42B5A">
        <w:t>, i cili vendo</w:t>
      </w:r>
      <w:r w:rsidR="00C84A03" w:rsidRPr="00A42B5A">
        <w:t>s</w:t>
      </w:r>
      <w:r w:rsidR="00323F6C" w:rsidRPr="00A42B5A">
        <w:t xml:space="preserve"> kontratën e tregtueshme specifike brenda </w:t>
      </w:r>
      <w:r w:rsidR="00704F33" w:rsidRPr="00A42B5A">
        <w:t>Ditës së L</w:t>
      </w:r>
      <w:r w:rsidR="00C84A03" w:rsidRPr="00A42B5A">
        <w:t>ivrimit</w:t>
      </w:r>
      <w:r w:rsidR="00704F33" w:rsidRPr="00A42B5A">
        <w:t>: Produkt Orar</w:t>
      </w:r>
      <w:r w:rsidR="00304F40" w:rsidRPr="00A42B5A">
        <w:t xml:space="preserve">, </w:t>
      </w:r>
      <w:r w:rsidR="0006633B" w:rsidRPr="00A42B5A">
        <w:t>Produkte 30 minuta</w:t>
      </w:r>
      <w:r w:rsidR="00C64F12" w:rsidRPr="00A42B5A">
        <w:t xml:space="preserve">, </w:t>
      </w:r>
      <w:r w:rsidR="0006633B" w:rsidRPr="00A42B5A">
        <w:t xml:space="preserve">Produkte 15 minuta dhe Produkte në Bllok </w:t>
      </w:r>
      <w:r w:rsidR="00704F33" w:rsidRPr="00A42B5A">
        <w:t xml:space="preserve">- </w:t>
      </w:r>
      <w:r w:rsidR="007F532C" w:rsidRPr="00A42B5A">
        <w:t>Tregun e</w:t>
      </w:r>
      <w:r w:rsidR="00704F33" w:rsidRPr="00A42B5A">
        <w:t xml:space="preserve"> Vazhdueshëm</w:t>
      </w:r>
      <w:r w:rsidR="00E916ED" w:rsidRPr="00A42B5A">
        <w:t xml:space="preserve">;      </w:t>
      </w:r>
      <w:r w:rsidR="005C37D4" w:rsidRPr="00A42B5A">
        <w:t xml:space="preserve"> </w:t>
      </w:r>
    </w:p>
    <w:p w14:paraId="02A8BA78" w14:textId="14088446" w:rsidR="00444134" w:rsidRPr="00A42B5A" w:rsidRDefault="00444134" w:rsidP="00E662BA">
      <w:pPr>
        <w:pStyle w:val="CERLEVEL5"/>
        <w:tabs>
          <w:tab w:val="left" w:pos="1440"/>
        </w:tabs>
        <w:spacing w:line="276" w:lineRule="auto"/>
        <w:ind w:left="1440" w:right="22" w:hanging="540"/>
      </w:pPr>
      <w:r w:rsidRPr="00A42B5A">
        <w:t xml:space="preserve">Sasia dhe çmimi i energjisë elektrike - </w:t>
      </w:r>
      <w:r w:rsidR="007F532C" w:rsidRPr="00A42B5A">
        <w:t>Tregun e</w:t>
      </w:r>
      <w:r w:rsidRPr="00A42B5A">
        <w:t xml:space="preserve"> Vazhdueshëm</w:t>
      </w:r>
    </w:p>
    <w:p w14:paraId="72578A95" w14:textId="26D61D23" w:rsidR="00C66490" w:rsidRPr="00A42B5A" w:rsidRDefault="00C66490" w:rsidP="00E662BA">
      <w:pPr>
        <w:pStyle w:val="CERLEVEL5"/>
        <w:tabs>
          <w:tab w:val="left" w:pos="1440"/>
        </w:tabs>
        <w:spacing w:line="276" w:lineRule="auto"/>
        <w:ind w:left="1440" w:right="22" w:hanging="540"/>
      </w:pPr>
      <w:r w:rsidRPr="00A42B5A">
        <w:t xml:space="preserve">Specifikimet e </w:t>
      </w:r>
      <w:r w:rsidR="00444134" w:rsidRPr="00A42B5A">
        <w:t>ekzekutimit</w:t>
      </w:r>
      <w:r w:rsidRPr="00A42B5A">
        <w:t xml:space="preserve"> </w:t>
      </w:r>
      <w:r w:rsidR="00526BBB" w:rsidRPr="00A42B5A">
        <w:t>t</w:t>
      </w:r>
      <w:r w:rsidRPr="00A42B5A">
        <w:t xml:space="preserve">ë </w:t>
      </w:r>
      <w:r w:rsidR="000053B3" w:rsidRPr="00A42B5A">
        <w:t>Urdhërporosive</w:t>
      </w:r>
      <w:r w:rsidR="0025307B" w:rsidRPr="00A42B5A">
        <w:t xml:space="preserve"> - </w:t>
      </w:r>
      <w:r w:rsidR="007F532C" w:rsidRPr="00A42B5A">
        <w:t>Tregun e</w:t>
      </w:r>
      <w:r w:rsidR="0025307B" w:rsidRPr="00A42B5A">
        <w:t xml:space="preserve"> Vazhdueshëm</w:t>
      </w:r>
      <w:r w:rsidRPr="00A42B5A">
        <w:t xml:space="preserve">;    </w:t>
      </w:r>
    </w:p>
    <w:p w14:paraId="51731E58" w14:textId="5371A5C7" w:rsidR="0025307B" w:rsidRPr="00A42B5A" w:rsidRDefault="0025307B" w:rsidP="00E662BA">
      <w:pPr>
        <w:pStyle w:val="CERLEVEL5"/>
        <w:tabs>
          <w:tab w:val="left" w:pos="1440"/>
        </w:tabs>
        <w:spacing w:line="276" w:lineRule="auto"/>
        <w:ind w:left="1440" w:right="22" w:hanging="540"/>
      </w:pPr>
      <w:r w:rsidRPr="00A42B5A">
        <w:t xml:space="preserve">Specifikimet e vlerësimit </w:t>
      </w:r>
      <w:r w:rsidR="00526BBB" w:rsidRPr="00A42B5A">
        <w:t>t</w:t>
      </w:r>
      <w:r w:rsidRPr="00A42B5A">
        <w:t xml:space="preserve">ë </w:t>
      </w:r>
      <w:r w:rsidR="000053B3" w:rsidRPr="00A42B5A">
        <w:t>Urdhërporosive</w:t>
      </w:r>
      <w:r w:rsidRPr="00A42B5A">
        <w:t xml:space="preserve"> - </w:t>
      </w:r>
      <w:r w:rsidR="007F532C" w:rsidRPr="00A42B5A">
        <w:t>Tregun e</w:t>
      </w:r>
      <w:r w:rsidRPr="00A42B5A">
        <w:t xml:space="preserve"> Vazhdueshëm </w:t>
      </w:r>
    </w:p>
    <w:p w14:paraId="236C58E3" w14:textId="61BDDC62" w:rsidR="00AB1787" w:rsidRPr="00A42B5A" w:rsidRDefault="00AB1787" w:rsidP="00E662BA">
      <w:pPr>
        <w:pStyle w:val="CERLEVEL5"/>
        <w:tabs>
          <w:tab w:val="left" w:pos="1440"/>
        </w:tabs>
        <w:spacing w:line="276" w:lineRule="auto"/>
        <w:ind w:left="1440" w:right="22" w:hanging="540"/>
      </w:pPr>
      <w:r w:rsidRPr="00A42B5A">
        <w:t>Njësia(të) Koh</w:t>
      </w:r>
      <w:r w:rsidR="00B03C25" w:rsidRPr="00A42B5A">
        <w:t>ore</w:t>
      </w:r>
      <w:r w:rsidRPr="00A42B5A">
        <w:t xml:space="preserve"> </w:t>
      </w:r>
      <w:r w:rsidR="00B03C25" w:rsidRPr="00A42B5A">
        <w:t>e</w:t>
      </w:r>
      <w:r w:rsidRPr="00A42B5A">
        <w:t xml:space="preserve"> Tregut për të cilat është dorëzuar</w:t>
      </w:r>
      <w:r w:rsidR="00985F78" w:rsidRPr="00A42B5A">
        <w:t xml:space="preserve"> - Ankand</w:t>
      </w:r>
      <w:r w:rsidR="00C21EEF" w:rsidRPr="00A42B5A">
        <w:t>in</w:t>
      </w:r>
      <w:r w:rsidR="00985F78" w:rsidRPr="00A42B5A">
        <w:t xml:space="preserve"> dhe </w:t>
      </w:r>
      <w:r w:rsidR="007F532C" w:rsidRPr="00A42B5A">
        <w:t>Tregun e</w:t>
      </w:r>
      <w:r w:rsidR="00985F78" w:rsidRPr="00A42B5A">
        <w:t xml:space="preserve"> Vazhdueshëm</w:t>
      </w:r>
      <w:r w:rsidRPr="00A42B5A">
        <w:t xml:space="preserve">, dhe    </w:t>
      </w:r>
      <w:r w:rsidR="0025307B" w:rsidRPr="00A42B5A">
        <w:t xml:space="preserve"> </w:t>
      </w:r>
    </w:p>
    <w:p w14:paraId="0E9ABF87" w14:textId="12CDC230" w:rsidR="00AB1787" w:rsidRPr="00A42B5A" w:rsidRDefault="00C343F4" w:rsidP="00E662BA">
      <w:pPr>
        <w:pStyle w:val="CERLEVEL5"/>
        <w:tabs>
          <w:tab w:val="left" w:pos="1440"/>
        </w:tabs>
        <w:spacing w:line="276" w:lineRule="auto"/>
        <w:ind w:left="1440" w:right="22" w:hanging="540"/>
      </w:pPr>
      <w:r w:rsidRPr="00A42B5A">
        <w:t>Çdo informacion shtesë, kur kërkohet, siç përcaktohet në kërkesat e funksionimit të ETSS-së</w:t>
      </w:r>
      <w:r w:rsidR="00985F78" w:rsidRPr="00A42B5A">
        <w:t xml:space="preserve"> - Ankand</w:t>
      </w:r>
      <w:r w:rsidR="00C21EEF" w:rsidRPr="00A42B5A">
        <w:t>in</w:t>
      </w:r>
      <w:r w:rsidR="00985F78" w:rsidRPr="00A42B5A">
        <w:t xml:space="preserve"> dhe </w:t>
      </w:r>
      <w:r w:rsidR="007F532C" w:rsidRPr="00A42B5A">
        <w:t>Tregun e</w:t>
      </w:r>
      <w:r w:rsidR="00985F78" w:rsidRPr="00A42B5A">
        <w:t xml:space="preserve"> Vazhdueshëm</w:t>
      </w:r>
      <w:r w:rsidRPr="00A42B5A">
        <w:t xml:space="preserve">.     </w:t>
      </w:r>
      <w:r w:rsidR="00985F78" w:rsidRPr="00A42B5A">
        <w:t xml:space="preserve"> </w:t>
      </w:r>
    </w:p>
    <w:p w14:paraId="61B26752" w14:textId="1CA82DAF" w:rsidR="009312E8" w:rsidRPr="00A42B5A" w:rsidRDefault="00C75E7A" w:rsidP="00E662BA">
      <w:pPr>
        <w:pStyle w:val="CERLEVEL4"/>
        <w:tabs>
          <w:tab w:val="left" w:pos="990"/>
        </w:tabs>
        <w:spacing w:line="276" w:lineRule="auto"/>
        <w:ind w:left="900" w:right="22" w:hanging="900"/>
      </w:pPr>
      <w:r w:rsidRPr="00A42B5A">
        <w:t xml:space="preserve">Çdo </w:t>
      </w:r>
      <w:r w:rsidR="006229BD" w:rsidRPr="00A42B5A">
        <w:t>Urdhërporosi</w:t>
      </w:r>
      <w:r w:rsidRPr="00A42B5A">
        <w:t xml:space="preserve"> e Thjeshtë mund të përfshijë deri në (50) segmente për çdo Njësi Kohore Tregu.    </w:t>
      </w:r>
      <w:r w:rsidR="00985F78" w:rsidRPr="00A42B5A">
        <w:t xml:space="preserve"> </w:t>
      </w:r>
    </w:p>
    <w:p w14:paraId="1432A75B" w14:textId="54797AC8" w:rsidR="00840D8D" w:rsidRPr="00A42B5A" w:rsidRDefault="003A27CC" w:rsidP="00E662BA">
      <w:pPr>
        <w:pStyle w:val="CERLEVEL4"/>
        <w:tabs>
          <w:tab w:val="left" w:pos="990"/>
        </w:tabs>
        <w:spacing w:line="276" w:lineRule="auto"/>
        <w:ind w:left="900" w:right="22" w:hanging="900"/>
      </w:pPr>
      <w:r w:rsidRPr="00A42B5A">
        <w:t xml:space="preserve">Në rastin e Ankandit të Ditës në Avancë ose Ankandit </w:t>
      </w:r>
      <w:r w:rsidR="00B22F25" w:rsidRPr="00A42B5A">
        <w:t>Brenda së Njëjtës Ditë</w:t>
      </w:r>
      <w:r w:rsidRPr="00A42B5A">
        <w:t xml:space="preserve">, sipas seksionit F.3 të </w:t>
      </w:r>
      <w:r w:rsidR="003F131D" w:rsidRPr="00A42B5A">
        <w:t xml:space="preserve">Rregullave </w:t>
      </w:r>
      <w:r w:rsidR="00526BBB" w:rsidRPr="00A42B5A">
        <w:t>t</w:t>
      </w:r>
      <w:r w:rsidR="003F131D" w:rsidRPr="00A42B5A">
        <w:t>ë ALPEX-it</w:t>
      </w:r>
      <w:r w:rsidRPr="00A42B5A">
        <w:t xml:space="preserve"> dhe këtyre Procedurave:    </w:t>
      </w:r>
    </w:p>
    <w:p w14:paraId="764B1D7B" w14:textId="2793D434" w:rsidR="00840D8D" w:rsidRPr="00A42B5A" w:rsidRDefault="003A27CC" w:rsidP="00E662BA">
      <w:pPr>
        <w:pStyle w:val="CERLEVEL5"/>
        <w:tabs>
          <w:tab w:val="left" w:pos="1440"/>
        </w:tabs>
        <w:spacing w:line="276" w:lineRule="auto"/>
        <w:ind w:left="1440" w:right="22" w:hanging="540"/>
      </w:pPr>
      <w:r w:rsidRPr="00A42B5A">
        <w:t xml:space="preserve">Libri i </w:t>
      </w:r>
      <w:r w:rsidR="00F60485" w:rsidRPr="00A42B5A">
        <w:t>Urdhërporosisë</w:t>
      </w:r>
      <w:r w:rsidRPr="00A42B5A">
        <w:t xml:space="preserve"> do të hapet dhe mbyllet automatikisht në kohën e përcaktuar në përputhje </w:t>
      </w:r>
      <w:r w:rsidR="00CB273F" w:rsidRPr="00A42B5A">
        <w:t xml:space="preserve">me </w:t>
      </w:r>
      <w:r w:rsidRPr="00A42B5A">
        <w:t xml:space="preserve">tabelën në paragrafin </w:t>
      </w:r>
      <w:r w:rsidR="00AC7F7A" w:rsidRPr="00A42B5A">
        <w:fldChar w:fldCharType="begin"/>
      </w:r>
      <w:r w:rsidR="00AC7F7A" w:rsidRPr="00A42B5A">
        <w:instrText xml:space="preserve"> REF _Ref505596990 \r \h  \* MERGEFORMAT </w:instrText>
      </w:r>
      <w:r w:rsidR="00AC7F7A" w:rsidRPr="00A42B5A">
        <w:fldChar w:fldCharType="separate"/>
      </w:r>
      <w:r w:rsidR="00DA4909" w:rsidRPr="00A42B5A">
        <w:t>A.2.4.6</w:t>
      </w:r>
      <w:r w:rsidR="00AC7F7A" w:rsidRPr="00A42B5A">
        <w:fldChar w:fldCharType="end"/>
      </w:r>
      <w:r w:rsidRPr="00A42B5A">
        <w:t xml:space="preserve">; dhe   </w:t>
      </w:r>
    </w:p>
    <w:p w14:paraId="3AB6E634" w14:textId="268BEB35" w:rsidR="00607A1A" w:rsidRPr="00A42B5A" w:rsidRDefault="00C62977" w:rsidP="00E662BA">
      <w:pPr>
        <w:pStyle w:val="CERLEVEL5"/>
        <w:tabs>
          <w:tab w:val="left" w:pos="1440"/>
        </w:tabs>
        <w:spacing w:line="276" w:lineRule="auto"/>
        <w:ind w:left="1440" w:right="22" w:hanging="540"/>
      </w:pPr>
      <w:r w:rsidRPr="00A42B5A">
        <w:lastRenderedPageBreak/>
        <w:t xml:space="preserve">pasi Libri i </w:t>
      </w:r>
      <w:r w:rsidR="000053B3" w:rsidRPr="00A42B5A">
        <w:t>Urdhërporosive</w:t>
      </w:r>
      <w:r w:rsidRPr="00A42B5A">
        <w:t xml:space="preserve"> të jetë mbyllur:   </w:t>
      </w:r>
    </w:p>
    <w:p w14:paraId="15AA2FBC" w14:textId="7CEB88A6" w:rsidR="00607A1A" w:rsidRPr="00A42B5A" w:rsidRDefault="00105073" w:rsidP="00E662BA">
      <w:pPr>
        <w:pStyle w:val="CERLEVEL6"/>
        <w:tabs>
          <w:tab w:val="left" w:pos="1980"/>
        </w:tabs>
        <w:spacing w:line="276" w:lineRule="auto"/>
        <w:ind w:left="1980" w:right="22" w:hanging="540"/>
      </w:pPr>
      <w:r w:rsidRPr="00A42B5A">
        <w:t>Urdhërporositë</w:t>
      </w:r>
      <w:r w:rsidR="00607A1A" w:rsidRPr="00A42B5A">
        <w:t xml:space="preserve"> në </w:t>
      </w:r>
      <w:r w:rsidR="00EC19B6" w:rsidRPr="00A42B5A">
        <w:t>Librin</w:t>
      </w:r>
      <w:r w:rsidR="00607A1A" w:rsidRPr="00A42B5A">
        <w:t xml:space="preserve"> e </w:t>
      </w:r>
      <w:r w:rsidR="00F60485" w:rsidRPr="00A42B5A">
        <w:t>Urdhërporosisë</w:t>
      </w:r>
      <w:r w:rsidR="00607A1A" w:rsidRPr="00A42B5A">
        <w:t xml:space="preserve"> nuk mund të ndryshohen ose </w:t>
      </w:r>
      <w:r w:rsidR="00A91674" w:rsidRPr="00A42B5A">
        <w:t>anulohen</w:t>
      </w:r>
      <w:r w:rsidR="00607A1A" w:rsidRPr="00A42B5A">
        <w:t xml:space="preserve"> </w:t>
      </w:r>
      <w:r w:rsidR="00C30231" w:rsidRPr="00A42B5A">
        <w:t xml:space="preserve">nga </w:t>
      </w:r>
      <w:r w:rsidR="00077067" w:rsidRPr="00A42B5A">
        <w:t>Anëtari</w:t>
      </w:r>
      <w:r w:rsidR="00C30231" w:rsidRPr="00A42B5A">
        <w:t xml:space="preserve"> i Burs</w:t>
      </w:r>
      <w:r w:rsidR="003B6215" w:rsidRPr="00A42B5A">
        <w:t>ë</w:t>
      </w:r>
      <w:r w:rsidR="00C30231" w:rsidRPr="00A42B5A">
        <w:t xml:space="preserve">s </w:t>
      </w:r>
      <w:r w:rsidR="00607A1A" w:rsidRPr="00A42B5A">
        <w:t xml:space="preserve">dhe janë oferta detyruese dhe të parevokueshme për të blerë ose shitur energji elektrike (sipas rastit); dhe   </w:t>
      </w:r>
    </w:p>
    <w:p w14:paraId="3CF606C7" w14:textId="7C9E23E3" w:rsidR="00607A1A" w:rsidRPr="00A42B5A" w:rsidRDefault="000A6063" w:rsidP="00E662BA">
      <w:pPr>
        <w:pStyle w:val="CERLEVEL6"/>
        <w:tabs>
          <w:tab w:val="left" w:pos="1980"/>
        </w:tabs>
        <w:spacing w:line="276" w:lineRule="auto"/>
        <w:ind w:left="1980" w:right="22" w:hanging="540"/>
      </w:pPr>
      <w:r w:rsidRPr="00A42B5A">
        <w:t>ETSS-ja</w:t>
      </w:r>
      <w:r w:rsidR="00607A1A" w:rsidRPr="00A42B5A">
        <w:t xml:space="preserve"> nuk do të pranojë </w:t>
      </w:r>
      <w:r w:rsidR="00CB273F" w:rsidRPr="00A42B5A">
        <w:t>m</w:t>
      </w:r>
      <w:r w:rsidR="00526BBB" w:rsidRPr="00A42B5A">
        <w:t>ë</w:t>
      </w:r>
      <w:r w:rsidR="00CB273F" w:rsidRPr="00A42B5A">
        <w:t xml:space="preserve"> </w:t>
      </w:r>
      <w:r w:rsidR="00607A1A" w:rsidRPr="00A42B5A">
        <w:t xml:space="preserve">dorëzimin e </w:t>
      </w:r>
      <w:r w:rsidR="000053B3" w:rsidRPr="00A42B5A">
        <w:t>Urdhërporosive</w:t>
      </w:r>
      <w:r w:rsidR="00607A1A" w:rsidRPr="00A42B5A">
        <w:t xml:space="preserve"> në lidhje </w:t>
      </w:r>
      <w:r w:rsidR="00CB273F" w:rsidRPr="00A42B5A">
        <w:t xml:space="preserve">me </w:t>
      </w:r>
      <w:r w:rsidR="00607A1A" w:rsidRPr="00A42B5A">
        <w:t>Ankandin përkatës.</w:t>
      </w:r>
    </w:p>
    <w:p w14:paraId="2FE08728" w14:textId="296091A1" w:rsidR="00D86B8B" w:rsidRDefault="003A27CC" w:rsidP="00E662BA">
      <w:pPr>
        <w:pStyle w:val="CERLEVEL4"/>
        <w:tabs>
          <w:tab w:val="left" w:pos="990"/>
        </w:tabs>
        <w:spacing w:line="276" w:lineRule="auto"/>
        <w:ind w:left="900" w:right="22" w:hanging="900"/>
      </w:pPr>
      <w:bookmarkStart w:id="15" w:name="_Ref505596990"/>
      <w:r w:rsidRPr="00A42B5A">
        <w:t xml:space="preserve">Në varësi të seksionit F.3 të </w:t>
      </w:r>
      <w:r w:rsidR="003F131D" w:rsidRPr="00A42B5A">
        <w:t xml:space="preserve">Rregullave </w:t>
      </w:r>
      <w:r w:rsidR="00526BBB" w:rsidRPr="00A42B5A">
        <w:t>t</w:t>
      </w:r>
      <w:r w:rsidR="003F131D" w:rsidRPr="00A42B5A">
        <w:t>ë ALPEX-it</w:t>
      </w:r>
      <w:r w:rsidRPr="00A42B5A">
        <w:t>, oraret</w:t>
      </w:r>
      <w:r w:rsidR="00DC0FCE" w:rsidRPr="00A42B5A">
        <w:t xml:space="preserve"> (CET)</w:t>
      </w:r>
      <w:r w:rsidRPr="00A42B5A">
        <w:t xml:space="preserve"> e hapjes dhe mbylljes së Librit</w:t>
      </w:r>
      <w:r>
        <w:t xml:space="preserve"> të </w:t>
      </w:r>
      <w:r w:rsidR="007B64CC">
        <w:t>Urdhërporosive</w:t>
      </w:r>
      <w:r>
        <w:t xml:space="preserve"> të Ankandeve të Ditës në Avancë dhe atyre </w:t>
      </w:r>
      <w:r w:rsidR="00B22F25">
        <w:t>Brenda së Njëjtës Ditë</w:t>
      </w:r>
      <w:r>
        <w:t xml:space="preserve">, dhe </w:t>
      </w:r>
      <w:r w:rsidR="00105073">
        <w:t>Njës</w:t>
      </w:r>
      <w:r w:rsidR="00077067">
        <w:t>in</w:t>
      </w:r>
      <w:r w:rsidR="0065006E">
        <w:t>ë</w:t>
      </w:r>
      <w:r w:rsidR="00105073">
        <w:t xml:space="preserve"> Kohore të Tregut</w:t>
      </w:r>
      <w:r>
        <w:t xml:space="preserve"> që mbulon </w:t>
      </w:r>
      <w:r w:rsidR="003D0F15">
        <w:t>sec</w:t>
      </w:r>
      <w:r w:rsidR="007B64CC">
        <w:t>i</w:t>
      </w:r>
      <w:r w:rsidR="003D0F15">
        <w:t>li</w:t>
      </w:r>
      <w:r w:rsidR="007B64CC">
        <w:t>n</w:t>
      </w:r>
      <w:r w:rsidR="003D0F15">
        <w:t xml:space="preserve"> Ankand</w:t>
      </w:r>
      <w:r>
        <w:t xml:space="preserve">, dhe natyra e </w:t>
      </w:r>
      <w:r w:rsidR="00305DF9">
        <w:t>plane</w:t>
      </w:r>
      <w:r w:rsidR="009B20AA">
        <w:t>ve</w:t>
      </w:r>
      <w:r>
        <w:t xml:space="preserve"> </w:t>
      </w:r>
      <w:r w:rsidR="009B20AA">
        <w:t>t</w:t>
      </w:r>
      <w:r w:rsidR="0065006E">
        <w:t>ë</w:t>
      </w:r>
      <w:r>
        <w:t xml:space="preserve"> Bashkimit të Tregut për Segmentin përkatës të Tregut, janë si vijon:   </w:t>
      </w:r>
    </w:p>
    <w:p w14:paraId="456EE512" w14:textId="1DF73608" w:rsidR="00607A1A" w:rsidRPr="00F12CEF" w:rsidRDefault="003A27CC" w:rsidP="00E662BA">
      <w:pPr>
        <w:pStyle w:val="CERLEVEL4"/>
        <w:numPr>
          <w:ilvl w:val="0"/>
          <w:numId w:val="0"/>
        </w:numPr>
        <w:tabs>
          <w:tab w:val="left" w:pos="990"/>
        </w:tabs>
        <w:spacing w:line="276" w:lineRule="auto"/>
        <w:ind w:left="900" w:right="22" w:hanging="900"/>
      </w:pPr>
      <w:r>
        <w:t xml:space="preserve"> </w:t>
      </w:r>
      <w:bookmarkEnd w:id="15"/>
      <w:r>
        <w:t xml:space="preserve"> </w:t>
      </w:r>
    </w:p>
    <w:tbl>
      <w:tblPr>
        <w:tblStyle w:val="MediumShading1-Accent11"/>
        <w:tblW w:w="4499" w:type="pct"/>
        <w:tblInd w:w="890" w:type="dxa"/>
        <w:tblLayout w:type="fixed"/>
        <w:tblLook w:val="04A0" w:firstRow="1" w:lastRow="0" w:firstColumn="1" w:lastColumn="0" w:noHBand="0" w:noVBand="1"/>
      </w:tblPr>
      <w:tblGrid>
        <w:gridCol w:w="1169"/>
        <w:gridCol w:w="2184"/>
        <w:gridCol w:w="2048"/>
        <w:gridCol w:w="2699"/>
      </w:tblGrid>
      <w:tr w:rsidR="009D7D2B" w:rsidRPr="00F12CEF" w14:paraId="7EEE5FE5" w14:textId="77777777" w:rsidTr="001466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pct"/>
            <w:vAlign w:val="center"/>
          </w:tcPr>
          <w:p w14:paraId="4A56C924" w14:textId="77777777" w:rsidR="005F71C1" w:rsidRPr="00F12CEF" w:rsidRDefault="005F71C1" w:rsidP="00E662BA">
            <w:pPr>
              <w:tabs>
                <w:tab w:val="left" w:pos="0"/>
              </w:tabs>
              <w:spacing w:line="276" w:lineRule="auto"/>
              <w:ind w:right="22"/>
            </w:pPr>
            <w:r>
              <w:t xml:space="preserve">Emri i tregut    </w:t>
            </w:r>
          </w:p>
        </w:tc>
        <w:tc>
          <w:tcPr>
            <w:tcW w:w="1348" w:type="pct"/>
            <w:vAlign w:val="center"/>
          </w:tcPr>
          <w:p w14:paraId="7E6F4F9A" w14:textId="7B77843F" w:rsidR="005F71C1" w:rsidRPr="00F12CEF" w:rsidRDefault="00841FD3" w:rsidP="00E662BA">
            <w:pPr>
              <w:tabs>
                <w:tab w:val="left" w:pos="25"/>
              </w:tabs>
              <w:spacing w:line="276" w:lineRule="auto"/>
              <w:ind w:right="2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C5912">
              <w:rPr>
                <w:rFonts w:cs="Arial"/>
              </w:rPr>
              <w:t>Koha e Hapjes së Portës</w:t>
            </w:r>
          </w:p>
        </w:tc>
        <w:tc>
          <w:tcPr>
            <w:tcW w:w="1264" w:type="pct"/>
            <w:vAlign w:val="center"/>
          </w:tcPr>
          <w:p w14:paraId="0F4DCBDF" w14:textId="2DBFC9D6" w:rsidR="005F71C1" w:rsidRPr="00F12CEF" w:rsidRDefault="00DB3ADA" w:rsidP="00E662BA">
            <w:pPr>
              <w:tabs>
                <w:tab w:val="left" w:pos="0"/>
              </w:tabs>
              <w:spacing w:line="276" w:lineRule="auto"/>
              <w:ind w:left="3" w:right="22" w:hanging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C5912">
              <w:rPr>
                <w:rFonts w:cs="Arial"/>
              </w:rPr>
              <w:t>Koha e Mbylljes së Portës</w:t>
            </w:r>
          </w:p>
        </w:tc>
        <w:tc>
          <w:tcPr>
            <w:tcW w:w="1667" w:type="pct"/>
            <w:vAlign w:val="center"/>
          </w:tcPr>
          <w:p w14:paraId="3692E67B" w14:textId="31558A3F" w:rsidR="005F71C1" w:rsidRPr="00F12CEF" w:rsidRDefault="005F71C1" w:rsidP="00E662BA">
            <w:pPr>
              <w:tabs>
                <w:tab w:val="left" w:pos="0"/>
              </w:tabs>
              <w:spacing w:line="276" w:lineRule="auto"/>
              <w:ind w:right="2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Njësi</w:t>
            </w:r>
            <w:r w:rsidR="00157051">
              <w:t>a</w:t>
            </w:r>
            <w:r>
              <w:t xml:space="preserve"> Kohore </w:t>
            </w:r>
            <w:r w:rsidR="00157051">
              <w:t>e</w:t>
            </w:r>
            <w:r>
              <w:t xml:space="preserve"> Tregut</w:t>
            </w:r>
          </w:p>
        </w:tc>
      </w:tr>
      <w:tr w:rsidR="009D7D2B" w:rsidRPr="00F12CEF" w14:paraId="3A4D1FA6" w14:textId="77777777" w:rsidTr="001466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pct"/>
            <w:vAlign w:val="center"/>
          </w:tcPr>
          <w:p w14:paraId="19E1CF60" w14:textId="77777777" w:rsidR="005F71C1" w:rsidRPr="00D1096F" w:rsidRDefault="005F71C1" w:rsidP="00E662BA">
            <w:pPr>
              <w:tabs>
                <w:tab w:val="left" w:pos="990"/>
              </w:tabs>
              <w:spacing w:line="276" w:lineRule="auto"/>
              <w:ind w:left="900" w:right="22" w:hanging="900"/>
              <w:rPr>
                <w:b w:val="0"/>
                <w:color w:val="FF0000"/>
              </w:rPr>
            </w:pPr>
            <w:r>
              <w:rPr>
                <w:b w:val="0"/>
              </w:rPr>
              <w:t>DAM</w:t>
            </w:r>
          </w:p>
        </w:tc>
        <w:tc>
          <w:tcPr>
            <w:tcW w:w="1348" w:type="pct"/>
            <w:vAlign w:val="center"/>
          </w:tcPr>
          <w:p w14:paraId="06DD6108" w14:textId="2A57B769" w:rsidR="005F71C1" w:rsidRPr="00A26620" w:rsidRDefault="005F71C1" w:rsidP="00E662BA">
            <w:pPr>
              <w:tabs>
                <w:tab w:val="left" w:pos="0"/>
              </w:tabs>
              <w:spacing w:line="276" w:lineRule="auto"/>
              <w:ind w:right="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10:00 </w:t>
            </w:r>
            <w:r w:rsidR="00D97589">
              <w:t xml:space="preserve">CET </w:t>
            </w:r>
            <w:r>
              <w:t>(D-</w:t>
            </w:r>
            <w:r w:rsidR="003A5951" w:rsidRPr="002340FF">
              <w:t>3</w:t>
            </w:r>
            <w:r>
              <w:t>)</w:t>
            </w:r>
          </w:p>
        </w:tc>
        <w:tc>
          <w:tcPr>
            <w:tcW w:w="1264" w:type="pct"/>
            <w:vAlign w:val="center"/>
          </w:tcPr>
          <w:p w14:paraId="75E02A7F" w14:textId="42854540" w:rsidR="005F71C1" w:rsidRPr="00A26620" w:rsidRDefault="005F71C1" w:rsidP="00E662BA">
            <w:pPr>
              <w:tabs>
                <w:tab w:val="left" w:pos="3"/>
              </w:tabs>
              <w:spacing w:line="276" w:lineRule="auto"/>
              <w:ind w:right="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12:00 </w:t>
            </w:r>
            <w:r w:rsidR="00D97589">
              <w:t xml:space="preserve">CET </w:t>
            </w:r>
            <w:r>
              <w:t xml:space="preserve">(D-1)   </w:t>
            </w:r>
          </w:p>
        </w:tc>
        <w:tc>
          <w:tcPr>
            <w:tcW w:w="1667" w:type="pct"/>
            <w:vAlign w:val="center"/>
          </w:tcPr>
          <w:p w14:paraId="33CB4BFD" w14:textId="77777777" w:rsidR="005F71C1" w:rsidRPr="009A53F1" w:rsidRDefault="005F71C1" w:rsidP="00E662BA">
            <w:pPr>
              <w:tabs>
                <w:tab w:val="left" w:pos="0"/>
              </w:tabs>
              <w:spacing w:line="276" w:lineRule="auto"/>
              <w:ind w:right="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00:00 – 24:00 (24* 1 orë)           </w:t>
            </w:r>
          </w:p>
        </w:tc>
      </w:tr>
      <w:tr w:rsidR="009D7D2B" w:rsidRPr="00F12CEF" w14:paraId="4BE8599D" w14:textId="77777777" w:rsidTr="002374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pct"/>
            <w:vAlign w:val="center"/>
          </w:tcPr>
          <w:p w14:paraId="3BC3F5A7" w14:textId="77777777" w:rsidR="005F71C1" w:rsidRPr="00D1096F" w:rsidRDefault="005F71C1" w:rsidP="00E662BA">
            <w:pPr>
              <w:tabs>
                <w:tab w:val="left" w:pos="990"/>
              </w:tabs>
              <w:spacing w:line="276" w:lineRule="auto"/>
              <w:ind w:left="900" w:right="22" w:hanging="900"/>
              <w:rPr>
                <w:b w:val="0"/>
                <w:color w:val="FF0000"/>
              </w:rPr>
            </w:pPr>
            <w:r>
              <w:rPr>
                <w:b w:val="0"/>
              </w:rPr>
              <w:t>CRIDA–1</w:t>
            </w:r>
          </w:p>
        </w:tc>
        <w:tc>
          <w:tcPr>
            <w:tcW w:w="1348" w:type="pct"/>
            <w:vAlign w:val="center"/>
          </w:tcPr>
          <w:p w14:paraId="67B3D30B" w14:textId="5B603DAD" w:rsidR="005F71C1" w:rsidRPr="003444E5" w:rsidRDefault="005F71C1" w:rsidP="00E662BA">
            <w:pPr>
              <w:tabs>
                <w:tab w:val="left" w:pos="0"/>
              </w:tabs>
              <w:spacing w:line="276" w:lineRule="auto"/>
              <w:ind w:right="2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</w:t>
            </w:r>
            <w:r w:rsidR="00490B25">
              <w:t>3</w:t>
            </w:r>
            <w:r>
              <w:t xml:space="preserve">:00 </w:t>
            </w:r>
            <w:r w:rsidR="00D97589">
              <w:t xml:space="preserve">CET </w:t>
            </w:r>
            <w:r>
              <w:t>(D-1)</w:t>
            </w:r>
          </w:p>
        </w:tc>
        <w:tc>
          <w:tcPr>
            <w:tcW w:w="1264" w:type="pct"/>
            <w:vAlign w:val="center"/>
          </w:tcPr>
          <w:p w14:paraId="78B442DB" w14:textId="0BC88388" w:rsidR="005F71C1" w:rsidRPr="003444E5" w:rsidRDefault="00360E50" w:rsidP="00E662BA">
            <w:pPr>
              <w:tabs>
                <w:tab w:val="left" w:pos="0"/>
              </w:tabs>
              <w:spacing w:line="276" w:lineRule="auto"/>
              <w:ind w:right="2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15</w:t>
            </w:r>
            <w:r w:rsidR="005F71C1">
              <w:t xml:space="preserve">:00 </w:t>
            </w:r>
            <w:r w:rsidR="00D97589">
              <w:t xml:space="preserve">CET </w:t>
            </w:r>
            <w:r w:rsidR="005F71C1">
              <w:t>(D-1)</w:t>
            </w:r>
          </w:p>
        </w:tc>
        <w:tc>
          <w:tcPr>
            <w:tcW w:w="1667" w:type="pct"/>
            <w:vAlign w:val="center"/>
          </w:tcPr>
          <w:p w14:paraId="3675C10C" w14:textId="77777777" w:rsidR="005F71C1" w:rsidRPr="009A53F1" w:rsidRDefault="005F71C1" w:rsidP="00E662BA">
            <w:pPr>
              <w:tabs>
                <w:tab w:val="left" w:pos="0"/>
              </w:tabs>
              <w:spacing w:line="276" w:lineRule="auto"/>
              <w:ind w:right="2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00:00 – 24:00 (24* 1 orë)</w:t>
            </w:r>
          </w:p>
        </w:tc>
      </w:tr>
      <w:tr w:rsidR="009D7D2B" w:rsidRPr="00F12CEF" w14:paraId="69F314F8" w14:textId="77777777" w:rsidTr="002374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pct"/>
            <w:vAlign w:val="center"/>
          </w:tcPr>
          <w:p w14:paraId="2BC2C16A" w14:textId="77777777" w:rsidR="005F71C1" w:rsidRPr="00D1096F" w:rsidRDefault="005F71C1" w:rsidP="00E662BA">
            <w:pPr>
              <w:tabs>
                <w:tab w:val="left" w:pos="990"/>
              </w:tabs>
              <w:spacing w:line="276" w:lineRule="auto"/>
              <w:ind w:left="900" w:right="22" w:hanging="900"/>
              <w:rPr>
                <w:b w:val="0"/>
                <w:color w:val="FF0000"/>
              </w:rPr>
            </w:pPr>
            <w:r>
              <w:rPr>
                <w:b w:val="0"/>
              </w:rPr>
              <w:t>CRIDA–2</w:t>
            </w:r>
          </w:p>
        </w:tc>
        <w:tc>
          <w:tcPr>
            <w:tcW w:w="1348" w:type="pct"/>
            <w:vAlign w:val="center"/>
          </w:tcPr>
          <w:p w14:paraId="6982D021" w14:textId="1A2928B1" w:rsidR="005F71C1" w:rsidRPr="003444E5" w:rsidRDefault="00490B25" w:rsidP="00E662BA">
            <w:pPr>
              <w:tabs>
                <w:tab w:val="left" w:pos="0"/>
              </w:tabs>
              <w:spacing w:line="276" w:lineRule="auto"/>
              <w:ind w:right="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</w:t>
            </w:r>
            <w:r w:rsidR="005F71C1">
              <w:t xml:space="preserve">:30 </w:t>
            </w:r>
            <w:r w:rsidR="00D97589">
              <w:t xml:space="preserve">CET </w:t>
            </w:r>
            <w:r w:rsidR="005F71C1">
              <w:t>(D-1)</w:t>
            </w:r>
          </w:p>
        </w:tc>
        <w:tc>
          <w:tcPr>
            <w:tcW w:w="1264" w:type="pct"/>
            <w:vAlign w:val="center"/>
          </w:tcPr>
          <w:p w14:paraId="5A776CE9" w14:textId="709B1812" w:rsidR="005F71C1" w:rsidRPr="003444E5" w:rsidRDefault="00B42651" w:rsidP="00E662BA">
            <w:pPr>
              <w:tabs>
                <w:tab w:val="left" w:pos="3"/>
              </w:tabs>
              <w:spacing w:line="276" w:lineRule="auto"/>
              <w:ind w:right="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</w:t>
            </w:r>
            <w:r w:rsidR="005F71C1">
              <w:t xml:space="preserve">:00 </w:t>
            </w:r>
            <w:r w:rsidR="00D97589">
              <w:t xml:space="preserve">CET </w:t>
            </w:r>
            <w:r w:rsidR="005F71C1">
              <w:t>(D-1)</w:t>
            </w:r>
          </w:p>
        </w:tc>
        <w:tc>
          <w:tcPr>
            <w:tcW w:w="1667" w:type="pct"/>
            <w:vAlign w:val="center"/>
          </w:tcPr>
          <w:p w14:paraId="329A0834" w14:textId="77777777" w:rsidR="005F71C1" w:rsidRPr="009A53F1" w:rsidRDefault="005F71C1" w:rsidP="00E662BA">
            <w:pPr>
              <w:tabs>
                <w:tab w:val="left" w:pos="0"/>
              </w:tabs>
              <w:spacing w:line="276" w:lineRule="auto"/>
              <w:ind w:right="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00:00- 24:00 (24* 1 orë)         </w:t>
            </w:r>
          </w:p>
        </w:tc>
      </w:tr>
      <w:tr w:rsidR="009D7D2B" w:rsidRPr="00F12CEF" w14:paraId="1C10917A" w14:textId="77777777" w:rsidTr="002374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pct"/>
            <w:vAlign w:val="center"/>
          </w:tcPr>
          <w:p w14:paraId="2D7862E9" w14:textId="77777777" w:rsidR="005F71C1" w:rsidRPr="006972E3" w:rsidRDefault="005F71C1" w:rsidP="00E662BA">
            <w:pPr>
              <w:spacing w:line="276" w:lineRule="auto"/>
              <w:rPr>
                <w:b w:val="0"/>
                <w:lang w:val="en-GB"/>
              </w:rPr>
            </w:pPr>
            <w:r w:rsidRPr="006972E3">
              <w:rPr>
                <w:b w:val="0"/>
                <w:lang w:val="en-GB"/>
              </w:rPr>
              <w:t>CRIDA–3</w:t>
            </w:r>
          </w:p>
        </w:tc>
        <w:tc>
          <w:tcPr>
            <w:tcW w:w="1348" w:type="pct"/>
            <w:vAlign w:val="center"/>
          </w:tcPr>
          <w:p w14:paraId="7E773EEF" w14:textId="7023F8A7" w:rsidR="005F71C1" w:rsidRPr="006972E3" w:rsidRDefault="005F71C1" w:rsidP="00E662BA">
            <w:pPr>
              <w:tabs>
                <w:tab w:val="left" w:pos="0"/>
              </w:tabs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lang w:val="en-GB"/>
              </w:rPr>
            </w:pPr>
            <w:r w:rsidRPr="006972E3">
              <w:rPr>
                <w:bCs/>
                <w:lang w:val="en-GB"/>
              </w:rPr>
              <w:t xml:space="preserve">22:30 </w:t>
            </w:r>
            <w:r w:rsidR="00D97589" w:rsidRPr="006972E3">
              <w:rPr>
                <w:bCs/>
                <w:lang w:val="en-GB"/>
              </w:rPr>
              <w:t xml:space="preserve">CET </w:t>
            </w:r>
            <w:r w:rsidRPr="006972E3">
              <w:rPr>
                <w:bCs/>
                <w:lang w:val="en-GB"/>
              </w:rPr>
              <w:t>(D-1)</w:t>
            </w:r>
          </w:p>
        </w:tc>
        <w:tc>
          <w:tcPr>
            <w:tcW w:w="1264" w:type="pct"/>
            <w:vAlign w:val="center"/>
          </w:tcPr>
          <w:p w14:paraId="3FB6632A" w14:textId="54E246B8" w:rsidR="005F71C1" w:rsidRPr="006972E3" w:rsidRDefault="005F71C1" w:rsidP="00E662BA">
            <w:pPr>
              <w:tabs>
                <w:tab w:val="left" w:pos="3"/>
              </w:tabs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lang w:val="en-GB"/>
              </w:rPr>
            </w:pPr>
            <w:r w:rsidRPr="006972E3">
              <w:rPr>
                <w:bCs/>
                <w:lang w:val="en-GB"/>
              </w:rPr>
              <w:t xml:space="preserve">10:00 </w:t>
            </w:r>
            <w:r w:rsidR="00D97589" w:rsidRPr="006972E3">
              <w:rPr>
                <w:bCs/>
                <w:lang w:val="en-GB"/>
              </w:rPr>
              <w:t xml:space="preserve">CET </w:t>
            </w:r>
            <w:r w:rsidRPr="006972E3">
              <w:rPr>
                <w:bCs/>
                <w:lang w:val="en-GB"/>
              </w:rPr>
              <w:t>(D)</w:t>
            </w:r>
          </w:p>
        </w:tc>
        <w:tc>
          <w:tcPr>
            <w:tcW w:w="1667" w:type="pct"/>
            <w:vAlign w:val="center"/>
          </w:tcPr>
          <w:p w14:paraId="53072457" w14:textId="2A7C56A5" w:rsidR="005F71C1" w:rsidRPr="006972E3" w:rsidRDefault="005F71C1" w:rsidP="00E662BA">
            <w:pPr>
              <w:tabs>
                <w:tab w:val="left" w:pos="0"/>
              </w:tabs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lang w:val="en-GB"/>
              </w:rPr>
            </w:pPr>
            <w:r w:rsidRPr="006972E3">
              <w:rPr>
                <w:bCs/>
                <w:lang w:val="en-GB"/>
              </w:rPr>
              <w:t>12:00 – 24:00 (</w:t>
            </w:r>
            <w:r w:rsidR="004B084A" w:rsidRPr="006972E3">
              <w:rPr>
                <w:bCs/>
                <w:lang w:val="en-GB"/>
              </w:rPr>
              <w:t>12</w:t>
            </w:r>
            <w:r w:rsidRPr="006972E3">
              <w:rPr>
                <w:bCs/>
                <w:lang w:val="en-GB"/>
              </w:rPr>
              <w:t>* 1 orë)</w:t>
            </w:r>
          </w:p>
        </w:tc>
      </w:tr>
      <w:tr w:rsidR="009D7D2B" w:rsidRPr="00F12CEF" w14:paraId="34456D43" w14:textId="77777777" w:rsidTr="002374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pct"/>
            <w:vAlign w:val="center"/>
          </w:tcPr>
          <w:p w14:paraId="42A9C665" w14:textId="77777777" w:rsidR="005F71C1" w:rsidRPr="009B0E00" w:rsidRDefault="005F71C1" w:rsidP="00E662BA">
            <w:pPr>
              <w:tabs>
                <w:tab w:val="left" w:pos="990"/>
              </w:tabs>
              <w:spacing w:line="276" w:lineRule="auto"/>
              <w:ind w:left="900" w:right="22" w:hanging="900"/>
              <w:rPr>
                <w:b w:val="0"/>
              </w:rPr>
            </w:pPr>
            <w:r>
              <w:rPr>
                <w:b w:val="0"/>
              </w:rPr>
              <w:t xml:space="preserve">LIDA -1 </w:t>
            </w:r>
          </w:p>
        </w:tc>
        <w:tc>
          <w:tcPr>
            <w:tcW w:w="1348" w:type="pct"/>
            <w:vAlign w:val="center"/>
          </w:tcPr>
          <w:p w14:paraId="062CD8B4" w14:textId="23A462FB" w:rsidR="005F71C1" w:rsidRPr="00550647" w:rsidRDefault="005F71C1" w:rsidP="00E662BA">
            <w:pPr>
              <w:tabs>
                <w:tab w:val="left" w:pos="0"/>
              </w:tabs>
              <w:spacing w:line="276" w:lineRule="auto"/>
              <w:ind w:right="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t>1</w:t>
            </w:r>
            <w:r w:rsidR="00490B25">
              <w:t>3</w:t>
            </w:r>
            <w:r>
              <w:t xml:space="preserve">:00 </w:t>
            </w:r>
            <w:r w:rsidR="00D97589">
              <w:t xml:space="preserve">CET </w:t>
            </w:r>
            <w:r>
              <w:t>(D-1)</w:t>
            </w:r>
          </w:p>
        </w:tc>
        <w:tc>
          <w:tcPr>
            <w:tcW w:w="1264" w:type="pct"/>
            <w:vAlign w:val="center"/>
          </w:tcPr>
          <w:p w14:paraId="018213DD" w14:textId="421C889D" w:rsidR="005F71C1" w:rsidRPr="00550647" w:rsidRDefault="00490B25" w:rsidP="00E662BA">
            <w:pPr>
              <w:tabs>
                <w:tab w:val="left" w:pos="3"/>
              </w:tabs>
              <w:spacing w:line="276" w:lineRule="auto"/>
              <w:ind w:right="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t>15</w:t>
            </w:r>
            <w:r w:rsidR="005F71C1">
              <w:t xml:space="preserve">:00 </w:t>
            </w:r>
            <w:r w:rsidR="00D97589">
              <w:t xml:space="preserve">CET </w:t>
            </w:r>
            <w:r w:rsidR="005F71C1">
              <w:t>(D-1)</w:t>
            </w:r>
          </w:p>
        </w:tc>
        <w:tc>
          <w:tcPr>
            <w:tcW w:w="1667" w:type="pct"/>
            <w:vAlign w:val="center"/>
          </w:tcPr>
          <w:p w14:paraId="7640A7AD" w14:textId="77777777" w:rsidR="005F71C1" w:rsidRPr="00550647" w:rsidRDefault="005F71C1" w:rsidP="00E662BA">
            <w:pPr>
              <w:tabs>
                <w:tab w:val="left" w:pos="0"/>
              </w:tabs>
              <w:spacing w:line="276" w:lineRule="auto"/>
              <w:ind w:right="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t>00:00 – 24:00 (24* 1 orë)</w:t>
            </w:r>
          </w:p>
        </w:tc>
      </w:tr>
      <w:tr w:rsidR="009D7D2B" w:rsidRPr="00335046" w14:paraId="26CB737D" w14:textId="77777777" w:rsidTr="002374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pct"/>
            <w:vAlign w:val="center"/>
          </w:tcPr>
          <w:p w14:paraId="667D7DED" w14:textId="77777777" w:rsidR="005F71C1" w:rsidRPr="00335046" w:rsidRDefault="005F71C1" w:rsidP="00E662BA">
            <w:pPr>
              <w:tabs>
                <w:tab w:val="left" w:pos="990"/>
              </w:tabs>
              <w:spacing w:line="276" w:lineRule="auto"/>
              <w:ind w:left="900" w:right="22" w:hanging="900"/>
              <w:rPr>
                <w:lang w:val="en-GB"/>
              </w:rPr>
            </w:pPr>
            <w:r w:rsidRPr="00335046">
              <w:rPr>
                <w:b w:val="0"/>
                <w:lang w:val="en-GB"/>
              </w:rPr>
              <w:t>LIDA -2</w:t>
            </w:r>
          </w:p>
        </w:tc>
        <w:tc>
          <w:tcPr>
            <w:tcW w:w="1348" w:type="pct"/>
            <w:vAlign w:val="center"/>
          </w:tcPr>
          <w:p w14:paraId="7754DE16" w14:textId="2FE550A0" w:rsidR="005F71C1" w:rsidRPr="00335046" w:rsidRDefault="00490B25" w:rsidP="00E662BA">
            <w:pPr>
              <w:tabs>
                <w:tab w:val="left" w:pos="0"/>
              </w:tabs>
              <w:spacing w:line="276" w:lineRule="auto"/>
              <w:ind w:right="2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15</w:t>
            </w:r>
            <w:r w:rsidR="005F71C1" w:rsidRPr="00335046">
              <w:rPr>
                <w:lang w:val="en-GB"/>
              </w:rPr>
              <w:t xml:space="preserve">:30 </w:t>
            </w:r>
            <w:r w:rsidR="00D97589">
              <w:t>CET</w:t>
            </w:r>
            <w:r w:rsidR="00D97589" w:rsidRPr="00335046">
              <w:rPr>
                <w:lang w:val="en-GB"/>
              </w:rPr>
              <w:t xml:space="preserve"> </w:t>
            </w:r>
            <w:r w:rsidR="005F71C1" w:rsidRPr="00335046">
              <w:rPr>
                <w:lang w:val="en-GB"/>
              </w:rPr>
              <w:t>(D-1)</w:t>
            </w:r>
          </w:p>
        </w:tc>
        <w:tc>
          <w:tcPr>
            <w:tcW w:w="1264" w:type="pct"/>
            <w:vAlign w:val="center"/>
          </w:tcPr>
          <w:p w14:paraId="0DD8EEE7" w14:textId="08F74FEC" w:rsidR="005F71C1" w:rsidRPr="00335046" w:rsidRDefault="00B42651" w:rsidP="00E662BA">
            <w:pPr>
              <w:tabs>
                <w:tab w:val="left" w:pos="3"/>
              </w:tabs>
              <w:spacing w:line="276" w:lineRule="auto"/>
              <w:ind w:right="2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22</w:t>
            </w:r>
            <w:r w:rsidR="005F71C1" w:rsidRPr="00335046">
              <w:rPr>
                <w:lang w:val="en-GB"/>
              </w:rPr>
              <w:t xml:space="preserve">:00 </w:t>
            </w:r>
            <w:r w:rsidR="00D97589">
              <w:t>CET</w:t>
            </w:r>
            <w:r w:rsidR="00D97589" w:rsidRPr="00335046">
              <w:rPr>
                <w:lang w:val="en-GB"/>
              </w:rPr>
              <w:t xml:space="preserve"> </w:t>
            </w:r>
            <w:r w:rsidR="005F71C1" w:rsidRPr="00335046">
              <w:rPr>
                <w:lang w:val="en-GB"/>
              </w:rPr>
              <w:t>(D-1)</w:t>
            </w:r>
          </w:p>
        </w:tc>
        <w:tc>
          <w:tcPr>
            <w:tcW w:w="1667" w:type="pct"/>
            <w:vAlign w:val="center"/>
          </w:tcPr>
          <w:p w14:paraId="5651BF9A" w14:textId="77777777" w:rsidR="005F71C1" w:rsidRPr="00335046" w:rsidRDefault="005F71C1" w:rsidP="00E662BA">
            <w:pPr>
              <w:tabs>
                <w:tab w:val="left" w:pos="0"/>
              </w:tabs>
              <w:spacing w:line="276" w:lineRule="auto"/>
              <w:ind w:right="2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GB"/>
              </w:rPr>
            </w:pPr>
            <w:r w:rsidRPr="00335046">
              <w:rPr>
                <w:lang w:val="en-GB"/>
              </w:rPr>
              <w:t>00:00- 24:00 (24* 1 orë)</w:t>
            </w:r>
          </w:p>
        </w:tc>
      </w:tr>
      <w:tr w:rsidR="009D7D2B" w:rsidRPr="00335046" w14:paraId="0E8EC9A0" w14:textId="77777777" w:rsidTr="002374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pct"/>
            <w:vAlign w:val="center"/>
          </w:tcPr>
          <w:p w14:paraId="661A3CC7" w14:textId="77777777" w:rsidR="005F71C1" w:rsidRPr="00335046" w:rsidRDefault="005F71C1" w:rsidP="00E662BA">
            <w:pPr>
              <w:tabs>
                <w:tab w:val="left" w:pos="990"/>
              </w:tabs>
              <w:spacing w:line="276" w:lineRule="auto"/>
              <w:ind w:left="900" w:right="22" w:hanging="900"/>
              <w:rPr>
                <w:lang w:val="en-GB"/>
              </w:rPr>
            </w:pPr>
            <w:r w:rsidRPr="00335046">
              <w:rPr>
                <w:b w:val="0"/>
                <w:lang w:val="en-GB"/>
              </w:rPr>
              <w:t>LIDA -3</w:t>
            </w:r>
          </w:p>
        </w:tc>
        <w:tc>
          <w:tcPr>
            <w:tcW w:w="1348" w:type="pct"/>
            <w:vAlign w:val="center"/>
          </w:tcPr>
          <w:p w14:paraId="179A8B3E" w14:textId="29BABDFA" w:rsidR="005F71C1" w:rsidRPr="00335046" w:rsidRDefault="005F71C1" w:rsidP="00E662BA">
            <w:pPr>
              <w:tabs>
                <w:tab w:val="left" w:pos="0"/>
              </w:tabs>
              <w:spacing w:line="276" w:lineRule="auto"/>
              <w:ind w:right="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335046">
              <w:rPr>
                <w:lang w:val="en-GB"/>
              </w:rPr>
              <w:t xml:space="preserve">22:30 </w:t>
            </w:r>
            <w:r w:rsidR="00D97589">
              <w:t>CET</w:t>
            </w:r>
            <w:r w:rsidR="00D97589" w:rsidRPr="00335046">
              <w:rPr>
                <w:lang w:val="en-GB"/>
              </w:rPr>
              <w:t xml:space="preserve"> </w:t>
            </w:r>
            <w:r w:rsidRPr="00335046">
              <w:rPr>
                <w:lang w:val="en-GB"/>
              </w:rPr>
              <w:t>(D-1)</w:t>
            </w:r>
          </w:p>
        </w:tc>
        <w:tc>
          <w:tcPr>
            <w:tcW w:w="1264" w:type="pct"/>
            <w:vAlign w:val="center"/>
          </w:tcPr>
          <w:p w14:paraId="1EDC810C" w14:textId="1899854B" w:rsidR="005F71C1" w:rsidRPr="00335046" w:rsidRDefault="005F71C1" w:rsidP="00E662BA">
            <w:pPr>
              <w:tabs>
                <w:tab w:val="left" w:pos="3"/>
              </w:tabs>
              <w:spacing w:line="276" w:lineRule="auto"/>
              <w:ind w:right="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335046">
              <w:rPr>
                <w:lang w:val="en-GB"/>
              </w:rPr>
              <w:t xml:space="preserve">10:00 </w:t>
            </w:r>
            <w:r w:rsidR="00D97589">
              <w:t>CET</w:t>
            </w:r>
            <w:r w:rsidR="00D97589" w:rsidRPr="00335046">
              <w:rPr>
                <w:lang w:val="en-GB"/>
              </w:rPr>
              <w:t xml:space="preserve"> </w:t>
            </w:r>
            <w:r w:rsidRPr="00335046">
              <w:rPr>
                <w:lang w:val="en-GB"/>
              </w:rPr>
              <w:t>(D)</w:t>
            </w:r>
          </w:p>
        </w:tc>
        <w:tc>
          <w:tcPr>
            <w:tcW w:w="1667" w:type="pct"/>
            <w:vAlign w:val="center"/>
          </w:tcPr>
          <w:p w14:paraId="0C4F73B1" w14:textId="20F3E040" w:rsidR="005F71C1" w:rsidRPr="00335046" w:rsidRDefault="005F71C1" w:rsidP="00E662BA">
            <w:pPr>
              <w:tabs>
                <w:tab w:val="left" w:pos="0"/>
              </w:tabs>
              <w:spacing w:line="276" w:lineRule="auto"/>
              <w:ind w:right="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335046">
              <w:rPr>
                <w:lang w:val="en-GB"/>
              </w:rPr>
              <w:t>12:00– 24:00 (</w:t>
            </w:r>
            <w:r w:rsidR="004B084A">
              <w:rPr>
                <w:lang w:val="en-GB"/>
              </w:rPr>
              <w:t>12</w:t>
            </w:r>
            <w:r w:rsidRPr="00335046">
              <w:rPr>
                <w:lang w:val="en-GB"/>
              </w:rPr>
              <w:t>* 1 orë)</w:t>
            </w:r>
          </w:p>
        </w:tc>
      </w:tr>
    </w:tbl>
    <w:p w14:paraId="3C4EA575" w14:textId="01159D53" w:rsidR="004D68F2" w:rsidRDefault="004D68F2" w:rsidP="00E662BA">
      <w:pPr>
        <w:tabs>
          <w:tab w:val="left" w:pos="990"/>
        </w:tabs>
        <w:spacing w:after="0"/>
        <w:ind w:left="900" w:right="22"/>
        <w:jc w:val="both"/>
        <w:rPr>
          <w:sz w:val="20"/>
          <w:szCs w:val="20"/>
        </w:rPr>
      </w:pPr>
      <w:r w:rsidRPr="00F57147">
        <w:rPr>
          <w:sz w:val="20"/>
          <w:szCs w:val="20"/>
          <w:lang w:val="en-GB"/>
        </w:rPr>
        <w:t xml:space="preserve">DAM - Ankandi i Ditës në Avancë; CRIDA - Ankandi </w:t>
      </w:r>
      <w:r w:rsidR="00B22F25" w:rsidRPr="00F57147">
        <w:rPr>
          <w:sz w:val="20"/>
          <w:szCs w:val="20"/>
          <w:lang w:val="en-GB"/>
        </w:rPr>
        <w:t>Brenda së Njëjtës Ditë</w:t>
      </w:r>
      <w:r w:rsidRPr="00F57147">
        <w:rPr>
          <w:sz w:val="20"/>
          <w:szCs w:val="20"/>
          <w:lang w:val="en-GB"/>
        </w:rPr>
        <w:t>; LIDA</w:t>
      </w:r>
      <w:r w:rsidR="005A3139">
        <w:rPr>
          <w:sz w:val="20"/>
          <w:szCs w:val="20"/>
          <w:lang w:val="en-GB"/>
        </w:rPr>
        <w:t xml:space="preserve"> </w:t>
      </w:r>
      <w:proofErr w:type="gramStart"/>
      <w:r w:rsidR="005A3139">
        <w:rPr>
          <w:sz w:val="20"/>
          <w:szCs w:val="20"/>
          <w:lang w:val="en-GB"/>
        </w:rPr>
        <w:t>-</w:t>
      </w:r>
      <w:r w:rsidR="009D0143" w:rsidRPr="00F57147">
        <w:rPr>
          <w:sz w:val="20"/>
          <w:szCs w:val="20"/>
          <w:lang w:val="en-GB"/>
        </w:rPr>
        <w:t xml:space="preserve"> </w:t>
      </w:r>
      <w:r w:rsidRPr="00F57147">
        <w:rPr>
          <w:sz w:val="20"/>
          <w:szCs w:val="20"/>
          <w:lang w:val="en-GB"/>
        </w:rPr>
        <w:t xml:space="preserve"> Ankandi</w:t>
      </w:r>
      <w:proofErr w:type="gramEnd"/>
      <w:r w:rsidRPr="00F57147">
        <w:rPr>
          <w:sz w:val="20"/>
          <w:szCs w:val="20"/>
          <w:lang w:val="en-GB"/>
        </w:rPr>
        <w:t xml:space="preserve"> Lokal </w:t>
      </w:r>
      <w:r w:rsidR="00B22F25" w:rsidRPr="00F57147">
        <w:rPr>
          <w:sz w:val="20"/>
          <w:szCs w:val="20"/>
          <w:lang w:val="en-GB"/>
        </w:rPr>
        <w:t>Brenda së Njëjtës Ditë</w:t>
      </w:r>
      <w:r w:rsidRPr="00F57147">
        <w:rPr>
          <w:sz w:val="20"/>
          <w:szCs w:val="20"/>
          <w:lang w:val="en-GB"/>
        </w:rPr>
        <w:t>;</w:t>
      </w:r>
      <w:r w:rsidR="007B64CC" w:rsidRPr="00F57147">
        <w:rPr>
          <w:sz w:val="20"/>
          <w:szCs w:val="20"/>
          <w:lang w:val="en-GB"/>
        </w:rPr>
        <w:t xml:space="preserve"> </w:t>
      </w:r>
      <w:r w:rsidRPr="00F57147">
        <w:rPr>
          <w:sz w:val="20"/>
          <w:szCs w:val="20"/>
          <w:lang w:val="en-GB"/>
        </w:rPr>
        <w:t xml:space="preserve">D - Dita e </w:t>
      </w:r>
      <w:r w:rsidR="00CD477C">
        <w:rPr>
          <w:sz w:val="20"/>
          <w:szCs w:val="20"/>
          <w:lang w:val="en-GB"/>
        </w:rPr>
        <w:t>Livrimit</w:t>
      </w:r>
      <w:r w:rsidR="00817765">
        <w:rPr>
          <w:sz w:val="20"/>
          <w:szCs w:val="20"/>
        </w:rPr>
        <w:t xml:space="preserve">; </w:t>
      </w:r>
      <w:r w:rsidR="009B6AED">
        <w:rPr>
          <w:sz w:val="20"/>
          <w:szCs w:val="20"/>
        </w:rPr>
        <w:t>CET</w:t>
      </w:r>
      <w:r w:rsidR="004314E9">
        <w:rPr>
          <w:sz w:val="20"/>
          <w:szCs w:val="20"/>
        </w:rPr>
        <w:t xml:space="preserve">- </w:t>
      </w:r>
      <w:r w:rsidR="009B6AED" w:rsidRPr="009B6AED">
        <w:rPr>
          <w:sz w:val="20"/>
          <w:szCs w:val="20"/>
        </w:rPr>
        <w:t>Zona Kohore e Evropës Qendrore</w:t>
      </w:r>
    </w:p>
    <w:p w14:paraId="2CE8C7D1" w14:textId="77777777" w:rsidR="00C734B4" w:rsidRPr="00F57147" w:rsidRDefault="00C734B4" w:rsidP="00E662BA">
      <w:pPr>
        <w:tabs>
          <w:tab w:val="left" w:pos="990"/>
        </w:tabs>
        <w:spacing w:after="0"/>
        <w:ind w:left="900" w:right="22"/>
        <w:jc w:val="both"/>
        <w:rPr>
          <w:sz w:val="20"/>
          <w:szCs w:val="20"/>
        </w:rPr>
      </w:pPr>
    </w:p>
    <w:p w14:paraId="7C122AB5" w14:textId="66F6E790" w:rsidR="00607A1A" w:rsidRPr="00A42B5A" w:rsidRDefault="00817A02" w:rsidP="00E662BA">
      <w:pPr>
        <w:pStyle w:val="CERLEVEL4"/>
        <w:tabs>
          <w:tab w:val="left" w:pos="990"/>
        </w:tabs>
        <w:spacing w:line="276" w:lineRule="auto"/>
        <w:ind w:left="900" w:right="22" w:hanging="900"/>
      </w:pPr>
      <w:r w:rsidRPr="00A42B5A">
        <w:t xml:space="preserve">Në rastin e </w:t>
      </w:r>
      <w:r w:rsidR="00B22F25" w:rsidRPr="00A42B5A">
        <w:t>Tregtimi</w:t>
      </w:r>
      <w:r w:rsidR="00EE70A2" w:rsidRPr="00A42B5A">
        <w:t>t</w:t>
      </w:r>
      <w:r w:rsidR="00B22F25" w:rsidRPr="00A42B5A">
        <w:t xml:space="preserve"> të Vazhdueshëm Brenda së Njëjtës Ditë</w:t>
      </w:r>
      <w:r w:rsidRPr="00A42B5A">
        <w:t xml:space="preserve">, sipas seksionit F.3 të </w:t>
      </w:r>
      <w:r w:rsidR="003F131D" w:rsidRPr="00A42B5A">
        <w:t xml:space="preserve">Rregullave </w:t>
      </w:r>
      <w:r w:rsidR="00526BBB" w:rsidRPr="00A42B5A">
        <w:t>t</w:t>
      </w:r>
      <w:r w:rsidR="003F131D" w:rsidRPr="00A42B5A">
        <w:t>ë ALPEX-it</w:t>
      </w:r>
      <w:r w:rsidRPr="00A42B5A">
        <w:t xml:space="preserve"> dhe këtyre Procedurave:    </w:t>
      </w:r>
      <w:r w:rsidR="004314E9" w:rsidRPr="00A42B5A">
        <w:t xml:space="preserve"> </w:t>
      </w:r>
    </w:p>
    <w:p w14:paraId="5FFD56B7" w14:textId="64FD5EB5" w:rsidR="00607A1A" w:rsidRPr="00A42B5A" w:rsidRDefault="00442676" w:rsidP="00E662BA">
      <w:pPr>
        <w:pStyle w:val="CERLEVEL5"/>
        <w:tabs>
          <w:tab w:val="left" w:pos="1440"/>
        </w:tabs>
        <w:spacing w:line="276" w:lineRule="auto"/>
        <w:ind w:left="1440" w:right="22" w:hanging="540"/>
      </w:pPr>
      <w:r w:rsidRPr="00A42B5A">
        <w:t xml:space="preserve">Libri i </w:t>
      </w:r>
      <w:r w:rsidR="000053B3" w:rsidRPr="00A42B5A">
        <w:t>Urdhërporosive</w:t>
      </w:r>
      <w:r w:rsidRPr="00A42B5A">
        <w:t xml:space="preserve"> për  </w:t>
      </w:r>
      <w:r w:rsidR="00EE70A2" w:rsidRPr="00A42B5A">
        <w:t>24</w:t>
      </w:r>
      <w:r w:rsidRPr="00A42B5A">
        <w:t xml:space="preserve"> </w:t>
      </w:r>
      <w:r w:rsidR="00F028C8" w:rsidRPr="00A42B5A">
        <w:t>Njësi</w:t>
      </w:r>
      <w:r w:rsidR="00EE70A2" w:rsidRPr="00A42B5A">
        <w:t xml:space="preserve"> Kohore Tregu</w:t>
      </w:r>
      <w:r w:rsidRPr="00A42B5A">
        <w:t xml:space="preserve"> or</w:t>
      </w:r>
      <w:r w:rsidR="00D63DED" w:rsidRPr="00A42B5A">
        <w:t>are</w:t>
      </w:r>
      <w:r w:rsidRPr="00A42B5A">
        <w:t xml:space="preserve">   do të hapet në 1</w:t>
      </w:r>
      <w:r w:rsidR="00B90A2B" w:rsidRPr="00A42B5A">
        <w:t>3</w:t>
      </w:r>
      <w:r w:rsidRPr="00A42B5A">
        <w:t>:</w:t>
      </w:r>
      <w:r w:rsidR="00B90A2B" w:rsidRPr="00A42B5A">
        <w:t>00</w:t>
      </w:r>
      <w:r w:rsidRPr="00A42B5A">
        <w:t xml:space="preserve"> </w:t>
      </w:r>
      <w:r w:rsidR="00D63DED" w:rsidRPr="00A42B5A">
        <w:t xml:space="preserve">CET </w:t>
      </w:r>
      <w:r w:rsidRPr="00A42B5A">
        <w:t xml:space="preserve">para fillimit të </w:t>
      </w:r>
      <w:r w:rsidR="00B90A2B" w:rsidRPr="00A42B5A">
        <w:t>D</w:t>
      </w:r>
      <w:r w:rsidRPr="00A42B5A">
        <w:t xml:space="preserve">itës së </w:t>
      </w:r>
      <w:r w:rsidR="00B90A2B" w:rsidRPr="00A42B5A">
        <w:t>Livrimit</w:t>
      </w:r>
      <w:r w:rsidRPr="00A42B5A">
        <w:t xml:space="preserve">;    </w:t>
      </w:r>
    </w:p>
    <w:p w14:paraId="14F49927" w14:textId="709D43C1" w:rsidR="00F904BE" w:rsidRPr="00A42B5A" w:rsidRDefault="00105073" w:rsidP="00E662BA">
      <w:pPr>
        <w:pStyle w:val="CERLEVEL5"/>
        <w:tabs>
          <w:tab w:val="left" w:pos="1440"/>
        </w:tabs>
        <w:spacing w:line="276" w:lineRule="auto"/>
        <w:ind w:left="1440" w:right="22" w:hanging="540"/>
      </w:pPr>
      <w:r w:rsidRPr="00A42B5A">
        <w:t>Urdhërporositë</w:t>
      </w:r>
      <w:r w:rsidR="00F904BE" w:rsidRPr="00A42B5A">
        <w:t xml:space="preserve"> në </w:t>
      </w:r>
      <w:r w:rsidR="00EC19B6" w:rsidRPr="00A42B5A">
        <w:t>Librin</w:t>
      </w:r>
      <w:r w:rsidR="00F904BE" w:rsidRPr="00A42B5A">
        <w:t xml:space="preserve"> e </w:t>
      </w:r>
      <w:r w:rsidR="00F60485" w:rsidRPr="00A42B5A">
        <w:t>Urdhërporosisë</w:t>
      </w:r>
      <w:r w:rsidR="00F904BE" w:rsidRPr="00A42B5A">
        <w:t xml:space="preserve"> janë oferta të detyrueshme dhe të parevokueshme për të blerë ose shitur energji elektrike (sipas rastit);   </w:t>
      </w:r>
    </w:p>
    <w:p w14:paraId="06A42B83" w14:textId="35520BEA" w:rsidR="00F904BE" w:rsidRPr="00A42B5A" w:rsidRDefault="00F904BE" w:rsidP="00E662BA">
      <w:pPr>
        <w:pStyle w:val="CERLEVEL5"/>
        <w:tabs>
          <w:tab w:val="left" w:pos="1440"/>
        </w:tabs>
        <w:spacing w:line="276" w:lineRule="auto"/>
        <w:ind w:left="1440" w:right="22" w:hanging="540"/>
      </w:pPr>
      <w:r w:rsidRPr="00A42B5A">
        <w:t xml:space="preserve">Libri i </w:t>
      </w:r>
      <w:r w:rsidR="00F60485" w:rsidRPr="00A42B5A">
        <w:t>Urdhërporosisë</w:t>
      </w:r>
      <w:r w:rsidRPr="00A42B5A">
        <w:t xml:space="preserve"> do t'i bëjë </w:t>
      </w:r>
      <w:r w:rsidR="00105073" w:rsidRPr="00A42B5A">
        <w:t>Urdhërporositë</w:t>
      </w:r>
      <w:r w:rsidRPr="00A42B5A">
        <w:t xml:space="preserve"> anonime aktive të dukshme për të gjithë </w:t>
      </w:r>
      <w:r w:rsidR="002C1E4D" w:rsidRPr="00A42B5A">
        <w:t>Anëtarët</w:t>
      </w:r>
      <w:r w:rsidRPr="00A42B5A">
        <w:t xml:space="preserve"> e Bursës;    </w:t>
      </w:r>
    </w:p>
    <w:p w14:paraId="6325F8DC" w14:textId="500EDA39" w:rsidR="00442676" w:rsidRPr="00A42B5A" w:rsidRDefault="00442676" w:rsidP="00E662BA">
      <w:pPr>
        <w:pStyle w:val="CERLEVEL5"/>
        <w:tabs>
          <w:tab w:val="left" w:pos="1440"/>
        </w:tabs>
        <w:spacing w:line="276" w:lineRule="auto"/>
        <w:ind w:left="1440" w:right="22" w:hanging="540"/>
      </w:pPr>
      <w:r w:rsidRPr="00A42B5A">
        <w:t xml:space="preserve">Libri i </w:t>
      </w:r>
      <w:r w:rsidR="000053B3" w:rsidRPr="00A42B5A">
        <w:t>Urdhërporosive</w:t>
      </w:r>
      <w:r w:rsidRPr="00A42B5A">
        <w:t xml:space="preserve"> do të mbyllet në lidhje </w:t>
      </w:r>
      <w:r w:rsidR="00CB273F" w:rsidRPr="00A42B5A">
        <w:t xml:space="preserve">me </w:t>
      </w:r>
      <w:r w:rsidRPr="00A42B5A">
        <w:t xml:space="preserve">një </w:t>
      </w:r>
      <w:r w:rsidR="00105073" w:rsidRPr="00A42B5A">
        <w:t>Njësi Kohore Tregu</w:t>
      </w:r>
      <w:r w:rsidRPr="00A42B5A">
        <w:t xml:space="preserve"> një</w:t>
      </w:r>
      <w:r w:rsidR="005B3478" w:rsidRPr="00A42B5A">
        <w:t xml:space="preserve"> (1)</w:t>
      </w:r>
      <w:r w:rsidRPr="00A42B5A">
        <w:t xml:space="preserve"> orë para </w:t>
      </w:r>
      <w:r w:rsidR="008462AA" w:rsidRPr="00A42B5A">
        <w:t xml:space="preserve">livrimit fizik </w:t>
      </w:r>
      <w:r w:rsidR="00D4367A" w:rsidRPr="00A42B5A">
        <w:t>të</w:t>
      </w:r>
      <w:r w:rsidR="008462AA" w:rsidRPr="00A42B5A">
        <w:t xml:space="preserve"> </w:t>
      </w:r>
      <w:r w:rsidRPr="00A42B5A">
        <w:t xml:space="preserve"> </w:t>
      </w:r>
      <w:r w:rsidR="005E2DD1" w:rsidRPr="00A42B5A">
        <w:t>Njësisë</w:t>
      </w:r>
      <w:r w:rsidR="008462AA" w:rsidRPr="00A42B5A">
        <w:t xml:space="preserve"> </w:t>
      </w:r>
      <w:r w:rsidR="00AB0B9C" w:rsidRPr="00A42B5A">
        <w:t xml:space="preserve">përkatëse </w:t>
      </w:r>
      <w:r w:rsidR="008462AA" w:rsidRPr="00A42B5A">
        <w:t>Kohore</w:t>
      </w:r>
      <w:r w:rsidR="00AB0B9C" w:rsidRPr="00A42B5A">
        <w:t xml:space="preserve"> </w:t>
      </w:r>
      <w:r w:rsidR="00D4367A" w:rsidRPr="00A42B5A">
        <w:t>të</w:t>
      </w:r>
      <w:r w:rsidR="008462AA" w:rsidRPr="00A42B5A">
        <w:t xml:space="preserve"> Tregu</w:t>
      </w:r>
      <w:r w:rsidR="00AB0B9C" w:rsidRPr="00A42B5A">
        <w:t>t</w:t>
      </w:r>
      <w:r w:rsidR="008462AA" w:rsidRPr="00A42B5A">
        <w:t xml:space="preserve"> </w:t>
      </w:r>
      <w:r w:rsidRPr="00A42B5A">
        <w:t xml:space="preserve">; dhe   </w:t>
      </w:r>
    </w:p>
    <w:p w14:paraId="42C8F992" w14:textId="3FFE5479" w:rsidR="00442676" w:rsidRPr="00A42B5A" w:rsidRDefault="005D1AA3" w:rsidP="00E662BA">
      <w:pPr>
        <w:pStyle w:val="CERLEVEL5"/>
        <w:tabs>
          <w:tab w:val="left" w:pos="1440"/>
        </w:tabs>
        <w:spacing w:line="276" w:lineRule="auto"/>
        <w:ind w:left="1350" w:right="22" w:hanging="450"/>
      </w:pPr>
      <w:bookmarkStart w:id="16" w:name="_Hlk507948936"/>
      <w:r w:rsidRPr="00A42B5A">
        <w:t>P</w:t>
      </w:r>
      <w:r w:rsidR="00442676" w:rsidRPr="00A42B5A">
        <w:t xml:space="preserve">asi të mbyllet Libri i </w:t>
      </w:r>
      <w:r w:rsidR="00F60485" w:rsidRPr="00A42B5A">
        <w:t>Urdhërporosisë</w:t>
      </w:r>
      <w:r w:rsidR="00442676" w:rsidRPr="00A42B5A">
        <w:t xml:space="preserve"> në lidhje </w:t>
      </w:r>
      <w:r w:rsidR="00CB273F" w:rsidRPr="00A42B5A">
        <w:t xml:space="preserve">me </w:t>
      </w:r>
      <w:r w:rsidR="00442676" w:rsidRPr="00A42B5A">
        <w:t xml:space="preserve">një </w:t>
      </w:r>
      <w:r w:rsidR="00105073" w:rsidRPr="00A42B5A">
        <w:t>Njësi Kohore Tregu</w:t>
      </w:r>
      <w:bookmarkEnd w:id="16"/>
      <w:r w:rsidR="00442676" w:rsidRPr="00A42B5A">
        <w:t xml:space="preserve">, nuk do të ketë </w:t>
      </w:r>
      <w:r w:rsidR="004643C7" w:rsidRPr="00A42B5A">
        <w:t>P</w:t>
      </w:r>
      <w:r w:rsidR="00442676" w:rsidRPr="00A42B5A">
        <w:t xml:space="preserve">ërputhje </w:t>
      </w:r>
      <w:r w:rsidR="004643C7" w:rsidRPr="00A42B5A">
        <w:t xml:space="preserve">të </w:t>
      </w:r>
      <w:r w:rsidR="000053B3" w:rsidRPr="00A42B5A">
        <w:t>Urdhërporosive</w:t>
      </w:r>
      <w:r w:rsidR="004643C7" w:rsidRPr="00A42B5A">
        <w:t xml:space="preserve"> </w:t>
      </w:r>
      <w:r w:rsidR="00442676" w:rsidRPr="00A42B5A">
        <w:t xml:space="preserve">të mëtejshme në lidhje </w:t>
      </w:r>
      <w:r w:rsidR="00CB273F" w:rsidRPr="00A42B5A">
        <w:t xml:space="preserve">me </w:t>
      </w:r>
      <w:r w:rsidR="00442676" w:rsidRPr="00A42B5A">
        <w:t xml:space="preserve">atë </w:t>
      </w:r>
      <w:r w:rsidR="00105073" w:rsidRPr="00A42B5A">
        <w:t>Njësi Kohore Tregu</w:t>
      </w:r>
      <w:r w:rsidR="00442676" w:rsidRPr="00A42B5A">
        <w:t xml:space="preserve">.    </w:t>
      </w:r>
      <w:r w:rsidR="004643C7" w:rsidRPr="00A42B5A">
        <w:t xml:space="preserve"> </w:t>
      </w:r>
    </w:p>
    <w:p w14:paraId="35AF54E9" w14:textId="25FA4DF5" w:rsidR="00674F36" w:rsidRPr="00A42B5A" w:rsidRDefault="00674F36" w:rsidP="00E662BA">
      <w:pPr>
        <w:pStyle w:val="CERLEVEL4"/>
        <w:tabs>
          <w:tab w:val="left" w:pos="990"/>
        </w:tabs>
        <w:spacing w:line="276" w:lineRule="auto"/>
        <w:ind w:left="900" w:right="22" w:hanging="900"/>
      </w:pPr>
      <w:r w:rsidRPr="00A42B5A">
        <w:t>Në kët</w:t>
      </w:r>
      <w:r w:rsidR="00D35B4A" w:rsidRPr="00A42B5A">
        <w:t>ë</w:t>
      </w:r>
      <w:r w:rsidRPr="00A42B5A">
        <w:t xml:space="preserve"> </w:t>
      </w:r>
      <w:r w:rsidR="00D35B4A" w:rsidRPr="00A42B5A">
        <w:t>P</w:t>
      </w:r>
      <w:r w:rsidRPr="00A42B5A">
        <w:t>rocedur</w:t>
      </w:r>
      <w:r w:rsidR="00D35B4A" w:rsidRPr="00A42B5A">
        <w:t>ë</w:t>
      </w:r>
      <w:r w:rsidRPr="00A42B5A">
        <w:t xml:space="preserve">:   </w:t>
      </w:r>
    </w:p>
    <w:p w14:paraId="22593F32" w14:textId="668679CB" w:rsidR="00674F36" w:rsidRPr="00A42B5A" w:rsidRDefault="00674F36" w:rsidP="00E662BA">
      <w:pPr>
        <w:pStyle w:val="CERLEVEL5"/>
        <w:tabs>
          <w:tab w:val="left" w:pos="1440"/>
        </w:tabs>
        <w:spacing w:line="276" w:lineRule="auto"/>
        <w:ind w:left="1440" w:right="22" w:hanging="540"/>
        <w:rPr>
          <w:rFonts w:ascii="Times New Roman" w:hAnsi="Times New Roman"/>
        </w:rPr>
      </w:pPr>
      <w:r w:rsidRPr="00A42B5A">
        <w:lastRenderedPageBreak/>
        <w:t xml:space="preserve">shprehja “D” i referohet Ditës </w:t>
      </w:r>
      <w:r w:rsidR="00D35B4A" w:rsidRPr="00A42B5A">
        <w:t>s</w:t>
      </w:r>
      <w:r w:rsidR="00263757" w:rsidRPr="00A42B5A">
        <w:t xml:space="preserve">ë Livrimit </w:t>
      </w:r>
      <w:r w:rsidRPr="00A42B5A">
        <w:t xml:space="preserve">përkatëse;   </w:t>
      </w:r>
      <w:r w:rsidR="00263757" w:rsidRPr="00A42B5A">
        <w:t xml:space="preserve"> </w:t>
      </w:r>
    </w:p>
    <w:p w14:paraId="54DA1EC1" w14:textId="1D2B1CA8" w:rsidR="00674F36" w:rsidRPr="00A42B5A" w:rsidRDefault="00674F36" w:rsidP="00E662BA">
      <w:pPr>
        <w:pStyle w:val="CERLEVEL5"/>
        <w:tabs>
          <w:tab w:val="left" w:pos="1440"/>
        </w:tabs>
        <w:spacing w:line="276" w:lineRule="auto"/>
        <w:ind w:left="1440" w:right="22" w:hanging="540"/>
        <w:rPr>
          <w:rFonts w:ascii="Times New Roman" w:hAnsi="Times New Roman"/>
        </w:rPr>
      </w:pPr>
      <w:r w:rsidRPr="00A42B5A">
        <w:t xml:space="preserve">shprehja </w:t>
      </w:r>
      <w:bookmarkStart w:id="17" w:name="_Hlk512443280"/>
      <w:r w:rsidRPr="00A42B5A">
        <w:t xml:space="preserve">“D-X” </w:t>
      </w:r>
      <w:bookmarkEnd w:id="17"/>
      <w:r w:rsidRPr="00A42B5A">
        <w:t xml:space="preserve">i referohet </w:t>
      </w:r>
      <w:bookmarkStart w:id="18" w:name="_Hlk512443218"/>
      <w:r w:rsidR="00B038A8" w:rsidRPr="00A42B5A">
        <w:t xml:space="preserve">X </w:t>
      </w:r>
      <w:r w:rsidRPr="00A42B5A">
        <w:t xml:space="preserve">Ditë përpara Ditës </w:t>
      </w:r>
      <w:r w:rsidR="00B7536A" w:rsidRPr="00A42B5A">
        <w:t>s</w:t>
      </w:r>
      <w:r w:rsidR="000E131E" w:rsidRPr="00A42B5A">
        <w:t>ë Livrimit</w:t>
      </w:r>
      <w:r w:rsidRPr="00A42B5A">
        <w:t xml:space="preserve"> </w:t>
      </w:r>
      <w:bookmarkEnd w:id="18"/>
      <w:r w:rsidRPr="00A42B5A">
        <w:t xml:space="preserve">, në </w:t>
      </w:r>
      <w:r w:rsidR="00C65B54" w:rsidRPr="00A42B5A">
        <w:t>k</w:t>
      </w:r>
      <w:r w:rsidR="00D35B4A" w:rsidRPr="00A42B5A">
        <w:t>ë</w:t>
      </w:r>
      <w:r w:rsidR="00C65B54" w:rsidRPr="00A42B5A">
        <w:t>të</w:t>
      </w:r>
      <w:r w:rsidR="00B7536A" w:rsidRPr="00A42B5A">
        <w:t xml:space="preserve"> </w:t>
      </w:r>
      <w:r w:rsidRPr="00A42B5A">
        <w:t xml:space="preserve">mënyrë “D-1” </w:t>
      </w:r>
      <w:r w:rsidR="00966285" w:rsidRPr="00A42B5A">
        <w:t>është</w:t>
      </w:r>
      <w:r w:rsidR="00B7536A" w:rsidRPr="00A42B5A">
        <w:t xml:space="preserve"> 1(</w:t>
      </w:r>
      <w:r w:rsidR="00DC723F" w:rsidRPr="00A42B5A">
        <w:t>një</w:t>
      </w:r>
      <w:r w:rsidR="00B7536A" w:rsidRPr="00A42B5A">
        <w:t>)</w:t>
      </w:r>
      <w:r w:rsidRPr="00A42B5A">
        <w:t xml:space="preserve"> Ditë</w:t>
      </w:r>
      <w:r w:rsidR="00694FA6" w:rsidRPr="00A42B5A">
        <w:t xml:space="preserve"> </w:t>
      </w:r>
      <w:r w:rsidR="005636BB" w:rsidRPr="00A42B5A">
        <w:t>përpara</w:t>
      </w:r>
      <w:r w:rsidRPr="00A42B5A">
        <w:t xml:space="preserve"> </w:t>
      </w:r>
      <w:r w:rsidR="00C77263" w:rsidRPr="00A42B5A">
        <w:t xml:space="preserve">Ditës </w:t>
      </w:r>
      <w:r w:rsidR="00D35B4A" w:rsidRPr="00A42B5A">
        <w:t>s</w:t>
      </w:r>
      <w:r w:rsidR="000E131E" w:rsidRPr="00A42B5A">
        <w:t>ë Livrimit</w:t>
      </w:r>
      <w:r w:rsidR="00C77263" w:rsidRPr="00A42B5A">
        <w:t xml:space="preserve"> përkatëse</w:t>
      </w:r>
      <w:r w:rsidRPr="00A42B5A">
        <w:t xml:space="preserve">; dhe  </w:t>
      </w:r>
    </w:p>
    <w:p w14:paraId="4EDAB7CA" w14:textId="3A97727C" w:rsidR="00674F36" w:rsidRPr="00A42B5A" w:rsidRDefault="00674F36" w:rsidP="00E662BA">
      <w:pPr>
        <w:pStyle w:val="CERLEVEL5"/>
        <w:tabs>
          <w:tab w:val="left" w:pos="1440"/>
        </w:tabs>
        <w:spacing w:line="276" w:lineRule="auto"/>
        <w:ind w:left="1440" w:right="22" w:hanging="540"/>
        <w:rPr>
          <w:rFonts w:ascii="Times New Roman" w:hAnsi="Times New Roman"/>
        </w:rPr>
      </w:pPr>
      <w:r w:rsidRPr="00A42B5A">
        <w:t>shprehja “D</w:t>
      </w:r>
      <w:r w:rsidR="00CD477C" w:rsidRPr="00A42B5A">
        <w:t>+</w:t>
      </w:r>
      <w:r w:rsidRPr="00A42B5A">
        <w:t xml:space="preserve">X” i referohet </w:t>
      </w:r>
      <w:r w:rsidR="00B038A8" w:rsidRPr="00A42B5A">
        <w:t xml:space="preserve">X </w:t>
      </w:r>
      <w:r w:rsidRPr="00A42B5A">
        <w:t>Ditë pa</w:t>
      </w:r>
      <w:r w:rsidR="00B038A8" w:rsidRPr="00A42B5A">
        <w:t xml:space="preserve">s </w:t>
      </w:r>
      <w:r w:rsidRPr="00A42B5A">
        <w:t xml:space="preserve"> Ditës </w:t>
      </w:r>
      <w:r w:rsidR="007F57B9" w:rsidRPr="00A42B5A">
        <w:t>s</w:t>
      </w:r>
      <w:r w:rsidR="000E131E" w:rsidRPr="00A42B5A">
        <w:t>ë Livrimit</w:t>
      </w:r>
      <w:r w:rsidRPr="00A42B5A">
        <w:t xml:space="preserve">, në </w:t>
      </w:r>
      <w:r w:rsidR="00C65B54" w:rsidRPr="00A42B5A">
        <w:t>k</w:t>
      </w:r>
      <w:r w:rsidR="00D35B4A" w:rsidRPr="00A42B5A">
        <w:t>ë</w:t>
      </w:r>
      <w:r w:rsidR="00C65B54" w:rsidRPr="00A42B5A">
        <w:t>të</w:t>
      </w:r>
      <w:r w:rsidR="007F57B9" w:rsidRPr="00A42B5A">
        <w:t xml:space="preserve"> </w:t>
      </w:r>
      <w:r w:rsidRPr="00A42B5A">
        <w:t xml:space="preserve">mënyrë që “D +1” </w:t>
      </w:r>
      <w:r w:rsidR="00966285" w:rsidRPr="00A42B5A">
        <w:t>është</w:t>
      </w:r>
      <w:r w:rsidR="007F57B9" w:rsidRPr="00A42B5A">
        <w:t xml:space="preserve"> 1 (</w:t>
      </w:r>
      <w:r w:rsidR="00DC723F" w:rsidRPr="00A42B5A">
        <w:t>një</w:t>
      </w:r>
      <w:r w:rsidR="007F57B9" w:rsidRPr="00A42B5A">
        <w:t>) pas</w:t>
      </w:r>
      <w:r w:rsidRPr="00A42B5A">
        <w:t xml:space="preserve"> Ditës </w:t>
      </w:r>
      <w:r w:rsidR="00D35B4A" w:rsidRPr="00A42B5A">
        <w:t>s</w:t>
      </w:r>
      <w:r w:rsidR="000E131E" w:rsidRPr="00A42B5A">
        <w:t>ë Livrimit</w:t>
      </w:r>
      <w:r w:rsidR="00B038A8" w:rsidRPr="00A42B5A">
        <w:t xml:space="preserve"> përkatëse</w:t>
      </w:r>
      <w:r w:rsidRPr="00A42B5A">
        <w:t>.</w:t>
      </w:r>
      <w:r w:rsidR="00B038A8" w:rsidRPr="00A42B5A">
        <w:t xml:space="preserve"> </w:t>
      </w:r>
      <w:r w:rsidRPr="00A42B5A">
        <w:t xml:space="preserve">     </w:t>
      </w:r>
      <w:r w:rsidR="00D35B4A" w:rsidRPr="00A42B5A">
        <w:t xml:space="preserve"> </w:t>
      </w:r>
      <w:r w:rsidRPr="00A42B5A">
        <w:t xml:space="preserve"> </w:t>
      </w:r>
    </w:p>
    <w:p w14:paraId="37C9ACE1" w14:textId="2F452686" w:rsidR="00607A1A" w:rsidRPr="00A42B5A" w:rsidRDefault="00607A1A" w:rsidP="00E662BA">
      <w:pPr>
        <w:pStyle w:val="CERLEVEL3"/>
        <w:tabs>
          <w:tab w:val="left" w:pos="990"/>
        </w:tabs>
        <w:spacing w:line="276" w:lineRule="auto"/>
        <w:ind w:left="900" w:right="22" w:hanging="900"/>
      </w:pPr>
      <w:bookmarkStart w:id="19" w:name="_Toc112612659"/>
      <w:r w:rsidRPr="00A42B5A">
        <w:t xml:space="preserve">Vlefshmëria dhe pranimi i </w:t>
      </w:r>
      <w:r w:rsidR="00F63CBD" w:rsidRPr="00A42B5A">
        <w:t>Urdhërporosi</w:t>
      </w:r>
      <w:r w:rsidRPr="00A42B5A">
        <w:t>së</w:t>
      </w:r>
      <w:bookmarkEnd w:id="19"/>
      <w:r w:rsidRPr="00A42B5A">
        <w:t xml:space="preserve">      </w:t>
      </w:r>
    </w:p>
    <w:p w14:paraId="4EFA0E2D" w14:textId="537C3769" w:rsidR="00607A1A" w:rsidRPr="00A42B5A" w:rsidRDefault="00607A1A" w:rsidP="00E662BA">
      <w:pPr>
        <w:pStyle w:val="CERLEVEL4"/>
        <w:tabs>
          <w:tab w:val="left" w:pos="990"/>
        </w:tabs>
        <w:spacing w:line="276" w:lineRule="auto"/>
        <w:ind w:left="900" w:right="22" w:hanging="900"/>
      </w:pPr>
      <w:r w:rsidRPr="00A42B5A">
        <w:t xml:space="preserve">Një </w:t>
      </w:r>
      <w:r w:rsidR="006229BD" w:rsidRPr="00A42B5A">
        <w:t>Urdhërporosi</w:t>
      </w:r>
      <w:r w:rsidRPr="00A42B5A">
        <w:t xml:space="preserve"> do të </w:t>
      </w:r>
      <w:r w:rsidR="002F07B6" w:rsidRPr="00A42B5A">
        <w:t>qëndrojë</w:t>
      </w:r>
      <w:r w:rsidRPr="00A42B5A">
        <w:t xml:space="preserve"> në </w:t>
      </w:r>
      <w:r w:rsidR="00EC19B6" w:rsidRPr="00A42B5A">
        <w:t>Librin</w:t>
      </w:r>
      <w:r w:rsidRPr="00A42B5A">
        <w:t xml:space="preserve"> e </w:t>
      </w:r>
      <w:r w:rsidR="00F60485" w:rsidRPr="00A42B5A">
        <w:t>Urdhërporosisë</w:t>
      </w:r>
      <w:r w:rsidRPr="00A42B5A">
        <w:t xml:space="preserve">, për çdo rast, në përputhje </w:t>
      </w:r>
      <w:r w:rsidR="00CB273F" w:rsidRPr="00A42B5A">
        <w:t xml:space="preserve">me </w:t>
      </w:r>
      <w:r w:rsidRPr="00A42B5A">
        <w:t xml:space="preserve">Rregullat </w:t>
      </w:r>
      <w:r w:rsidR="00813690" w:rsidRPr="00A42B5A">
        <w:t xml:space="preserve">e ALPEX-it </w:t>
      </w:r>
      <w:r w:rsidRPr="00A42B5A">
        <w:t>dhe Procedurat</w:t>
      </w:r>
      <w:r w:rsidR="00D35B4A" w:rsidRPr="00A42B5A">
        <w:t>, derisa</w:t>
      </w:r>
      <w:r w:rsidRPr="00A42B5A">
        <w:t xml:space="preserve">:  </w:t>
      </w:r>
    </w:p>
    <w:p w14:paraId="69FEB767" w14:textId="47C1F635" w:rsidR="00D44890" w:rsidRPr="00A42B5A" w:rsidRDefault="00F63CBD" w:rsidP="00E662BA">
      <w:pPr>
        <w:pStyle w:val="CERLEVEL5"/>
        <w:tabs>
          <w:tab w:val="left" w:pos="1440"/>
        </w:tabs>
        <w:spacing w:line="276" w:lineRule="auto"/>
        <w:ind w:left="1440" w:right="22" w:hanging="540"/>
      </w:pPr>
      <w:r w:rsidRPr="00A42B5A">
        <w:t>Urdhërporosi</w:t>
      </w:r>
      <w:r w:rsidR="00A77BA6" w:rsidRPr="00A42B5A">
        <w:t>a</w:t>
      </w:r>
      <w:r w:rsidR="00607A1A" w:rsidRPr="00A42B5A">
        <w:t xml:space="preserve"> </w:t>
      </w:r>
      <w:r w:rsidR="00F16C41" w:rsidRPr="00A42B5A">
        <w:t>anulohet</w:t>
      </w:r>
      <w:r w:rsidR="00607A1A" w:rsidRPr="00A42B5A">
        <w:t xml:space="preserve"> nga ose në emër të Anëtarit të Bursës që e ka bërë </w:t>
      </w:r>
      <w:r w:rsidRPr="00A42B5A">
        <w:t>Urdhërporosi</w:t>
      </w:r>
      <w:r w:rsidR="00607A1A" w:rsidRPr="00A42B5A">
        <w:t xml:space="preserve">në;    </w:t>
      </w:r>
      <w:r w:rsidR="00813690" w:rsidRPr="00A42B5A">
        <w:t xml:space="preserve"> </w:t>
      </w:r>
    </w:p>
    <w:p w14:paraId="6BCEC933" w14:textId="347C7D68" w:rsidR="00607A1A" w:rsidRPr="00A42B5A" w:rsidRDefault="00F63CBD" w:rsidP="00E662BA">
      <w:pPr>
        <w:pStyle w:val="CERLEVEL5"/>
        <w:tabs>
          <w:tab w:val="left" w:pos="1440"/>
        </w:tabs>
        <w:spacing w:line="276" w:lineRule="auto"/>
        <w:ind w:left="1440" w:right="22" w:hanging="540"/>
      </w:pPr>
      <w:r w:rsidRPr="00A42B5A">
        <w:t>Urdhërporosi</w:t>
      </w:r>
      <w:r w:rsidR="00A77BA6" w:rsidRPr="00A42B5A">
        <w:t>a</w:t>
      </w:r>
      <w:r w:rsidR="00D44890" w:rsidRPr="00A42B5A">
        <w:t xml:space="preserve"> </w:t>
      </w:r>
      <w:r w:rsidR="00F16C41" w:rsidRPr="00A42B5A">
        <w:t>anulohet</w:t>
      </w:r>
      <w:r w:rsidR="00D44890" w:rsidRPr="00A42B5A">
        <w:t xml:space="preserve"> nga ALPEX-i;    </w:t>
      </w:r>
    </w:p>
    <w:p w14:paraId="7709A11C" w14:textId="5F669062" w:rsidR="00607A1A" w:rsidRPr="00A42B5A" w:rsidRDefault="00607A1A" w:rsidP="00E662BA">
      <w:pPr>
        <w:pStyle w:val="CERLEVEL5"/>
        <w:tabs>
          <w:tab w:val="left" w:pos="1440"/>
        </w:tabs>
        <w:spacing w:line="276" w:lineRule="auto"/>
        <w:ind w:left="1440" w:right="22" w:hanging="540"/>
      </w:pPr>
      <w:r w:rsidRPr="00A42B5A">
        <w:t xml:space="preserve">Anëtari i Bursës </w:t>
      </w:r>
      <w:r w:rsidR="00A77BA6" w:rsidRPr="00A42B5A">
        <w:t>ndrysh</w:t>
      </w:r>
      <w:r w:rsidRPr="00A42B5A">
        <w:t xml:space="preserve">on </w:t>
      </w:r>
      <w:r w:rsidR="00F63CBD" w:rsidRPr="00A42B5A">
        <w:t>Urdhërporosi</w:t>
      </w:r>
      <w:r w:rsidRPr="00A42B5A">
        <w:t xml:space="preserve">në; </w:t>
      </w:r>
    </w:p>
    <w:p w14:paraId="48E51E16" w14:textId="62D1C943" w:rsidR="00323949" w:rsidRPr="00A42B5A" w:rsidRDefault="006229BD" w:rsidP="00E662BA">
      <w:pPr>
        <w:pStyle w:val="CERLEVEL5"/>
        <w:tabs>
          <w:tab w:val="left" w:pos="1440"/>
        </w:tabs>
        <w:spacing w:line="276" w:lineRule="auto"/>
        <w:ind w:left="1440" w:right="22" w:hanging="540"/>
      </w:pPr>
      <w:r w:rsidRPr="00A42B5A">
        <w:t>Urdhërporosi</w:t>
      </w:r>
      <w:r w:rsidR="00607A1A" w:rsidRPr="00A42B5A">
        <w:t xml:space="preserve"> </w:t>
      </w:r>
      <w:r w:rsidR="00966285" w:rsidRPr="00A42B5A">
        <w:t>është</w:t>
      </w:r>
      <w:r w:rsidR="000E131E" w:rsidRPr="00A42B5A">
        <w:t xml:space="preserve"> </w:t>
      </w:r>
      <w:r w:rsidR="00607A1A" w:rsidRPr="00A42B5A">
        <w:t>Përputh</w:t>
      </w:r>
      <w:r w:rsidR="000E131E" w:rsidRPr="00A42B5A">
        <w:t>ur</w:t>
      </w:r>
      <w:r w:rsidR="00323949" w:rsidRPr="00A42B5A">
        <w:t xml:space="preserve"> (pjesërisht ose plotësisht): ose </w:t>
      </w:r>
    </w:p>
    <w:p w14:paraId="4776AB7A" w14:textId="26E4BFC5" w:rsidR="00607A1A" w:rsidRPr="00A42B5A" w:rsidRDefault="00F32BE6" w:rsidP="00E662BA">
      <w:pPr>
        <w:pStyle w:val="CERLEVEL5"/>
        <w:tabs>
          <w:tab w:val="left" w:pos="1440"/>
        </w:tabs>
        <w:spacing w:line="276" w:lineRule="auto"/>
        <w:ind w:left="1440" w:right="22" w:hanging="540"/>
      </w:pPr>
      <w:r w:rsidRPr="00A42B5A">
        <w:t xml:space="preserve">Urdhërporosia </w:t>
      </w:r>
      <w:r w:rsidR="00323949" w:rsidRPr="00A42B5A">
        <w:t xml:space="preserve">nuk </w:t>
      </w:r>
      <w:r w:rsidR="005901BD" w:rsidRPr="00A42B5A">
        <w:t>ka qe</w:t>
      </w:r>
      <w:r w:rsidR="00323949" w:rsidRPr="00A42B5A">
        <w:t>në</w:t>
      </w:r>
      <w:r w:rsidR="005901BD" w:rsidRPr="00A42B5A">
        <w:t xml:space="preserve"> e</w:t>
      </w:r>
      <w:r w:rsidR="00323949" w:rsidRPr="00A42B5A">
        <w:t xml:space="preserve"> Përputhu</w:t>
      </w:r>
      <w:r w:rsidR="007262AB" w:rsidRPr="00A42B5A">
        <w:t>r</w:t>
      </w:r>
      <w:r w:rsidR="005901BD" w:rsidRPr="00A42B5A">
        <w:t xml:space="preserve">, </w:t>
      </w:r>
      <w:r w:rsidRPr="00A42B5A">
        <w:t xml:space="preserve">i </w:t>
      </w:r>
      <w:r w:rsidR="005901BD" w:rsidRPr="00A42B5A">
        <w:t xml:space="preserve">kaluar afati </w:t>
      </w:r>
      <w:r w:rsidR="00D4367A" w:rsidRPr="00A42B5A">
        <w:t>në</w:t>
      </w:r>
      <w:r w:rsidR="005901BD" w:rsidRPr="00A42B5A">
        <w:t xml:space="preserve"> rastin e </w:t>
      </w:r>
      <w:r w:rsidR="00BF2F69" w:rsidRPr="00A42B5A">
        <w:t>Tregtimit të Vazhdueshëm Brenda së Njëjtës Ditë</w:t>
      </w:r>
      <w:r w:rsidR="00607A1A" w:rsidRPr="00A42B5A">
        <w:t xml:space="preserve">.    </w:t>
      </w:r>
    </w:p>
    <w:p w14:paraId="2E9D4E59" w14:textId="6FB3F3AD" w:rsidR="00917E86" w:rsidRPr="00A42B5A" w:rsidRDefault="002A4A1A" w:rsidP="00E662BA">
      <w:pPr>
        <w:pStyle w:val="CERLEVEL4"/>
        <w:tabs>
          <w:tab w:val="left" w:pos="990"/>
        </w:tabs>
        <w:spacing w:line="276" w:lineRule="auto"/>
        <w:ind w:left="900" w:right="22" w:hanging="900"/>
        <w:rPr>
          <w:rFonts w:cs="Arial"/>
        </w:rPr>
      </w:pPr>
      <w:r w:rsidRPr="00A42B5A">
        <w:t xml:space="preserve">Për të shmangur </w:t>
      </w:r>
      <w:r w:rsidR="00BF2F69" w:rsidRPr="00A42B5A">
        <w:t xml:space="preserve">ndonjë </w:t>
      </w:r>
      <w:r w:rsidRPr="00A42B5A">
        <w:t xml:space="preserve">dyshim:   </w:t>
      </w:r>
    </w:p>
    <w:p w14:paraId="63D37CCE" w14:textId="1828C5FE" w:rsidR="00917E86" w:rsidRPr="00A42B5A" w:rsidRDefault="00917E86" w:rsidP="00E662BA">
      <w:pPr>
        <w:pStyle w:val="CERLEVEL5"/>
        <w:tabs>
          <w:tab w:val="left" w:pos="1440"/>
        </w:tabs>
        <w:spacing w:line="276" w:lineRule="auto"/>
        <w:ind w:left="1440" w:right="22" w:hanging="540"/>
      </w:pPr>
      <w:r w:rsidRPr="00A42B5A">
        <w:t xml:space="preserve">mënyra se si krijohen </w:t>
      </w:r>
      <w:r w:rsidR="00BF2F69" w:rsidRPr="00A42B5A">
        <w:t>K</w:t>
      </w:r>
      <w:r w:rsidRPr="00A42B5A">
        <w:t>ontratat si rezultat i tregtimit në Bursë trajtohet në seksion</w:t>
      </w:r>
      <w:r w:rsidR="007262AB" w:rsidRPr="00A42B5A">
        <w:t xml:space="preserve">in E.2.4 </w:t>
      </w:r>
      <w:r w:rsidR="00D4367A" w:rsidRPr="00A42B5A">
        <w:t>në</w:t>
      </w:r>
      <w:r w:rsidRPr="00A42B5A">
        <w:t xml:space="preserve"> </w:t>
      </w:r>
      <w:r w:rsidR="007262AB" w:rsidRPr="00A42B5A">
        <w:t>Rregullat e ALPEX-it</w:t>
      </w:r>
      <w:r w:rsidRPr="00A42B5A">
        <w:t xml:space="preserve">; dhe    </w:t>
      </w:r>
    </w:p>
    <w:p w14:paraId="4367C7D2" w14:textId="4D4F3BC8" w:rsidR="002A4A1A" w:rsidRPr="00A42B5A" w:rsidRDefault="002A4A1A" w:rsidP="00E662BA">
      <w:pPr>
        <w:pStyle w:val="CERLEVEL5"/>
        <w:tabs>
          <w:tab w:val="left" w:pos="1440"/>
        </w:tabs>
        <w:spacing w:line="276" w:lineRule="auto"/>
        <w:ind w:left="1440" w:right="22" w:hanging="540"/>
      </w:pPr>
      <w:r w:rsidRPr="00A42B5A">
        <w:t xml:space="preserve">pranimi i një </w:t>
      </w:r>
      <w:r w:rsidR="006229BD" w:rsidRPr="00A42B5A">
        <w:t>Urdhërporosi</w:t>
      </w:r>
      <w:r w:rsidR="00E559B4" w:rsidRPr="00A42B5A">
        <w:t xml:space="preserve"> </w:t>
      </w:r>
      <w:r w:rsidRPr="00A42B5A">
        <w:t xml:space="preserve">në përputhje </w:t>
      </w:r>
      <w:r w:rsidR="00CB273F" w:rsidRPr="00A42B5A">
        <w:t xml:space="preserve">me </w:t>
      </w:r>
      <w:r w:rsidRPr="00A42B5A">
        <w:t xml:space="preserve">këto Procedura nuk përbën kontratë për blerjen ose shitjen e energjisë elektrike.      </w:t>
      </w:r>
    </w:p>
    <w:p w14:paraId="7F69AD16" w14:textId="77777777" w:rsidR="00C707EF" w:rsidRPr="00A42B5A" w:rsidRDefault="00C707EF" w:rsidP="00E662BA">
      <w:pPr>
        <w:pStyle w:val="CERLEVEL3"/>
        <w:tabs>
          <w:tab w:val="left" w:pos="990"/>
        </w:tabs>
        <w:spacing w:line="276" w:lineRule="auto"/>
        <w:ind w:left="900" w:right="22" w:hanging="900"/>
      </w:pPr>
      <w:bookmarkStart w:id="20" w:name="_Ref508217242"/>
      <w:bookmarkStart w:id="21" w:name="_Ref508217263"/>
      <w:bookmarkStart w:id="22" w:name="_Toc112612660"/>
      <w:r w:rsidRPr="00A42B5A">
        <w:t>Çmimet</w:t>
      </w:r>
      <w:bookmarkEnd w:id="22"/>
      <w:r w:rsidRPr="00A42B5A">
        <w:t xml:space="preserve">    </w:t>
      </w:r>
      <w:bookmarkEnd w:id="20"/>
      <w:bookmarkEnd w:id="21"/>
      <w:r w:rsidRPr="00A42B5A">
        <w:t xml:space="preserve"> </w:t>
      </w:r>
    </w:p>
    <w:p w14:paraId="1422111E" w14:textId="15AC1123" w:rsidR="00C707EF" w:rsidRPr="00A42B5A" w:rsidRDefault="00C707EF" w:rsidP="00E662BA">
      <w:pPr>
        <w:pStyle w:val="CERLEVEL4"/>
        <w:tabs>
          <w:tab w:val="left" w:pos="990"/>
        </w:tabs>
        <w:spacing w:line="276" w:lineRule="auto"/>
        <w:ind w:left="900" w:right="22" w:hanging="900"/>
      </w:pPr>
      <w:r w:rsidRPr="00A42B5A">
        <w:t xml:space="preserve">Çmimet e specifikuara </w:t>
      </w:r>
      <w:r w:rsidR="00D4367A" w:rsidRPr="00A42B5A">
        <w:t>në</w:t>
      </w:r>
      <w:r w:rsidRPr="00A42B5A">
        <w:t xml:space="preserve"> </w:t>
      </w:r>
      <w:r w:rsidR="00105073" w:rsidRPr="00A42B5A">
        <w:t>Urdhërporositë</w:t>
      </w:r>
      <w:r w:rsidRPr="00A42B5A">
        <w:t xml:space="preserve">, Transaksionet, dhe Kontratat dhe Çmimet e Ankandit do të përjashtohen nga çdo taksë (për shembull, Tatimi mbi Vlerën e Shtuar dhe çdo taksë tjetër), ose tarifa të tjera të ngjashme.      </w:t>
      </w:r>
    </w:p>
    <w:p w14:paraId="79F76391" w14:textId="5C3B460F" w:rsidR="004266DB" w:rsidRPr="00A42B5A" w:rsidRDefault="0072252A" w:rsidP="00E662BA">
      <w:pPr>
        <w:pStyle w:val="CERLEVEL4"/>
        <w:tabs>
          <w:tab w:val="left" w:pos="990"/>
        </w:tabs>
        <w:spacing w:line="276" w:lineRule="auto"/>
        <w:ind w:left="900" w:right="22" w:hanging="900"/>
      </w:pPr>
      <w:r w:rsidRPr="00A42B5A">
        <w:t xml:space="preserve">Çmimet për </w:t>
      </w:r>
      <w:r w:rsidR="00105073" w:rsidRPr="00A42B5A">
        <w:t>Urdhërporositë</w:t>
      </w:r>
      <w:r w:rsidRPr="00A42B5A">
        <w:t xml:space="preserve"> e dorëzuara në lidhje </w:t>
      </w:r>
      <w:r w:rsidR="00CB273F" w:rsidRPr="00A42B5A">
        <w:t xml:space="preserve">me </w:t>
      </w:r>
      <w:r w:rsidRPr="00A42B5A">
        <w:t xml:space="preserve">Portofolet për </w:t>
      </w:r>
      <w:r w:rsidR="00D4367A" w:rsidRPr="00A42B5A">
        <w:t>çdo</w:t>
      </w:r>
      <w:r w:rsidRPr="00A42B5A">
        <w:t xml:space="preserve"> </w:t>
      </w:r>
      <w:r w:rsidR="00966285" w:rsidRPr="00A42B5A">
        <w:t>Zonë</w:t>
      </w:r>
      <w:r w:rsidRPr="00A42B5A">
        <w:t xml:space="preserve">  Ofertimi dhe Tregjet e</w:t>
      </w:r>
      <w:r w:rsidR="000E077E" w:rsidRPr="00A42B5A">
        <w:t xml:space="preserve"> </w:t>
      </w:r>
      <w:r w:rsidRPr="00A42B5A">
        <w:t>ALPEX-it, sipas Procedur</w:t>
      </w:r>
      <w:r w:rsidR="00D35B4A" w:rsidRPr="00A42B5A">
        <w:t>ës</w:t>
      </w:r>
      <w:r w:rsidRPr="00A42B5A">
        <w:t xml:space="preserve"> </w:t>
      </w:r>
      <w:r w:rsidR="00D35B4A" w:rsidRPr="00A42B5A">
        <w:t>s</w:t>
      </w:r>
      <w:r w:rsidRPr="00A42B5A">
        <w:t xml:space="preserve">ë </w:t>
      </w:r>
      <w:r w:rsidR="007F3E3D" w:rsidRPr="00A42B5A">
        <w:t>Klerimit</w:t>
      </w:r>
      <w:r w:rsidR="002B4DC3" w:rsidRPr="00A42B5A">
        <w:t xml:space="preserve"> </w:t>
      </w:r>
      <w:r w:rsidRPr="00A42B5A">
        <w:t xml:space="preserve">dhe Shlyerjes do të jenë në Euro.    </w:t>
      </w:r>
    </w:p>
    <w:p w14:paraId="22B3B04F" w14:textId="573CAB60" w:rsidR="00333BD9" w:rsidRPr="00A42B5A" w:rsidRDefault="00D35B4A" w:rsidP="00E662BA">
      <w:pPr>
        <w:pStyle w:val="CERLEVEL3"/>
        <w:tabs>
          <w:tab w:val="left" w:pos="990"/>
        </w:tabs>
        <w:spacing w:line="276" w:lineRule="auto"/>
        <w:ind w:left="900" w:right="22" w:hanging="900"/>
      </w:pPr>
      <w:bookmarkStart w:id="23" w:name="_Toc112612661"/>
      <w:r w:rsidRPr="00A42B5A">
        <w:t>Ankandi</w:t>
      </w:r>
      <w:bookmarkEnd w:id="23"/>
      <w:r w:rsidRPr="00A42B5A">
        <w:t xml:space="preserve"> </w:t>
      </w:r>
      <w:r w:rsidR="00333BD9" w:rsidRPr="00A42B5A">
        <w:t xml:space="preserve">  </w:t>
      </w:r>
    </w:p>
    <w:p w14:paraId="627F7946" w14:textId="504F1C6B" w:rsidR="00333BD9" w:rsidRPr="00A42B5A" w:rsidRDefault="00333BD9" w:rsidP="00E662BA">
      <w:pPr>
        <w:pStyle w:val="CERLEVEL4"/>
        <w:tabs>
          <w:tab w:val="left" w:pos="990"/>
        </w:tabs>
        <w:spacing w:line="276" w:lineRule="auto"/>
        <w:ind w:left="900" w:right="22" w:hanging="900"/>
      </w:pPr>
      <w:r w:rsidRPr="00A42B5A">
        <w:t xml:space="preserve">Gjatë ankandit, të gjitha </w:t>
      </w:r>
      <w:r w:rsidR="00105073" w:rsidRPr="00A42B5A">
        <w:t>Urdhërporositë</w:t>
      </w:r>
      <w:r w:rsidRPr="00A42B5A">
        <w:t xml:space="preserve"> e dorëzuara nga </w:t>
      </w:r>
      <w:r w:rsidR="00343CBD" w:rsidRPr="00A42B5A">
        <w:t>Koha e Hapjes së Portës</w:t>
      </w:r>
      <w:r w:rsidRPr="00A42B5A">
        <w:t xml:space="preserve"> deri në </w:t>
      </w:r>
      <w:r w:rsidR="00E04EDC" w:rsidRPr="00A42B5A">
        <w:t>Koh</w:t>
      </w:r>
      <w:r w:rsidR="008E1D87" w:rsidRPr="00A42B5A">
        <w:t>en</w:t>
      </w:r>
      <w:r w:rsidR="00E04EDC" w:rsidRPr="00A42B5A">
        <w:t xml:space="preserve"> e Mbylljes së Portës</w:t>
      </w:r>
      <w:r w:rsidRPr="00A42B5A">
        <w:t xml:space="preserve"> pranohen për ekzekutim nga ETSS-ja. Të gjitha </w:t>
      </w:r>
      <w:r w:rsidR="00105073" w:rsidRPr="00A42B5A">
        <w:t>Urdhërporositë</w:t>
      </w:r>
      <w:r w:rsidRPr="00A42B5A">
        <w:t xml:space="preserve"> e pranuara sipas rregullave në fuqi të vlefshmërisë, sipas rastit, </w:t>
      </w:r>
      <w:r w:rsidR="008E1D87" w:rsidRPr="00A42B5A">
        <w:t>vendos</w:t>
      </w:r>
      <w:r w:rsidRPr="00A42B5A">
        <w:t xml:space="preserve">en në </w:t>
      </w:r>
      <w:r w:rsidR="00EC19B6" w:rsidRPr="00A42B5A">
        <w:t>Librin</w:t>
      </w:r>
      <w:r w:rsidRPr="00A42B5A">
        <w:t xml:space="preserve"> e </w:t>
      </w:r>
      <w:r w:rsidR="00F60485" w:rsidRPr="00A42B5A">
        <w:t>Urdhërporosisë</w:t>
      </w:r>
      <w:r w:rsidRPr="00A42B5A">
        <w:t xml:space="preserve">.  </w:t>
      </w:r>
    </w:p>
    <w:p w14:paraId="4F5C6392" w14:textId="167CC1E8" w:rsidR="00333BD9" w:rsidRPr="00A42B5A" w:rsidRDefault="00333BD9" w:rsidP="00E662BA">
      <w:pPr>
        <w:pStyle w:val="CERLEVEL4"/>
        <w:tabs>
          <w:tab w:val="left" w:pos="990"/>
        </w:tabs>
        <w:spacing w:line="276" w:lineRule="auto"/>
        <w:ind w:left="900" w:right="22" w:hanging="900"/>
      </w:pPr>
      <w:r w:rsidRPr="00A42B5A">
        <w:t xml:space="preserve">Pas përfundimit të Kohës së Mbylljes së Portës së Ankandit, të gjitha </w:t>
      </w:r>
      <w:r w:rsidR="00105073" w:rsidRPr="00A42B5A">
        <w:t>Urdhërporositë</w:t>
      </w:r>
      <w:r w:rsidRPr="00A42B5A">
        <w:t xml:space="preserve"> </w:t>
      </w:r>
      <w:r w:rsidR="0038583B" w:rsidRPr="00A42B5A">
        <w:t xml:space="preserve">Blerjeje dhe Shitjeje </w:t>
      </w:r>
      <w:r w:rsidR="00D4367A" w:rsidRPr="00A42B5A">
        <w:t>të</w:t>
      </w:r>
      <w:r w:rsidRPr="00A42B5A">
        <w:t xml:space="preserve"> pranuara</w:t>
      </w:r>
      <w:r w:rsidR="0038583B" w:rsidRPr="00A42B5A">
        <w:t>,</w:t>
      </w:r>
      <w:r w:rsidRPr="00A42B5A">
        <w:t xml:space="preserve"> mblidhen nga Libri i </w:t>
      </w:r>
      <w:r w:rsidR="00F60485" w:rsidRPr="00A42B5A">
        <w:t>Urdhërporosisë</w:t>
      </w:r>
      <w:r w:rsidRPr="00A42B5A">
        <w:t xml:space="preserve"> dhe më pas algoritmi llogarit </w:t>
      </w:r>
      <w:r w:rsidR="001C3167" w:rsidRPr="00A42B5A">
        <w:t>balancimin e energjise elektrike t</w:t>
      </w:r>
      <w:r w:rsidR="00D35B4A" w:rsidRPr="00A42B5A">
        <w:t>ë</w:t>
      </w:r>
      <w:r w:rsidR="001C3167" w:rsidRPr="00A42B5A">
        <w:t xml:space="preserve"> tregtuar </w:t>
      </w:r>
      <w:r w:rsidRPr="00A42B5A">
        <w:t xml:space="preserve">, sasitë e pranuara të </w:t>
      </w:r>
      <w:r w:rsidR="000053B3" w:rsidRPr="00A42B5A">
        <w:t>Urdhërporosive</w:t>
      </w:r>
      <w:r w:rsidRPr="00A42B5A">
        <w:t xml:space="preserve"> Blerje</w:t>
      </w:r>
      <w:r w:rsidR="00B75172" w:rsidRPr="00A42B5A">
        <w:t>je</w:t>
      </w:r>
      <w:r w:rsidRPr="00A42B5A">
        <w:t xml:space="preserve"> dhe Shitje</w:t>
      </w:r>
      <w:r w:rsidR="00B75172" w:rsidRPr="00A42B5A">
        <w:t>je</w:t>
      </w:r>
      <w:r w:rsidRPr="00A42B5A">
        <w:t xml:space="preserve"> </w:t>
      </w:r>
      <w:r w:rsidR="002B4DC3" w:rsidRPr="00A42B5A">
        <w:t xml:space="preserve">si </w:t>
      </w:r>
      <w:r w:rsidRPr="00A42B5A">
        <w:t xml:space="preserve">dhe </w:t>
      </w:r>
      <w:r w:rsidR="002B4DC3" w:rsidRPr="00A42B5A">
        <w:t xml:space="preserve">llogariten </w:t>
      </w:r>
      <w:r w:rsidR="00680BF6" w:rsidRPr="00A42B5A">
        <w:t>çmim</w:t>
      </w:r>
      <w:r w:rsidR="008B290B" w:rsidRPr="00A42B5A">
        <w:t>in</w:t>
      </w:r>
      <w:r w:rsidR="00680BF6" w:rsidRPr="00A42B5A">
        <w:t xml:space="preserve"> </w:t>
      </w:r>
      <w:r w:rsidR="00B6622B" w:rsidRPr="00A42B5A">
        <w:t>e balancuar te energjis</w:t>
      </w:r>
      <w:r w:rsidR="008B290B" w:rsidRPr="00A42B5A">
        <w:t>ë</w:t>
      </w:r>
      <w:r w:rsidR="00B6622B" w:rsidRPr="00A42B5A">
        <w:t xml:space="preserve"> elektrike t</w:t>
      </w:r>
      <w:r w:rsidR="008B290B" w:rsidRPr="00A42B5A">
        <w:t>ë</w:t>
      </w:r>
      <w:r w:rsidR="00B6622B" w:rsidRPr="00A42B5A">
        <w:t xml:space="preserve"> tregtuar </w:t>
      </w:r>
      <w:r w:rsidRPr="00A42B5A">
        <w:t>në çdo Ankand.</w:t>
      </w:r>
      <w:r w:rsidR="008B290B" w:rsidRPr="00A42B5A">
        <w:t xml:space="preserve"> </w:t>
      </w:r>
      <w:r w:rsidR="00882377" w:rsidRPr="00A42B5A">
        <w:t xml:space="preserve"> </w:t>
      </w:r>
    </w:p>
    <w:p w14:paraId="2664BC85" w14:textId="44F90FEF" w:rsidR="00333BD9" w:rsidRPr="00A42B5A" w:rsidRDefault="00333BD9" w:rsidP="00E662BA">
      <w:pPr>
        <w:pStyle w:val="CERLEVEL3"/>
        <w:tabs>
          <w:tab w:val="left" w:pos="990"/>
        </w:tabs>
        <w:spacing w:line="276" w:lineRule="auto"/>
        <w:ind w:left="900" w:right="22" w:hanging="900"/>
      </w:pPr>
      <w:bookmarkStart w:id="24" w:name="_Toc112612662"/>
      <w:r w:rsidRPr="00A42B5A">
        <w:lastRenderedPageBreak/>
        <w:t>Tregti</w:t>
      </w:r>
      <w:r w:rsidR="00343CBD" w:rsidRPr="00A42B5A">
        <w:t>mi</w:t>
      </w:r>
      <w:r w:rsidRPr="00A42B5A">
        <w:t xml:space="preserve"> </w:t>
      </w:r>
      <w:r w:rsidR="00343CBD" w:rsidRPr="00A42B5A">
        <w:t>i</w:t>
      </w:r>
      <w:r w:rsidRPr="00A42B5A">
        <w:t xml:space="preserve"> </w:t>
      </w:r>
      <w:r w:rsidR="00343CBD" w:rsidRPr="00A42B5A">
        <w:t>V</w:t>
      </w:r>
      <w:r w:rsidRPr="00A42B5A">
        <w:t>azhduesh</w:t>
      </w:r>
      <w:r w:rsidR="00F83342" w:rsidRPr="00A42B5A">
        <w:t>ë</w:t>
      </w:r>
      <w:r w:rsidRPr="00A42B5A">
        <w:t>m</w:t>
      </w:r>
      <w:r w:rsidR="00343CBD" w:rsidRPr="00A42B5A">
        <w:t xml:space="preserve"> Brenda </w:t>
      </w:r>
      <w:r w:rsidR="00077067" w:rsidRPr="00A42B5A">
        <w:t>së Njëjtës Ditë</w:t>
      </w:r>
      <w:bookmarkEnd w:id="24"/>
    </w:p>
    <w:p w14:paraId="01A1040D" w14:textId="27B97289" w:rsidR="00333BD9" w:rsidRPr="00A42B5A" w:rsidRDefault="00333BD9" w:rsidP="00E662BA">
      <w:pPr>
        <w:pStyle w:val="CERLEVEL4"/>
        <w:tabs>
          <w:tab w:val="left" w:pos="990"/>
        </w:tabs>
        <w:spacing w:line="276" w:lineRule="auto"/>
        <w:ind w:left="900" w:right="22" w:hanging="900"/>
      </w:pPr>
      <w:r w:rsidRPr="00A42B5A">
        <w:t xml:space="preserve">Gjatë </w:t>
      </w:r>
      <w:r w:rsidR="00343CBD" w:rsidRPr="00A42B5A">
        <w:t>Tregtimi</w:t>
      </w:r>
      <w:r w:rsidR="00F83342" w:rsidRPr="00A42B5A">
        <w:t>t</w:t>
      </w:r>
      <w:r w:rsidR="00343CBD" w:rsidRPr="00A42B5A">
        <w:t xml:space="preserve"> </w:t>
      </w:r>
      <w:r w:rsidR="00F83342" w:rsidRPr="00A42B5A">
        <w:t xml:space="preserve">të </w:t>
      </w:r>
      <w:r w:rsidR="00343CBD" w:rsidRPr="00A42B5A">
        <w:t xml:space="preserve">Vazhdueshme Brenda </w:t>
      </w:r>
      <w:r w:rsidR="00077067" w:rsidRPr="00A42B5A">
        <w:t>së Njëjtës Ditë</w:t>
      </w:r>
      <w:r w:rsidRPr="00A42B5A">
        <w:t xml:space="preserve">, të gjitha </w:t>
      </w:r>
      <w:r w:rsidR="00105073" w:rsidRPr="00A42B5A">
        <w:t>Urdhërporositë</w:t>
      </w:r>
      <w:r w:rsidRPr="00A42B5A">
        <w:t xml:space="preserve"> </w:t>
      </w:r>
      <w:r w:rsidR="00D4367A" w:rsidRPr="00A42B5A">
        <w:t>që</w:t>
      </w:r>
      <w:r w:rsidR="00C33EBC" w:rsidRPr="00A42B5A">
        <w:t xml:space="preserve"> janë dorëzuar </w:t>
      </w:r>
      <w:r w:rsidRPr="00A42B5A">
        <w:t xml:space="preserve">nga </w:t>
      </w:r>
      <w:r w:rsidR="00343CBD" w:rsidRPr="00A42B5A">
        <w:t>Koha e Hapjes së Portës</w:t>
      </w:r>
      <w:r w:rsidRPr="00A42B5A">
        <w:t xml:space="preserve"> deri në </w:t>
      </w:r>
      <w:r w:rsidR="00E04EDC" w:rsidRPr="00A42B5A">
        <w:t>Koh</w:t>
      </w:r>
      <w:r w:rsidR="00F83342" w:rsidRPr="00A42B5A">
        <w:t>ë</w:t>
      </w:r>
      <w:r w:rsidR="00343CBD" w:rsidRPr="00A42B5A">
        <w:t>n</w:t>
      </w:r>
      <w:r w:rsidR="00E04EDC" w:rsidRPr="00A42B5A">
        <w:t xml:space="preserve"> e Mbylljes së Portës</w:t>
      </w:r>
      <w:r w:rsidRPr="00A42B5A">
        <w:t xml:space="preserve"> pranohen për ekzekutim nga ETSS-ja. </w:t>
      </w:r>
      <w:r w:rsidR="00CB273F" w:rsidRPr="00A42B5A">
        <w:t xml:space="preserve">Me </w:t>
      </w:r>
      <w:r w:rsidRPr="00A42B5A">
        <w:t xml:space="preserve">dorëzimin e tyre në ETSS, </w:t>
      </w:r>
      <w:r w:rsidR="00105073" w:rsidRPr="00A42B5A">
        <w:t>Urdhërporositë</w:t>
      </w:r>
      <w:r w:rsidRPr="00A42B5A">
        <w:t xml:space="preserve"> e pranuara sipas metodës së </w:t>
      </w:r>
      <w:r w:rsidR="002B4DC3" w:rsidRPr="00A42B5A">
        <w:t xml:space="preserve">Tregtimit të </w:t>
      </w:r>
      <w:r w:rsidRPr="00A42B5A">
        <w:t>Vazhduesh</w:t>
      </w:r>
      <w:r w:rsidR="00281BD8" w:rsidRPr="00A42B5A">
        <w:t>ë</w:t>
      </w:r>
      <w:r w:rsidRPr="00A42B5A">
        <w:t>m</w:t>
      </w:r>
      <w:r w:rsidR="00F973F3" w:rsidRPr="00A42B5A">
        <w:t xml:space="preserve"> Brenda </w:t>
      </w:r>
      <w:r w:rsidR="00077067" w:rsidRPr="00A42B5A">
        <w:t>së Njëjtës Ditë</w:t>
      </w:r>
      <w:r w:rsidRPr="00A42B5A">
        <w:t xml:space="preserve">, regjistrohen në </w:t>
      </w:r>
      <w:r w:rsidR="00EC19B6" w:rsidRPr="00A42B5A">
        <w:t>Librin</w:t>
      </w:r>
      <w:r w:rsidRPr="00A42B5A">
        <w:t xml:space="preserve"> e </w:t>
      </w:r>
      <w:r w:rsidR="00F60485" w:rsidRPr="00A42B5A">
        <w:t>Urdhërporosisë</w:t>
      </w:r>
      <w:r w:rsidR="000D5DB1" w:rsidRPr="00A42B5A">
        <w:t xml:space="preserve"> Lokale</w:t>
      </w:r>
      <w:r w:rsidRPr="00A42B5A">
        <w:t xml:space="preserve"> pasi marrin </w:t>
      </w:r>
      <w:r w:rsidR="00B5037F" w:rsidRPr="00A42B5A">
        <w:t>gjurmën</w:t>
      </w:r>
      <w:r w:rsidRPr="00A42B5A">
        <w:t xml:space="preserve"> e kohës</w:t>
      </w:r>
      <w:r w:rsidR="002E0A0A" w:rsidRPr="00A42B5A">
        <w:t xml:space="preserve"> së </w:t>
      </w:r>
      <w:r w:rsidR="000E131E" w:rsidRPr="00A42B5A">
        <w:t>Livrimit</w:t>
      </w:r>
      <w:r w:rsidRPr="00A42B5A">
        <w:t xml:space="preserve"> dhe </w:t>
      </w:r>
      <w:r w:rsidR="007B1FB8" w:rsidRPr="00A42B5A">
        <w:t>p</w:t>
      </w:r>
      <w:r w:rsidR="00077067" w:rsidRPr="00A42B5A">
        <w:t>r</w:t>
      </w:r>
      <w:r w:rsidR="007B1FB8" w:rsidRPr="00A42B5A">
        <w:t>anohen si</w:t>
      </w:r>
      <w:r w:rsidRPr="00A42B5A">
        <w:t xml:space="preserve"> të vlefshme.</w:t>
      </w:r>
      <w:r w:rsidR="00F973F3" w:rsidRPr="00A42B5A">
        <w:t xml:space="preserve"> </w:t>
      </w:r>
    </w:p>
    <w:p w14:paraId="19251003" w14:textId="034145F2" w:rsidR="00333BD9" w:rsidRPr="00A42B5A" w:rsidRDefault="00952FD3" w:rsidP="00E662BA">
      <w:pPr>
        <w:pStyle w:val="CERLEVEL4"/>
        <w:tabs>
          <w:tab w:val="left" w:pos="990"/>
        </w:tabs>
        <w:spacing w:line="276" w:lineRule="auto"/>
        <w:ind w:left="900" w:right="22" w:hanging="900"/>
      </w:pPr>
      <w:r w:rsidRPr="00A42B5A">
        <w:t xml:space="preserve">Libri i Urdhërporosisë Lokale </w:t>
      </w:r>
      <w:r w:rsidR="00333BD9" w:rsidRPr="00A42B5A">
        <w:t xml:space="preserve">përfshin </w:t>
      </w:r>
      <w:r w:rsidR="00105073" w:rsidRPr="00A42B5A">
        <w:t>Urdhërporositë</w:t>
      </w:r>
      <w:r w:rsidR="00333BD9" w:rsidRPr="00A42B5A">
        <w:t xml:space="preserve">  Blerje</w:t>
      </w:r>
      <w:r w:rsidR="00FC05A7" w:rsidRPr="00A42B5A">
        <w:t>je</w:t>
      </w:r>
      <w:r w:rsidR="00333BD9" w:rsidRPr="00A42B5A">
        <w:t xml:space="preserve"> dhe Shitje</w:t>
      </w:r>
      <w:r w:rsidR="00FC05A7" w:rsidRPr="00A42B5A">
        <w:t>je</w:t>
      </w:r>
      <w:r w:rsidR="002E0A0A" w:rsidRPr="00A42B5A">
        <w:t>,</w:t>
      </w:r>
      <w:r w:rsidR="00333BD9" w:rsidRPr="00A42B5A">
        <w:t xml:space="preserve"> të cilat regjistrohen sipas kritereve të renditjes së tyre.</w:t>
      </w:r>
    </w:p>
    <w:p w14:paraId="3DE3F9CA" w14:textId="2075E978" w:rsidR="00333BD9" w:rsidRPr="00A42B5A" w:rsidRDefault="00105073" w:rsidP="00E662BA">
      <w:pPr>
        <w:pStyle w:val="CERLEVEL4"/>
        <w:tabs>
          <w:tab w:val="left" w:pos="990"/>
        </w:tabs>
        <w:spacing w:line="276" w:lineRule="auto"/>
        <w:ind w:left="900" w:right="22" w:hanging="900"/>
      </w:pPr>
      <w:r w:rsidRPr="00A42B5A">
        <w:t>Urdhërporositë</w:t>
      </w:r>
      <w:r w:rsidR="00333BD9" w:rsidRPr="00A42B5A">
        <w:t xml:space="preserve"> të cilat, në momentin e </w:t>
      </w:r>
      <w:r w:rsidR="00D4367A" w:rsidRPr="00A42B5A">
        <w:t>vendosje</w:t>
      </w:r>
      <w:r w:rsidR="00333BD9" w:rsidRPr="00A42B5A">
        <w:t xml:space="preserve">s së tyre në ETSS, nuk plotësojnë kriteret e përputhshmërisë për transaksionet e ekzekutuara automatikisht, përveç rasteve kur parashikohet ndryshe sipas </w:t>
      </w:r>
      <w:r w:rsidR="0038241B" w:rsidRPr="00A42B5A">
        <w:t>L</w:t>
      </w:r>
      <w:r w:rsidR="00333BD9" w:rsidRPr="00A42B5A">
        <w:t xml:space="preserve">lojit të </w:t>
      </w:r>
      <w:r w:rsidR="00F63CBD" w:rsidRPr="00A42B5A">
        <w:t>Urdhërporosi</w:t>
      </w:r>
      <w:r w:rsidR="00333BD9" w:rsidRPr="00A42B5A">
        <w:t xml:space="preserve">së, regjistrohen në </w:t>
      </w:r>
      <w:r w:rsidR="00EC19B6" w:rsidRPr="00A42B5A">
        <w:t>Librin</w:t>
      </w:r>
      <w:r w:rsidR="00333BD9" w:rsidRPr="00A42B5A">
        <w:t xml:space="preserve"> e </w:t>
      </w:r>
      <w:r w:rsidR="000053B3" w:rsidRPr="00A42B5A">
        <w:t>Urdhërporosive</w:t>
      </w:r>
      <w:r w:rsidR="00FB50D0" w:rsidRPr="00A42B5A">
        <w:t xml:space="preserve"> Lokale</w:t>
      </w:r>
      <w:r w:rsidR="00333BD9" w:rsidRPr="00A42B5A">
        <w:t xml:space="preserve">. </w:t>
      </w:r>
      <w:r w:rsidRPr="00A42B5A">
        <w:t>Urdhërporositë</w:t>
      </w:r>
      <w:r w:rsidR="00333BD9" w:rsidRPr="00A42B5A">
        <w:t xml:space="preserve"> renditen sipas </w:t>
      </w:r>
      <w:r w:rsidR="004A311D" w:rsidRPr="00A42B5A">
        <w:t>L</w:t>
      </w:r>
      <w:r w:rsidR="00333BD9" w:rsidRPr="00A42B5A">
        <w:t xml:space="preserve">lojit të </w:t>
      </w:r>
      <w:r w:rsidR="00F63CBD" w:rsidRPr="00A42B5A">
        <w:t>Urdhërporosi</w:t>
      </w:r>
      <w:r w:rsidR="00333BD9" w:rsidRPr="00A42B5A">
        <w:t>së, Blerje</w:t>
      </w:r>
      <w:r w:rsidR="002E0A0A" w:rsidRPr="00A42B5A">
        <w:t>je</w:t>
      </w:r>
      <w:r w:rsidR="00333BD9" w:rsidRPr="00A42B5A">
        <w:t xml:space="preserve"> ose Shitje</w:t>
      </w:r>
      <w:r w:rsidR="002E0A0A" w:rsidRPr="00A42B5A">
        <w:t>je</w:t>
      </w:r>
      <w:r w:rsidR="00333BD9" w:rsidRPr="00A42B5A">
        <w:t>.</w:t>
      </w:r>
    </w:p>
    <w:p w14:paraId="6DF29049" w14:textId="51085903" w:rsidR="00333BD9" w:rsidRPr="00A42B5A" w:rsidRDefault="00333BD9" w:rsidP="00E662BA">
      <w:pPr>
        <w:pStyle w:val="CERLEVEL4"/>
        <w:tabs>
          <w:tab w:val="left" w:pos="990"/>
        </w:tabs>
        <w:spacing w:line="276" w:lineRule="auto"/>
        <w:ind w:left="900" w:right="22" w:hanging="900"/>
      </w:pPr>
      <w:r w:rsidRPr="00A42B5A">
        <w:t xml:space="preserve">Çdo </w:t>
      </w:r>
      <w:r w:rsidR="006229BD" w:rsidRPr="00A42B5A">
        <w:t>Urdhërporosi</w:t>
      </w:r>
      <w:r w:rsidRPr="00A42B5A">
        <w:t xml:space="preserve"> renditet, sipas llojit, në bazë të kritereve të mëposhtme:</w:t>
      </w:r>
    </w:p>
    <w:p w14:paraId="0D963736" w14:textId="10B566F2" w:rsidR="00333BD9" w:rsidRPr="00A42B5A" w:rsidRDefault="00333BD9" w:rsidP="00E662BA">
      <w:pPr>
        <w:pStyle w:val="CERLEVEL5"/>
        <w:tabs>
          <w:tab w:val="left" w:pos="1440"/>
        </w:tabs>
        <w:spacing w:line="276" w:lineRule="auto"/>
        <w:ind w:left="1440" w:right="22" w:hanging="540"/>
      </w:pPr>
      <w:r w:rsidRPr="00A42B5A">
        <w:rPr>
          <w:b/>
          <w:bCs/>
        </w:rPr>
        <w:t xml:space="preserve">Çmimi më </w:t>
      </w:r>
      <w:r w:rsidR="004A311D" w:rsidRPr="00A42B5A">
        <w:rPr>
          <w:b/>
          <w:bCs/>
        </w:rPr>
        <w:t>i</w:t>
      </w:r>
      <w:r w:rsidRPr="00A42B5A">
        <w:rPr>
          <w:b/>
          <w:bCs/>
        </w:rPr>
        <w:t xml:space="preserve"> mirë</w:t>
      </w:r>
      <w:r w:rsidRPr="00A42B5A">
        <w:t xml:space="preserve">. </w:t>
      </w:r>
      <w:r w:rsidR="00105073" w:rsidRPr="00A42B5A">
        <w:t>Urdhërporositë</w:t>
      </w:r>
      <w:r w:rsidRPr="00A42B5A">
        <w:t xml:space="preserve"> Blerje</w:t>
      </w:r>
      <w:r w:rsidR="004A311D" w:rsidRPr="00A42B5A">
        <w:t>je</w:t>
      </w:r>
      <w:r w:rsidRPr="00A42B5A">
        <w:t xml:space="preserve"> renditen sipas prioritetit në bazë të çmimit më të lartë, ndërsa </w:t>
      </w:r>
      <w:r w:rsidR="00105073" w:rsidRPr="00A42B5A">
        <w:t>Urdhërporositë</w:t>
      </w:r>
      <w:r w:rsidRPr="00A42B5A">
        <w:t xml:space="preserve"> Shitje</w:t>
      </w:r>
      <w:r w:rsidR="00322C90" w:rsidRPr="00A42B5A">
        <w:t>je</w:t>
      </w:r>
      <w:r w:rsidRPr="00A42B5A">
        <w:t xml:space="preserve"> renditen në bazë të çmimit më të ulët.</w:t>
      </w:r>
    </w:p>
    <w:p w14:paraId="56D0BB4D" w14:textId="63EF236C" w:rsidR="00333BD9" w:rsidRPr="00A42B5A" w:rsidRDefault="00333BD9" w:rsidP="00E662BA">
      <w:pPr>
        <w:pStyle w:val="CERLEVEL5"/>
        <w:tabs>
          <w:tab w:val="left" w:pos="1440"/>
        </w:tabs>
        <w:spacing w:line="276" w:lineRule="auto"/>
        <w:ind w:left="1440" w:right="22" w:hanging="540"/>
      </w:pPr>
      <w:r w:rsidRPr="00A42B5A">
        <w:rPr>
          <w:b/>
          <w:bCs/>
        </w:rPr>
        <w:t>Koha</w:t>
      </w:r>
      <w:r w:rsidR="002E0A0A" w:rsidRPr="00A42B5A">
        <w:t>.</w:t>
      </w:r>
      <w:r w:rsidRPr="00A42B5A">
        <w:t xml:space="preserve"> </w:t>
      </w:r>
      <w:r w:rsidR="00322C90" w:rsidRPr="00A42B5A">
        <w:t>Urdhërporositë</w:t>
      </w:r>
      <w:r w:rsidRPr="00A42B5A">
        <w:t xml:space="preserve"> </w:t>
      </w:r>
      <w:r w:rsidR="00966285" w:rsidRPr="00A42B5A">
        <w:t>më</w:t>
      </w:r>
      <w:r w:rsidRPr="00A42B5A">
        <w:t xml:space="preserve"> të njëjtin çmim renditen në bazë të përparësisë që kanë sipas kohës së hyrjes në ETSS.</w:t>
      </w:r>
      <w:r w:rsidR="003D3C94" w:rsidRPr="00A42B5A">
        <w:t xml:space="preserve"> </w:t>
      </w:r>
    </w:p>
    <w:p w14:paraId="20AE6B04" w14:textId="4760F997" w:rsidR="00333BD9" w:rsidRPr="00A42B5A" w:rsidRDefault="00333BD9" w:rsidP="00E662BA">
      <w:pPr>
        <w:pStyle w:val="CERLEVEL4"/>
        <w:tabs>
          <w:tab w:val="left" w:pos="990"/>
        </w:tabs>
        <w:spacing w:line="276" w:lineRule="auto"/>
        <w:ind w:left="900" w:right="22" w:hanging="900"/>
      </w:pPr>
      <w:r w:rsidRPr="00A42B5A">
        <w:t xml:space="preserve">Në bazë të kritereve të renditjes, </w:t>
      </w:r>
      <w:r w:rsidR="005D339E" w:rsidRPr="00A42B5A">
        <w:t xml:space="preserve">Tregtimi kryhet </w:t>
      </w:r>
      <w:r w:rsidR="002C502B" w:rsidRPr="00A42B5A">
        <w:t>si në vijim</w:t>
      </w:r>
      <w:r w:rsidRPr="00A42B5A">
        <w:t xml:space="preserve">: Në momentin e regjistrimit në ETSS, kufiri i çmimit të një </w:t>
      </w:r>
      <w:r w:rsidR="006229BD" w:rsidRPr="00A42B5A">
        <w:t>Urdhërporosi</w:t>
      </w:r>
      <w:r w:rsidRPr="00A42B5A">
        <w:t xml:space="preserve"> Blerjeje duhet të jetë i barabartë ose më i lartë se çmimi më i mirë</w:t>
      </w:r>
      <w:r w:rsidR="000B0DDD" w:rsidRPr="00A42B5A">
        <w:t xml:space="preserve"> midis</w:t>
      </w:r>
      <w:r w:rsidR="00CB4F22" w:rsidRPr="00A42B5A">
        <w:t xml:space="preserve"> </w:t>
      </w:r>
      <w:r w:rsidRPr="00A42B5A">
        <w:t xml:space="preserve"> </w:t>
      </w:r>
      <w:r w:rsidR="000053B3" w:rsidRPr="00A42B5A">
        <w:t>Urdhërporosive</w:t>
      </w:r>
      <w:r w:rsidRPr="00A42B5A">
        <w:t xml:space="preserve"> Shitje</w:t>
      </w:r>
      <w:r w:rsidR="00CB4F22" w:rsidRPr="00A42B5A">
        <w:t xml:space="preserve">je </w:t>
      </w:r>
      <w:r w:rsidR="00D4367A" w:rsidRPr="00A42B5A">
        <w:t>të</w:t>
      </w:r>
      <w:r w:rsidR="00CB4F22" w:rsidRPr="00A42B5A">
        <w:t xml:space="preserve"> regjistruara dhe, </w:t>
      </w:r>
      <w:r w:rsidRPr="00A42B5A">
        <w:t xml:space="preserve"> në rast</w:t>
      </w:r>
      <w:r w:rsidR="00CB4F22" w:rsidRPr="00A42B5A">
        <w:t>in</w:t>
      </w:r>
      <w:r w:rsidRPr="00A42B5A">
        <w:t xml:space="preserve"> </w:t>
      </w:r>
      <w:r w:rsidR="00CB4F22" w:rsidRPr="00A42B5A">
        <w:t>e</w:t>
      </w:r>
      <w:r w:rsidR="00D2030B" w:rsidRPr="00A42B5A">
        <w:t xml:space="preserve"> </w:t>
      </w:r>
      <w:r w:rsidRPr="00A42B5A">
        <w:t xml:space="preserve">një </w:t>
      </w:r>
      <w:r w:rsidR="006229BD" w:rsidRPr="00A42B5A">
        <w:t>Urdhërporosi</w:t>
      </w:r>
      <w:r w:rsidRPr="00A42B5A">
        <w:t xml:space="preserve"> Shitjeje,  </w:t>
      </w:r>
      <w:r w:rsidR="007D46F9" w:rsidRPr="00A42B5A">
        <w:t>kufiri i çmimit duhet të jetë i barabartë ose më i ulët se çmimi më i mirë midis Urdhërporosive Blerjeje të regjistruara.</w:t>
      </w:r>
    </w:p>
    <w:p w14:paraId="5E4C3D76" w14:textId="77777777" w:rsidR="00B947C6" w:rsidRPr="00A42B5A" w:rsidRDefault="00B947C6" w:rsidP="00E662BA">
      <w:pPr>
        <w:pStyle w:val="CERLEVEL2"/>
        <w:tabs>
          <w:tab w:val="left" w:pos="990"/>
        </w:tabs>
        <w:spacing w:line="276" w:lineRule="auto"/>
        <w:ind w:left="900" w:right="22" w:hanging="900"/>
      </w:pPr>
      <w:bookmarkStart w:id="25" w:name="_Ref505603230"/>
      <w:bookmarkStart w:id="26" w:name="_Toc112612663"/>
      <w:r w:rsidRPr="00A42B5A">
        <w:t>Menaxhimi i Kufirit të Tregtimit</w:t>
      </w:r>
      <w:bookmarkEnd w:id="26"/>
      <w:r w:rsidRPr="00A42B5A">
        <w:t xml:space="preserve">     </w:t>
      </w:r>
      <w:bookmarkEnd w:id="25"/>
      <w:r w:rsidRPr="00A42B5A">
        <w:t xml:space="preserve"> </w:t>
      </w:r>
    </w:p>
    <w:p w14:paraId="2DDEBCDF" w14:textId="77777777" w:rsidR="00225946" w:rsidRPr="00A42B5A" w:rsidRDefault="00D54AE0" w:rsidP="00E662BA">
      <w:pPr>
        <w:pStyle w:val="CERLEVEL3"/>
        <w:tabs>
          <w:tab w:val="left" w:pos="990"/>
        </w:tabs>
        <w:spacing w:line="276" w:lineRule="auto"/>
        <w:ind w:left="900" w:right="22" w:hanging="900"/>
      </w:pPr>
      <w:bookmarkStart w:id="27" w:name="_Toc112612664"/>
      <w:r w:rsidRPr="00A42B5A">
        <w:t>Vendosja e Kufirit të Tregtimit</w:t>
      </w:r>
      <w:bookmarkEnd w:id="27"/>
      <w:r w:rsidRPr="00A42B5A">
        <w:t xml:space="preserve">      </w:t>
      </w:r>
    </w:p>
    <w:p w14:paraId="55008B28" w14:textId="237024BD" w:rsidR="004526B8" w:rsidRPr="00A42B5A" w:rsidRDefault="006C5746" w:rsidP="00E662BA">
      <w:pPr>
        <w:pStyle w:val="CERLEVEL4"/>
        <w:tabs>
          <w:tab w:val="left" w:pos="990"/>
        </w:tabs>
        <w:spacing w:line="276" w:lineRule="auto"/>
        <w:ind w:left="900" w:right="22" w:hanging="900"/>
      </w:pPr>
      <w:bookmarkStart w:id="28" w:name="_Ref505604525"/>
      <w:r w:rsidRPr="00A42B5A">
        <w:t xml:space="preserve">Anëtari i Përgjithshëm </w:t>
      </w:r>
      <w:r w:rsidR="009C464E" w:rsidRPr="00A42B5A">
        <w:t xml:space="preserve">i </w:t>
      </w:r>
      <w:r w:rsidR="007F3E3D" w:rsidRPr="00A42B5A">
        <w:t>Klerimit</w:t>
      </w:r>
      <w:r w:rsidR="009C464E" w:rsidRPr="00A42B5A">
        <w:t xml:space="preserve"> </w:t>
      </w:r>
      <w:r w:rsidR="00953446" w:rsidRPr="00A42B5A">
        <w:t>k</w:t>
      </w:r>
      <w:r w:rsidRPr="00A42B5A">
        <w:t>on</w:t>
      </w:r>
      <w:r w:rsidR="00953446" w:rsidRPr="00A42B5A">
        <w:t>firmon</w:t>
      </w:r>
      <w:r w:rsidRPr="00A42B5A">
        <w:t xml:space="preserve"> në sistem nëse tregti</w:t>
      </w:r>
      <w:r w:rsidR="009C464E" w:rsidRPr="00A42B5A">
        <w:t>mi</w:t>
      </w:r>
      <w:r w:rsidRPr="00A42B5A">
        <w:t xml:space="preserve"> nga një Anëtar i Bursës është subjekt i menaxhimit të kufirit të tregtimit në përputhje </w:t>
      </w:r>
      <w:r w:rsidR="00CB273F" w:rsidRPr="00A42B5A">
        <w:t xml:space="preserve">me </w:t>
      </w:r>
      <w:r w:rsidRPr="00A42B5A">
        <w:t xml:space="preserve">seksionin </w:t>
      </w:r>
      <w:r w:rsidR="00AC7F7A" w:rsidRPr="00A42B5A">
        <w:fldChar w:fldCharType="begin"/>
      </w:r>
      <w:r w:rsidR="00AC7F7A" w:rsidRPr="00A42B5A">
        <w:instrText xml:space="preserve"> REF _Ref505604267 \r \h  \* MERGEFORMAT </w:instrText>
      </w:r>
      <w:r w:rsidR="00AC7F7A" w:rsidRPr="00A42B5A">
        <w:fldChar w:fldCharType="separate"/>
      </w:r>
      <w:r w:rsidR="00443C60" w:rsidRPr="00A42B5A">
        <w:t>A.3.2</w:t>
      </w:r>
      <w:r w:rsidR="00AC7F7A" w:rsidRPr="00A42B5A">
        <w:fldChar w:fldCharType="end"/>
      </w:r>
      <w:r w:rsidRPr="00A42B5A">
        <w:t xml:space="preserve">, dhe, nëse po, do t'i ofrojë ALPEX-it një </w:t>
      </w:r>
      <w:r w:rsidR="009C464E" w:rsidRPr="00A42B5A">
        <w:t xml:space="preserve">Kufi Tregtimi </w:t>
      </w:r>
      <w:r w:rsidRPr="00A42B5A">
        <w:t xml:space="preserve">për </w:t>
      </w:r>
      <w:r w:rsidR="002C1E4D" w:rsidRPr="00A42B5A">
        <w:t>Anëtarin</w:t>
      </w:r>
      <w:r w:rsidRPr="00A42B5A">
        <w:t xml:space="preserve"> e Bursës</w:t>
      </w:r>
      <w:r w:rsidR="007D46F9" w:rsidRPr="00A42B5A">
        <w:t>.</w:t>
      </w:r>
      <w:r w:rsidRPr="00A42B5A">
        <w:t xml:space="preserve">       </w:t>
      </w:r>
      <w:bookmarkEnd w:id="28"/>
      <w:r w:rsidRPr="00A42B5A">
        <w:t xml:space="preserve"> </w:t>
      </w:r>
    </w:p>
    <w:p w14:paraId="409256A2" w14:textId="121A0FFC" w:rsidR="00462381" w:rsidRPr="00A42B5A" w:rsidRDefault="00DC723F" w:rsidP="00E662BA">
      <w:pPr>
        <w:pStyle w:val="CERLEVEL4"/>
        <w:tabs>
          <w:tab w:val="left" w:pos="990"/>
        </w:tabs>
        <w:spacing w:line="276" w:lineRule="auto"/>
        <w:ind w:left="900" w:right="22" w:hanging="900"/>
      </w:pPr>
      <w:r w:rsidRPr="00A42B5A">
        <w:t>Një</w:t>
      </w:r>
      <w:r w:rsidR="00115F73" w:rsidRPr="00A42B5A">
        <w:t xml:space="preserve"> </w:t>
      </w:r>
      <w:r w:rsidR="00462381" w:rsidRPr="00A42B5A">
        <w:t xml:space="preserve">Kufi Tregtimi </w:t>
      </w:r>
      <w:r w:rsidR="00115F73" w:rsidRPr="00A42B5A">
        <w:t xml:space="preserve">i kombinuar  </w:t>
      </w:r>
      <w:r w:rsidR="00462381" w:rsidRPr="00A42B5A">
        <w:t xml:space="preserve">për </w:t>
      </w:r>
      <w:r w:rsidR="00115F73" w:rsidRPr="00A42B5A">
        <w:t>Ankandet</w:t>
      </w:r>
      <w:r w:rsidR="00462381" w:rsidRPr="00A42B5A">
        <w:t xml:space="preserve"> e Tregut të Ditës në Avancë dhe atij </w:t>
      </w:r>
      <w:r w:rsidR="00B22F25" w:rsidRPr="00A42B5A">
        <w:t>Brenda së Njëjtës Ditë</w:t>
      </w:r>
      <w:r w:rsidR="00462381" w:rsidRPr="00A42B5A">
        <w:t xml:space="preserve"> do të shprehet në Euro.   </w:t>
      </w:r>
    </w:p>
    <w:p w14:paraId="491249EF" w14:textId="1E875A80" w:rsidR="00225946" w:rsidRPr="00A42B5A" w:rsidRDefault="00DC723F" w:rsidP="00E662BA">
      <w:pPr>
        <w:pStyle w:val="CERLEVEL4"/>
        <w:tabs>
          <w:tab w:val="left" w:pos="990"/>
        </w:tabs>
        <w:spacing w:line="276" w:lineRule="auto"/>
        <w:ind w:left="900" w:right="22" w:hanging="900"/>
      </w:pPr>
      <w:r w:rsidRPr="00A42B5A">
        <w:t>Një</w:t>
      </w:r>
      <w:r w:rsidR="00386AA0" w:rsidRPr="00A42B5A">
        <w:t xml:space="preserve"> </w:t>
      </w:r>
      <w:r w:rsidR="00462381" w:rsidRPr="00A42B5A">
        <w:t xml:space="preserve">Kufi  </w:t>
      </w:r>
      <w:r w:rsidR="00386AA0" w:rsidRPr="00A42B5A">
        <w:t>T</w:t>
      </w:r>
      <w:r w:rsidR="00462381" w:rsidRPr="00A42B5A">
        <w:t>regtim</w:t>
      </w:r>
      <w:r w:rsidR="00386AA0" w:rsidRPr="00A42B5A">
        <w:t>i</w:t>
      </w:r>
      <w:r w:rsidR="00462381" w:rsidRPr="00A42B5A">
        <w:t xml:space="preserve"> për </w:t>
      </w:r>
      <w:r w:rsidR="00386AA0" w:rsidRPr="00A42B5A">
        <w:t>T</w:t>
      </w:r>
      <w:r w:rsidR="00462381" w:rsidRPr="00A42B5A">
        <w:t xml:space="preserve">regun e </w:t>
      </w:r>
      <w:r w:rsidR="00386AA0" w:rsidRPr="00A42B5A">
        <w:t>V</w:t>
      </w:r>
      <w:r w:rsidR="00462381" w:rsidRPr="00A42B5A">
        <w:t xml:space="preserve">azhdueshëm </w:t>
      </w:r>
      <w:r w:rsidR="00B22F25" w:rsidRPr="00A42B5A">
        <w:t>Brenda së Njëjtës Ditë</w:t>
      </w:r>
      <w:r w:rsidR="00462381" w:rsidRPr="00A42B5A">
        <w:t xml:space="preserve"> do të shprehet në Euro.  </w:t>
      </w:r>
    </w:p>
    <w:p w14:paraId="5DAB41CB" w14:textId="019F70A7" w:rsidR="002A165B" w:rsidRPr="00A42B5A" w:rsidRDefault="00C025CB" w:rsidP="00E662BA">
      <w:pPr>
        <w:pStyle w:val="CERLEVEL4"/>
        <w:tabs>
          <w:tab w:val="left" w:pos="990"/>
        </w:tabs>
        <w:spacing w:line="276" w:lineRule="auto"/>
        <w:ind w:left="900" w:right="22" w:hanging="900"/>
      </w:pPr>
      <w:r w:rsidRPr="00A42B5A">
        <w:t xml:space="preserve">Në rastin e një Anëtari të Bursës që vepron si Anëtar </w:t>
      </w:r>
      <w:r w:rsidR="003B0C84" w:rsidRPr="00A42B5A">
        <w:t>Personal</w:t>
      </w:r>
      <w:r w:rsidR="009C464E" w:rsidRPr="00A42B5A">
        <w:t xml:space="preserve"> </w:t>
      </w:r>
      <w:r w:rsidR="007F3E3D" w:rsidRPr="00A42B5A">
        <w:t>Klerimi</w:t>
      </w:r>
      <w:r w:rsidRPr="00A42B5A">
        <w:t xml:space="preserve">, </w:t>
      </w:r>
      <w:r w:rsidR="003B0C84" w:rsidRPr="00A42B5A">
        <w:t>ALPEX-i do</w:t>
      </w:r>
      <w:r w:rsidRPr="00A42B5A">
        <w:t xml:space="preserve"> të caktojë </w:t>
      </w:r>
      <w:r w:rsidR="00DC723F" w:rsidRPr="00A42B5A">
        <w:t>një</w:t>
      </w:r>
      <w:r w:rsidRPr="00A42B5A">
        <w:t xml:space="preserve"> Kufi Tregtimi për </w:t>
      </w:r>
      <w:r w:rsidR="002C1E4D" w:rsidRPr="00A42B5A">
        <w:t>Anëtarin</w:t>
      </w:r>
      <w:r w:rsidRPr="00A42B5A">
        <w:t xml:space="preserve"> e Bursës</w:t>
      </w:r>
      <w:r w:rsidR="00F40C24" w:rsidRPr="00A42B5A">
        <w:t xml:space="preserve"> </w:t>
      </w:r>
      <w:r w:rsidR="00D4367A" w:rsidRPr="00A42B5A">
        <w:t>për</w:t>
      </w:r>
      <w:r w:rsidR="00F40C24" w:rsidRPr="00A42B5A">
        <w:t xml:space="preserve"> </w:t>
      </w:r>
      <w:r w:rsidR="00D4367A" w:rsidRPr="00A42B5A">
        <w:t>të</w:t>
      </w:r>
      <w:r w:rsidR="00F40C24" w:rsidRPr="00A42B5A">
        <w:t xml:space="preserve"> gj</w:t>
      </w:r>
      <w:r w:rsidR="00F9679F" w:rsidRPr="00A42B5A">
        <w:t>i</w:t>
      </w:r>
      <w:r w:rsidR="00F40C24" w:rsidRPr="00A42B5A">
        <w:t>tha Segmentet e Tregjeve</w:t>
      </w:r>
      <w:r w:rsidR="002C36D8" w:rsidRPr="00A42B5A">
        <w:t>.</w:t>
      </w:r>
      <w:r w:rsidRPr="00A42B5A">
        <w:t xml:space="preserve">     </w:t>
      </w:r>
    </w:p>
    <w:p w14:paraId="4703CAFD" w14:textId="1692312E" w:rsidR="004B717A" w:rsidRPr="00A42B5A" w:rsidRDefault="004B717A" w:rsidP="00E662BA">
      <w:pPr>
        <w:pStyle w:val="CERLEVEL4"/>
        <w:tabs>
          <w:tab w:val="left" w:pos="990"/>
        </w:tabs>
        <w:spacing w:line="276" w:lineRule="auto"/>
        <w:ind w:left="900" w:right="22" w:hanging="900"/>
      </w:pPr>
      <w:r w:rsidRPr="00A42B5A">
        <w:t xml:space="preserve">Anëtari i Përgjithshëm i </w:t>
      </w:r>
      <w:r w:rsidR="007F3E3D" w:rsidRPr="00A42B5A">
        <w:t>Klerimit</w:t>
      </w:r>
      <w:r w:rsidR="009C464E" w:rsidRPr="00A42B5A">
        <w:t xml:space="preserve"> </w:t>
      </w:r>
      <w:r w:rsidRPr="00A42B5A">
        <w:t xml:space="preserve">mund </w:t>
      </w:r>
      <w:r w:rsidR="009C464E" w:rsidRPr="00A42B5A">
        <w:t xml:space="preserve">t’i </w:t>
      </w:r>
      <w:r w:rsidRPr="00A42B5A">
        <w:t>ofrojë</w:t>
      </w:r>
      <w:r w:rsidR="00D13DD5" w:rsidRPr="00A42B5A">
        <w:t xml:space="preserve"> nëpërmjet  EMCS</w:t>
      </w:r>
      <w:r w:rsidRPr="00A42B5A">
        <w:t xml:space="preserve"> Kufi </w:t>
      </w:r>
      <w:r w:rsidR="00D13DD5" w:rsidRPr="00A42B5A">
        <w:t xml:space="preserve">Tregtimi </w:t>
      </w:r>
      <w:r w:rsidR="00D4367A" w:rsidRPr="00A42B5A">
        <w:t>të</w:t>
      </w:r>
      <w:r w:rsidRPr="00A42B5A">
        <w:t xml:space="preserve"> përditësuar </w:t>
      </w:r>
      <w:r w:rsidR="00F9679F" w:rsidRPr="00A42B5A">
        <w:t xml:space="preserve">që </w:t>
      </w:r>
      <w:r w:rsidRPr="00A42B5A">
        <w:t xml:space="preserve">të zbatohen për një Anëtar të Bursës, siç parashikohet në paragrafin </w:t>
      </w:r>
      <w:r w:rsidR="00AC7F7A" w:rsidRPr="00A42B5A">
        <w:fldChar w:fldCharType="begin"/>
      </w:r>
      <w:r w:rsidR="00AC7F7A" w:rsidRPr="00A42B5A">
        <w:instrText xml:space="preserve"> REF _Ref508202529 \r \h  \* MERGEFORMAT </w:instrText>
      </w:r>
      <w:r w:rsidR="00AC7F7A" w:rsidRPr="00A42B5A">
        <w:fldChar w:fldCharType="separate"/>
      </w:r>
      <w:r w:rsidR="00DD1E53" w:rsidRPr="00A42B5A">
        <w:t>A.2.3.2</w:t>
      </w:r>
      <w:r w:rsidR="00AC7F7A" w:rsidRPr="00A42B5A">
        <w:fldChar w:fldCharType="end"/>
      </w:r>
      <w:r w:rsidRPr="00A42B5A">
        <w:t xml:space="preserve">.       </w:t>
      </w:r>
    </w:p>
    <w:p w14:paraId="778F35C8" w14:textId="22777D99" w:rsidR="00225946" w:rsidRPr="00A42B5A" w:rsidRDefault="00462381" w:rsidP="00E662BA">
      <w:pPr>
        <w:pStyle w:val="CERLEVEL3"/>
        <w:tabs>
          <w:tab w:val="left" w:pos="990"/>
        </w:tabs>
        <w:spacing w:line="276" w:lineRule="auto"/>
        <w:ind w:left="900" w:right="22" w:hanging="900"/>
      </w:pPr>
      <w:bookmarkStart w:id="29" w:name="_Ref505604267"/>
      <w:bookmarkStart w:id="30" w:name="_Toc112612665"/>
      <w:r w:rsidRPr="00A42B5A">
        <w:lastRenderedPageBreak/>
        <w:t>Efekti i Kufi</w:t>
      </w:r>
      <w:r w:rsidR="00E97E63" w:rsidRPr="00A42B5A">
        <w:t>rit</w:t>
      </w:r>
      <w:r w:rsidRPr="00A42B5A">
        <w:t xml:space="preserve"> të Tregtimit</w:t>
      </w:r>
      <w:bookmarkEnd w:id="30"/>
      <w:r w:rsidRPr="00A42B5A">
        <w:t xml:space="preserve">    </w:t>
      </w:r>
      <w:bookmarkEnd w:id="29"/>
    </w:p>
    <w:p w14:paraId="4C0F2CBF" w14:textId="174AB29B" w:rsidR="004B717A" w:rsidRPr="00A42B5A" w:rsidRDefault="004B717A" w:rsidP="00E662BA">
      <w:pPr>
        <w:pStyle w:val="CERLEVEL4"/>
        <w:tabs>
          <w:tab w:val="left" w:pos="990"/>
        </w:tabs>
        <w:spacing w:line="276" w:lineRule="auto"/>
        <w:ind w:left="900" w:right="22" w:hanging="900"/>
      </w:pPr>
      <w:r w:rsidRPr="00A42B5A">
        <w:t xml:space="preserve">Ky seksion </w:t>
      </w:r>
      <w:r w:rsidR="00AC7F7A" w:rsidRPr="00A42B5A">
        <w:fldChar w:fldCharType="begin"/>
      </w:r>
      <w:r w:rsidR="00AC7F7A" w:rsidRPr="00A42B5A">
        <w:instrText xml:space="preserve"> REF _Ref505604267 \r \h  \* MERGEFORMAT </w:instrText>
      </w:r>
      <w:r w:rsidR="00AC7F7A" w:rsidRPr="00A42B5A">
        <w:fldChar w:fldCharType="separate"/>
      </w:r>
      <w:r w:rsidR="00B44BD9" w:rsidRPr="00A42B5A">
        <w:t>A.3.2</w:t>
      </w:r>
      <w:r w:rsidR="00AC7F7A" w:rsidRPr="00A42B5A">
        <w:fldChar w:fldCharType="end"/>
      </w:r>
      <w:r w:rsidRPr="00A42B5A">
        <w:t xml:space="preserve"> zbatohet vetëm në lidhje </w:t>
      </w:r>
      <w:r w:rsidR="00CB273F" w:rsidRPr="00A42B5A">
        <w:t xml:space="preserve">me </w:t>
      </w:r>
      <w:r w:rsidRPr="00A42B5A">
        <w:t xml:space="preserve">një Anëtar të Bursës kur Anëtari i Përgjithshëm </w:t>
      </w:r>
      <w:r w:rsidR="009C464E" w:rsidRPr="00A42B5A">
        <w:t xml:space="preserve">i </w:t>
      </w:r>
      <w:r w:rsidR="007F3E3D" w:rsidRPr="00A42B5A">
        <w:t>Klerimit</w:t>
      </w:r>
      <w:r w:rsidR="009C464E" w:rsidRPr="00A42B5A">
        <w:t xml:space="preserve"> </w:t>
      </w:r>
      <w:r w:rsidRPr="00A42B5A">
        <w:t xml:space="preserve">e ka njoftuar ALPEX-in se Anëtari i Bursës është subjekt i menaxhimit të kufirit të tregtimit sipas seksionit </w:t>
      </w:r>
      <w:r w:rsidR="00AC7F7A" w:rsidRPr="00A42B5A">
        <w:fldChar w:fldCharType="begin"/>
      </w:r>
      <w:r w:rsidR="00AC7F7A" w:rsidRPr="00A42B5A">
        <w:instrText xml:space="preserve"> REF _Ref505604525 \r \h  \* MERGEFORMAT </w:instrText>
      </w:r>
      <w:r w:rsidR="00AC7F7A" w:rsidRPr="00A42B5A">
        <w:fldChar w:fldCharType="separate"/>
      </w:r>
      <w:r w:rsidR="00B44BD9" w:rsidRPr="00A42B5A">
        <w:t>A.3.1.1</w:t>
      </w:r>
      <w:r w:rsidR="00AC7F7A" w:rsidRPr="00A42B5A">
        <w:fldChar w:fldCharType="end"/>
      </w:r>
      <w:r w:rsidRPr="00A42B5A">
        <w:t xml:space="preserve">.    </w:t>
      </w:r>
    </w:p>
    <w:p w14:paraId="7D347539" w14:textId="7506CE70" w:rsidR="00B34A4D" w:rsidRPr="00A42B5A" w:rsidRDefault="00DC723F" w:rsidP="00E662BA">
      <w:pPr>
        <w:pStyle w:val="CERLEVEL4"/>
        <w:tabs>
          <w:tab w:val="left" w:pos="990"/>
        </w:tabs>
        <w:spacing w:line="276" w:lineRule="auto"/>
        <w:ind w:left="900" w:right="22" w:hanging="900"/>
      </w:pPr>
      <w:r w:rsidRPr="00A42B5A">
        <w:t>Një</w:t>
      </w:r>
      <w:r w:rsidR="00D473DA" w:rsidRPr="00A42B5A">
        <w:t xml:space="preserve"> </w:t>
      </w:r>
      <w:r w:rsidR="004526B8" w:rsidRPr="00A42B5A">
        <w:t>Anëtar Burs</w:t>
      </w:r>
      <w:r w:rsidR="00D473DA" w:rsidRPr="00A42B5A">
        <w:t>e</w:t>
      </w:r>
      <w:r w:rsidR="004526B8" w:rsidRPr="00A42B5A">
        <w:t xml:space="preserve"> nuk duhet të dorëzojë një </w:t>
      </w:r>
      <w:r w:rsidR="006229BD" w:rsidRPr="00A42B5A">
        <w:t>Urdhërporosi</w:t>
      </w:r>
      <w:r w:rsidR="004526B8" w:rsidRPr="00A42B5A">
        <w:t xml:space="preserve">, e cila, në vetvete ose në kombinim </w:t>
      </w:r>
      <w:r w:rsidR="00CB273F" w:rsidRPr="00A42B5A">
        <w:t xml:space="preserve">me </w:t>
      </w:r>
      <w:r w:rsidR="00105073" w:rsidRPr="00A42B5A">
        <w:t>Urdhërporositë</w:t>
      </w:r>
      <w:r w:rsidR="004526B8" w:rsidRPr="00A42B5A">
        <w:t xml:space="preserve"> e tjera të dorëzuara tashmë nga Anëtari i Bursës, për periudhën gjatë së cilës vlerësohet Kufiri përkatës i Tregtimit, </w:t>
      </w:r>
      <w:r w:rsidR="00827DB2" w:rsidRPr="00A42B5A">
        <w:t xml:space="preserve">dhe ku </w:t>
      </w:r>
      <w:r w:rsidR="004526B8" w:rsidRPr="00A42B5A">
        <w:t>do ta bënte atë Anëtar të Bursës të tejkalonte Kufi</w:t>
      </w:r>
      <w:r w:rsidR="00827DB2" w:rsidRPr="00A42B5A">
        <w:t>r</w:t>
      </w:r>
      <w:r w:rsidR="00F9679F" w:rsidRPr="00A42B5A">
        <w:t>in</w:t>
      </w:r>
      <w:r w:rsidR="004526B8" w:rsidRPr="00A42B5A">
        <w:t xml:space="preserve"> e tij të Tregtimit.</w:t>
      </w:r>
    </w:p>
    <w:p w14:paraId="608203BE" w14:textId="562860D4" w:rsidR="007874F0" w:rsidRPr="00A42B5A" w:rsidRDefault="00B34A4D" w:rsidP="00E662BA">
      <w:pPr>
        <w:pStyle w:val="CERLEVEL4"/>
        <w:tabs>
          <w:tab w:val="left" w:pos="990"/>
        </w:tabs>
        <w:spacing w:line="276" w:lineRule="auto"/>
        <w:ind w:left="900" w:right="22" w:hanging="900"/>
      </w:pPr>
      <w:r w:rsidRPr="00A42B5A">
        <w:t>Anëtarit të Bursës i kërkohet të monitorojë përditësimet përkatëse të Kufi</w:t>
      </w:r>
      <w:r w:rsidR="00827DA7" w:rsidRPr="00A42B5A">
        <w:t>rit</w:t>
      </w:r>
      <w:r w:rsidRPr="00A42B5A">
        <w:t xml:space="preserve"> të tij të Tregtimit përmes ETSS-ë </w:t>
      </w:r>
      <w:r w:rsidR="00CB273F" w:rsidRPr="00A42B5A">
        <w:t xml:space="preserve">me </w:t>
      </w:r>
      <w:r w:rsidRPr="00A42B5A">
        <w:t xml:space="preserve">qëllim që të mos </w:t>
      </w:r>
      <w:r w:rsidR="00827DA7" w:rsidRPr="00A42B5A">
        <w:t>vendos</w:t>
      </w:r>
      <w:r w:rsidR="007D46F9" w:rsidRPr="00A42B5A">
        <w:t>ë</w:t>
      </w:r>
      <w:r w:rsidR="00A554E2" w:rsidRPr="00A42B5A">
        <w:t xml:space="preserve"> </w:t>
      </w:r>
      <w:r w:rsidR="006229BD" w:rsidRPr="00A42B5A">
        <w:t>Urdhërporosi</w:t>
      </w:r>
      <w:r w:rsidRPr="00A42B5A">
        <w:t xml:space="preserve"> në ETSS </w:t>
      </w:r>
      <w:r w:rsidR="00D4367A" w:rsidRPr="00A42B5A">
        <w:t>që</w:t>
      </w:r>
      <w:r w:rsidRPr="00A42B5A">
        <w:t xml:space="preserve"> do të rezultonte në tejkalimin e </w:t>
      </w:r>
      <w:r w:rsidR="00F54F9A" w:rsidRPr="00A42B5A">
        <w:t>Kufiri</w:t>
      </w:r>
      <w:r w:rsidRPr="00A42B5A">
        <w:t xml:space="preserve"> të tij të Tregtimit.      </w:t>
      </w:r>
    </w:p>
    <w:p w14:paraId="76D6698F" w14:textId="7E92D71E" w:rsidR="004526B8" w:rsidRPr="00A42B5A" w:rsidRDefault="00E1122A" w:rsidP="00E662BA">
      <w:pPr>
        <w:pStyle w:val="CERLEVEL4"/>
        <w:tabs>
          <w:tab w:val="left" w:pos="990"/>
        </w:tabs>
        <w:spacing w:line="276" w:lineRule="auto"/>
        <w:ind w:left="900" w:right="22" w:hanging="900"/>
      </w:pPr>
      <w:r w:rsidRPr="00A42B5A">
        <w:t>ETSS-ja</w:t>
      </w:r>
      <w:r w:rsidR="007A4896" w:rsidRPr="00A42B5A">
        <w:t xml:space="preserve"> </w:t>
      </w:r>
      <w:r w:rsidR="007D46F9" w:rsidRPr="00A42B5A">
        <w:t>do</w:t>
      </w:r>
      <w:r w:rsidR="007A4896" w:rsidRPr="00A42B5A">
        <w:t xml:space="preserve">t të refuzojë automatikisht çdo </w:t>
      </w:r>
      <w:r w:rsidR="006229BD" w:rsidRPr="00A42B5A">
        <w:t>Urdhërporosi</w:t>
      </w:r>
      <w:r w:rsidR="007A4896" w:rsidRPr="00A42B5A">
        <w:t xml:space="preserve"> të dorëzuar nga një Anëtar i Bursës, që do të bënte që ai Anëtar i Bursës të tejkalonte Kufi</w:t>
      </w:r>
      <w:r w:rsidR="00AD79BD" w:rsidRPr="00A42B5A">
        <w:t xml:space="preserve">rin </w:t>
      </w:r>
      <w:r w:rsidR="007A4896" w:rsidRPr="00A42B5A">
        <w:t>e të tij të Tregtimit</w:t>
      </w:r>
      <w:r w:rsidR="004F7F00" w:rsidRPr="00A42B5A">
        <w:t xml:space="preserve">. </w:t>
      </w:r>
      <w:r w:rsidR="00D4367A" w:rsidRPr="00A42B5A">
        <w:t>Në</w:t>
      </w:r>
      <w:r w:rsidR="004F7F00" w:rsidRPr="00A42B5A">
        <w:t xml:space="preserve"> </w:t>
      </w:r>
      <w:r w:rsidR="00D4367A" w:rsidRPr="00A42B5A">
        <w:t>të</w:t>
      </w:r>
      <w:r w:rsidR="004F7F00" w:rsidRPr="00A42B5A">
        <w:t xml:space="preserve"> </w:t>
      </w:r>
      <w:r w:rsidRPr="00A42B5A">
        <w:t xml:space="preserve">tilla </w:t>
      </w:r>
      <w:r w:rsidR="004F7F00" w:rsidRPr="00A42B5A">
        <w:t>rast</w:t>
      </w:r>
      <w:r w:rsidRPr="00A42B5A">
        <w:t>e</w:t>
      </w:r>
      <w:r w:rsidR="004F7F00" w:rsidRPr="00A42B5A">
        <w:t xml:space="preserve"> ETSS-ja </w:t>
      </w:r>
      <w:r w:rsidR="00AA4E52" w:rsidRPr="00A42B5A">
        <w:t xml:space="preserve">do </w:t>
      </w:r>
      <w:r w:rsidR="00D4367A" w:rsidRPr="00A42B5A">
        <w:t>të</w:t>
      </w:r>
      <w:r w:rsidR="00AA4E52" w:rsidRPr="00A42B5A">
        <w:t xml:space="preserve"> njofto</w:t>
      </w:r>
      <w:r w:rsidR="007D46F9" w:rsidRPr="00A42B5A">
        <w:t>jë</w:t>
      </w:r>
      <w:r w:rsidR="00AA4E52" w:rsidRPr="00A42B5A">
        <w:t xml:space="preserve"> </w:t>
      </w:r>
      <w:r w:rsidR="00077067" w:rsidRPr="00A42B5A">
        <w:t>Anëtarin</w:t>
      </w:r>
      <w:r w:rsidR="00AA4E52" w:rsidRPr="00A42B5A">
        <w:t xml:space="preserve"> e Burs</w:t>
      </w:r>
      <w:r w:rsidRPr="00A42B5A">
        <w:t>ë</w:t>
      </w:r>
      <w:r w:rsidR="00AA4E52" w:rsidRPr="00A42B5A">
        <w:t xml:space="preserve">s </w:t>
      </w:r>
      <w:r w:rsidR="00E04CA5" w:rsidRPr="00A42B5A">
        <w:t>Urdhërporosia e</w:t>
      </w:r>
      <w:r w:rsidR="007A4896" w:rsidRPr="00A42B5A">
        <w:t xml:space="preserve"> dorëzuar </w:t>
      </w:r>
      <w:r w:rsidR="00A068A5" w:rsidRPr="00A42B5A">
        <w:t xml:space="preserve">është </w:t>
      </w:r>
      <w:r w:rsidR="007A4896" w:rsidRPr="00A42B5A">
        <w:t>refuzua</w:t>
      </w:r>
      <w:r w:rsidR="00A068A5" w:rsidRPr="00A42B5A">
        <w:t>r</w:t>
      </w:r>
      <w:r w:rsidR="001C5AFE" w:rsidRPr="00A42B5A">
        <w:t>.</w:t>
      </w:r>
      <w:r w:rsidR="007A4896" w:rsidRPr="00A42B5A">
        <w:t xml:space="preserve">     </w:t>
      </w:r>
    </w:p>
    <w:p w14:paraId="1A9C957A" w14:textId="1E8D886D" w:rsidR="005D4F98" w:rsidRPr="00A42B5A" w:rsidRDefault="005D4F98" w:rsidP="00E662BA">
      <w:pPr>
        <w:pStyle w:val="CERLEVEL4"/>
        <w:tabs>
          <w:tab w:val="left" w:pos="990"/>
        </w:tabs>
        <w:spacing w:line="276" w:lineRule="auto"/>
        <w:ind w:left="900" w:right="22" w:hanging="900"/>
      </w:pPr>
      <w:r w:rsidRPr="00A42B5A">
        <w:t xml:space="preserve">Anëtari i Bursës </w:t>
      </w:r>
      <w:r w:rsidR="00D4367A" w:rsidRPr="00A42B5A">
        <w:t>që</w:t>
      </w:r>
      <w:r w:rsidR="001C5AFE" w:rsidRPr="00A42B5A">
        <w:t xml:space="preserve"> vepron si </w:t>
      </w:r>
      <w:r w:rsidR="00077067" w:rsidRPr="00A42B5A">
        <w:t>Anëtar</w:t>
      </w:r>
      <w:r w:rsidR="001C5AFE" w:rsidRPr="00A42B5A">
        <w:t xml:space="preserve"> Personal Klerimi </w:t>
      </w:r>
      <w:r w:rsidR="000C4366" w:rsidRPr="00A42B5A">
        <w:t xml:space="preserve">dhe </w:t>
      </w:r>
      <w:r w:rsidR="00D4367A" w:rsidRPr="00A42B5A">
        <w:t>çdo</w:t>
      </w:r>
      <w:r w:rsidR="000C4366" w:rsidRPr="00A42B5A">
        <w:t xml:space="preserve"> </w:t>
      </w:r>
      <w:r w:rsidR="00077067" w:rsidRPr="00A42B5A">
        <w:t>Anëtar</w:t>
      </w:r>
      <w:r w:rsidR="000C4366" w:rsidRPr="00A42B5A">
        <w:t xml:space="preserve"> i P</w:t>
      </w:r>
      <w:r w:rsidR="003B6215" w:rsidRPr="00A42B5A">
        <w:t>ë</w:t>
      </w:r>
      <w:r w:rsidR="000C4366" w:rsidRPr="00A42B5A">
        <w:t>rgjithsh</w:t>
      </w:r>
      <w:r w:rsidR="003B6215" w:rsidRPr="00A42B5A">
        <w:t>ë</w:t>
      </w:r>
      <w:r w:rsidR="000C4366" w:rsidRPr="00A42B5A">
        <w:t>m Klerimi si</w:t>
      </w:r>
      <w:r w:rsidR="00D81CD4" w:rsidRPr="00A42B5A">
        <w:t>p</w:t>
      </w:r>
      <w:r w:rsidR="000C4366" w:rsidRPr="00A42B5A">
        <w:t>a</w:t>
      </w:r>
      <w:r w:rsidR="00D81CD4" w:rsidRPr="00A42B5A">
        <w:t>s</w:t>
      </w:r>
      <w:r w:rsidR="000C4366" w:rsidRPr="00A42B5A">
        <w:t xml:space="preserve"> detyrimeve </w:t>
      </w:r>
      <w:r w:rsidR="00D4367A" w:rsidRPr="00A42B5A">
        <w:t>të</w:t>
      </w:r>
      <w:r w:rsidR="00130A48" w:rsidRPr="00A42B5A">
        <w:t xml:space="preserve"> tij kundrejt </w:t>
      </w:r>
      <w:r w:rsidR="00DC723F" w:rsidRPr="00A42B5A">
        <w:t>një</w:t>
      </w:r>
      <w:r w:rsidR="00130A48" w:rsidRPr="00A42B5A">
        <w:t xml:space="preserve"> </w:t>
      </w:r>
      <w:r w:rsidR="00077067" w:rsidRPr="00A42B5A">
        <w:t>Anëtari</w:t>
      </w:r>
      <w:r w:rsidR="00130A48" w:rsidRPr="00A42B5A">
        <w:t xml:space="preserve"> Burse do </w:t>
      </w:r>
      <w:r w:rsidR="00D4367A" w:rsidRPr="00A42B5A">
        <w:t>të</w:t>
      </w:r>
      <w:r w:rsidR="00130A48" w:rsidRPr="00A42B5A">
        <w:t xml:space="preserve"> </w:t>
      </w:r>
      <w:r w:rsidR="00DC723F" w:rsidRPr="00A42B5A">
        <w:t>jetë</w:t>
      </w:r>
      <w:r w:rsidR="00130A48" w:rsidRPr="00A42B5A">
        <w:t xml:space="preserve"> përgjegjës i vetëm </w:t>
      </w:r>
      <w:r w:rsidR="00D4367A" w:rsidRPr="00A42B5A">
        <w:t>për</w:t>
      </w:r>
      <w:r w:rsidR="00130A48" w:rsidRPr="00A42B5A">
        <w:t xml:space="preserve"> </w:t>
      </w:r>
      <w:r w:rsidR="006F5630" w:rsidRPr="00A42B5A">
        <w:t xml:space="preserve">dhënien e Garancive </w:t>
      </w:r>
      <w:r w:rsidR="00D4367A" w:rsidRPr="00A42B5A">
        <w:t>të</w:t>
      </w:r>
      <w:r w:rsidR="006F5630" w:rsidRPr="00A42B5A">
        <w:t xml:space="preserve"> kërkuara sipas </w:t>
      </w:r>
      <w:r w:rsidR="00D81CD4" w:rsidRPr="00A42B5A">
        <w:t xml:space="preserve">Rregullave </w:t>
      </w:r>
      <w:r w:rsidR="00D4367A" w:rsidRPr="00A42B5A">
        <w:t>të</w:t>
      </w:r>
      <w:r w:rsidR="003B71E4" w:rsidRPr="00A42B5A">
        <w:t xml:space="preserve"> ALPEX-it dhe Procedu</w:t>
      </w:r>
      <w:r w:rsidR="00D81CD4" w:rsidRPr="00A42B5A">
        <w:t>r</w:t>
      </w:r>
      <w:r w:rsidR="003B71E4" w:rsidRPr="00A42B5A">
        <w:t xml:space="preserve">ave </w:t>
      </w:r>
      <w:r w:rsidR="00D4367A" w:rsidRPr="00A42B5A">
        <w:t>për</w:t>
      </w:r>
      <w:r w:rsidR="003B71E4" w:rsidRPr="00A42B5A">
        <w:t xml:space="preserve"> krijimin dhe mbajtjen e Kufirit </w:t>
      </w:r>
      <w:r w:rsidR="00D4367A" w:rsidRPr="00A42B5A">
        <w:t>të</w:t>
      </w:r>
      <w:r w:rsidR="003B71E4" w:rsidRPr="00A42B5A">
        <w:t xml:space="preserve"> Tregtimit.</w:t>
      </w:r>
      <w:r w:rsidRPr="00A42B5A">
        <w:t xml:space="preserve">         </w:t>
      </w:r>
    </w:p>
    <w:p w14:paraId="0E221D6F" w14:textId="22F81078" w:rsidR="005D4F98" w:rsidRPr="00A42B5A" w:rsidRDefault="00BD3FAA" w:rsidP="00E662BA">
      <w:pPr>
        <w:pStyle w:val="CERLEVEL4"/>
        <w:tabs>
          <w:tab w:val="left" w:pos="990"/>
        </w:tabs>
        <w:spacing w:line="276" w:lineRule="auto"/>
        <w:ind w:left="900" w:right="22" w:hanging="900"/>
      </w:pPr>
      <w:r w:rsidRPr="00A42B5A">
        <w:t xml:space="preserve">Kufiri </w:t>
      </w:r>
      <w:r w:rsidR="00E04D9C" w:rsidRPr="00A42B5A">
        <w:t xml:space="preserve">i </w:t>
      </w:r>
      <w:r w:rsidRPr="00A42B5A">
        <w:t>Tregt</w:t>
      </w:r>
      <w:r w:rsidR="00E04D9C" w:rsidRPr="00A42B5A">
        <w:t>imit</w:t>
      </w:r>
      <w:r w:rsidRPr="00A42B5A">
        <w:t xml:space="preserve"> i çdo Anëtari të Bursës monitorohet nga ETSS në përputhje </w:t>
      </w:r>
      <w:r w:rsidR="00CB273F" w:rsidRPr="00A42B5A">
        <w:t xml:space="preserve">me </w:t>
      </w:r>
      <w:r w:rsidRPr="00A42B5A">
        <w:t xml:space="preserve">dispozitat specifike të paragrafëve të mëposhtëm:        </w:t>
      </w:r>
    </w:p>
    <w:p w14:paraId="4DCFD762" w14:textId="49DC52D0" w:rsidR="00BD3FAA" w:rsidRPr="00A42B5A" w:rsidRDefault="00EA3957" w:rsidP="00E662BA">
      <w:pPr>
        <w:pStyle w:val="CERLEVEL5"/>
        <w:tabs>
          <w:tab w:val="left" w:pos="1440"/>
        </w:tabs>
        <w:spacing w:line="276" w:lineRule="auto"/>
        <w:ind w:left="1440" w:right="22" w:hanging="540"/>
      </w:pPr>
      <w:r w:rsidRPr="00A42B5A">
        <w:t xml:space="preserve">Përpara </w:t>
      </w:r>
      <w:r w:rsidR="00531D91" w:rsidRPr="00A42B5A">
        <w:t>Kohës</w:t>
      </w:r>
      <w:r w:rsidR="00745D66" w:rsidRPr="00A42B5A">
        <w:t xml:space="preserve"> </w:t>
      </w:r>
      <w:r w:rsidR="00C47C82" w:rsidRPr="00A42B5A">
        <w:t>s</w:t>
      </w:r>
      <w:r w:rsidR="00531D91" w:rsidRPr="00A42B5A">
        <w:t>ë</w:t>
      </w:r>
      <w:r w:rsidR="00745D66" w:rsidRPr="00A42B5A">
        <w:t xml:space="preserve"> Hapjes së Portës</w:t>
      </w:r>
      <w:r w:rsidRPr="00A42B5A">
        <w:t xml:space="preserve"> </w:t>
      </w:r>
      <w:r w:rsidR="00C47C82" w:rsidRPr="00A42B5A">
        <w:t>p</w:t>
      </w:r>
      <w:r w:rsidRPr="00A42B5A">
        <w:t>ë</w:t>
      </w:r>
      <w:r w:rsidR="00C47C82" w:rsidRPr="00A42B5A">
        <w:t>r</w:t>
      </w:r>
      <w:r w:rsidRPr="00A42B5A">
        <w:t xml:space="preserve"> çdo Treg, vlera e Kuf</w:t>
      </w:r>
      <w:r w:rsidR="00C47C82" w:rsidRPr="00A42B5A">
        <w:t>irit</w:t>
      </w:r>
      <w:r w:rsidRPr="00A42B5A">
        <w:t xml:space="preserve"> të Kreditit të Anëtarit të Bursës, e llogaritur nga </w:t>
      </w:r>
      <w:r w:rsidR="0038427D" w:rsidRPr="00A42B5A">
        <w:t>ALPEX</w:t>
      </w:r>
      <w:r w:rsidRPr="00A42B5A">
        <w:t>,</w:t>
      </w:r>
      <w:r w:rsidR="0038427D" w:rsidRPr="00A42B5A">
        <w:t xml:space="preserve"> </w:t>
      </w:r>
      <w:r w:rsidRPr="00A42B5A">
        <w:t xml:space="preserve">sipas dispozitave të </w:t>
      </w:r>
      <w:r w:rsidR="00B204A4" w:rsidRPr="00A42B5A">
        <w:t>Procedurës</w:t>
      </w:r>
      <w:r w:rsidRPr="00A42B5A">
        <w:t xml:space="preserve"> </w:t>
      </w:r>
      <w:r w:rsidR="003717F7" w:rsidRPr="00A42B5A">
        <w:t>s</w:t>
      </w:r>
      <w:r w:rsidRPr="00A42B5A">
        <w:t xml:space="preserve">ë </w:t>
      </w:r>
      <w:r w:rsidR="0038427D" w:rsidRPr="00A42B5A">
        <w:t xml:space="preserve">Klerimit </w:t>
      </w:r>
      <w:r w:rsidRPr="00A42B5A">
        <w:t xml:space="preserve">dhe </w:t>
      </w:r>
      <w:r w:rsidR="0038427D" w:rsidRPr="00A42B5A">
        <w:t xml:space="preserve">Shlyerjes </w:t>
      </w:r>
      <w:r w:rsidR="000A7F0C" w:rsidRPr="00A42B5A">
        <w:t xml:space="preserve"> </w:t>
      </w:r>
      <w:r w:rsidRPr="00A42B5A">
        <w:t xml:space="preserve">dhe </w:t>
      </w:r>
      <w:r w:rsidR="0038427D" w:rsidRPr="00A42B5A">
        <w:t xml:space="preserve">Rregullave </w:t>
      </w:r>
      <w:r w:rsidR="00D4367A" w:rsidRPr="00A42B5A">
        <w:t>të</w:t>
      </w:r>
      <w:r w:rsidR="0038427D" w:rsidRPr="00A42B5A">
        <w:t xml:space="preserve"> ALPEX-it</w:t>
      </w:r>
      <w:r w:rsidRPr="00A42B5A">
        <w:t xml:space="preserve">, regjistrohen në ETSS.               </w:t>
      </w:r>
    </w:p>
    <w:p w14:paraId="39869CF3" w14:textId="01CAC42B" w:rsidR="00EA3957" w:rsidRPr="00A42B5A" w:rsidRDefault="00EA3957" w:rsidP="00E662BA">
      <w:pPr>
        <w:pStyle w:val="CERLEVEL5"/>
        <w:tabs>
          <w:tab w:val="left" w:pos="1440"/>
        </w:tabs>
        <w:spacing w:line="276" w:lineRule="auto"/>
        <w:ind w:left="1440" w:right="22" w:hanging="540"/>
      </w:pPr>
      <w:r w:rsidRPr="00A42B5A">
        <w:t xml:space="preserve">Për më tepër, në mënyrë të vazhdueshme dhe deri në Kohën e Mbylljes së Portës </w:t>
      </w:r>
      <w:r w:rsidR="00A068A5" w:rsidRPr="00A42B5A">
        <w:t>t</w:t>
      </w:r>
      <w:r w:rsidRPr="00A42B5A">
        <w:t xml:space="preserve">ë çdo Tregu, çdo ndryshim në </w:t>
      </w:r>
      <w:r w:rsidR="00712DC4" w:rsidRPr="00A42B5A">
        <w:t>Kufirin</w:t>
      </w:r>
      <w:r w:rsidRPr="00A42B5A">
        <w:t xml:space="preserve"> e Tregtimit që janë regjistruar tashmë, futet në ETSS, pasi ndryshime të tilla mund të lindin për çdo Anëtar të Bursës në përputhje </w:t>
      </w:r>
      <w:r w:rsidR="00CB273F" w:rsidRPr="00A42B5A">
        <w:t xml:space="preserve">me </w:t>
      </w:r>
      <w:r w:rsidR="008140A1" w:rsidRPr="00A42B5A">
        <w:t>Procedurën</w:t>
      </w:r>
      <w:r w:rsidR="003717F7" w:rsidRPr="00A42B5A">
        <w:t xml:space="preserve"> </w:t>
      </w:r>
      <w:r w:rsidR="00A068A5" w:rsidRPr="00A42B5A">
        <w:t>e</w:t>
      </w:r>
      <w:r w:rsidR="003717F7" w:rsidRPr="00A42B5A">
        <w:t xml:space="preserve"> Klerimit dhe Shlyerjes </w:t>
      </w:r>
      <w:r w:rsidR="009F5DBB" w:rsidRPr="00A42B5A">
        <w:t xml:space="preserve">dhe Rregullave </w:t>
      </w:r>
      <w:r w:rsidR="00D4367A" w:rsidRPr="00A42B5A">
        <w:t>të</w:t>
      </w:r>
      <w:r w:rsidR="009F5DBB" w:rsidRPr="00A42B5A">
        <w:t xml:space="preserve"> ALPEX-it</w:t>
      </w:r>
      <w:r w:rsidRPr="00A42B5A">
        <w:t xml:space="preserve">.     </w:t>
      </w:r>
    </w:p>
    <w:p w14:paraId="7C3FE1A7" w14:textId="77777777" w:rsidR="00901403" w:rsidRPr="00A42B5A" w:rsidRDefault="008916CD" w:rsidP="00E662BA">
      <w:pPr>
        <w:pStyle w:val="CERLEVEL2"/>
        <w:tabs>
          <w:tab w:val="left" w:pos="990"/>
        </w:tabs>
        <w:spacing w:line="276" w:lineRule="auto"/>
        <w:ind w:left="900" w:right="22" w:hanging="900"/>
      </w:pPr>
      <w:bookmarkStart w:id="31" w:name="_Toc112612666"/>
      <w:r w:rsidRPr="00A42B5A">
        <w:t>Dorëzimi</w:t>
      </w:r>
      <w:bookmarkEnd w:id="31"/>
      <w:r w:rsidRPr="00A42B5A">
        <w:t xml:space="preserve">    </w:t>
      </w:r>
    </w:p>
    <w:p w14:paraId="39C0B988" w14:textId="77062430" w:rsidR="00917E86" w:rsidRPr="00A42B5A" w:rsidRDefault="00917E86" w:rsidP="00E662BA">
      <w:pPr>
        <w:pStyle w:val="CERLEVEL3"/>
        <w:tabs>
          <w:tab w:val="left" w:pos="990"/>
        </w:tabs>
        <w:spacing w:line="276" w:lineRule="auto"/>
        <w:ind w:left="900" w:right="22" w:hanging="900"/>
      </w:pPr>
      <w:bookmarkStart w:id="32" w:name="_Hlk507858417"/>
      <w:bookmarkStart w:id="33" w:name="_Toc112612667"/>
      <w:r w:rsidRPr="00A42B5A">
        <w:t xml:space="preserve">Dorëzimi i </w:t>
      </w:r>
      <w:r w:rsidR="000053B3" w:rsidRPr="00A42B5A">
        <w:t>Urdhërporosive</w:t>
      </w:r>
      <w:bookmarkEnd w:id="33"/>
      <w:r w:rsidR="000A7F0C" w:rsidRPr="00A42B5A">
        <w:t xml:space="preserve">   </w:t>
      </w:r>
    </w:p>
    <w:bookmarkEnd w:id="32"/>
    <w:p w14:paraId="319A659B" w14:textId="690EC7B1" w:rsidR="00CF4E6E" w:rsidRPr="00A42B5A" w:rsidRDefault="002C1E4D" w:rsidP="00E662BA">
      <w:pPr>
        <w:pStyle w:val="CERLEVEL4"/>
        <w:tabs>
          <w:tab w:val="left" w:pos="990"/>
        </w:tabs>
        <w:spacing w:line="276" w:lineRule="auto"/>
        <w:ind w:left="900" w:right="22" w:hanging="900"/>
      </w:pPr>
      <w:r w:rsidRPr="00A42B5A">
        <w:t>Anëtarët</w:t>
      </w:r>
      <w:r w:rsidR="00FF2005" w:rsidRPr="00A42B5A">
        <w:t xml:space="preserve"> e Bursës duhet t</w:t>
      </w:r>
      <w:r w:rsidR="000A7F0C" w:rsidRPr="00A42B5A">
        <w:t>’</w:t>
      </w:r>
      <w:r w:rsidR="00FF2005" w:rsidRPr="00A42B5A">
        <w:t xml:space="preserve">i dorëzojnë </w:t>
      </w:r>
      <w:r w:rsidR="000A7F0C" w:rsidRPr="00A42B5A">
        <w:t>Urdh</w:t>
      </w:r>
      <w:r w:rsidR="00F4048C" w:rsidRPr="00A42B5A">
        <w:t>ë</w:t>
      </w:r>
      <w:r w:rsidR="000A7F0C" w:rsidRPr="00A42B5A">
        <w:rPr>
          <w:lang w:val="en-GB"/>
        </w:rPr>
        <w:t>r</w:t>
      </w:r>
      <w:r w:rsidR="00952FD3" w:rsidRPr="00A42B5A">
        <w:rPr>
          <w:lang w:val="en-GB"/>
        </w:rPr>
        <w:t>p</w:t>
      </w:r>
      <w:r w:rsidR="00FF2005" w:rsidRPr="00A42B5A">
        <w:t xml:space="preserve">orositë nëpërmjet një </w:t>
      </w:r>
      <w:r w:rsidR="00BA0D94" w:rsidRPr="00A42B5A">
        <w:t xml:space="preserve">ndërfaqe </w:t>
      </w:r>
      <w:r w:rsidR="00FF2005" w:rsidRPr="00A42B5A">
        <w:t>elektronik</w:t>
      </w:r>
      <w:r w:rsidR="00BA0D94" w:rsidRPr="00A42B5A">
        <w:t>e</w:t>
      </w:r>
      <w:r w:rsidR="00FF2005" w:rsidRPr="00A42B5A">
        <w:t xml:space="preserve"> në ETSS për Përputhje të mundshme, </w:t>
      </w:r>
      <w:r w:rsidR="00CB273F" w:rsidRPr="00A42B5A">
        <w:t xml:space="preserve">me </w:t>
      </w:r>
      <w:r w:rsidR="00FF2005" w:rsidRPr="00A42B5A">
        <w:t xml:space="preserve">përmbajtjen dhe formatin </w:t>
      </w:r>
      <w:r w:rsidR="00D13A89" w:rsidRPr="00A42B5A">
        <w:t>sipas</w:t>
      </w:r>
      <w:r w:rsidR="00FF2005" w:rsidRPr="00A42B5A">
        <w:t xml:space="preserve"> të gjitha specifikime</w:t>
      </w:r>
      <w:r w:rsidR="00D13A89" w:rsidRPr="00A42B5A">
        <w:t>ve</w:t>
      </w:r>
      <w:r w:rsidR="00B12542" w:rsidRPr="00A42B5A">
        <w:t xml:space="preserve"> </w:t>
      </w:r>
      <w:r w:rsidR="00FF2005" w:rsidRPr="00A42B5A">
        <w:t>ose modele</w:t>
      </w:r>
      <w:r w:rsidR="00D13A89" w:rsidRPr="00A42B5A">
        <w:t>ve</w:t>
      </w:r>
      <w:r w:rsidR="00FF2005" w:rsidRPr="00A42B5A">
        <w:t xml:space="preserve"> që ofron ALPEX-i herë pas here.     </w:t>
      </w:r>
    </w:p>
    <w:p w14:paraId="0B38C4ED" w14:textId="5AD45E44" w:rsidR="00D112BE" w:rsidRPr="00A42B5A" w:rsidRDefault="007A4896" w:rsidP="00E662BA">
      <w:pPr>
        <w:pStyle w:val="CERLEVEL4"/>
        <w:tabs>
          <w:tab w:val="left" w:pos="990"/>
        </w:tabs>
        <w:spacing w:line="276" w:lineRule="auto"/>
        <w:ind w:left="900" w:right="22" w:hanging="900"/>
      </w:pPr>
      <w:r w:rsidRPr="00A42B5A">
        <w:t xml:space="preserve">ALPEX-i duhet t'i konfirmojë çdo Anëtari të Bursës se e ka marrë </w:t>
      </w:r>
      <w:r w:rsidR="00F63CBD" w:rsidRPr="00A42B5A">
        <w:t>Urdhërporosi</w:t>
      </w:r>
      <w:r w:rsidRPr="00A42B5A">
        <w:t xml:space="preserve">në e dorëzuar nga Anëtari i Bursës dhe se </w:t>
      </w:r>
      <w:r w:rsidR="006229BD" w:rsidRPr="00A42B5A">
        <w:t>Urdhërporosi</w:t>
      </w:r>
      <w:r w:rsidR="00A068A5" w:rsidRPr="00A42B5A">
        <w:t>a</w:t>
      </w:r>
      <w:r w:rsidRPr="00A42B5A">
        <w:t xml:space="preserve"> është në përputhje </w:t>
      </w:r>
      <w:r w:rsidR="00CB273F" w:rsidRPr="00A42B5A">
        <w:t xml:space="preserve">me </w:t>
      </w:r>
      <w:r w:rsidRPr="00A42B5A">
        <w:t xml:space="preserve">kërkesat e </w:t>
      </w:r>
      <w:r w:rsidR="003F131D" w:rsidRPr="00A42B5A">
        <w:t xml:space="preserve">Rregullave </w:t>
      </w:r>
      <w:r w:rsidR="00B12542" w:rsidRPr="00A42B5A">
        <w:t xml:space="preserve">të </w:t>
      </w:r>
      <w:r w:rsidR="003F131D" w:rsidRPr="00A42B5A">
        <w:t>ALPEX-it</w:t>
      </w:r>
      <w:r w:rsidRPr="00A42B5A">
        <w:t xml:space="preserve"> dhe Procedura</w:t>
      </w:r>
      <w:r w:rsidR="00B92BF7" w:rsidRPr="00A42B5A">
        <w:t>ve</w:t>
      </w:r>
      <w:r w:rsidRPr="00A42B5A">
        <w:t xml:space="preserve">.     </w:t>
      </w:r>
    </w:p>
    <w:p w14:paraId="1BE774DE" w14:textId="0579A604" w:rsidR="00F07E52" w:rsidRPr="00A42B5A" w:rsidRDefault="00E25D5D" w:rsidP="00E662BA">
      <w:pPr>
        <w:pStyle w:val="CERLEVEL4"/>
        <w:tabs>
          <w:tab w:val="left" w:pos="990"/>
        </w:tabs>
        <w:spacing w:line="276" w:lineRule="auto"/>
        <w:ind w:left="900" w:right="22" w:hanging="900"/>
      </w:pPr>
      <w:r w:rsidRPr="00A42B5A">
        <w:t xml:space="preserve">Çdo Anëtar i Bursës është përgjegjës </w:t>
      </w:r>
      <w:r w:rsidR="00D13A89" w:rsidRPr="00A42B5A">
        <w:t xml:space="preserve">për </w:t>
      </w:r>
      <w:r w:rsidR="00B92BF7" w:rsidRPr="00A42B5A">
        <w:t xml:space="preserve">të </w:t>
      </w:r>
      <w:r w:rsidR="00BD4E81" w:rsidRPr="00A42B5A">
        <w:t xml:space="preserve">garantuar </w:t>
      </w:r>
      <w:r w:rsidR="00D13A89" w:rsidRPr="00A42B5A">
        <w:t>saktësinë e</w:t>
      </w:r>
      <w:r w:rsidRPr="00A42B5A">
        <w:t xml:space="preserve"> </w:t>
      </w:r>
      <w:r w:rsidR="000053B3" w:rsidRPr="00A42B5A">
        <w:t>Urdhërporosive</w:t>
      </w:r>
      <w:r w:rsidR="00D13A89" w:rsidRPr="00A42B5A">
        <w:t xml:space="preserve"> </w:t>
      </w:r>
      <w:r w:rsidR="006037F8" w:rsidRPr="00A42B5A">
        <w:t>t</w:t>
      </w:r>
      <w:r w:rsidRPr="00A42B5A">
        <w:t xml:space="preserve">ë </w:t>
      </w:r>
      <w:r w:rsidR="006037F8" w:rsidRPr="00A42B5A">
        <w:t>dor</w:t>
      </w:r>
      <w:r w:rsidR="00B92BF7" w:rsidRPr="00A42B5A">
        <w:t>ë</w:t>
      </w:r>
      <w:r w:rsidR="006037F8" w:rsidRPr="00A42B5A">
        <w:t>zuara</w:t>
      </w:r>
      <w:r w:rsidRPr="00A42B5A">
        <w:t xml:space="preserve">.   </w:t>
      </w:r>
    </w:p>
    <w:p w14:paraId="197B280A" w14:textId="43DB8CAE" w:rsidR="00925DC3" w:rsidRPr="00A42B5A" w:rsidRDefault="00BD4E81" w:rsidP="00E662BA">
      <w:pPr>
        <w:pStyle w:val="CERLEVEL4"/>
        <w:tabs>
          <w:tab w:val="left" w:pos="990"/>
        </w:tabs>
        <w:spacing w:line="276" w:lineRule="auto"/>
        <w:ind w:left="900" w:right="22" w:hanging="900"/>
      </w:pPr>
      <w:r w:rsidRPr="00A42B5A">
        <w:lastRenderedPageBreak/>
        <w:t>ETSS-ja</w:t>
      </w:r>
      <w:r w:rsidR="007A4896" w:rsidRPr="00A42B5A">
        <w:t xml:space="preserve"> d</w:t>
      </w:r>
      <w:r w:rsidRPr="00A42B5A">
        <w:t>o</w:t>
      </w:r>
      <w:r w:rsidR="007A4896" w:rsidRPr="00A42B5A">
        <w:t xml:space="preserve"> të refuzojë </w:t>
      </w:r>
      <w:r w:rsidR="00105073" w:rsidRPr="00A42B5A">
        <w:t>Urdhërporositë</w:t>
      </w:r>
      <w:r w:rsidR="007A4896" w:rsidRPr="00A42B5A">
        <w:t xml:space="preserve"> që nuk janë në përputhje </w:t>
      </w:r>
      <w:r w:rsidR="00CB273F" w:rsidRPr="00A42B5A">
        <w:t xml:space="preserve">me </w:t>
      </w:r>
      <w:r w:rsidR="007A4896" w:rsidRPr="00A42B5A">
        <w:t xml:space="preserve">kërkesat e </w:t>
      </w:r>
      <w:r w:rsidR="003F131D" w:rsidRPr="00A42B5A">
        <w:t xml:space="preserve">Rregullave </w:t>
      </w:r>
      <w:r w:rsidR="00B92BF7" w:rsidRPr="00A42B5A">
        <w:t xml:space="preserve">të </w:t>
      </w:r>
      <w:r w:rsidR="003F131D" w:rsidRPr="00A42B5A">
        <w:t>ALPEX-it</w:t>
      </w:r>
      <w:r w:rsidR="0029733C" w:rsidRPr="00A42B5A">
        <w:t xml:space="preserve"> </w:t>
      </w:r>
      <w:r w:rsidR="00B92BF7" w:rsidRPr="00A42B5A">
        <w:t>dhe Procedurave</w:t>
      </w:r>
      <w:r w:rsidR="007A4896" w:rsidRPr="00A42B5A">
        <w:t xml:space="preserve">.   </w:t>
      </w:r>
    </w:p>
    <w:p w14:paraId="24BBD4BC" w14:textId="20313CD6" w:rsidR="0008227A" w:rsidRPr="00A42B5A" w:rsidRDefault="005A2A67" w:rsidP="00E662BA">
      <w:pPr>
        <w:pStyle w:val="CERLEVEL4"/>
        <w:tabs>
          <w:tab w:val="left" w:pos="990"/>
        </w:tabs>
        <w:spacing w:line="276" w:lineRule="auto"/>
        <w:ind w:left="900" w:right="22" w:hanging="900"/>
      </w:pPr>
      <w:bookmarkStart w:id="34" w:name="_Hlk511806107"/>
      <w:r w:rsidRPr="00A42B5A">
        <w:t xml:space="preserve">Në rastin e Ankandit të Ditës në Avancë dhe Ankandit </w:t>
      </w:r>
      <w:r w:rsidR="00B22F25" w:rsidRPr="00A42B5A">
        <w:t>Brenda së Njëjtës Ditë</w:t>
      </w:r>
      <w:r w:rsidRPr="00A42B5A">
        <w:t xml:space="preserve">, për çdo </w:t>
      </w:r>
      <w:r w:rsidR="00994652" w:rsidRPr="00A42B5A">
        <w:t>P</w:t>
      </w:r>
      <w:r w:rsidRPr="00A42B5A">
        <w:t xml:space="preserve">ortofol, </w:t>
      </w:r>
      <w:r w:rsidR="00F63CBD" w:rsidRPr="00A42B5A">
        <w:t>Urdhërporosi</w:t>
      </w:r>
      <w:r w:rsidR="00994652" w:rsidRPr="00A42B5A">
        <w:t>a</w:t>
      </w:r>
      <w:r w:rsidRPr="00A42B5A">
        <w:t xml:space="preserve"> </w:t>
      </w:r>
      <w:r w:rsidR="00994652" w:rsidRPr="00A42B5A">
        <w:t xml:space="preserve">e Thjeshtë </w:t>
      </w:r>
      <w:r w:rsidRPr="00A42B5A">
        <w:t xml:space="preserve">e fundit në lidhje </w:t>
      </w:r>
      <w:r w:rsidR="00CB273F" w:rsidRPr="00A42B5A">
        <w:t xml:space="preserve">me </w:t>
      </w:r>
      <w:r w:rsidRPr="00A42B5A">
        <w:t xml:space="preserve">një </w:t>
      </w:r>
      <w:r w:rsidR="00105073" w:rsidRPr="00A42B5A">
        <w:t>Njësi Kohore Tregu</w:t>
      </w:r>
      <w:r w:rsidRPr="00A42B5A">
        <w:t xml:space="preserve"> </w:t>
      </w:r>
      <w:r w:rsidR="00534BAD" w:rsidRPr="00A42B5A">
        <w:t xml:space="preserve">e </w:t>
      </w:r>
      <w:r w:rsidR="00395C8A" w:rsidRPr="00A42B5A">
        <w:t>dorëzuar</w:t>
      </w:r>
      <w:r w:rsidRPr="00A42B5A">
        <w:t xml:space="preserve"> nga një Anëtar i Bursës përpara </w:t>
      </w:r>
      <w:r w:rsidR="003F7D30" w:rsidRPr="00A42B5A">
        <w:t>M</w:t>
      </w:r>
      <w:r w:rsidRPr="00A42B5A">
        <w:t xml:space="preserve">bylljes së Librit të </w:t>
      </w:r>
      <w:r w:rsidR="00F60485" w:rsidRPr="00A42B5A">
        <w:t>Urdhërporosisë</w:t>
      </w:r>
      <w:r w:rsidR="0081340D" w:rsidRPr="00A42B5A">
        <w:t xml:space="preserve">, </w:t>
      </w:r>
      <w:r w:rsidR="00097095" w:rsidRPr="00A42B5A">
        <w:t xml:space="preserve">përveç nëse anulohet më pas, </w:t>
      </w:r>
      <w:r w:rsidR="006E3DB5" w:rsidRPr="00A42B5A">
        <w:t xml:space="preserve">do </w:t>
      </w:r>
      <w:r w:rsidR="00D4367A" w:rsidRPr="00A42B5A">
        <w:t>të</w:t>
      </w:r>
      <w:r w:rsidR="006E3DB5" w:rsidRPr="00A42B5A">
        <w:t xml:space="preserve"> konsiderohet Urdhërporosi e vlefshme</w:t>
      </w:r>
      <w:r w:rsidR="00725EEE" w:rsidRPr="00A42B5A">
        <w:t xml:space="preserve"> </w:t>
      </w:r>
      <w:r w:rsidR="00D4367A" w:rsidRPr="00A42B5A">
        <w:t>për</w:t>
      </w:r>
      <w:r w:rsidR="00725EEE" w:rsidRPr="00A42B5A">
        <w:t xml:space="preserve"> Ankan</w:t>
      </w:r>
      <w:r w:rsidR="001B102E" w:rsidRPr="00A42B5A">
        <w:t>d</w:t>
      </w:r>
      <w:r w:rsidR="00725EEE" w:rsidRPr="00A42B5A">
        <w:t>in dhe</w:t>
      </w:r>
      <w:bookmarkEnd w:id="34"/>
      <w:r w:rsidRPr="00A42B5A">
        <w:t xml:space="preserve"> të gjitha të mëparshmet nuk do të merren në konsideratë.         </w:t>
      </w:r>
    </w:p>
    <w:p w14:paraId="54DD069D" w14:textId="486E8FE3" w:rsidR="0063463A" w:rsidRPr="00A42B5A" w:rsidRDefault="002C1E4D" w:rsidP="00E662BA">
      <w:pPr>
        <w:pStyle w:val="CERLEVEL4"/>
        <w:tabs>
          <w:tab w:val="left" w:pos="990"/>
        </w:tabs>
        <w:spacing w:line="276" w:lineRule="auto"/>
        <w:ind w:left="900" w:right="22" w:hanging="900"/>
      </w:pPr>
      <w:r w:rsidRPr="00A42B5A">
        <w:t>Anëtarët</w:t>
      </w:r>
      <w:r w:rsidR="00FF2005" w:rsidRPr="00A42B5A">
        <w:t xml:space="preserve"> e Bursës do t</w:t>
      </w:r>
      <w:r w:rsidR="00D13A89" w:rsidRPr="00A42B5A">
        <w:t>’</w:t>
      </w:r>
      <w:r w:rsidR="00FF2005" w:rsidRPr="00A42B5A">
        <w:t xml:space="preserve">i dorëzojnë </w:t>
      </w:r>
      <w:r w:rsidR="00105073" w:rsidRPr="00A42B5A">
        <w:t>Urdhërporositë</w:t>
      </w:r>
      <w:r w:rsidR="00FF2005" w:rsidRPr="00A42B5A">
        <w:t xml:space="preserve"> e tyre dhe mund t'i </w:t>
      </w:r>
      <w:r w:rsidR="008D4FA9" w:rsidRPr="00A42B5A">
        <w:t>anulojnë</w:t>
      </w:r>
      <w:r w:rsidR="00FF2005" w:rsidRPr="00A42B5A">
        <w:t xml:space="preserve"> ose ndryshojnë këto </w:t>
      </w:r>
      <w:r w:rsidR="006229BD" w:rsidRPr="00A42B5A">
        <w:t>Urdhërporosi</w:t>
      </w:r>
      <w:r w:rsidR="00FF2005" w:rsidRPr="00A42B5A">
        <w:t xml:space="preserve"> nga </w:t>
      </w:r>
      <w:r w:rsidR="00343CBD" w:rsidRPr="00A42B5A">
        <w:t>Koha e Hapjes së Portës</w:t>
      </w:r>
      <w:r w:rsidR="00FF2005" w:rsidRPr="00A42B5A">
        <w:t xml:space="preserve"> </w:t>
      </w:r>
      <w:r w:rsidR="00AE0FBD" w:rsidRPr="00A42B5A">
        <w:t xml:space="preserve"> dhe deri </w:t>
      </w:r>
      <w:r w:rsidR="00A068A5" w:rsidRPr="00A42B5A">
        <w:t xml:space="preserve">në </w:t>
      </w:r>
      <w:r w:rsidR="00AE0FBD" w:rsidRPr="00A42B5A">
        <w:t>Koh</w:t>
      </w:r>
      <w:r w:rsidR="00A068A5" w:rsidRPr="00A42B5A">
        <w:t>ë</w:t>
      </w:r>
      <w:r w:rsidR="00262065" w:rsidRPr="00A42B5A">
        <w:t>n</w:t>
      </w:r>
      <w:r w:rsidR="00AE0FBD" w:rsidRPr="00A42B5A">
        <w:t xml:space="preserve"> e Mbylljes së Portë</w:t>
      </w:r>
      <w:r w:rsidR="00D4367A" w:rsidRPr="00A42B5A">
        <w:t>s</w:t>
      </w:r>
      <w:r w:rsidR="00AE0FBD" w:rsidRPr="00A42B5A">
        <w:t xml:space="preserve"> </w:t>
      </w:r>
      <w:r w:rsidR="00D4367A" w:rsidRPr="00A42B5A">
        <w:t>për</w:t>
      </w:r>
      <w:r w:rsidR="00AE0FBD" w:rsidRPr="00A42B5A">
        <w:t xml:space="preserve"> </w:t>
      </w:r>
      <w:r w:rsidR="00EB7751" w:rsidRPr="00A42B5A">
        <w:t xml:space="preserve">tregjet e </w:t>
      </w:r>
      <w:r w:rsidR="00CF5936" w:rsidRPr="00A42B5A">
        <w:t>DAM-it, LIDA-</w:t>
      </w:r>
      <w:r w:rsidR="001B102E" w:rsidRPr="00A42B5A">
        <w:t>t</w:t>
      </w:r>
      <w:r w:rsidR="00CF5936" w:rsidRPr="00A42B5A">
        <w:t>, CRIDA-</w:t>
      </w:r>
      <w:r w:rsidR="001B102E" w:rsidRPr="00A42B5A">
        <w:t xml:space="preserve">t  </w:t>
      </w:r>
      <w:r w:rsidR="00262065" w:rsidRPr="00A42B5A">
        <w:t xml:space="preserve">dhe </w:t>
      </w:r>
      <w:r w:rsidR="00CF5936" w:rsidRPr="00A42B5A">
        <w:t>T</w:t>
      </w:r>
      <w:r w:rsidR="00FF2005" w:rsidRPr="00A42B5A">
        <w:t>reg</w:t>
      </w:r>
      <w:r w:rsidR="000252C2" w:rsidRPr="00A42B5A">
        <w:t>timit</w:t>
      </w:r>
      <w:r w:rsidR="00FF2005" w:rsidRPr="00A42B5A">
        <w:t xml:space="preserve"> </w:t>
      </w:r>
      <w:r w:rsidR="000252C2" w:rsidRPr="00A42B5A">
        <w:t xml:space="preserve"> </w:t>
      </w:r>
      <w:r w:rsidR="00D4367A" w:rsidRPr="00A42B5A">
        <w:t>të</w:t>
      </w:r>
      <w:r w:rsidR="000252C2" w:rsidRPr="00A42B5A">
        <w:t xml:space="preserve"> </w:t>
      </w:r>
      <w:r w:rsidR="001B102E" w:rsidRPr="00A42B5A">
        <w:t xml:space="preserve">Vazhdueshëm </w:t>
      </w:r>
      <w:r w:rsidR="000252C2" w:rsidRPr="00A42B5A">
        <w:t>Brenda së Nj</w:t>
      </w:r>
      <w:r w:rsidR="001B102E" w:rsidRPr="00A42B5A">
        <w:t>ë</w:t>
      </w:r>
      <w:r w:rsidR="000252C2" w:rsidRPr="00A42B5A">
        <w:t>jt</w:t>
      </w:r>
      <w:r w:rsidR="001B102E" w:rsidRPr="00A42B5A">
        <w:t>ë</w:t>
      </w:r>
      <w:r w:rsidR="000252C2" w:rsidRPr="00A42B5A">
        <w:t>s</w:t>
      </w:r>
      <w:r w:rsidR="00FF2005" w:rsidRPr="00A42B5A">
        <w:t xml:space="preserve"> </w:t>
      </w:r>
      <w:r w:rsidR="000252C2" w:rsidRPr="00A42B5A">
        <w:t>Dit</w:t>
      </w:r>
      <w:r w:rsidR="00FF2005" w:rsidRPr="00A42B5A">
        <w:t xml:space="preserve">ë.      </w:t>
      </w:r>
    </w:p>
    <w:p w14:paraId="280CE87F" w14:textId="49B322FB" w:rsidR="00917E86" w:rsidRPr="00A42B5A" w:rsidRDefault="00917E86" w:rsidP="00E662BA">
      <w:pPr>
        <w:pStyle w:val="CERLEVEL3"/>
        <w:numPr>
          <w:ilvl w:val="2"/>
          <w:numId w:val="36"/>
        </w:numPr>
        <w:tabs>
          <w:tab w:val="left" w:pos="990"/>
        </w:tabs>
        <w:spacing w:line="276" w:lineRule="auto"/>
        <w:ind w:left="900" w:right="22" w:hanging="900"/>
      </w:pPr>
      <w:bookmarkStart w:id="35" w:name="_Ref507859420"/>
      <w:bookmarkStart w:id="36" w:name="_Toc112612668"/>
      <w:r w:rsidRPr="00A42B5A">
        <w:t xml:space="preserve">Paraqitja e </w:t>
      </w:r>
      <w:r w:rsidR="00E66D4D" w:rsidRPr="00A42B5A">
        <w:t xml:space="preserve">Kapaciteteve </w:t>
      </w:r>
      <w:r w:rsidRPr="00A42B5A">
        <w:t>Ndër</w:t>
      </w:r>
      <w:bookmarkEnd w:id="35"/>
      <w:r w:rsidR="00E66D4D" w:rsidRPr="00A42B5A">
        <w:t>kufitare</w:t>
      </w:r>
      <w:bookmarkEnd w:id="36"/>
      <w:r w:rsidR="00E66D4D" w:rsidRPr="00A42B5A">
        <w:t xml:space="preserve"> </w:t>
      </w:r>
    </w:p>
    <w:p w14:paraId="12400CC2" w14:textId="5670442F" w:rsidR="00917E86" w:rsidRPr="00A42B5A" w:rsidRDefault="00D4367A" w:rsidP="00E662BA">
      <w:pPr>
        <w:pStyle w:val="CERLEVEL4"/>
        <w:tabs>
          <w:tab w:val="left" w:pos="990"/>
        </w:tabs>
        <w:spacing w:line="276" w:lineRule="auto"/>
        <w:ind w:left="900" w:right="22" w:hanging="900"/>
      </w:pPr>
      <w:bookmarkStart w:id="37" w:name="_Hlk507859134"/>
      <w:bookmarkStart w:id="38" w:name="_Ref507859318"/>
      <w:r w:rsidRPr="00A42B5A">
        <w:t>Çdo</w:t>
      </w:r>
      <w:r w:rsidR="00A8325A" w:rsidRPr="00A42B5A">
        <w:t xml:space="preserve"> </w:t>
      </w:r>
      <w:r w:rsidR="00E74F1B" w:rsidRPr="00A42B5A">
        <w:t>OST</w:t>
      </w:r>
      <w:r w:rsidR="00A8325A" w:rsidRPr="00A42B5A">
        <w:t xml:space="preserve"> </w:t>
      </w:r>
      <w:r w:rsidR="00E74F1B" w:rsidRPr="00A42B5A">
        <w:t xml:space="preserve"> </w:t>
      </w:r>
      <w:bookmarkEnd w:id="37"/>
      <w:r w:rsidR="00E74F1B" w:rsidRPr="00A42B5A">
        <w:t>duhet të dorëzojë</w:t>
      </w:r>
      <w:r w:rsidR="00860228" w:rsidRPr="00A42B5A">
        <w:t xml:space="preserve"> </w:t>
      </w:r>
      <w:r w:rsidR="00DB064C" w:rsidRPr="00A42B5A">
        <w:rPr>
          <w:rFonts w:cs="Arial"/>
          <w:bCs/>
        </w:rPr>
        <w:t>Kapaciteti</w:t>
      </w:r>
      <w:r w:rsidR="000C19D2" w:rsidRPr="00A42B5A">
        <w:rPr>
          <w:rFonts w:cs="Arial"/>
          <w:bCs/>
        </w:rPr>
        <w:t>n</w:t>
      </w:r>
      <w:r w:rsidR="00DB064C" w:rsidRPr="00A42B5A">
        <w:rPr>
          <w:rFonts w:cs="Arial"/>
          <w:bCs/>
        </w:rPr>
        <w:t xml:space="preserve"> Ndërkufitar </w:t>
      </w:r>
      <w:r w:rsidRPr="00A42B5A">
        <w:rPr>
          <w:rFonts w:cs="Arial"/>
          <w:bCs/>
        </w:rPr>
        <w:t>të</w:t>
      </w:r>
      <w:r w:rsidR="00DB064C" w:rsidRPr="00A42B5A">
        <w:rPr>
          <w:rFonts w:cs="Arial"/>
          <w:bCs/>
        </w:rPr>
        <w:t xml:space="preserve"> vlefshëm dhe </w:t>
      </w:r>
      <w:r w:rsidR="006E46AE" w:rsidRPr="00A42B5A">
        <w:rPr>
          <w:rFonts w:cs="Arial"/>
          <w:bCs/>
        </w:rPr>
        <w:t xml:space="preserve">kufizimet </w:t>
      </w:r>
      <w:r w:rsidRPr="00A42B5A">
        <w:rPr>
          <w:rFonts w:cs="Arial"/>
          <w:bCs/>
        </w:rPr>
        <w:t>në</w:t>
      </w:r>
      <w:r w:rsidR="006E46AE" w:rsidRPr="00A42B5A">
        <w:rPr>
          <w:rFonts w:cs="Arial"/>
          <w:bCs/>
        </w:rPr>
        <w:t xml:space="preserve"> alokim nëpërmjet </w:t>
      </w:r>
      <w:r w:rsidR="00E74F1B" w:rsidRPr="00A42B5A">
        <w:t xml:space="preserve"> një ndërfaqeje elektronike </w:t>
      </w:r>
      <w:r w:rsidR="00CB273F" w:rsidRPr="00A42B5A">
        <w:t xml:space="preserve">me </w:t>
      </w:r>
      <w:r w:rsidR="00E74F1B" w:rsidRPr="00A42B5A">
        <w:t>ETSS</w:t>
      </w:r>
      <w:r w:rsidR="00F75752" w:rsidRPr="00A42B5A">
        <w:t>-n</w:t>
      </w:r>
      <w:r w:rsidR="00E74F1B" w:rsidRPr="00A42B5A">
        <w:t xml:space="preserve">, </w:t>
      </w:r>
      <w:r w:rsidR="00966285" w:rsidRPr="00A42B5A">
        <w:t>më</w:t>
      </w:r>
      <w:r w:rsidR="00E74F1B" w:rsidRPr="00A42B5A">
        <w:t xml:space="preserve"> përmbajtje dhe format të tillë që të jetë në përputhje </w:t>
      </w:r>
      <w:r w:rsidR="00CB273F" w:rsidRPr="00A42B5A">
        <w:t xml:space="preserve">me </w:t>
      </w:r>
      <w:r w:rsidR="00E74F1B" w:rsidRPr="00A42B5A">
        <w:t xml:space="preserve">çdo specifikim ose model të ofruar herë pas here nga ALPEX-i.       </w:t>
      </w:r>
      <w:bookmarkEnd w:id="38"/>
    </w:p>
    <w:p w14:paraId="3E361FEE" w14:textId="261D3E39" w:rsidR="00F12CEF" w:rsidRPr="00A42B5A" w:rsidRDefault="00D4367A" w:rsidP="00E662BA">
      <w:pPr>
        <w:pStyle w:val="CERLEVEL4"/>
        <w:tabs>
          <w:tab w:val="left" w:pos="990"/>
        </w:tabs>
        <w:spacing w:line="276" w:lineRule="auto"/>
        <w:ind w:left="900" w:right="22" w:hanging="900"/>
      </w:pPr>
      <w:bookmarkStart w:id="39" w:name="_Ref512621290"/>
      <w:r w:rsidRPr="00A42B5A">
        <w:t>Çdo</w:t>
      </w:r>
      <w:r w:rsidR="00F75752" w:rsidRPr="00A42B5A">
        <w:t xml:space="preserve"> </w:t>
      </w:r>
      <w:r w:rsidR="00E74F1B" w:rsidRPr="00A42B5A">
        <w:t xml:space="preserve">OST duhet të dorëzojë </w:t>
      </w:r>
      <w:bookmarkStart w:id="40" w:name="_Hlk507859393"/>
      <w:r w:rsidR="00E74F1B" w:rsidRPr="00A42B5A">
        <w:t>informacion</w:t>
      </w:r>
      <w:bookmarkEnd w:id="40"/>
      <w:r w:rsidR="000C19D2" w:rsidRPr="00A42B5A">
        <w:t>in</w:t>
      </w:r>
      <w:r w:rsidR="00E74F1B" w:rsidRPr="00A42B5A">
        <w:t xml:space="preserve"> </w:t>
      </w:r>
      <w:r w:rsidR="000C19D2" w:rsidRPr="00A42B5A">
        <w:t xml:space="preserve">e </w:t>
      </w:r>
      <w:r w:rsidR="00E74F1B" w:rsidRPr="00A42B5A">
        <w:t xml:space="preserve">përmendur në paragrafin </w:t>
      </w:r>
      <w:r w:rsidR="00AC7F7A" w:rsidRPr="00A42B5A">
        <w:fldChar w:fldCharType="begin"/>
      </w:r>
      <w:r w:rsidR="00AC7F7A" w:rsidRPr="00A42B5A">
        <w:instrText xml:space="preserve"> REF _Ref507859318 \r \h  \* MERGEFORMAT </w:instrText>
      </w:r>
      <w:r w:rsidR="00AC7F7A" w:rsidRPr="00A42B5A">
        <w:fldChar w:fldCharType="separate"/>
      </w:r>
      <w:r w:rsidR="0089107F" w:rsidRPr="00A42B5A">
        <w:t>A.4.2.1</w:t>
      </w:r>
      <w:r w:rsidR="00AC7F7A" w:rsidRPr="00A42B5A">
        <w:fldChar w:fldCharType="end"/>
      </w:r>
      <w:r w:rsidR="004A788A" w:rsidRPr="00A42B5A">
        <w:t xml:space="preserve"> dhe </w:t>
      </w:r>
      <w:r w:rsidRPr="00A42B5A">
        <w:t>në</w:t>
      </w:r>
      <w:r w:rsidR="004A788A" w:rsidRPr="00A42B5A">
        <w:t xml:space="preserve"> përputhje </w:t>
      </w:r>
      <w:r w:rsidR="00CB273F" w:rsidRPr="00A42B5A">
        <w:t xml:space="preserve">me </w:t>
      </w:r>
      <w:r w:rsidR="004A788A" w:rsidRPr="00A42B5A">
        <w:t>Ve</w:t>
      </w:r>
      <w:r w:rsidR="00CB273F" w:rsidRPr="00A42B5A">
        <w:t>n</w:t>
      </w:r>
      <w:r w:rsidR="004A788A" w:rsidRPr="00A42B5A">
        <w:t xml:space="preserve">dimet Teknike përkatëse </w:t>
      </w:r>
      <w:r w:rsidRPr="00A42B5A">
        <w:t>të</w:t>
      </w:r>
      <w:r w:rsidR="004A788A" w:rsidRPr="00A42B5A">
        <w:t xml:space="preserve"> ALPEX-it</w:t>
      </w:r>
      <w:r w:rsidR="000C19D2" w:rsidRPr="00A42B5A">
        <w:t>.</w:t>
      </w:r>
      <w:r w:rsidR="00E74F1B" w:rsidRPr="00A42B5A">
        <w:t xml:space="preserve">    </w:t>
      </w:r>
      <w:bookmarkEnd w:id="39"/>
    </w:p>
    <w:p w14:paraId="6AD20FE4" w14:textId="6D1729CE" w:rsidR="00274AEF" w:rsidRPr="00A42B5A" w:rsidRDefault="007A4896" w:rsidP="00E662BA">
      <w:pPr>
        <w:pStyle w:val="CERLEVEL4"/>
        <w:tabs>
          <w:tab w:val="left" w:pos="990"/>
        </w:tabs>
        <w:spacing w:line="276" w:lineRule="auto"/>
        <w:ind w:left="900" w:right="22" w:hanging="900"/>
      </w:pPr>
      <w:r w:rsidRPr="00A42B5A">
        <w:t xml:space="preserve">ALPEX-i duhet t'i konfirmojë </w:t>
      </w:r>
      <w:r w:rsidR="00D4367A" w:rsidRPr="00A42B5A">
        <w:t>çdo</w:t>
      </w:r>
      <w:r w:rsidR="00E139E9" w:rsidRPr="00A42B5A">
        <w:t xml:space="preserve"> </w:t>
      </w:r>
      <w:r w:rsidRPr="00A42B5A">
        <w:t xml:space="preserve">OST-je se e ka marrë informacionin e dorëzuar nga ajo </w:t>
      </w:r>
      <w:bookmarkStart w:id="41" w:name="_Hlk507863928"/>
      <w:r w:rsidRPr="00A42B5A">
        <w:t>sipas</w:t>
      </w:r>
      <w:bookmarkEnd w:id="41"/>
      <w:r w:rsidRPr="00A42B5A">
        <w:t xml:space="preserve"> seksionit </w:t>
      </w:r>
      <w:r w:rsidR="00AC7F7A" w:rsidRPr="00A42B5A">
        <w:fldChar w:fldCharType="begin"/>
      </w:r>
      <w:r w:rsidR="00AC7F7A" w:rsidRPr="00A42B5A">
        <w:instrText xml:space="preserve"> REF _Ref507859420 \r \h  \* MERGEFORMAT </w:instrText>
      </w:r>
      <w:r w:rsidR="00AC7F7A" w:rsidRPr="00A42B5A">
        <w:fldChar w:fldCharType="separate"/>
      </w:r>
      <w:r w:rsidR="009462CF" w:rsidRPr="00A42B5A">
        <w:t>A.4.2</w:t>
      </w:r>
      <w:r w:rsidR="00AC7F7A" w:rsidRPr="00A42B5A">
        <w:fldChar w:fldCharType="end"/>
      </w:r>
      <w:r w:rsidRPr="00A42B5A">
        <w:t xml:space="preserve"> dhe që është në përputhje </w:t>
      </w:r>
      <w:r w:rsidR="00CB273F" w:rsidRPr="00A42B5A">
        <w:t xml:space="preserve">me </w:t>
      </w:r>
      <w:r w:rsidRPr="00A42B5A">
        <w:t xml:space="preserve">kërkesat e </w:t>
      </w:r>
      <w:r w:rsidR="003F131D" w:rsidRPr="00A42B5A">
        <w:t xml:space="preserve">Rregullave </w:t>
      </w:r>
      <w:r w:rsidR="007227CB" w:rsidRPr="00A42B5A">
        <w:t xml:space="preserve">të </w:t>
      </w:r>
      <w:r w:rsidR="003F131D" w:rsidRPr="00A42B5A">
        <w:t>ALPEX-it</w:t>
      </w:r>
      <w:r w:rsidRPr="00A42B5A">
        <w:t xml:space="preserve"> dhe Procedurave.       </w:t>
      </w:r>
    </w:p>
    <w:p w14:paraId="17B87BF1" w14:textId="5F1D74E5" w:rsidR="00274AEF" w:rsidRPr="00A42B5A" w:rsidRDefault="00D4367A" w:rsidP="00E662BA">
      <w:pPr>
        <w:pStyle w:val="CERLEVEL4"/>
        <w:tabs>
          <w:tab w:val="left" w:pos="990"/>
        </w:tabs>
        <w:spacing w:line="276" w:lineRule="auto"/>
        <w:ind w:left="900" w:right="22" w:hanging="900"/>
      </w:pPr>
      <w:r w:rsidRPr="00A42B5A">
        <w:t>Çdo</w:t>
      </w:r>
      <w:r w:rsidR="00C708EB" w:rsidRPr="00A42B5A">
        <w:t xml:space="preserve"> </w:t>
      </w:r>
      <w:r w:rsidR="00274AEF" w:rsidRPr="00A42B5A">
        <w:t xml:space="preserve">OST është përgjegjëse për saktësinë e informacionit që dorëzon në përputhje </w:t>
      </w:r>
      <w:r w:rsidR="00CB273F" w:rsidRPr="00A42B5A">
        <w:t xml:space="preserve">me </w:t>
      </w:r>
      <w:r w:rsidR="00274AEF" w:rsidRPr="00A42B5A">
        <w:t xml:space="preserve">këtë seksion </w:t>
      </w:r>
      <w:bookmarkStart w:id="42" w:name="_Hlk507859467"/>
      <w:r w:rsidR="000F6A56" w:rsidRPr="00A42B5A">
        <w:fldChar w:fldCharType="begin"/>
      </w:r>
      <w:r w:rsidR="00274AEF" w:rsidRPr="00A42B5A">
        <w:instrText xml:space="preserve"> REF _Ref507859420 \r \h </w:instrText>
      </w:r>
      <w:r w:rsidR="00DD43BC" w:rsidRPr="00A42B5A">
        <w:instrText xml:space="preserve"> \* MERGEFORMAT </w:instrText>
      </w:r>
      <w:r w:rsidR="000F6A56" w:rsidRPr="00A42B5A">
        <w:fldChar w:fldCharType="separate"/>
      </w:r>
      <w:r w:rsidR="00E30822" w:rsidRPr="00A42B5A">
        <w:t>A.4.2</w:t>
      </w:r>
      <w:r w:rsidR="000F6A56" w:rsidRPr="00A42B5A">
        <w:fldChar w:fldCharType="end"/>
      </w:r>
      <w:bookmarkEnd w:id="42"/>
      <w:r w:rsidR="00274AEF" w:rsidRPr="00A42B5A">
        <w:t xml:space="preserve">. </w:t>
      </w:r>
    </w:p>
    <w:p w14:paraId="1B77856D" w14:textId="5A6BF4EB" w:rsidR="00274AEF" w:rsidRPr="00A42B5A" w:rsidRDefault="007A4896" w:rsidP="00E662BA">
      <w:pPr>
        <w:pStyle w:val="CERLEVEL4"/>
        <w:tabs>
          <w:tab w:val="left" w:pos="990"/>
        </w:tabs>
        <w:spacing w:line="276" w:lineRule="auto"/>
        <w:ind w:left="900" w:right="22" w:hanging="900"/>
      </w:pPr>
      <w:r w:rsidRPr="00A42B5A">
        <w:t xml:space="preserve">ALPEX-i do të refuzojë informacionin e paraqitur sipas seksionit </w:t>
      </w:r>
      <w:r w:rsidR="00AC7F7A" w:rsidRPr="00A42B5A">
        <w:fldChar w:fldCharType="begin"/>
      </w:r>
      <w:r w:rsidR="00AC7F7A" w:rsidRPr="00A42B5A">
        <w:instrText xml:space="preserve"> REF _Ref507859420 \r \h  \* MERGEFORMAT </w:instrText>
      </w:r>
      <w:r w:rsidR="00AC7F7A" w:rsidRPr="00A42B5A">
        <w:fldChar w:fldCharType="separate"/>
      </w:r>
      <w:r w:rsidR="003658CF" w:rsidRPr="00A42B5A">
        <w:t>A.4.2</w:t>
      </w:r>
      <w:r w:rsidR="00AC7F7A" w:rsidRPr="00A42B5A">
        <w:fldChar w:fldCharType="end"/>
      </w:r>
      <w:r w:rsidRPr="00A42B5A">
        <w:t xml:space="preserve"> që nuk përputhet </w:t>
      </w:r>
      <w:r w:rsidR="00CB273F" w:rsidRPr="00A42B5A">
        <w:t xml:space="preserve">me </w:t>
      </w:r>
      <w:r w:rsidRPr="00A42B5A">
        <w:t xml:space="preserve">kërkesat e </w:t>
      </w:r>
      <w:r w:rsidR="003F131D" w:rsidRPr="00A42B5A">
        <w:t xml:space="preserve">Rregullave </w:t>
      </w:r>
      <w:r w:rsidR="007227CB" w:rsidRPr="00A42B5A">
        <w:t xml:space="preserve">të </w:t>
      </w:r>
      <w:r w:rsidR="003F131D" w:rsidRPr="00A42B5A">
        <w:t>ALPEX-it</w:t>
      </w:r>
      <w:r w:rsidRPr="00A42B5A">
        <w:t xml:space="preserve"> </w:t>
      </w:r>
      <w:r w:rsidR="007227CB" w:rsidRPr="00A42B5A">
        <w:t>dhe Procedurave</w:t>
      </w:r>
      <w:r w:rsidRPr="00A42B5A">
        <w:t xml:space="preserve">.     </w:t>
      </w:r>
    </w:p>
    <w:p w14:paraId="4C34057F" w14:textId="6A996C29" w:rsidR="0020502D" w:rsidRPr="00A42B5A" w:rsidRDefault="00B506AC" w:rsidP="00E662BA">
      <w:pPr>
        <w:pStyle w:val="CERLEVEL3"/>
        <w:numPr>
          <w:ilvl w:val="2"/>
          <w:numId w:val="36"/>
        </w:numPr>
        <w:tabs>
          <w:tab w:val="left" w:pos="990"/>
        </w:tabs>
        <w:spacing w:line="276" w:lineRule="auto"/>
        <w:ind w:left="900" w:right="22" w:hanging="900"/>
      </w:pPr>
      <w:bookmarkStart w:id="43" w:name="_Toc112612669"/>
      <w:r w:rsidRPr="00A42B5A">
        <w:t>Vlerësimi</w:t>
      </w:r>
      <w:r w:rsidR="00D96360" w:rsidRPr="00A42B5A">
        <w:t xml:space="preserve"> </w:t>
      </w:r>
      <w:r w:rsidRPr="00A42B5A">
        <w:t xml:space="preserve">i </w:t>
      </w:r>
      <w:r w:rsidR="000053B3" w:rsidRPr="00A42B5A">
        <w:t>Urdhërporosive</w:t>
      </w:r>
      <w:bookmarkEnd w:id="43"/>
      <w:r w:rsidRPr="00A42B5A">
        <w:t xml:space="preserve">  </w:t>
      </w:r>
    </w:p>
    <w:p w14:paraId="02C3C257" w14:textId="59F9E893" w:rsidR="00B506AC" w:rsidRPr="00A42B5A" w:rsidRDefault="00B506AC" w:rsidP="00E662BA">
      <w:pPr>
        <w:pStyle w:val="CERLEVEL4"/>
        <w:tabs>
          <w:tab w:val="left" w:pos="990"/>
        </w:tabs>
        <w:spacing w:line="276" w:lineRule="auto"/>
        <w:ind w:left="900" w:right="22" w:hanging="900"/>
        <w:rPr>
          <w:rStyle w:val="fontstyle01"/>
          <w:rFonts w:ascii="Arial" w:hAnsi="Arial" w:cs="Arial"/>
          <w:color w:val="auto"/>
        </w:rPr>
      </w:pPr>
      <w:r w:rsidRPr="00A42B5A">
        <w:rPr>
          <w:rStyle w:val="fontstyle01"/>
          <w:rFonts w:ascii="Arial" w:hAnsi="Arial"/>
          <w:color w:val="auto"/>
        </w:rPr>
        <w:t xml:space="preserve">ETSS-ja </w:t>
      </w:r>
      <w:r w:rsidR="007412C8" w:rsidRPr="00A42B5A">
        <w:rPr>
          <w:rStyle w:val="fontstyle01"/>
          <w:rFonts w:ascii="Arial" w:hAnsi="Arial"/>
          <w:color w:val="auto"/>
        </w:rPr>
        <w:t xml:space="preserve">nuk do </w:t>
      </w:r>
      <w:r w:rsidR="00D4367A" w:rsidRPr="00A42B5A">
        <w:rPr>
          <w:rStyle w:val="fontstyle01"/>
          <w:rFonts w:ascii="Arial" w:hAnsi="Arial"/>
          <w:color w:val="auto"/>
        </w:rPr>
        <w:t>të</w:t>
      </w:r>
      <w:r w:rsidR="007412C8" w:rsidRPr="00A42B5A">
        <w:rPr>
          <w:rStyle w:val="fontstyle01"/>
          <w:rFonts w:ascii="Arial" w:hAnsi="Arial"/>
          <w:color w:val="auto"/>
        </w:rPr>
        <w:t xml:space="preserve"> lejoj</w:t>
      </w:r>
      <w:r w:rsidR="00262065" w:rsidRPr="00A42B5A">
        <w:t>ë</w:t>
      </w:r>
      <w:r w:rsidR="007412C8" w:rsidRPr="00A42B5A">
        <w:rPr>
          <w:rStyle w:val="fontstyle01"/>
          <w:rFonts w:ascii="Arial" w:hAnsi="Arial"/>
          <w:color w:val="auto"/>
        </w:rPr>
        <w:t xml:space="preserve"> </w:t>
      </w:r>
      <w:r w:rsidRPr="00A42B5A">
        <w:rPr>
          <w:rStyle w:val="fontstyle01"/>
          <w:rFonts w:ascii="Arial" w:hAnsi="Arial"/>
          <w:color w:val="auto"/>
        </w:rPr>
        <w:t xml:space="preserve">një </w:t>
      </w:r>
      <w:r w:rsidR="006229BD" w:rsidRPr="00A42B5A">
        <w:rPr>
          <w:rStyle w:val="fontstyle01"/>
          <w:rFonts w:ascii="Arial" w:hAnsi="Arial"/>
          <w:color w:val="auto"/>
        </w:rPr>
        <w:t>Urdhërporosi</w:t>
      </w:r>
      <w:r w:rsidRPr="00A42B5A">
        <w:rPr>
          <w:rStyle w:val="fontstyle01"/>
          <w:rFonts w:ascii="Arial" w:hAnsi="Arial"/>
          <w:color w:val="auto"/>
        </w:rPr>
        <w:t xml:space="preserve"> të dorëzuar nga një Anëtar i Bursës, bazuar në kohën e marrjes nga ALPEX-i, kur është marrë përpara</w:t>
      </w:r>
      <w:r w:rsidR="002E3FE5" w:rsidRPr="00A42B5A">
        <w:rPr>
          <w:rStyle w:val="fontstyle01"/>
          <w:rFonts w:ascii="Arial" w:hAnsi="Arial"/>
          <w:color w:val="auto"/>
        </w:rPr>
        <w:t xml:space="preserve"> </w:t>
      </w:r>
      <w:r w:rsidR="008A357F" w:rsidRPr="00A42B5A">
        <w:t>Kohës</w:t>
      </w:r>
      <w:r w:rsidR="002E3FE5" w:rsidRPr="00A42B5A">
        <w:t xml:space="preserve"> s</w:t>
      </w:r>
      <w:r w:rsidR="008A357F" w:rsidRPr="00A42B5A">
        <w:t>ë</w:t>
      </w:r>
      <w:r w:rsidR="002E3FE5" w:rsidRPr="00A42B5A">
        <w:t xml:space="preserve"> Hapjes së Portës</w:t>
      </w:r>
      <w:r w:rsidRPr="00A42B5A">
        <w:rPr>
          <w:rStyle w:val="fontstyle01"/>
          <w:rFonts w:ascii="Arial" w:hAnsi="Arial"/>
          <w:color w:val="auto"/>
        </w:rPr>
        <w:t xml:space="preserve"> </w:t>
      </w:r>
      <w:r w:rsidR="00D4367A" w:rsidRPr="00A42B5A">
        <w:t>për</w:t>
      </w:r>
      <w:r w:rsidR="002E3FE5" w:rsidRPr="00A42B5A">
        <w:t xml:space="preserve"> tregjet e DAM-it, LIDA-</w:t>
      </w:r>
      <w:r w:rsidR="007227CB" w:rsidRPr="00A42B5A">
        <w:t>t</w:t>
      </w:r>
      <w:r w:rsidR="002E3FE5" w:rsidRPr="00A42B5A">
        <w:t>, CRIDA-</w:t>
      </w:r>
      <w:r w:rsidR="007227CB" w:rsidRPr="00A42B5A">
        <w:t xml:space="preserve">t  </w:t>
      </w:r>
      <w:r w:rsidR="00262065" w:rsidRPr="00A42B5A">
        <w:t xml:space="preserve">dhe </w:t>
      </w:r>
      <w:r w:rsidR="002E3FE5" w:rsidRPr="00A42B5A">
        <w:t xml:space="preserve">Tregtimit  </w:t>
      </w:r>
      <w:r w:rsidR="00D4367A" w:rsidRPr="00A42B5A">
        <w:t>të</w:t>
      </w:r>
      <w:r w:rsidR="002E3FE5" w:rsidRPr="00A42B5A">
        <w:t xml:space="preserve"> </w:t>
      </w:r>
      <w:r w:rsidR="00EE6B8B" w:rsidRPr="00A42B5A">
        <w:t>Vazhdueshëm</w:t>
      </w:r>
      <w:r w:rsidR="002E3FE5" w:rsidRPr="00A42B5A">
        <w:t xml:space="preserve"> Brenda së Nj</w:t>
      </w:r>
      <w:r w:rsidR="006A7702" w:rsidRPr="00A42B5A">
        <w:t>ë</w:t>
      </w:r>
      <w:r w:rsidR="002E3FE5" w:rsidRPr="00A42B5A">
        <w:t>jt</w:t>
      </w:r>
      <w:r w:rsidR="006A7702" w:rsidRPr="00A42B5A">
        <w:t>ë</w:t>
      </w:r>
      <w:r w:rsidR="002E3FE5" w:rsidRPr="00A42B5A">
        <w:t>s Ditë</w:t>
      </w:r>
      <w:r w:rsidRPr="00A42B5A">
        <w:rPr>
          <w:rStyle w:val="fontstyle01"/>
          <w:rFonts w:ascii="Arial" w:hAnsi="Arial"/>
          <w:color w:val="auto"/>
        </w:rPr>
        <w:t xml:space="preserve"> ose pas </w:t>
      </w:r>
      <w:r w:rsidR="00745D66" w:rsidRPr="00A42B5A">
        <w:rPr>
          <w:rStyle w:val="fontstyle01"/>
          <w:rFonts w:ascii="Arial" w:hAnsi="Arial"/>
          <w:color w:val="auto"/>
        </w:rPr>
        <w:t>Koh</w:t>
      </w:r>
      <w:r w:rsidR="00262065" w:rsidRPr="00A42B5A">
        <w:t>ës</w:t>
      </w:r>
      <w:r w:rsidR="00745D66" w:rsidRPr="00A42B5A">
        <w:rPr>
          <w:rStyle w:val="fontstyle01"/>
          <w:rFonts w:ascii="Arial" w:hAnsi="Arial"/>
          <w:color w:val="auto"/>
        </w:rPr>
        <w:t xml:space="preserve"> </w:t>
      </w:r>
      <w:r w:rsidR="00262065" w:rsidRPr="00A42B5A">
        <w:rPr>
          <w:rStyle w:val="fontstyle01"/>
          <w:rFonts w:ascii="Arial" w:hAnsi="Arial"/>
          <w:color w:val="auto"/>
        </w:rPr>
        <w:t>s</w:t>
      </w:r>
      <w:r w:rsidR="00262065" w:rsidRPr="00A42B5A">
        <w:t>ë</w:t>
      </w:r>
      <w:r w:rsidR="00745D66" w:rsidRPr="00A42B5A">
        <w:rPr>
          <w:rStyle w:val="fontstyle01"/>
          <w:rFonts w:ascii="Arial" w:hAnsi="Arial"/>
          <w:color w:val="auto"/>
        </w:rPr>
        <w:t xml:space="preserve"> Mbylljes së Portës</w:t>
      </w:r>
      <w:r w:rsidRPr="00A42B5A">
        <w:rPr>
          <w:rStyle w:val="fontstyle01"/>
          <w:rFonts w:ascii="Arial" w:hAnsi="Arial"/>
          <w:color w:val="auto"/>
        </w:rPr>
        <w:t xml:space="preserve"> </w:t>
      </w:r>
      <w:r w:rsidR="00D4367A" w:rsidRPr="00A42B5A">
        <w:t>për</w:t>
      </w:r>
      <w:r w:rsidR="002E3FE5" w:rsidRPr="00A42B5A">
        <w:t xml:space="preserve"> tregjet e DAM-it, LIDA-</w:t>
      </w:r>
      <w:r w:rsidR="007227CB" w:rsidRPr="00A42B5A">
        <w:t>t</w:t>
      </w:r>
      <w:r w:rsidR="002E3FE5" w:rsidRPr="00A42B5A">
        <w:t>, CRIDA-</w:t>
      </w:r>
      <w:r w:rsidR="007227CB" w:rsidRPr="00A42B5A">
        <w:t xml:space="preserve">t  </w:t>
      </w:r>
      <w:r w:rsidR="00262065" w:rsidRPr="00A42B5A">
        <w:t xml:space="preserve">dhe </w:t>
      </w:r>
      <w:r w:rsidR="002E3FE5" w:rsidRPr="00A42B5A">
        <w:t xml:space="preserve">Tregtimit  </w:t>
      </w:r>
      <w:r w:rsidR="00D4367A" w:rsidRPr="00A42B5A">
        <w:t>të</w:t>
      </w:r>
      <w:r w:rsidR="002E3FE5" w:rsidRPr="00A42B5A">
        <w:t xml:space="preserve"> </w:t>
      </w:r>
      <w:r w:rsidR="00EE6B8B" w:rsidRPr="00A42B5A">
        <w:t>Vazhdueshëm</w:t>
      </w:r>
      <w:r w:rsidR="002E3FE5" w:rsidRPr="00A42B5A">
        <w:t xml:space="preserve"> Brenda së Nj</w:t>
      </w:r>
      <w:r w:rsidR="006A7702" w:rsidRPr="00A42B5A">
        <w:t>ë</w:t>
      </w:r>
      <w:r w:rsidR="002E3FE5" w:rsidRPr="00A42B5A">
        <w:t>jt</w:t>
      </w:r>
      <w:r w:rsidR="006A7702" w:rsidRPr="00A42B5A">
        <w:t>ë</w:t>
      </w:r>
      <w:r w:rsidR="002E3FE5" w:rsidRPr="00A42B5A">
        <w:t>s Ditë</w:t>
      </w:r>
      <w:r w:rsidRPr="00A42B5A">
        <w:rPr>
          <w:rStyle w:val="fontstyle01"/>
          <w:rFonts w:ascii="Arial" w:hAnsi="Arial"/>
          <w:color w:val="auto"/>
        </w:rPr>
        <w:t xml:space="preserve">.   </w:t>
      </w:r>
    </w:p>
    <w:p w14:paraId="2B0337FB" w14:textId="3AC66719" w:rsidR="00B506AC" w:rsidRPr="00A42B5A" w:rsidRDefault="00B506AC" w:rsidP="00E662BA">
      <w:pPr>
        <w:pStyle w:val="CERLEVEL4"/>
        <w:tabs>
          <w:tab w:val="left" w:pos="990"/>
        </w:tabs>
        <w:spacing w:line="276" w:lineRule="auto"/>
        <w:ind w:left="900" w:right="22" w:hanging="900"/>
        <w:rPr>
          <w:rStyle w:val="fontstyle01"/>
          <w:rFonts w:ascii="Arial" w:hAnsi="Arial" w:cs="Arial"/>
          <w:color w:val="auto"/>
        </w:rPr>
      </w:pPr>
      <w:r w:rsidRPr="00A42B5A">
        <w:rPr>
          <w:rStyle w:val="fontstyle01"/>
          <w:rFonts w:ascii="Arial" w:hAnsi="Arial"/>
          <w:color w:val="auto"/>
        </w:rPr>
        <w:t xml:space="preserve">ETSS-ja </w:t>
      </w:r>
      <w:r w:rsidR="00E36866" w:rsidRPr="00A42B5A">
        <w:rPr>
          <w:rStyle w:val="fontstyle01"/>
          <w:rFonts w:ascii="Arial" w:hAnsi="Arial"/>
          <w:color w:val="auto"/>
        </w:rPr>
        <w:t xml:space="preserve">do </w:t>
      </w:r>
      <w:r w:rsidR="00D4367A" w:rsidRPr="00A42B5A">
        <w:rPr>
          <w:rStyle w:val="fontstyle01"/>
          <w:rFonts w:ascii="Arial" w:hAnsi="Arial"/>
          <w:color w:val="auto"/>
        </w:rPr>
        <w:t>të</w:t>
      </w:r>
      <w:r w:rsidR="00E36866" w:rsidRPr="00A42B5A">
        <w:rPr>
          <w:rStyle w:val="fontstyle01"/>
          <w:rFonts w:ascii="Arial" w:hAnsi="Arial"/>
          <w:color w:val="auto"/>
        </w:rPr>
        <w:t xml:space="preserve"> </w:t>
      </w:r>
      <w:r w:rsidRPr="00A42B5A">
        <w:rPr>
          <w:rStyle w:val="fontstyle01"/>
          <w:rFonts w:ascii="Arial" w:hAnsi="Arial"/>
          <w:color w:val="auto"/>
        </w:rPr>
        <w:t xml:space="preserve">refuzojë automatikisht një </w:t>
      </w:r>
      <w:r w:rsidR="006229BD" w:rsidRPr="00A42B5A">
        <w:rPr>
          <w:rStyle w:val="fontstyle01"/>
          <w:rFonts w:ascii="Arial" w:hAnsi="Arial"/>
          <w:color w:val="auto"/>
        </w:rPr>
        <w:t>Urdhërporosi</w:t>
      </w:r>
      <w:r w:rsidRPr="00A42B5A">
        <w:rPr>
          <w:rStyle w:val="fontstyle01"/>
          <w:rFonts w:ascii="Arial" w:hAnsi="Arial"/>
          <w:color w:val="auto"/>
        </w:rPr>
        <w:t xml:space="preserve"> të dorëzuar nga një Anëtar i Bursës bazuar në çmimin e </w:t>
      </w:r>
      <w:r w:rsidR="00F63CBD" w:rsidRPr="00A42B5A">
        <w:rPr>
          <w:rStyle w:val="fontstyle01"/>
          <w:rFonts w:ascii="Arial" w:hAnsi="Arial"/>
          <w:color w:val="auto"/>
        </w:rPr>
        <w:t>Urdhërporosi</w:t>
      </w:r>
      <w:r w:rsidRPr="00A42B5A">
        <w:rPr>
          <w:rStyle w:val="fontstyle01"/>
          <w:rFonts w:ascii="Arial" w:hAnsi="Arial"/>
          <w:color w:val="auto"/>
        </w:rPr>
        <w:t xml:space="preserve">së, kur çmimi i </w:t>
      </w:r>
      <w:r w:rsidR="00E36866" w:rsidRPr="00A42B5A">
        <w:rPr>
          <w:rStyle w:val="fontstyle01"/>
          <w:rFonts w:ascii="Arial" w:hAnsi="Arial"/>
          <w:color w:val="auto"/>
        </w:rPr>
        <w:t xml:space="preserve">Urdhërporosisë </w:t>
      </w:r>
      <w:r w:rsidRPr="00A42B5A">
        <w:rPr>
          <w:rStyle w:val="fontstyle01"/>
          <w:rFonts w:ascii="Arial" w:hAnsi="Arial"/>
          <w:color w:val="auto"/>
        </w:rPr>
        <w:t xml:space="preserve">është jashtë diapazonit të përcaktuar </w:t>
      </w:r>
      <w:r w:rsidR="000F5CA5" w:rsidRPr="00A42B5A">
        <w:rPr>
          <w:rStyle w:val="fontstyle01"/>
          <w:rFonts w:ascii="Arial" w:hAnsi="Arial"/>
          <w:color w:val="auto"/>
        </w:rPr>
        <w:t>si</w:t>
      </w:r>
      <w:r w:rsidR="00D96360" w:rsidRPr="00A42B5A">
        <w:rPr>
          <w:rStyle w:val="fontstyle01"/>
          <w:rFonts w:ascii="Arial" w:hAnsi="Arial"/>
          <w:color w:val="auto"/>
        </w:rPr>
        <w:t xml:space="preserve"> </w:t>
      </w:r>
      <w:r w:rsidRPr="00A42B5A">
        <w:rPr>
          <w:rStyle w:val="fontstyle01"/>
          <w:rFonts w:ascii="Arial" w:hAnsi="Arial"/>
          <w:color w:val="auto"/>
        </w:rPr>
        <w:t xml:space="preserve">Çmimi Minimal dhe Çmimi Maksimal </w:t>
      </w:r>
      <w:r w:rsidR="000F5CA5" w:rsidRPr="00A42B5A">
        <w:rPr>
          <w:rStyle w:val="fontstyle01"/>
          <w:rFonts w:ascii="Arial" w:hAnsi="Arial"/>
          <w:color w:val="auto"/>
        </w:rPr>
        <w:t xml:space="preserve"> </w:t>
      </w:r>
      <w:r w:rsidR="00184AB1" w:rsidRPr="00A42B5A">
        <w:rPr>
          <w:rStyle w:val="fontstyle01"/>
          <w:rFonts w:ascii="Arial" w:hAnsi="Arial"/>
          <w:color w:val="auto"/>
        </w:rPr>
        <w:t xml:space="preserve">për Tregjet  </w:t>
      </w:r>
      <w:r w:rsidR="00DA2043" w:rsidRPr="00A42B5A">
        <w:t>DAM-it, LIDA-</w:t>
      </w:r>
      <w:r w:rsidR="00967BDD" w:rsidRPr="00A42B5A">
        <w:t>t</w:t>
      </w:r>
      <w:r w:rsidR="00DA2043" w:rsidRPr="00A42B5A">
        <w:t>, CRIDA-</w:t>
      </w:r>
      <w:r w:rsidR="00967BDD" w:rsidRPr="00A42B5A">
        <w:t xml:space="preserve">t  </w:t>
      </w:r>
      <w:r w:rsidR="00262065" w:rsidRPr="00A42B5A">
        <w:t xml:space="preserve">dhe </w:t>
      </w:r>
      <w:r w:rsidR="00DA2043" w:rsidRPr="00A42B5A">
        <w:t xml:space="preserve">Tregtimit  </w:t>
      </w:r>
      <w:r w:rsidR="00D4367A" w:rsidRPr="00A42B5A">
        <w:t>të</w:t>
      </w:r>
      <w:r w:rsidR="00DA2043" w:rsidRPr="00A42B5A">
        <w:t xml:space="preserve"> </w:t>
      </w:r>
      <w:r w:rsidR="00FB52C6" w:rsidRPr="00A42B5A">
        <w:t>Vazhdueshëm</w:t>
      </w:r>
      <w:r w:rsidR="00DA2043" w:rsidRPr="00A42B5A">
        <w:t xml:space="preserve"> Brenda së Nj</w:t>
      </w:r>
      <w:r w:rsidR="006A7702" w:rsidRPr="00A42B5A">
        <w:t>ë</w:t>
      </w:r>
      <w:r w:rsidR="00DA2043" w:rsidRPr="00A42B5A">
        <w:t>jt</w:t>
      </w:r>
      <w:r w:rsidR="006A7702" w:rsidRPr="00A42B5A">
        <w:t>ë</w:t>
      </w:r>
      <w:r w:rsidR="00DA2043" w:rsidRPr="00A42B5A">
        <w:t>s Ditë</w:t>
      </w:r>
      <w:r w:rsidRPr="00A42B5A">
        <w:rPr>
          <w:rStyle w:val="fontstyle01"/>
          <w:rFonts w:ascii="Arial" w:hAnsi="Arial"/>
          <w:color w:val="auto"/>
        </w:rPr>
        <w:t xml:space="preserve">. Në rast të refuzimit automatik të një </w:t>
      </w:r>
      <w:r w:rsidR="006229BD" w:rsidRPr="00A42B5A">
        <w:rPr>
          <w:rStyle w:val="fontstyle01"/>
          <w:rFonts w:ascii="Arial" w:hAnsi="Arial"/>
          <w:color w:val="auto"/>
        </w:rPr>
        <w:t>Urdhërporosi</w:t>
      </w:r>
      <w:r w:rsidR="00262065" w:rsidRPr="00A42B5A">
        <w:rPr>
          <w:rStyle w:val="fontstyle01"/>
          <w:rFonts w:ascii="Arial" w:hAnsi="Arial"/>
          <w:color w:val="auto"/>
        </w:rPr>
        <w:t>e</w:t>
      </w:r>
      <w:r w:rsidRPr="00A42B5A">
        <w:rPr>
          <w:rStyle w:val="fontstyle01"/>
          <w:rFonts w:ascii="Arial" w:hAnsi="Arial"/>
          <w:color w:val="auto"/>
        </w:rPr>
        <w:t xml:space="preserve">, ETSS-ja duhet t'i dërgojë automatikisht Anëtarit përkatës të Bursës një njoftim refuzimi, duke përfshirë </w:t>
      </w:r>
      <w:r w:rsidR="003D504C" w:rsidRPr="00A42B5A">
        <w:rPr>
          <w:rStyle w:val="fontstyle01"/>
          <w:rFonts w:ascii="Arial" w:hAnsi="Arial"/>
          <w:color w:val="auto"/>
        </w:rPr>
        <w:t xml:space="preserve">edhe </w:t>
      </w:r>
      <w:r w:rsidRPr="00A42B5A">
        <w:rPr>
          <w:rStyle w:val="fontstyle01"/>
          <w:rFonts w:ascii="Arial" w:hAnsi="Arial"/>
          <w:color w:val="auto"/>
        </w:rPr>
        <w:t>arsye</w:t>
      </w:r>
      <w:r w:rsidR="003D504C" w:rsidRPr="00A42B5A">
        <w:rPr>
          <w:rStyle w:val="fontstyle01"/>
          <w:rFonts w:ascii="Arial" w:hAnsi="Arial"/>
          <w:color w:val="auto"/>
        </w:rPr>
        <w:t>n</w:t>
      </w:r>
      <w:r w:rsidRPr="00A42B5A">
        <w:rPr>
          <w:rStyle w:val="fontstyle01"/>
          <w:rFonts w:ascii="Arial" w:hAnsi="Arial"/>
          <w:color w:val="auto"/>
        </w:rPr>
        <w:t xml:space="preserve"> për këtë refuzim.    </w:t>
      </w:r>
      <w:r w:rsidR="00E36866" w:rsidRPr="00A42B5A">
        <w:rPr>
          <w:rStyle w:val="fontstyle01"/>
          <w:rFonts w:ascii="Arial" w:hAnsi="Arial"/>
          <w:color w:val="auto"/>
        </w:rPr>
        <w:t xml:space="preserve"> </w:t>
      </w:r>
      <w:r w:rsidRPr="00A42B5A">
        <w:rPr>
          <w:rStyle w:val="fontstyle01"/>
          <w:rFonts w:ascii="Arial" w:hAnsi="Arial"/>
          <w:color w:val="auto"/>
        </w:rPr>
        <w:t xml:space="preserve">  </w:t>
      </w:r>
    </w:p>
    <w:p w14:paraId="358770C1" w14:textId="686E07BE" w:rsidR="00B506AC" w:rsidRPr="00A42B5A" w:rsidRDefault="00B506AC" w:rsidP="00E662BA">
      <w:pPr>
        <w:pStyle w:val="CERLEVEL4"/>
        <w:tabs>
          <w:tab w:val="left" w:pos="990"/>
        </w:tabs>
        <w:spacing w:line="276" w:lineRule="auto"/>
        <w:ind w:left="900" w:right="22" w:hanging="900"/>
        <w:rPr>
          <w:rStyle w:val="fontstyle01"/>
          <w:rFonts w:ascii="Arial" w:hAnsi="Arial" w:cs="Arial"/>
          <w:color w:val="auto"/>
        </w:rPr>
      </w:pPr>
      <w:r w:rsidRPr="00A42B5A">
        <w:rPr>
          <w:rStyle w:val="fontstyle01"/>
          <w:rFonts w:ascii="Arial" w:hAnsi="Arial"/>
          <w:color w:val="auto"/>
        </w:rPr>
        <w:t xml:space="preserve">ETSS-ja duhet të refuzojë automatikisht çdo </w:t>
      </w:r>
      <w:r w:rsidR="006229BD" w:rsidRPr="00A42B5A">
        <w:rPr>
          <w:rStyle w:val="fontstyle01"/>
          <w:rFonts w:ascii="Arial" w:hAnsi="Arial"/>
          <w:color w:val="auto"/>
        </w:rPr>
        <w:t>Urdhërporosi</w:t>
      </w:r>
      <w:r w:rsidRPr="00A42B5A">
        <w:rPr>
          <w:rStyle w:val="fontstyle01"/>
          <w:rFonts w:ascii="Arial" w:hAnsi="Arial"/>
          <w:color w:val="auto"/>
        </w:rPr>
        <w:t xml:space="preserve"> Blerjeje</w:t>
      </w:r>
      <w:r w:rsidR="0039511D" w:rsidRPr="00A42B5A">
        <w:rPr>
          <w:rStyle w:val="fontstyle01"/>
          <w:rFonts w:ascii="Arial" w:hAnsi="Arial"/>
          <w:color w:val="auto"/>
        </w:rPr>
        <w:t xml:space="preserve"> apo </w:t>
      </w:r>
      <w:r w:rsidRPr="00A42B5A">
        <w:rPr>
          <w:rStyle w:val="fontstyle01"/>
          <w:rFonts w:ascii="Arial" w:hAnsi="Arial"/>
          <w:color w:val="auto"/>
        </w:rPr>
        <w:t xml:space="preserve">Shitjeje të dorëzuar nga një Anëtar i Bursës kur </w:t>
      </w:r>
      <w:r w:rsidR="006229BD" w:rsidRPr="00A42B5A">
        <w:rPr>
          <w:rStyle w:val="fontstyle01"/>
          <w:rFonts w:ascii="Arial" w:hAnsi="Arial"/>
          <w:color w:val="auto"/>
        </w:rPr>
        <w:t>Urdhërporosi</w:t>
      </w:r>
      <w:r w:rsidR="00262065" w:rsidRPr="00A42B5A">
        <w:rPr>
          <w:rStyle w:val="fontstyle01"/>
          <w:rFonts w:ascii="Arial" w:hAnsi="Arial"/>
          <w:color w:val="auto"/>
        </w:rPr>
        <w:t>a</w:t>
      </w:r>
      <w:r w:rsidRPr="00A42B5A">
        <w:rPr>
          <w:rStyle w:val="fontstyle01"/>
          <w:rFonts w:ascii="Arial" w:hAnsi="Arial"/>
          <w:color w:val="auto"/>
        </w:rPr>
        <w:t xml:space="preserve"> shkel kufizimet e aksesit për </w:t>
      </w:r>
      <w:r w:rsidRPr="00A42B5A">
        <w:rPr>
          <w:rStyle w:val="fontstyle01"/>
          <w:rFonts w:ascii="Arial" w:hAnsi="Arial"/>
          <w:color w:val="auto"/>
        </w:rPr>
        <w:lastRenderedPageBreak/>
        <w:t xml:space="preserve">Lloje të </w:t>
      </w:r>
      <w:r w:rsidR="00371486" w:rsidRPr="00A42B5A">
        <w:rPr>
          <w:rStyle w:val="fontstyle01"/>
          <w:rFonts w:ascii="Arial" w:hAnsi="Arial"/>
          <w:color w:val="auto"/>
        </w:rPr>
        <w:t>c</w:t>
      </w:r>
      <w:r w:rsidRPr="00A42B5A">
        <w:rPr>
          <w:rStyle w:val="fontstyle01"/>
          <w:rFonts w:ascii="Arial" w:hAnsi="Arial"/>
          <w:color w:val="auto"/>
        </w:rPr>
        <w:t>aktuara</w:t>
      </w:r>
      <w:r w:rsidR="00371486" w:rsidRPr="00A42B5A">
        <w:rPr>
          <w:rStyle w:val="fontstyle01"/>
          <w:rFonts w:ascii="Arial" w:hAnsi="Arial"/>
          <w:color w:val="auto"/>
        </w:rPr>
        <w:t xml:space="preserve"> </w:t>
      </w:r>
      <w:r w:rsidR="000B2E17" w:rsidRPr="00A42B5A">
        <w:rPr>
          <w:rStyle w:val="fontstyle01"/>
          <w:rFonts w:ascii="Arial" w:hAnsi="Arial"/>
          <w:color w:val="auto"/>
        </w:rPr>
        <w:t xml:space="preserve">Urdhërporosish ose parametrat e dorëzimit </w:t>
      </w:r>
      <w:r w:rsidR="00D4367A" w:rsidRPr="00A42B5A">
        <w:rPr>
          <w:rStyle w:val="fontstyle01"/>
          <w:rFonts w:ascii="Arial" w:hAnsi="Arial"/>
          <w:color w:val="auto"/>
        </w:rPr>
        <w:t>të</w:t>
      </w:r>
      <w:r w:rsidR="000B2E17" w:rsidRPr="00A42B5A">
        <w:rPr>
          <w:rStyle w:val="fontstyle01"/>
          <w:rFonts w:ascii="Arial" w:hAnsi="Arial"/>
          <w:color w:val="auto"/>
        </w:rPr>
        <w:t xml:space="preserve"> </w:t>
      </w:r>
      <w:r w:rsidR="00F60485" w:rsidRPr="00A42B5A">
        <w:rPr>
          <w:rStyle w:val="fontstyle01"/>
          <w:rFonts w:ascii="Arial" w:hAnsi="Arial"/>
          <w:color w:val="auto"/>
        </w:rPr>
        <w:t>Urdhërporosisë</w:t>
      </w:r>
      <w:r w:rsidR="00371486" w:rsidRPr="00A42B5A">
        <w:rPr>
          <w:rStyle w:val="fontstyle01"/>
          <w:rFonts w:ascii="Arial" w:hAnsi="Arial"/>
          <w:color w:val="auto"/>
        </w:rPr>
        <w:t xml:space="preserve"> </w:t>
      </w:r>
      <w:r w:rsidRPr="00A42B5A">
        <w:rPr>
          <w:rStyle w:val="fontstyle01"/>
          <w:rFonts w:ascii="Arial" w:hAnsi="Arial"/>
          <w:color w:val="auto"/>
        </w:rPr>
        <w:t xml:space="preserve">në përputhje </w:t>
      </w:r>
      <w:r w:rsidR="00CB273F" w:rsidRPr="00A42B5A">
        <w:rPr>
          <w:rStyle w:val="fontstyle01"/>
          <w:rFonts w:ascii="Arial" w:hAnsi="Arial"/>
          <w:color w:val="auto"/>
        </w:rPr>
        <w:t xml:space="preserve">me </w:t>
      </w:r>
      <w:r w:rsidRPr="00A42B5A">
        <w:rPr>
          <w:rStyle w:val="fontstyle01"/>
          <w:rFonts w:ascii="Arial" w:hAnsi="Arial"/>
          <w:color w:val="auto"/>
        </w:rPr>
        <w:t>dispozitat e Shtojcës A</w:t>
      </w:r>
      <w:r w:rsidR="00A53FF9" w:rsidRPr="00A42B5A">
        <w:rPr>
          <w:rStyle w:val="fontstyle01"/>
          <w:rFonts w:ascii="Arial" w:hAnsi="Arial"/>
          <w:color w:val="auto"/>
        </w:rPr>
        <w:t xml:space="preserve"> </w:t>
      </w:r>
      <w:r w:rsidR="00D4367A" w:rsidRPr="00A42B5A">
        <w:rPr>
          <w:rStyle w:val="fontstyle01"/>
          <w:rFonts w:ascii="Arial" w:hAnsi="Arial"/>
          <w:color w:val="auto"/>
        </w:rPr>
        <w:t>të</w:t>
      </w:r>
      <w:r w:rsidR="00A53FF9" w:rsidRPr="00A42B5A">
        <w:rPr>
          <w:rStyle w:val="fontstyle01"/>
          <w:rFonts w:ascii="Arial" w:hAnsi="Arial"/>
          <w:color w:val="auto"/>
        </w:rPr>
        <w:t xml:space="preserve"> kësaj Procedure</w:t>
      </w:r>
      <w:r w:rsidRPr="00A42B5A">
        <w:rPr>
          <w:rStyle w:val="fontstyle01"/>
          <w:rFonts w:ascii="Arial" w:hAnsi="Arial"/>
          <w:color w:val="auto"/>
        </w:rPr>
        <w:t xml:space="preserve">.    </w:t>
      </w:r>
    </w:p>
    <w:p w14:paraId="27FD5B0E" w14:textId="77777777" w:rsidR="00F07E52" w:rsidRPr="00A42B5A" w:rsidRDefault="00F07E52" w:rsidP="00E662BA">
      <w:pPr>
        <w:pStyle w:val="CERLEVEL4"/>
        <w:tabs>
          <w:tab w:val="left" w:pos="990"/>
        </w:tabs>
        <w:spacing w:line="276" w:lineRule="auto"/>
        <w:ind w:left="900" w:right="22" w:hanging="900"/>
      </w:pPr>
      <w:r w:rsidRPr="00A42B5A">
        <w:br w:type="page"/>
      </w:r>
    </w:p>
    <w:p w14:paraId="3D9AF1BE" w14:textId="77777777" w:rsidR="00FC2A0E" w:rsidRPr="00A42B5A" w:rsidRDefault="004526B8" w:rsidP="00E662BA">
      <w:pPr>
        <w:pStyle w:val="CERLEVEL1"/>
        <w:tabs>
          <w:tab w:val="left" w:pos="990"/>
        </w:tabs>
        <w:spacing w:before="480" w:line="276" w:lineRule="auto"/>
        <w:ind w:left="900" w:right="22" w:hanging="900"/>
      </w:pPr>
      <w:bookmarkStart w:id="44" w:name="_Toc481156796"/>
      <w:bookmarkStart w:id="45" w:name="_Toc478587349"/>
      <w:bookmarkStart w:id="46" w:name="_Toc478632958"/>
      <w:bookmarkStart w:id="47" w:name="_Toc478640016"/>
      <w:bookmarkStart w:id="48" w:name="_Toc478647112"/>
      <w:bookmarkStart w:id="49" w:name="_Toc478720787"/>
      <w:bookmarkStart w:id="50" w:name="_Toc478587350"/>
      <w:bookmarkStart w:id="51" w:name="_Toc478632959"/>
      <w:bookmarkStart w:id="52" w:name="_Toc478640017"/>
      <w:bookmarkStart w:id="53" w:name="_Toc478647113"/>
      <w:bookmarkStart w:id="54" w:name="_Toc478720788"/>
      <w:bookmarkStart w:id="55" w:name="_Ref505283756"/>
      <w:bookmarkStart w:id="56" w:name="_Ref474333953"/>
      <w:bookmarkStart w:id="57" w:name="_Ref507183096"/>
      <w:bookmarkStart w:id="58" w:name="_Toc112612670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r w:rsidRPr="00A42B5A">
        <w:lastRenderedPageBreak/>
        <w:t>Segmenti i</w:t>
      </w:r>
      <w:bookmarkEnd w:id="55"/>
      <w:r w:rsidRPr="00A42B5A">
        <w:t xml:space="preserve"> </w:t>
      </w:r>
      <w:bookmarkEnd w:id="56"/>
      <w:r w:rsidRPr="00A42B5A">
        <w:t>Tregut të Ditës në Avancë</w:t>
      </w:r>
      <w:bookmarkEnd w:id="58"/>
      <w:r w:rsidRPr="00A42B5A">
        <w:t xml:space="preserve">     </w:t>
      </w:r>
      <w:bookmarkEnd w:id="57"/>
    </w:p>
    <w:p w14:paraId="7C38CEB3" w14:textId="2FCA07CA" w:rsidR="00BB6726" w:rsidRPr="00A42B5A" w:rsidRDefault="009F7CDF" w:rsidP="00E662BA">
      <w:pPr>
        <w:pStyle w:val="CERLEVEL2"/>
        <w:numPr>
          <w:ilvl w:val="1"/>
          <w:numId w:val="33"/>
        </w:numPr>
        <w:tabs>
          <w:tab w:val="left" w:pos="990"/>
        </w:tabs>
        <w:spacing w:line="276" w:lineRule="auto"/>
        <w:ind w:left="900" w:right="22" w:hanging="900"/>
      </w:pPr>
      <w:bookmarkStart w:id="59" w:name="_Toc112612671"/>
      <w:r w:rsidRPr="00A42B5A">
        <w:t xml:space="preserve">Ankandet e Ditës në Avancë, </w:t>
      </w:r>
      <w:r w:rsidR="00BB6726" w:rsidRPr="00A42B5A">
        <w:t>Produkte</w:t>
      </w:r>
      <w:r w:rsidRPr="00A42B5A">
        <w:t>t</w:t>
      </w:r>
      <w:r w:rsidR="00BB6726" w:rsidRPr="00A42B5A">
        <w:t xml:space="preserve">, </w:t>
      </w:r>
      <w:r w:rsidR="006229BD" w:rsidRPr="00A42B5A">
        <w:t>Urdhërporosi</w:t>
      </w:r>
      <w:r w:rsidRPr="00A42B5A">
        <w:t>të</w:t>
      </w:r>
      <w:bookmarkEnd w:id="59"/>
      <w:r w:rsidR="00BB6726" w:rsidRPr="00A42B5A">
        <w:t xml:space="preserve"> </w:t>
      </w:r>
    </w:p>
    <w:p w14:paraId="2A5EB093" w14:textId="20AA398B" w:rsidR="004138A7" w:rsidRPr="00A42B5A" w:rsidRDefault="004138A7" w:rsidP="00E662BA">
      <w:pPr>
        <w:pStyle w:val="CERLEVEL3"/>
        <w:tabs>
          <w:tab w:val="left" w:pos="990"/>
        </w:tabs>
        <w:spacing w:line="276" w:lineRule="auto"/>
        <w:ind w:left="900" w:right="22" w:hanging="900"/>
      </w:pPr>
      <w:bookmarkStart w:id="60" w:name="_Ref478570326"/>
      <w:bookmarkStart w:id="61" w:name="_Toc418844015"/>
      <w:bookmarkStart w:id="62" w:name="_Toc228073505"/>
      <w:bookmarkStart w:id="63" w:name="_Toc159866983"/>
      <w:bookmarkStart w:id="64" w:name="_Toc112612672"/>
      <w:r w:rsidRPr="00A42B5A">
        <w:t>Ankand</w:t>
      </w:r>
      <w:r w:rsidR="00463570" w:rsidRPr="00A42B5A">
        <w:t>et</w:t>
      </w:r>
      <w:r w:rsidRPr="00A42B5A">
        <w:t xml:space="preserve"> </w:t>
      </w:r>
      <w:r w:rsidR="00463570" w:rsidRPr="00A42B5A">
        <w:t>e</w:t>
      </w:r>
      <w:r w:rsidRPr="00A42B5A">
        <w:t xml:space="preserve"> Ditës në Avancë</w:t>
      </w:r>
      <w:bookmarkEnd w:id="64"/>
      <w:r w:rsidRPr="00A42B5A">
        <w:t xml:space="preserve">       </w:t>
      </w:r>
    </w:p>
    <w:p w14:paraId="0DA8C183" w14:textId="4B181B28" w:rsidR="00512CC4" w:rsidRPr="00A42B5A" w:rsidRDefault="00512CC4" w:rsidP="00E662BA">
      <w:pPr>
        <w:pStyle w:val="CERLEVEL4"/>
        <w:tabs>
          <w:tab w:val="left" w:pos="990"/>
        </w:tabs>
        <w:spacing w:line="276" w:lineRule="auto"/>
        <w:ind w:left="900" w:right="22" w:hanging="900"/>
        <w:rPr>
          <w:rFonts w:cs="Arial"/>
        </w:rPr>
      </w:pPr>
      <w:r w:rsidRPr="00A42B5A">
        <w:rPr>
          <w:rStyle w:val="fontstyle01"/>
          <w:rFonts w:ascii="Arial" w:hAnsi="Arial"/>
          <w:color w:val="auto"/>
        </w:rPr>
        <w:t xml:space="preserve">Tregu i Ditës në Avancë i referohet </w:t>
      </w:r>
      <w:r w:rsidR="00463570" w:rsidRPr="00A42B5A">
        <w:rPr>
          <w:rStyle w:val="fontstyle01"/>
          <w:rFonts w:ascii="Arial" w:hAnsi="Arial"/>
          <w:color w:val="auto"/>
        </w:rPr>
        <w:t xml:space="preserve">Tregut të energjisë elektrike ku dorëzimi i </w:t>
      </w:r>
      <w:r w:rsidR="004019A5" w:rsidRPr="00A42B5A">
        <w:rPr>
          <w:rStyle w:val="fontstyle01"/>
          <w:rFonts w:ascii="Arial" w:hAnsi="Arial"/>
          <w:color w:val="auto"/>
        </w:rPr>
        <w:t xml:space="preserve">Urdhërporosive </w:t>
      </w:r>
      <w:r w:rsidR="00463570" w:rsidRPr="00A42B5A">
        <w:rPr>
          <w:rStyle w:val="fontstyle01"/>
          <w:rFonts w:ascii="Arial" w:hAnsi="Arial"/>
          <w:color w:val="auto"/>
        </w:rPr>
        <w:t xml:space="preserve"> Shitjeje dhe B</w:t>
      </w:r>
      <w:r w:rsidRPr="00A42B5A">
        <w:rPr>
          <w:rStyle w:val="fontstyle01"/>
          <w:rFonts w:ascii="Arial" w:hAnsi="Arial"/>
          <w:color w:val="auto"/>
        </w:rPr>
        <w:t>lerje</w:t>
      </w:r>
      <w:r w:rsidR="00463570" w:rsidRPr="00A42B5A">
        <w:rPr>
          <w:rStyle w:val="fontstyle01"/>
          <w:rFonts w:ascii="Arial" w:hAnsi="Arial"/>
          <w:color w:val="auto"/>
        </w:rPr>
        <w:t>je ndo</w:t>
      </w:r>
      <w:r w:rsidR="00402325" w:rsidRPr="00A42B5A">
        <w:rPr>
          <w:rStyle w:val="fontstyle01"/>
          <w:rFonts w:ascii="Arial" w:hAnsi="Arial"/>
          <w:color w:val="auto"/>
        </w:rPr>
        <w:t xml:space="preserve">dh përpara </w:t>
      </w:r>
      <w:r w:rsidR="00DC723F" w:rsidRPr="00A42B5A">
        <w:rPr>
          <w:rStyle w:val="fontstyle01"/>
          <w:rFonts w:ascii="Arial" w:hAnsi="Arial"/>
          <w:color w:val="auto"/>
        </w:rPr>
        <w:t xml:space="preserve">Ditës </w:t>
      </w:r>
      <w:r w:rsidR="00402325" w:rsidRPr="00A42B5A">
        <w:rPr>
          <w:rStyle w:val="fontstyle01"/>
          <w:rFonts w:ascii="Arial" w:hAnsi="Arial"/>
          <w:color w:val="auto"/>
        </w:rPr>
        <w:t>s</w:t>
      </w:r>
      <w:r w:rsidR="00262065" w:rsidRPr="00A42B5A">
        <w:t>ë</w:t>
      </w:r>
      <w:r w:rsidR="00402325" w:rsidRPr="00A42B5A">
        <w:rPr>
          <w:rStyle w:val="fontstyle01"/>
          <w:rFonts w:ascii="Arial" w:hAnsi="Arial"/>
          <w:color w:val="auto"/>
        </w:rPr>
        <w:t xml:space="preserve"> Livrimit</w:t>
      </w:r>
      <w:r w:rsidR="009A057C" w:rsidRPr="00A42B5A">
        <w:rPr>
          <w:rStyle w:val="fontstyle01"/>
          <w:rFonts w:ascii="Arial" w:hAnsi="Arial"/>
          <w:color w:val="auto"/>
        </w:rPr>
        <w:t xml:space="preserve">, </w:t>
      </w:r>
      <w:r w:rsidR="00D4367A" w:rsidRPr="00A42B5A">
        <w:rPr>
          <w:rStyle w:val="fontstyle01"/>
          <w:rFonts w:ascii="Arial" w:hAnsi="Arial"/>
          <w:color w:val="auto"/>
        </w:rPr>
        <w:t>në</w:t>
      </w:r>
      <w:r w:rsidR="009A057C" w:rsidRPr="00A42B5A">
        <w:rPr>
          <w:rStyle w:val="fontstyle01"/>
          <w:rFonts w:ascii="Arial" w:hAnsi="Arial"/>
          <w:color w:val="auto"/>
        </w:rPr>
        <w:t xml:space="preserve"> intervalin e kohës </w:t>
      </w:r>
      <w:r w:rsidR="009A057C" w:rsidRPr="00A42B5A">
        <w:t>nga Koha e Hapjes së Portës deri në Koh</w:t>
      </w:r>
      <w:r w:rsidR="00262065" w:rsidRPr="00A42B5A">
        <w:t>ë</w:t>
      </w:r>
      <w:r w:rsidR="000A5729" w:rsidRPr="00A42B5A">
        <w:t>n</w:t>
      </w:r>
      <w:r w:rsidR="009A057C" w:rsidRPr="00A42B5A">
        <w:t xml:space="preserve"> e Mbylljes së Portës</w:t>
      </w:r>
      <w:r w:rsidR="000A5729" w:rsidRPr="00A42B5A">
        <w:t xml:space="preserve">. </w:t>
      </w:r>
      <w:r w:rsidR="00A42E22" w:rsidRPr="00A42B5A">
        <w:t>Urdhërporositë</w:t>
      </w:r>
      <w:r w:rsidR="000A5729" w:rsidRPr="00A42B5A">
        <w:t xml:space="preserve"> e </w:t>
      </w:r>
      <w:r w:rsidR="00B7486B" w:rsidRPr="00A42B5A">
        <w:t>P</w:t>
      </w:r>
      <w:r w:rsidR="000A5729" w:rsidRPr="00A42B5A">
        <w:t xml:space="preserve">ërputhura krijojnë </w:t>
      </w:r>
      <w:r w:rsidR="00DC723F" w:rsidRPr="00A42B5A">
        <w:t>një</w:t>
      </w:r>
      <w:r w:rsidR="000A5729" w:rsidRPr="00A42B5A">
        <w:t xml:space="preserve"> Transaksion dhe Kontrat</w:t>
      </w:r>
      <w:r w:rsidR="00262065" w:rsidRPr="00A42B5A">
        <w:t>ë</w:t>
      </w:r>
      <w:r w:rsidR="000A5729" w:rsidRPr="00A42B5A">
        <w:t xml:space="preserve"> </w:t>
      </w:r>
      <w:r w:rsidR="00966285" w:rsidRPr="00A42B5A">
        <w:t>m</w:t>
      </w:r>
      <w:r w:rsidR="00262065" w:rsidRPr="00A42B5A">
        <w:t>e</w:t>
      </w:r>
      <w:r w:rsidR="000A5729" w:rsidRPr="00A42B5A">
        <w:t xml:space="preserve"> </w:t>
      </w:r>
      <w:r w:rsidR="00DC723F" w:rsidRPr="00A42B5A">
        <w:t>një</w:t>
      </w:r>
      <w:r w:rsidR="000A5729" w:rsidRPr="00A42B5A">
        <w:t xml:space="preserve"> detyrim </w:t>
      </w:r>
      <w:r w:rsidR="00D4367A" w:rsidRPr="00A42B5A">
        <w:t>të</w:t>
      </w:r>
      <w:r w:rsidR="000A5729" w:rsidRPr="00A42B5A">
        <w:t xml:space="preserve"> </w:t>
      </w:r>
      <w:r w:rsidR="004D4ACB" w:rsidRPr="00A42B5A">
        <w:t>l</w:t>
      </w:r>
      <w:r w:rsidR="000A5729" w:rsidRPr="00A42B5A">
        <w:t xml:space="preserve">ivrimit fizik </w:t>
      </w:r>
      <w:r w:rsidR="00D4367A" w:rsidRPr="00A42B5A">
        <w:t>të</w:t>
      </w:r>
      <w:r w:rsidR="000A5729" w:rsidRPr="00A42B5A">
        <w:t xml:space="preserve"> energjisë elektrike </w:t>
      </w:r>
      <w:r w:rsidR="00D4367A" w:rsidRPr="00A42B5A">
        <w:t>për</w:t>
      </w:r>
      <w:r w:rsidR="00B7486B" w:rsidRPr="00A42B5A">
        <w:t xml:space="preserve"> secil</w:t>
      </w:r>
      <w:r w:rsidR="008E3C42" w:rsidRPr="00A42B5A">
        <w:t>ë</w:t>
      </w:r>
      <w:r w:rsidR="00B7486B" w:rsidRPr="00A42B5A">
        <w:t xml:space="preserve">n </w:t>
      </w:r>
      <w:r w:rsidR="00F028C8" w:rsidRPr="00A42B5A">
        <w:t>Njësi</w:t>
      </w:r>
      <w:r w:rsidR="00B7486B" w:rsidRPr="00A42B5A">
        <w:t xml:space="preserve"> Kohore Tregu </w:t>
      </w:r>
      <w:r w:rsidR="00D4367A" w:rsidRPr="00A42B5A">
        <w:t>të</w:t>
      </w:r>
      <w:r w:rsidR="00B7486B" w:rsidRPr="00A42B5A">
        <w:t xml:space="preserve"> </w:t>
      </w:r>
      <w:r w:rsidR="004D4ACB" w:rsidRPr="00A42B5A">
        <w:t>D</w:t>
      </w:r>
      <w:r w:rsidR="00B7486B" w:rsidRPr="00A42B5A">
        <w:t>it</w:t>
      </w:r>
      <w:bookmarkStart w:id="65" w:name="_Hlk111456430"/>
      <w:r w:rsidR="00B7486B" w:rsidRPr="00A42B5A">
        <w:t>ë</w:t>
      </w:r>
      <w:bookmarkEnd w:id="65"/>
      <w:r w:rsidR="00B7486B" w:rsidRPr="00A42B5A">
        <w:t>s s</w:t>
      </w:r>
      <w:r w:rsidR="00EA2EE0" w:rsidRPr="00A42B5A">
        <w:t>ë</w:t>
      </w:r>
      <w:r w:rsidR="00B7486B" w:rsidRPr="00A42B5A">
        <w:t xml:space="preserve"> </w:t>
      </w:r>
      <w:r w:rsidR="004D4ACB" w:rsidRPr="00A42B5A">
        <w:t>L</w:t>
      </w:r>
      <w:r w:rsidR="00B7486B" w:rsidRPr="00A42B5A">
        <w:t>ivrimit D</w:t>
      </w:r>
      <w:r w:rsidRPr="00A42B5A">
        <w:rPr>
          <w:rStyle w:val="fontstyle01"/>
          <w:rFonts w:ascii="Arial" w:hAnsi="Arial"/>
          <w:color w:val="auto"/>
        </w:rPr>
        <w:t xml:space="preserve">.   </w:t>
      </w:r>
    </w:p>
    <w:p w14:paraId="1E14645B" w14:textId="59268340" w:rsidR="004138A7" w:rsidRPr="00A42B5A" w:rsidRDefault="00150A2D" w:rsidP="00E662BA">
      <w:pPr>
        <w:pStyle w:val="CERLEVEL4"/>
        <w:tabs>
          <w:tab w:val="left" w:pos="990"/>
        </w:tabs>
        <w:spacing w:line="276" w:lineRule="auto"/>
        <w:ind w:left="900" w:right="22" w:hanging="900"/>
      </w:pPr>
      <w:r w:rsidRPr="00A42B5A">
        <w:t xml:space="preserve">Lidhur me Segmentin e </w:t>
      </w:r>
      <w:r w:rsidR="00113414" w:rsidRPr="00A42B5A">
        <w:t xml:space="preserve">Tregut të </w:t>
      </w:r>
      <w:r w:rsidR="004138A7" w:rsidRPr="00A42B5A">
        <w:t>Ditës në Avancë</w:t>
      </w:r>
      <w:r w:rsidRPr="00A42B5A">
        <w:t>, ALPEX-i do t</w:t>
      </w:r>
      <w:r w:rsidR="00C64F12" w:rsidRPr="00A42B5A">
        <w:t>ë</w:t>
      </w:r>
      <w:r w:rsidRPr="00A42B5A">
        <w:t xml:space="preserve"> kryej</w:t>
      </w:r>
      <w:r w:rsidR="00CB23F1" w:rsidRPr="00A42B5A">
        <w:t xml:space="preserve"> një</w:t>
      </w:r>
      <w:r w:rsidR="004138A7" w:rsidRPr="00A42B5A">
        <w:t xml:space="preserve"> </w:t>
      </w:r>
      <w:r w:rsidR="00CB23F1" w:rsidRPr="00A42B5A">
        <w:t xml:space="preserve">Ankand të Ditës në Avancë </w:t>
      </w:r>
      <w:r w:rsidR="004138A7" w:rsidRPr="00A42B5A">
        <w:t xml:space="preserve">në </w:t>
      </w:r>
      <w:r w:rsidR="003175CF" w:rsidRPr="00A42B5A">
        <w:t>lidhje</w:t>
      </w:r>
      <w:r w:rsidR="004138A7" w:rsidRPr="00A42B5A">
        <w:t xml:space="preserve"> </w:t>
      </w:r>
      <w:r w:rsidR="00CB273F" w:rsidRPr="00A42B5A">
        <w:t xml:space="preserve">me </w:t>
      </w:r>
      <w:r w:rsidR="00DC723F" w:rsidRPr="00A42B5A">
        <w:t>një</w:t>
      </w:r>
      <w:r w:rsidR="004138A7" w:rsidRPr="00A42B5A">
        <w:t xml:space="preserve"> Ditë </w:t>
      </w:r>
      <w:r w:rsidR="00EF7656" w:rsidRPr="00A42B5A">
        <w:t>Livrimi</w:t>
      </w:r>
      <w:r w:rsidR="004138A7" w:rsidRPr="00A42B5A">
        <w:t xml:space="preserve">, duke mbuluar të gjitha </w:t>
      </w:r>
      <w:r w:rsidR="00105073" w:rsidRPr="00A42B5A">
        <w:t>Njësitë Kohore të Tregut</w:t>
      </w:r>
      <w:r w:rsidR="004138A7" w:rsidRPr="00A42B5A">
        <w:t xml:space="preserve"> në atë Ditë </w:t>
      </w:r>
      <w:r w:rsidR="00EF7656" w:rsidRPr="00A42B5A">
        <w:t>Livrimi</w:t>
      </w:r>
      <w:r w:rsidR="004138A7" w:rsidRPr="00A42B5A">
        <w:t xml:space="preserve">.  </w:t>
      </w:r>
      <w:r w:rsidR="00CB23F1" w:rsidRPr="00A42B5A">
        <w:t xml:space="preserve"> </w:t>
      </w:r>
      <w:r w:rsidR="004138A7" w:rsidRPr="00A42B5A">
        <w:t xml:space="preserve"> </w:t>
      </w:r>
      <w:r w:rsidR="00CB23F1" w:rsidRPr="00A42B5A">
        <w:t xml:space="preserve"> </w:t>
      </w:r>
      <w:r w:rsidR="00262065" w:rsidRPr="00A42B5A">
        <w:t xml:space="preserve"> </w:t>
      </w:r>
    </w:p>
    <w:p w14:paraId="2771F73B" w14:textId="643EFB4C" w:rsidR="00A96E4A" w:rsidRPr="00A42B5A" w:rsidRDefault="00AA5BFB" w:rsidP="00E662BA">
      <w:pPr>
        <w:pStyle w:val="CERLEVEL3"/>
        <w:tabs>
          <w:tab w:val="left" w:pos="990"/>
        </w:tabs>
        <w:spacing w:line="276" w:lineRule="auto"/>
        <w:ind w:left="900" w:right="22" w:hanging="900"/>
      </w:pPr>
      <w:bookmarkStart w:id="66" w:name="_Toc112612673"/>
      <w:r w:rsidRPr="00A42B5A">
        <w:t>Orët</w:t>
      </w:r>
      <w:r w:rsidR="00D609BB" w:rsidRPr="00A42B5A">
        <w:t xml:space="preserve"> e</w:t>
      </w:r>
      <w:r w:rsidR="0015552F" w:rsidRPr="00A42B5A">
        <w:t xml:space="preserve"> </w:t>
      </w:r>
      <w:r w:rsidR="00D609BB" w:rsidRPr="00A42B5A">
        <w:t>T</w:t>
      </w:r>
      <w:r w:rsidR="0015552F" w:rsidRPr="00A42B5A">
        <w:t>regtimit</w:t>
      </w:r>
      <w:bookmarkEnd w:id="66"/>
      <w:r w:rsidR="0015552F" w:rsidRPr="00A42B5A">
        <w:t xml:space="preserve">   </w:t>
      </w:r>
    </w:p>
    <w:p w14:paraId="5A2668D3" w14:textId="1FED344B" w:rsidR="0015552F" w:rsidRPr="00A42B5A" w:rsidRDefault="0015552F" w:rsidP="00E662BA">
      <w:pPr>
        <w:pStyle w:val="CERLEVEL4"/>
        <w:tabs>
          <w:tab w:val="left" w:pos="990"/>
        </w:tabs>
        <w:spacing w:line="276" w:lineRule="auto"/>
        <w:ind w:left="900" w:right="22" w:hanging="900"/>
      </w:pPr>
      <w:r w:rsidRPr="00A42B5A">
        <w:t xml:space="preserve">Tregu i ditës në Avancë funksionon </w:t>
      </w:r>
      <w:r w:rsidR="00D4367A" w:rsidRPr="00A42B5A">
        <w:t>në</w:t>
      </w:r>
      <w:r w:rsidR="00D609BB" w:rsidRPr="00A42B5A">
        <w:t xml:space="preserve"> përputhje </w:t>
      </w:r>
      <w:r w:rsidR="00CB273F" w:rsidRPr="00A42B5A">
        <w:t xml:space="preserve">me </w:t>
      </w:r>
      <w:r w:rsidR="00D609BB" w:rsidRPr="00A42B5A">
        <w:t>koh</w:t>
      </w:r>
      <w:r w:rsidR="00CB273F" w:rsidRPr="00A42B5A">
        <w:t>ë</w:t>
      </w:r>
      <w:r w:rsidR="00D609BB" w:rsidRPr="00A42B5A">
        <w:t xml:space="preserve">n e përcaktuar </w:t>
      </w:r>
      <w:r w:rsidR="00D4367A" w:rsidRPr="00A42B5A">
        <w:t>në</w:t>
      </w:r>
      <w:r w:rsidR="00D609BB" w:rsidRPr="00A42B5A">
        <w:t xml:space="preserve"> Vendimet Teknike </w:t>
      </w:r>
      <w:r w:rsidR="00D4367A" w:rsidRPr="00A42B5A">
        <w:t>të</w:t>
      </w:r>
      <w:r w:rsidR="00D609BB" w:rsidRPr="00A42B5A">
        <w:t xml:space="preserve"> ALPEX-it.</w:t>
      </w:r>
      <w:r w:rsidRPr="00A42B5A">
        <w:t xml:space="preserve">  </w:t>
      </w:r>
    </w:p>
    <w:p w14:paraId="518236DD" w14:textId="7D9A94D4" w:rsidR="001B4FBD" w:rsidRPr="00A42B5A" w:rsidRDefault="00765B6C" w:rsidP="00E662BA">
      <w:pPr>
        <w:pStyle w:val="CERLEVEL4"/>
        <w:tabs>
          <w:tab w:val="left" w:pos="990"/>
        </w:tabs>
        <w:spacing w:line="276" w:lineRule="auto"/>
        <w:ind w:left="900" w:right="22" w:hanging="900"/>
      </w:pPr>
      <w:r w:rsidRPr="00A42B5A">
        <w:t xml:space="preserve">ALPEX-i mund të zgjasë Kohën e Mbylljes së Portës së Tregut të Ditës në Avancë </w:t>
      </w:r>
      <w:r w:rsidR="00D4367A" w:rsidRPr="00A42B5A">
        <w:t>për</w:t>
      </w:r>
      <w:r w:rsidR="00A42EE8" w:rsidRPr="00A42B5A">
        <w:t xml:space="preserve"> </w:t>
      </w:r>
      <w:r w:rsidRPr="00A42B5A">
        <w:t xml:space="preserve">të </w:t>
      </w:r>
      <w:r w:rsidR="00A42EE8" w:rsidRPr="00A42B5A">
        <w:t>mbajtur</w:t>
      </w:r>
      <w:r w:rsidRPr="00A42B5A">
        <w:t xml:space="preserve"> kushte </w:t>
      </w:r>
      <w:r w:rsidR="008E3C42" w:rsidRPr="00A42B5A">
        <w:t>t</w:t>
      </w:r>
      <w:r w:rsidR="00DC073C" w:rsidRPr="00A42B5A">
        <w:t>ë</w:t>
      </w:r>
      <w:r w:rsidRPr="00A42B5A">
        <w:t xml:space="preserve"> </w:t>
      </w:r>
      <w:r w:rsidR="00D8180B" w:rsidRPr="00A42B5A">
        <w:t xml:space="preserve">rregullta </w:t>
      </w:r>
      <w:r w:rsidR="00A42EE8" w:rsidRPr="00A42B5A">
        <w:t>tregtimi</w:t>
      </w:r>
      <w:r w:rsidRPr="00A42B5A">
        <w:t xml:space="preserve">. Koha e Mbylljes së Portës së Tregut të Ditës në Avancë mund të zgjatet për arsye që lidhen </w:t>
      </w:r>
      <w:r w:rsidR="00CB273F" w:rsidRPr="00A42B5A">
        <w:t xml:space="preserve">me </w:t>
      </w:r>
      <w:r w:rsidRPr="00A42B5A">
        <w:t>disponueshmërinë e ETSS-ë</w:t>
      </w:r>
      <w:r w:rsidR="00292AC3" w:rsidRPr="00A42B5A">
        <w:t>s</w:t>
      </w:r>
      <w:r w:rsidRPr="00A42B5A">
        <w:t xml:space="preserve">, </w:t>
      </w:r>
      <w:r w:rsidR="00EC19B6" w:rsidRPr="00A42B5A">
        <w:t>Librin</w:t>
      </w:r>
      <w:r w:rsidRPr="00A42B5A">
        <w:t xml:space="preserve"> e </w:t>
      </w:r>
      <w:r w:rsidR="00F60485" w:rsidRPr="00A42B5A">
        <w:t>Urdhërporosisë</w:t>
      </w:r>
      <w:r w:rsidR="00292AC3" w:rsidRPr="00A42B5A">
        <w:t xml:space="preserve"> Lokale</w:t>
      </w:r>
      <w:r w:rsidRPr="00A42B5A">
        <w:t xml:space="preserve">, si dhe për arsye që lidhen </w:t>
      </w:r>
      <w:r w:rsidR="00CB273F" w:rsidRPr="00A42B5A">
        <w:t xml:space="preserve">me </w:t>
      </w:r>
      <w:r w:rsidR="00637B81" w:rsidRPr="00A42B5A">
        <w:t xml:space="preserve">Ndarjen </w:t>
      </w:r>
      <w:r w:rsidRPr="00A42B5A">
        <w:t xml:space="preserve">e Plotë </w:t>
      </w:r>
      <w:r w:rsidR="00637B81" w:rsidRPr="00A42B5A">
        <w:t>t</w:t>
      </w:r>
      <w:r w:rsidR="00637B81" w:rsidRPr="00A42B5A">
        <w:rPr>
          <w:rStyle w:val="fontstyle01"/>
          <w:rFonts w:ascii="Arial" w:hAnsi="Arial"/>
          <w:color w:val="auto"/>
        </w:rPr>
        <w:t xml:space="preserve">ë </w:t>
      </w:r>
      <w:r w:rsidR="00FE5CA8" w:rsidRPr="00A42B5A">
        <w:rPr>
          <w:rStyle w:val="fontstyle01"/>
          <w:rFonts w:ascii="Arial" w:hAnsi="Arial"/>
          <w:color w:val="auto"/>
        </w:rPr>
        <w:t>T</w:t>
      </w:r>
      <w:r w:rsidR="00637B81" w:rsidRPr="00A42B5A">
        <w:rPr>
          <w:rStyle w:val="fontstyle01"/>
          <w:rFonts w:ascii="Arial" w:hAnsi="Arial"/>
          <w:color w:val="auto"/>
        </w:rPr>
        <w:t>regjeve</w:t>
      </w:r>
      <w:r w:rsidR="00FE5CA8" w:rsidRPr="00A42B5A">
        <w:rPr>
          <w:rStyle w:val="fontstyle01"/>
          <w:rFonts w:ascii="Arial" w:hAnsi="Arial"/>
          <w:color w:val="auto"/>
        </w:rPr>
        <w:t xml:space="preserve"> </w:t>
      </w:r>
      <w:r w:rsidR="00FE5CA8" w:rsidRPr="00A42B5A">
        <w:t>(</w:t>
      </w:r>
      <w:r w:rsidR="00D8180B" w:rsidRPr="00A42B5A">
        <w:t xml:space="preserve">Full </w:t>
      </w:r>
      <w:r w:rsidR="00FE5CA8" w:rsidRPr="00A42B5A">
        <w:t>Decoupling)</w:t>
      </w:r>
      <w:r w:rsidRPr="00A42B5A">
        <w:t>.</w:t>
      </w:r>
    </w:p>
    <w:p w14:paraId="0B7F9FA5" w14:textId="0B0BB8D8" w:rsidR="0015552F" w:rsidRPr="00A42B5A" w:rsidRDefault="00137DDC" w:rsidP="00E662BA">
      <w:pPr>
        <w:pStyle w:val="CERLEVEL4"/>
        <w:tabs>
          <w:tab w:val="left" w:pos="990"/>
        </w:tabs>
        <w:spacing w:line="276" w:lineRule="auto"/>
        <w:ind w:left="900" w:right="22" w:hanging="900"/>
      </w:pPr>
      <w:r w:rsidRPr="00A42B5A">
        <w:t>ALPEX-i d</w:t>
      </w:r>
      <w:r w:rsidR="00FE5CA8" w:rsidRPr="00A42B5A">
        <w:t>o</w:t>
      </w:r>
      <w:r w:rsidRPr="00A42B5A">
        <w:t xml:space="preserve"> </w:t>
      </w:r>
      <w:r w:rsidR="00D4367A" w:rsidRPr="00A42B5A">
        <w:t>të</w:t>
      </w:r>
      <w:r w:rsidRPr="00A42B5A">
        <w:t xml:space="preserve"> informojë </w:t>
      </w:r>
      <w:r w:rsidR="002C1E4D" w:rsidRPr="00A42B5A">
        <w:t>Anëtarët</w:t>
      </w:r>
      <w:r w:rsidRPr="00A42B5A">
        <w:t xml:space="preserve"> e Bursës për arsyet e zgjatjes </w:t>
      </w:r>
      <w:r w:rsidR="00637B81" w:rsidRPr="00A42B5A">
        <w:t xml:space="preserve">si </w:t>
      </w:r>
      <w:r w:rsidRPr="00A42B5A">
        <w:t xml:space="preserve">dhe veprimet që kanë lidhje </w:t>
      </w:r>
      <w:r w:rsidR="00CB273F" w:rsidRPr="00A42B5A">
        <w:t xml:space="preserve">me </w:t>
      </w:r>
      <w:r w:rsidRPr="00A42B5A">
        <w:t xml:space="preserve">të, që </w:t>
      </w:r>
      <w:r w:rsidR="00637B81" w:rsidRPr="00A42B5A">
        <w:t>kërkohen t</w:t>
      </w:r>
      <w:r w:rsidR="00637B81" w:rsidRPr="00A42B5A">
        <w:rPr>
          <w:rStyle w:val="fontstyle01"/>
          <w:rFonts w:ascii="Arial" w:hAnsi="Arial"/>
          <w:color w:val="auto"/>
        </w:rPr>
        <w:t xml:space="preserve">ë merren </w:t>
      </w:r>
      <w:r w:rsidR="00637B81" w:rsidRPr="00A42B5A">
        <w:t>prej</w:t>
      </w:r>
      <w:r w:rsidRPr="00A42B5A">
        <w:t xml:space="preserve"> </w:t>
      </w:r>
      <w:r w:rsidR="00713121" w:rsidRPr="00A42B5A">
        <w:t>ti</w:t>
      </w:r>
      <w:r w:rsidRPr="00A42B5A">
        <w:t xml:space="preserve">j dhe </w:t>
      </w:r>
      <w:r w:rsidR="00637B81" w:rsidRPr="00A42B5A">
        <w:t xml:space="preserve">prej </w:t>
      </w:r>
      <w:r w:rsidRPr="00A42B5A">
        <w:t xml:space="preserve">Anëtarëve të Bursës.    </w:t>
      </w:r>
    </w:p>
    <w:p w14:paraId="65A5941C" w14:textId="2C68211F" w:rsidR="00715FCA" w:rsidRPr="00A42B5A" w:rsidRDefault="00715FCA" w:rsidP="00E662BA">
      <w:pPr>
        <w:pStyle w:val="CERLEVEL3"/>
        <w:tabs>
          <w:tab w:val="left" w:pos="990"/>
        </w:tabs>
        <w:spacing w:line="276" w:lineRule="auto"/>
        <w:ind w:left="900" w:right="22" w:hanging="900"/>
      </w:pPr>
      <w:bookmarkStart w:id="67" w:name="_Ref111234447"/>
      <w:bookmarkStart w:id="68" w:name="_Toc112612674"/>
      <w:r w:rsidRPr="00A42B5A">
        <w:t>Pë</w:t>
      </w:r>
      <w:r w:rsidR="00A11597" w:rsidRPr="00A42B5A">
        <w:t>rshkrimi</w:t>
      </w:r>
      <w:r w:rsidRPr="00A42B5A">
        <w:t xml:space="preserve"> </w:t>
      </w:r>
      <w:r w:rsidR="00AB608A" w:rsidRPr="00A42B5A">
        <w:t>disponueshm</w:t>
      </w:r>
      <w:r w:rsidR="003175CF" w:rsidRPr="00A42B5A">
        <w:t>ë</w:t>
      </w:r>
      <w:r w:rsidR="00AB608A" w:rsidRPr="00A42B5A">
        <w:t>ris</w:t>
      </w:r>
      <w:r w:rsidR="003175CF" w:rsidRPr="00A42B5A">
        <w:t>ë</w:t>
      </w:r>
      <w:r w:rsidR="00AB608A" w:rsidRPr="00A42B5A">
        <w:t xml:space="preserve"> </w:t>
      </w:r>
      <w:r w:rsidR="00D4367A" w:rsidRPr="00A42B5A">
        <w:t>të</w:t>
      </w:r>
      <w:r w:rsidR="00AB608A" w:rsidRPr="00A42B5A">
        <w:t xml:space="preserve"> Llojeve </w:t>
      </w:r>
      <w:r w:rsidR="00D4367A" w:rsidRPr="00A42B5A">
        <w:t>të</w:t>
      </w:r>
      <w:r w:rsidR="00AB608A" w:rsidRPr="00A42B5A">
        <w:t xml:space="preserve"> </w:t>
      </w:r>
      <w:r w:rsidR="004019A5" w:rsidRPr="00A42B5A">
        <w:t>Urdhërporosive</w:t>
      </w:r>
      <w:bookmarkEnd w:id="67"/>
      <w:bookmarkEnd w:id="68"/>
      <w:r w:rsidR="004019A5" w:rsidRPr="00A42B5A">
        <w:t xml:space="preserve"> </w:t>
      </w:r>
      <w:r w:rsidRPr="00A42B5A">
        <w:t xml:space="preserve">  </w:t>
      </w:r>
    </w:p>
    <w:p w14:paraId="1C2FF3FB" w14:textId="334E9290" w:rsidR="00715FCA" w:rsidRPr="00A42B5A" w:rsidRDefault="00715FCA" w:rsidP="00E662BA">
      <w:pPr>
        <w:pStyle w:val="CERLEVEL4"/>
        <w:tabs>
          <w:tab w:val="left" w:pos="990"/>
        </w:tabs>
        <w:spacing w:line="276" w:lineRule="auto"/>
        <w:ind w:left="900" w:right="22" w:hanging="900"/>
      </w:pPr>
      <w:r w:rsidRPr="00A42B5A">
        <w:t xml:space="preserve">Në Ankandet e Ditës në Avancë, </w:t>
      </w:r>
      <w:r w:rsidR="002C1E4D" w:rsidRPr="00A42B5A">
        <w:t>Anëtarët</w:t>
      </w:r>
      <w:r w:rsidRPr="00A42B5A">
        <w:t xml:space="preserve"> e Bursës mund të dorëzojnë </w:t>
      </w:r>
      <w:r w:rsidR="00E13E71" w:rsidRPr="00A42B5A">
        <w:t xml:space="preserve">Llojet e </w:t>
      </w:r>
      <w:r w:rsidR="000053B3" w:rsidRPr="00A42B5A">
        <w:t>Urdhërporosive</w:t>
      </w:r>
      <w:r w:rsidR="00E13E71" w:rsidRPr="00A42B5A">
        <w:t xml:space="preserve"> </w:t>
      </w:r>
      <w:r w:rsidR="00D2131A" w:rsidRPr="00A42B5A">
        <w:t>Shitjeje dhe Blerjeje</w:t>
      </w:r>
      <w:r w:rsidRPr="00A42B5A">
        <w:t xml:space="preserve"> </w:t>
      </w:r>
      <w:r w:rsidR="00D2131A" w:rsidRPr="00A42B5A">
        <w:t>si m</w:t>
      </w:r>
      <w:r w:rsidRPr="00A42B5A">
        <w:t>ë</w:t>
      </w:r>
      <w:r w:rsidR="00D93325" w:rsidRPr="00A42B5A">
        <w:t xml:space="preserve"> </w:t>
      </w:r>
      <w:r w:rsidRPr="00A42B5A">
        <w:t>posht</w:t>
      </w:r>
      <w:r w:rsidR="00DC073C" w:rsidRPr="00A42B5A">
        <w:t>ë</w:t>
      </w:r>
      <w:r w:rsidRPr="00A42B5A">
        <w:t xml:space="preserve">:       </w:t>
      </w:r>
    </w:p>
    <w:p w14:paraId="76AF96AF" w14:textId="47E50648" w:rsidR="00715FCA" w:rsidRPr="00A42B5A" w:rsidRDefault="006229BD" w:rsidP="00E662BA">
      <w:pPr>
        <w:pStyle w:val="CERLEVEL5"/>
        <w:tabs>
          <w:tab w:val="left" w:pos="1440"/>
        </w:tabs>
        <w:spacing w:line="276" w:lineRule="auto"/>
        <w:ind w:left="1440" w:right="22" w:hanging="540"/>
      </w:pPr>
      <w:r w:rsidRPr="00A42B5A">
        <w:t xml:space="preserve">Urdhërporosi </w:t>
      </w:r>
      <w:r w:rsidR="00D2131A" w:rsidRPr="00A42B5A">
        <w:t>e</w:t>
      </w:r>
      <w:r w:rsidR="00715FCA" w:rsidRPr="00A42B5A">
        <w:t xml:space="preserve"> Thjesht</w:t>
      </w:r>
      <w:r w:rsidR="00B7324E" w:rsidRPr="00A42B5A">
        <w:t>ë;</w:t>
      </w:r>
      <w:r w:rsidR="00715FCA" w:rsidRPr="00A42B5A">
        <w:t xml:space="preserve">   </w:t>
      </w:r>
    </w:p>
    <w:p w14:paraId="4934A1BF" w14:textId="1C7F438E" w:rsidR="00715FCA" w:rsidRPr="00A42B5A" w:rsidRDefault="006229BD" w:rsidP="00E662BA">
      <w:pPr>
        <w:pStyle w:val="CERLEVEL5"/>
        <w:tabs>
          <w:tab w:val="left" w:pos="1440"/>
        </w:tabs>
        <w:spacing w:line="276" w:lineRule="auto"/>
        <w:ind w:left="1440" w:right="22" w:hanging="540"/>
        <w:rPr>
          <w:color w:val="0070C0"/>
        </w:rPr>
      </w:pPr>
      <w:r w:rsidRPr="00A42B5A">
        <w:t>Urdhërporosi</w:t>
      </w:r>
      <w:r w:rsidR="007A75A4" w:rsidRPr="00A42B5A">
        <w:t xml:space="preserve"> </w:t>
      </w:r>
      <w:r w:rsidR="00B7324E" w:rsidRPr="00A42B5A">
        <w:t>në Bllok;</w:t>
      </w:r>
    </w:p>
    <w:p w14:paraId="032E0511" w14:textId="2CDB6311" w:rsidR="00715FCA" w:rsidRPr="00A42B5A" w:rsidRDefault="006229BD" w:rsidP="00E662BA">
      <w:pPr>
        <w:pStyle w:val="CERLEVEL5"/>
        <w:tabs>
          <w:tab w:val="left" w:pos="1440"/>
        </w:tabs>
        <w:spacing w:line="276" w:lineRule="auto"/>
        <w:ind w:left="1440" w:right="22" w:hanging="540"/>
      </w:pPr>
      <w:r w:rsidRPr="00A42B5A">
        <w:t>Urdhërporosi</w:t>
      </w:r>
      <w:r w:rsidR="00715FCA" w:rsidRPr="00A42B5A">
        <w:t xml:space="preserve"> </w:t>
      </w:r>
      <w:r w:rsidR="00D8180B" w:rsidRPr="00A42B5A">
        <w:t>t</w:t>
      </w:r>
      <w:r w:rsidR="00D8180B" w:rsidRPr="00A42B5A">
        <w:rPr>
          <w:rStyle w:val="fontstyle01"/>
          <w:rFonts w:ascii="Arial" w:hAnsi="Arial"/>
          <w:color w:val="auto"/>
        </w:rPr>
        <w:t>ë Lidhura</w:t>
      </w:r>
      <w:r w:rsidR="00D8180B" w:rsidRPr="00A42B5A">
        <w:t xml:space="preserve"> </w:t>
      </w:r>
      <w:r w:rsidR="001A0836" w:rsidRPr="00A42B5A">
        <w:t>në Bllok</w:t>
      </w:r>
      <w:r w:rsidR="00B7324E" w:rsidRPr="00A42B5A">
        <w:t>;</w:t>
      </w:r>
      <w:r w:rsidR="00715FCA" w:rsidRPr="00A42B5A">
        <w:t xml:space="preserve">    </w:t>
      </w:r>
    </w:p>
    <w:p w14:paraId="17850723" w14:textId="6584F704" w:rsidR="00715FCA" w:rsidRPr="00A42B5A" w:rsidRDefault="00285AED" w:rsidP="00E662BA">
      <w:pPr>
        <w:pStyle w:val="CERLEVEL5"/>
        <w:tabs>
          <w:tab w:val="left" w:pos="1440"/>
        </w:tabs>
        <w:spacing w:line="276" w:lineRule="auto"/>
        <w:ind w:left="1440" w:right="22" w:hanging="540"/>
      </w:pPr>
      <w:r w:rsidRPr="00A42B5A">
        <w:t xml:space="preserve">Grupi Ekskluziv i </w:t>
      </w:r>
      <w:r w:rsidR="000053B3" w:rsidRPr="00A42B5A">
        <w:t>Urdhërporosive</w:t>
      </w:r>
      <w:r w:rsidRPr="00A42B5A">
        <w:t xml:space="preserve"> </w:t>
      </w:r>
      <w:r w:rsidR="00D4367A" w:rsidRPr="00A42B5A">
        <w:t>në</w:t>
      </w:r>
      <w:r w:rsidRPr="00A42B5A">
        <w:t xml:space="preserve"> Bllok.</w:t>
      </w:r>
      <w:r w:rsidR="00715FCA" w:rsidRPr="00A42B5A">
        <w:t xml:space="preserve">    </w:t>
      </w:r>
    </w:p>
    <w:p w14:paraId="656F98C4" w14:textId="2E7E6989" w:rsidR="00715FCA" w:rsidRPr="00A42B5A" w:rsidRDefault="007205E3" w:rsidP="00E662BA">
      <w:pPr>
        <w:pStyle w:val="CERLEVEL4"/>
        <w:tabs>
          <w:tab w:val="left" w:pos="990"/>
        </w:tabs>
        <w:spacing w:line="276" w:lineRule="auto"/>
        <w:ind w:left="900" w:right="22" w:hanging="900"/>
      </w:pPr>
      <w:bookmarkStart w:id="69" w:name="_Hlk505758700"/>
      <w:r w:rsidRPr="00A42B5A">
        <w:t xml:space="preserve">Parametrat </w:t>
      </w:r>
      <w:r w:rsidR="00715FCA" w:rsidRPr="00A42B5A">
        <w:t xml:space="preserve">në fuqi për kategori specifike të </w:t>
      </w:r>
      <w:r w:rsidR="0033752A" w:rsidRPr="00A42B5A">
        <w:t>Llojeve të Urdhërporosi</w:t>
      </w:r>
      <w:r w:rsidR="003175CF" w:rsidRPr="00A42B5A">
        <w:t>ve</w:t>
      </w:r>
      <w:r w:rsidR="00715FCA" w:rsidRPr="00A42B5A">
        <w:t xml:space="preserve"> përcaktohen në </w:t>
      </w:r>
      <w:r w:rsidR="00043FE3" w:rsidRPr="00A42B5A">
        <w:t xml:space="preserve">nga </w:t>
      </w:r>
      <w:r w:rsidR="00715FCA" w:rsidRPr="00A42B5A">
        <w:t>seksion</w:t>
      </w:r>
      <w:r w:rsidR="00043FE3" w:rsidRPr="00A42B5A">
        <w:t>i</w:t>
      </w:r>
      <w:r w:rsidR="00EF7656" w:rsidRPr="00A42B5A">
        <w:t xml:space="preserve"> </w:t>
      </w:r>
      <w:r w:rsidR="00043FE3" w:rsidRPr="00A42B5A">
        <w:fldChar w:fldCharType="begin"/>
      </w:r>
      <w:r w:rsidR="00043FE3" w:rsidRPr="00A42B5A">
        <w:instrText xml:space="preserve"> REF _Ref111534423 \r \h </w:instrText>
      </w:r>
      <w:r w:rsidR="00A42B5A">
        <w:instrText xml:space="preserve"> \* MERGEFORMAT </w:instrText>
      </w:r>
      <w:r w:rsidR="00043FE3" w:rsidRPr="00A42B5A">
        <w:fldChar w:fldCharType="separate"/>
      </w:r>
      <w:r w:rsidR="002725C2" w:rsidRPr="00A42B5A">
        <w:t>B.1.5</w:t>
      </w:r>
      <w:r w:rsidR="00043FE3" w:rsidRPr="00A42B5A">
        <w:fldChar w:fldCharType="end"/>
      </w:r>
      <w:r w:rsidR="00F57147" w:rsidRPr="00A42B5A">
        <w:t xml:space="preserve"> </w:t>
      </w:r>
      <w:r w:rsidR="001D0212" w:rsidRPr="00A42B5A">
        <w:t>d</w:t>
      </w:r>
      <w:r w:rsidR="00043FE3" w:rsidRPr="00A42B5A">
        <w:t>eri n</w:t>
      </w:r>
      <w:r w:rsidR="003175CF" w:rsidRPr="00A42B5A">
        <w:t>ë</w:t>
      </w:r>
      <w:r w:rsidR="00043FE3" w:rsidRPr="00A42B5A">
        <w:t xml:space="preserve"> seksionin</w:t>
      </w:r>
      <w:r w:rsidR="00715FCA" w:rsidRPr="00A42B5A">
        <w:t xml:space="preserve"> </w:t>
      </w:r>
      <w:r w:rsidR="00715FCA" w:rsidRPr="00A42B5A">
        <w:fldChar w:fldCharType="begin"/>
      </w:r>
      <w:r w:rsidR="00715FCA" w:rsidRPr="00A42B5A">
        <w:instrText xml:space="preserve"> REF _Ref481243611 \r \h  \* MERGEFORMAT </w:instrText>
      </w:r>
      <w:r w:rsidR="00715FCA" w:rsidRPr="00A42B5A">
        <w:fldChar w:fldCharType="separate"/>
      </w:r>
      <w:r w:rsidR="00E467D3" w:rsidRPr="00A42B5A">
        <w:fldChar w:fldCharType="begin"/>
      </w:r>
      <w:r w:rsidR="00E467D3" w:rsidRPr="00A42B5A">
        <w:instrText xml:space="preserve"> REF _Ref112486427 \r \h </w:instrText>
      </w:r>
      <w:r w:rsidR="00A42B5A">
        <w:instrText xml:space="preserve"> \* MERGEFORMAT </w:instrText>
      </w:r>
      <w:r w:rsidR="00E467D3" w:rsidRPr="00A42B5A">
        <w:fldChar w:fldCharType="separate"/>
      </w:r>
      <w:r w:rsidR="00E467D3" w:rsidRPr="00A42B5A">
        <w:t>B.1.9</w:t>
      </w:r>
      <w:r w:rsidR="00E467D3" w:rsidRPr="00A42B5A">
        <w:fldChar w:fldCharType="end"/>
      </w:r>
      <w:r w:rsidR="00715FCA" w:rsidRPr="00A42B5A">
        <w:fldChar w:fldCharType="end"/>
      </w:r>
      <w:r w:rsidR="00E467D3" w:rsidRPr="00A42B5A">
        <w:t xml:space="preserve"> (përfshirë dhe këtë</w:t>
      </w:r>
      <w:r w:rsidR="006E6D77" w:rsidRPr="00A42B5A">
        <w:t xml:space="preserve"> seksion</w:t>
      </w:r>
      <w:r w:rsidR="00E467D3" w:rsidRPr="00A42B5A">
        <w:t>)</w:t>
      </w:r>
      <w:r w:rsidR="00715FCA" w:rsidRPr="00A42B5A">
        <w:t xml:space="preserve"> </w:t>
      </w:r>
      <w:r w:rsidR="001D0212" w:rsidRPr="00A42B5A">
        <w:t xml:space="preserve"> si </w:t>
      </w:r>
      <w:r w:rsidR="00715FCA" w:rsidRPr="00A42B5A">
        <w:t xml:space="preserve">dhe në </w:t>
      </w:r>
      <w:r w:rsidR="005824DB" w:rsidRPr="00A42B5A">
        <w:t>Tabel</w:t>
      </w:r>
      <w:r w:rsidR="00DC6C39" w:rsidRPr="00A42B5A">
        <w:t>ë</w:t>
      </w:r>
      <w:r w:rsidR="005824DB" w:rsidRPr="00A42B5A">
        <w:t>n</w:t>
      </w:r>
      <w:r w:rsidR="00715FCA" w:rsidRPr="00A42B5A">
        <w:t xml:space="preserve"> A.1 </w:t>
      </w:r>
      <w:bookmarkStart w:id="70" w:name="_Hlk507435898"/>
      <w:r w:rsidR="00715FCA" w:rsidRPr="00A42B5A">
        <w:t>të Shtojcës A</w:t>
      </w:r>
      <w:bookmarkEnd w:id="70"/>
      <w:r w:rsidR="00597898" w:rsidRPr="00A42B5A">
        <w:t xml:space="preserve"> </w:t>
      </w:r>
      <w:r w:rsidR="00D4367A" w:rsidRPr="00A42B5A">
        <w:t>të</w:t>
      </w:r>
      <w:r w:rsidR="00597898" w:rsidRPr="00A42B5A">
        <w:t xml:space="preserve"> kësaj Procedur</w:t>
      </w:r>
      <w:r w:rsidR="006C5E75" w:rsidRPr="00A42B5A">
        <w:t>e</w:t>
      </w:r>
      <w:r w:rsidR="00597898" w:rsidRPr="00A42B5A">
        <w:t xml:space="preserve"> Tregtimi</w:t>
      </w:r>
      <w:r w:rsidR="00715FCA" w:rsidRPr="00A42B5A">
        <w:t xml:space="preserve">.    </w:t>
      </w:r>
      <w:r w:rsidR="0033752A" w:rsidRPr="00A42B5A">
        <w:t xml:space="preserve"> </w:t>
      </w:r>
    </w:p>
    <w:p w14:paraId="054479E3" w14:textId="16BE4983" w:rsidR="00C03B5A" w:rsidRPr="00A42B5A" w:rsidRDefault="00B862FC" w:rsidP="00E662BA">
      <w:pPr>
        <w:pStyle w:val="CERLEVEL3"/>
        <w:tabs>
          <w:tab w:val="left" w:pos="990"/>
        </w:tabs>
        <w:spacing w:line="276" w:lineRule="auto"/>
        <w:ind w:left="900" w:right="22" w:hanging="900"/>
      </w:pPr>
      <w:bookmarkStart w:id="71" w:name="_Toc478587358"/>
      <w:bookmarkStart w:id="72" w:name="_Toc478632966"/>
      <w:bookmarkStart w:id="73" w:name="_Toc478640024"/>
      <w:bookmarkStart w:id="74" w:name="_Toc478647120"/>
      <w:bookmarkStart w:id="75" w:name="_Toc478720795"/>
      <w:bookmarkStart w:id="76" w:name="_Ref481243611"/>
      <w:bookmarkStart w:id="77" w:name="_Ref505766757"/>
      <w:bookmarkStart w:id="78" w:name="_Hlk505362972"/>
      <w:bookmarkStart w:id="79" w:name="_Toc112612675"/>
      <w:bookmarkEnd w:id="60"/>
      <w:bookmarkEnd w:id="61"/>
      <w:bookmarkEnd w:id="62"/>
      <w:bookmarkEnd w:id="63"/>
      <w:bookmarkEnd w:id="69"/>
      <w:bookmarkEnd w:id="71"/>
      <w:bookmarkEnd w:id="72"/>
      <w:bookmarkEnd w:id="73"/>
      <w:bookmarkEnd w:id="74"/>
      <w:bookmarkEnd w:id="75"/>
      <w:r w:rsidRPr="00A42B5A">
        <w:t>Përmbajtja</w:t>
      </w:r>
      <w:r w:rsidR="00D7779B" w:rsidRPr="00A42B5A">
        <w:t xml:space="preserve"> e </w:t>
      </w:r>
      <w:r w:rsidR="000053B3" w:rsidRPr="00A42B5A">
        <w:t>Urdhërporosive</w:t>
      </w:r>
      <w:bookmarkEnd w:id="76"/>
      <w:r w:rsidR="00C03B5A" w:rsidRPr="00A42B5A">
        <w:t xml:space="preserve"> në </w:t>
      </w:r>
      <w:r w:rsidR="00D7779B" w:rsidRPr="00A42B5A">
        <w:t xml:space="preserve">Tregtimin e </w:t>
      </w:r>
      <w:r w:rsidR="00C03B5A" w:rsidRPr="00A42B5A">
        <w:t>Ankand</w:t>
      </w:r>
      <w:r w:rsidR="00D7779B" w:rsidRPr="00A42B5A">
        <w:t xml:space="preserve">it </w:t>
      </w:r>
      <w:r w:rsidR="00D4367A" w:rsidRPr="00A42B5A">
        <w:t>të</w:t>
      </w:r>
      <w:r w:rsidR="00C03B5A" w:rsidRPr="00A42B5A">
        <w:t xml:space="preserve"> Ditës në Avancë</w:t>
      </w:r>
      <w:bookmarkEnd w:id="79"/>
      <w:r w:rsidR="00C03B5A" w:rsidRPr="00A42B5A">
        <w:t xml:space="preserve">    </w:t>
      </w:r>
      <w:bookmarkEnd w:id="77"/>
    </w:p>
    <w:p w14:paraId="5E1BDAF9" w14:textId="67F97130" w:rsidR="007374AE" w:rsidRPr="00A42B5A" w:rsidRDefault="00370546" w:rsidP="00E662BA">
      <w:pPr>
        <w:pStyle w:val="CERLEVEL4"/>
        <w:tabs>
          <w:tab w:val="left" w:pos="990"/>
        </w:tabs>
        <w:spacing w:line="276" w:lineRule="auto"/>
        <w:ind w:left="900" w:right="22" w:hanging="900"/>
      </w:pPr>
      <w:r w:rsidRPr="00A42B5A">
        <w:t>Përmbajtja</w:t>
      </w:r>
      <w:r w:rsidR="007374AE" w:rsidRPr="00A42B5A">
        <w:t xml:space="preserve"> minimale e </w:t>
      </w:r>
      <w:r w:rsidR="00DC723F" w:rsidRPr="00A42B5A">
        <w:t>një</w:t>
      </w:r>
      <w:r w:rsidR="007374AE" w:rsidRPr="00A42B5A">
        <w:t xml:space="preserve"> </w:t>
      </w:r>
      <w:r w:rsidR="00DC723F" w:rsidRPr="00A42B5A">
        <w:t>Urdhërporosi</w:t>
      </w:r>
      <w:r w:rsidR="00D8180B" w:rsidRPr="00A42B5A">
        <w:t>e</w:t>
      </w:r>
      <w:r w:rsidR="007374AE" w:rsidRPr="00A42B5A">
        <w:t xml:space="preserve"> </w:t>
      </w:r>
      <w:r w:rsidR="00D4367A" w:rsidRPr="00A42B5A">
        <w:t>të</w:t>
      </w:r>
      <w:r w:rsidR="007374AE" w:rsidRPr="00A42B5A">
        <w:t xml:space="preserve"> dorëzuar </w:t>
      </w:r>
      <w:r w:rsidR="00D4367A" w:rsidRPr="00A42B5A">
        <w:t>në</w:t>
      </w:r>
      <w:r w:rsidR="007374AE" w:rsidRPr="00A42B5A">
        <w:t xml:space="preserve"> ETSS nga </w:t>
      </w:r>
      <w:r w:rsidR="00DC723F" w:rsidRPr="00A42B5A">
        <w:t>një</w:t>
      </w:r>
      <w:r w:rsidR="007374AE" w:rsidRPr="00A42B5A">
        <w:t xml:space="preserve"> </w:t>
      </w:r>
      <w:r w:rsidR="00077067" w:rsidRPr="00A42B5A">
        <w:t>Anëtar</w:t>
      </w:r>
      <w:r w:rsidR="007374AE" w:rsidRPr="00A42B5A">
        <w:t xml:space="preserve"> i Burs</w:t>
      </w:r>
      <w:r w:rsidR="003B6215" w:rsidRPr="00A42B5A">
        <w:t>ë</w:t>
      </w:r>
      <w:r w:rsidR="007374AE" w:rsidRPr="00A42B5A">
        <w:t xml:space="preserve">s </w:t>
      </w:r>
      <w:r w:rsidR="00D4367A" w:rsidRPr="00A42B5A">
        <w:t>për</w:t>
      </w:r>
      <w:r w:rsidR="0057573A" w:rsidRPr="00A42B5A">
        <w:t xml:space="preserve"> Tregtimin </w:t>
      </w:r>
      <w:r w:rsidR="00D8180B" w:rsidRPr="00A42B5A">
        <w:t>n</w:t>
      </w:r>
      <w:r w:rsidR="003175CF" w:rsidRPr="00A42B5A">
        <w:t>ë</w:t>
      </w:r>
      <w:r w:rsidR="0057573A" w:rsidRPr="00A42B5A">
        <w:t xml:space="preserve"> Ankandi</w:t>
      </w:r>
      <w:r w:rsidR="004471BD" w:rsidRPr="00A42B5A">
        <w:t>n</w:t>
      </w:r>
      <w:r w:rsidR="0057573A" w:rsidRPr="00A42B5A">
        <w:t xml:space="preserve"> </w:t>
      </w:r>
      <w:r w:rsidR="004471BD" w:rsidRPr="00A42B5A">
        <w:t>e</w:t>
      </w:r>
      <w:r w:rsidR="0057573A" w:rsidRPr="00A42B5A">
        <w:t xml:space="preserve"> Ditës në Avancë  </w:t>
      </w:r>
      <w:r w:rsidR="00966285" w:rsidRPr="00A42B5A">
        <w:t>është</w:t>
      </w:r>
      <w:r w:rsidR="0057573A" w:rsidRPr="00A42B5A">
        <w:t xml:space="preserve"> si </w:t>
      </w:r>
      <w:r w:rsidR="00966285" w:rsidRPr="00A42B5A">
        <w:t>më</w:t>
      </w:r>
      <w:r w:rsidR="0057573A" w:rsidRPr="00A42B5A">
        <w:t xml:space="preserve"> </w:t>
      </w:r>
      <w:r w:rsidR="00DB4B93" w:rsidRPr="00A42B5A">
        <w:t>poshtë:</w:t>
      </w:r>
    </w:p>
    <w:p w14:paraId="7CBE4333" w14:textId="72344764" w:rsidR="003A08D1" w:rsidRPr="00A42B5A" w:rsidRDefault="003A08D1" w:rsidP="00E662BA">
      <w:pPr>
        <w:pStyle w:val="CERLEVEL5"/>
        <w:spacing w:line="276" w:lineRule="auto"/>
        <w:ind w:left="1440" w:hanging="540"/>
      </w:pPr>
      <w:r w:rsidRPr="00A42B5A">
        <w:t xml:space="preserve">Kodi EIC i </w:t>
      </w:r>
      <w:r w:rsidR="00B75724" w:rsidRPr="00A42B5A">
        <w:t>An</w:t>
      </w:r>
      <w:r w:rsidR="00332981" w:rsidRPr="00A42B5A">
        <w:t>ë</w:t>
      </w:r>
      <w:r w:rsidR="00B75724" w:rsidRPr="00A42B5A">
        <w:t xml:space="preserve">tarit </w:t>
      </w:r>
      <w:r w:rsidR="00D4367A" w:rsidRPr="00A42B5A">
        <w:t>të</w:t>
      </w:r>
      <w:r w:rsidR="00B75724" w:rsidRPr="00A42B5A">
        <w:t xml:space="preserve"> Burs</w:t>
      </w:r>
      <w:r w:rsidR="00332981" w:rsidRPr="00A42B5A">
        <w:t>ë</w:t>
      </w:r>
      <w:r w:rsidR="00B75724" w:rsidRPr="00A42B5A">
        <w:t>s</w:t>
      </w:r>
      <w:r w:rsidR="003F0370" w:rsidRPr="00A42B5A">
        <w:t>;</w:t>
      </w:r>
    </w:p>
    <w:p w14:paraId="034AFE93" w14:textId="319239D1" w:rsidR="00B75724" w:rsidRPr="00A42B5A" w:rsidRDefault="006F245A" w:rsidP="00E662BA">
      <w:pPr>
        <w:pStyle w:val="CERLEVEL5"/>
        <w:spacing w:line="276" w:lineRule="auto"/>
        <w:ind w:left="1440" w:hanging="540"/>
      </w:pPr>
      <w:r w:rsidRPr="00A42B5A">
        <w:lastRenderedPageBreak/>
        <w:t xml:space="preserve">Kodi i Portofolit, ose karakteristika </w:t>
      </w:r>
      <w:r w:rsidR="00C75BA2" w:rsidRPr="00A42B5A">
        <w:t xml:space="preserve">të tjera </w:t>
      </w:r>
      <w:r w:rsidRPr="00A42B5A">
        <w:t xml:space="preserve">unike </w:t>
      </w:r>
      <w:r w:rsidR="00D4367A" w:rsidRPr="00A42B5A">
        <w:t>për</w:t>
      </w:r>
      <w:r w:rsidRPr="00A42B5A">
        <w:t xml:space="preserve"> </w:t>
      </w:r>
      <w:r w:rsidR="00D4367A" w:rsidRPr="00A42B5A">
        <w:t>të</w:t>
      </w:r>
      <w:r w:rsidRPr="00A42B5A">
        <w:t xml:space="preserve"> </w:t>
      </w:r>
      <w:r w:rsidR="00C75BA2" w:rsidRPr="00A42B5A">
        <w:t xml:space="preserve">cilat </w:t>
      </w:r>
      <w:r w:rsidRPr="00A42B5A">
        <w:t>Urdh</w:t>
      </w:r>
      <w:r w:rsidR="00F4048C" w:rsidRPr="00A42B5A">
        <w:t>ë</w:t>
      </w:r>
      <w:r w:rsidR="003F0370" w:rsidRPr="00A42B5A">
        <w:t xml:space="preserve">rporosia </w:t>
      </w:r>
      <w:r w:rsidR="00966285" w:rsidRPr="00A42B5A">
        <w:t>është</w:t>
      </w:r>
      <w:r w:rsidR="003F0370" w:rsidRPr="00A42B5A">
        <w:t xml:space="preserve"> dorëzuar;</w:t>
      </w:r>
    </w:p>
    <w:p w14:paraId="706CA3BA" w14:textId="5A0F0522" w:rsidR="003F0370" w:rsidRPr="00A42B5A" w:rsidRDefault="003F0370" w:rsidP="00E662BA">
      <w:pPr>
        <w:pStyle w:val="CERLEVEL5"/>
        <w:spacing w:line="276" w:lineRule="auto"/>
        <w:ind w:left="1440" w:hanging="540"/>
      </w:pPr>
      <w:r w:rsidRPr="00A42B5A">
        <w:t>Kodi i EIC i Zon</w:t>
      </w:r>
      <w:r w:rsidR="00C75BA2" w:rsidRPr="00A42B5A">
        <w:t>ë</w:t>
      </w:r>
      <w:r w:rsidRPr="00A42B5A">
        <w:t>s s</w:t>
      </w:r>
      <w:r w:rsidR="00C75BA2" w:rsidRPr="00A42B5A">
        <w:t>ë</w:t>
      </w:r>
      <w:r w:rsidRPr="00A42B5A">
        <w:t xml:space="preserve"> Oferimit</w:t>
      </w:r>
      <w:r w:rsidR="00A56F56" w:rsidRPr="00A42B5A">
        <w:t>;</w:t>
      </w:r>
    </w:p>
    <w:p w14:paraId="36CE4B06" w14:textId="6D06C17A" w:rsidR="00A56F56" w:rsidRPr="00A42B5A" w:rsidRDefault="00A56F56" w:rsidP="00E662BA">
      <w:pPr>
        <w:pStyle w:val="CERLEVEL5"/>
        <w:spacing w:line="276" w:lineRule="auto"/>
        <w:ind w:left="1440" w:hanging="540"/>
      </w:pPr>
      <w:r w:rsidRPr="00A42B5A">
        <w:t xml:space="preserve">Kodi i </w:t>
      </w:r>
      <w:r w:rsidR="00DC723F" w:rsidRPr="00A42B5A">
        <w:t>kontratës</w:t>
      </w:r>
      <w:r w:rsidRPr="00A42B5A">
        <w:t xml:space="preserve"> s</w:t>
      </w:r>
      <w:r w:rsidR="003175CF" w:rsidRPr="00A42B5A">
        <w:t>ë</w:t>
      </w:r>
      <w:r w:rsidRPr="00A42B5A">
        <w:t xml:space="preserve"> zbatueshme i cili vendos kontratën e tregtueshme specifike brenda </w:t>
      </w:r>
      <w:r w:rsidR="00DC723F" w:rsidRPr="00A42B5A">
        <w:t>Ditës</w:t>
      </w:r>
      <w:r w:rsidRPr="00A42B5A">
        <w:t xml:space="preserve"> s</w:t>
      </w:r>
      <w:r w:rsidR="003175CF" w:rsidRPr="00A42B5A">
        <w:t>ë</w:t>
      </w:r>
      <w:r w:rsidRPr="00A42B5A">
        <w:t xml:space="preserve"> Livrimit D: Produkte Orare</w:t>
      </w:r>
      <w:r w:rsidR="00804D48" w:rsidRPr="00A42B5A">
        <w:t xml:space="preserve">, Produkte 30 </w:t>
      </w:r>
      <w:r w:rsidR="00B353C8" w:rsidRPr="00A42B5A">
        <w:t>minuta</w:t>
      </w:r>
      <w:r w:rsidR="00804D48" w:rsidRPr="00A42B5A">
        <w:t xml:space="preserve">, </w:t>
      </w:r>
      <w:r w:rsidR="00425364" w:rsidRPr="00A42B5A">
        <w:t xml:space="preserve">Produkte 15 minuta </w:t>
      </w:r>
      <w:r w:rsidR="00804D48" w:rsidRPr="00A42B5A">
        <w:t xml:space="preserve">ose </w:t>
      </w:r>
      <w:r w:rsidR="00D4367A" w:rsidRPr="00A42B5A">
        <w:t>në</w:t>
      </w:r>
      <w:r w:rsidR="00804D48" w:rsidRPr="00A42B5A">
        <w:t xml:space="preserve"> Bllok</w:t>
      </w:r>
      <w:r w:rsidR="00425364" w:rsidRPr="00A42B5A">
        <w:t xml:space="preserve"> sipas rastit</w:t>
      </w:r>
      <w:r w:rsidRPr="00A42B5A">
        <w:t>;</w:t>
      </w:r>
      <w:r w:rsidR="003175CF" w:rsidRPr="00A42B5A">
        <w:t xml:space="preserve"> </w:t>
      </w:r>
    </w:p>
    <w:p w14:paraId="324C1FC3" w14:textId="23FE99CE" w:rsidR="00804D48" w:rsidRPr="00A42B5A" w:rsidRDefault="00804D48" w:rsidP="00E662BA">
      <w:pPr>
        <w:pStyle w:val="CERLEVEL5"/>
        <w:spacing w:line="276" w:lineRule="auto"/>
        <w:ind w:left="1440" w:hanging="540"/>
      </w:pPr>
      <w:r w:rsidRPr="00A42B5A">
        <w:t xml:space="preserve">Lloji i </w:t>
      </w:r>
      <w:r w:rsidR="005A4C57" w:rsidRPr="00A42B5A">
        <w:t>Urdhërporosisë</w:t>
      </w:r>
      <w:r w:rsidRPr="00A42B5A">
        <w:t>;</w:t>
      </w:r>
    </w:p>
    <w:p w14:paraId="27216573" w14:textId="175D71BA" w:rsidR="00804D48" w:rsidRPr="00A42B5A" w:rsidRDefault="00DC723F" w:rsidP="00E662BA">
      <w:pPr>
        <w:pStyle w:val="CERLEVEL5"/>
        <w:spacing w:line="276" w:lineRule="auto"/>
        <w:ind w:left="1440" w:hanging="540"/>
      </w:pPr>
      <w:r w:rsidRPr="00A42B5A">
        <w:t>Urdhërporosi</w:t>
      </w:r>
      <w:r w:rsidR="00804D48" w:rsidRPr="00A42B5A">
        <w:t xml:space="preserve"> Blerjeje ose Shitjeje</w:t>
      </w:r>
      <w:r w:rsidR="00A31BF5" w:rsidRPr="00A42B5A">
        <w:t>;</w:t>
      </w:r>
    </w:p>
    <w:p w14:paraId="13C05D55" w14:textId="58FC9FA1" w:rsidR="00A31BF5" w:rsidRPr="00A42B5A" w:rsidRDefault="00A31BF5" w:rsidP="00E662BA">
      <w:pPr>
        <w:pStyle w:val="CERLEVEL5"/>
        <w:spacing w:line="276" w:lineRule="auto"/>
        <w:ind w:left="1440" w:hanging="540"/>
      </w:pPr>
      <w:r w:rsidRPr="00A42B5A">
        <w:t>Sasia dhe çmimi i energjisë elektrike;</w:t>
      </w:r>
    </w:p>
    <w:p w14:paraId="6E84DA8C" w14:textId="2EC22565" w:rsidR="00A31BF5" w:rsidRPr="00A42B5A" w:rsidRDefault="00A31BF5" w:rsidP="00E662BA">
      <w:pPr>
        <w:pStyle w:val="CERLEVEL5"/>
        <w:spacing w:line="276" w:lineRule="auto"/>
        <w:ind w:left="1440" w:hanging="540"/>
      </w:pPr>
      <w:r w:rsidRPr="00A42B5A">
        <w:t>Nj</w:t>
      </w:r>
      <w:r w:rsidR="00F4048C" w:rsidRPr="00A42B5A">
        <w:t>ë</w:t>
      </w:r>
      <w:r w:rsidRPr="00A42B5A">
        <w:t>sia</w:t>
      </w:r>
      <w:r w:rsidR="00E600EB" w:rsidRPr="00A42B5A">
        <w:t xml:space="preserve"> </w:t>
      </w:r>
      <w:r w:rsidR="001414D0" w:rsidRPr="00A42B5A">
        <w:t xml:space="preserve">Kohore </w:t>
      </w:r>
      <w:r w:rsidR="00E600EB" w:rsidRPr="00A42B5A">
        <w:t xml:space="preserve">e </w:t>
      </w:r>
      <w:r w:rsidR="001414D0" w:rsidRPr="00A42B5A">
        <w:t xml:space="preserve">Tregut </w:t>
      </w:r>
      <w:r w:rsidR="00D4367A" w:rsidRPr="00A42B5A">
        <w:t>për</w:t>
      </w:r>
      <w:r w:rsidR="001414D0" w:rsidRPr="00A42B5A">
        <w:t xml:space="preserve"> </w:t>
      </w:r>
      <w:r w:rsidR="00D4367A" w:rsidRPr="00A42B5A">
        <w:t>të</w:t>
      </w:r>
      <w:r w:rsidR="001414D0" w:rsidRPr="00A42B5A">
        <w:t xml:space="preserve"> cilën </w:t>
      </w:r>
      <w:r w:rsidR="00E600EB" w:rsidRPr="00A42B5A">
        <w:t xml:space="preserve">Urdhërporosia </w:t>
      </w:r>
      <w:r w:rsidR="00CB21C4" w:rsidRPr="00A42B5A">
        <w:t>dorëzohe</w:t>
      </w:r>
      <w:r w:rsidR="003175CF" w:rsidRPr="00A42B5A">
        <w:t>t</w:t>
      </w:r>
      <w:r w:rsidR="00CB21C4" w:rsidRPr="00A42B5A">
        <w:t>; dhe</w:t>
      </w:r>
    </w:p>
    <w:p w14:paraId="062820F4" w14:textId="41237B36" w:rsidR="00CB21C4" w:rsidRPr="00A42B5A" w:rsidRDefault="00CB21C4" w:rsidP="00E662BA">
      <w:pPr>
        <w:pStyle w:val="CERLEVEL5"/>
        <w:spacing w:line="276" w:lineRule="auto"/>
        <w:ind w:left="1440" w:hanging="540"/>
      </w:pPr>
      <w:r w:rsidRPr="00A42B5A">
        <w:t xml:space="preserve">Informacione </w:t>
      </w:r>
      <w:r w:rsidR="00D4367A" w:rsidRPr="00A42B5A">
        <w:t>të</w:t>
      </w:r>
      <w:r w:rsidRPr="00A42B5A">
        <w:t xml:space="preserve"> tjera shtes</w:t>
      </w:r>
      <w:r w:rsidR="00E600EB" w:rsidRPr="00A42B5A">
        <w:t>ë</w:t>
      </w:r>
      <w:r w:rsidRPr="00A42B5A">
        <w:t xml:space="preserve"> kur kërkohet </w:t>
      </w:r>
      <w:r w:rsidR="0072037E" w:rsidRPr="00A42B5A">
        <w:t>siç</w:t>
      </w:r>
      <w:r w:rsidRPr="00A42B5A">
        <w:t xml:space="preserve"> janë </w:t>
      </w:r>
      <w:r w:rsidR="00D4367A" w:rsidRPr="00A42B5A">
        <w:t>të</w:t>
      </w:r>
      <w:r w:rsidRPr="00A42B5A">
        <w:t xml:space="preserve"> përcaktuara nga kërkesat funksionale </w:t>
      </w:r>
      <w:r w:rsidR="00D4367A" w:rsidRPr="00A42B5A">
        <w:t>të</w:t>
      </w:r>
      <w:r w:rsidRPr="00A42B5A">
        <w:t xml:space="preserve"> ETSS</w:t>
      </w:r>
      <w:r w:rsidR="00A55B9C" w:rsidRPr="00A42B5A">
        <w:t>-s</w:t>
      </w:r>
      <w:r w:rsidR="003175CF" w:rsidRPr="00A42B5A">
        <w:t>ë</w:t>
      </w:r>
      <w:r w:rsidR="00A55B9C" w:rsidRPr="00A42B5A">
        <w:t>.</w:t>
      </w:r>
    </w:p>
    <w:p w14:paraId="62C538A9" w14:textId="05B8F87C" w:rsidR="00A55B9C" w:rsidRPr="00A42B5A" w:rsidRDefault="00473300" w:rsidP="00E662BA">
      <w:pPr>
        <w:pStyle w:val="CERLEVEL4"/>
        <w:tabs>
          <w:tab w:val="left" w:pos="990"/>
        </w:tabs>
        <w:spacing w:line="276" w:lineRule="auto"/>
        <w:ind w:left="900" w:right="22" w:hanging="900"/>
      </w:pPr>
      <w:r w:rsidRPr="00A42B5A">
        <w:t xml:space="preserve">Çmimi </w:t>
      </w:r>
      <w:r w:rsidR="00A55B9C" w:rsidRPr="00A42B5A">
        <w:t xml:space="preserve">i </w:t>
      </w:r>
      <w:r w:rsidR="004019A5" w:rsidRPr="00A42B5A">
        <w:t xml:space="preserve">Urdhërporosive </w:t>
      </w:r>
      <w:r w:rsidR="00A55B9C" w:rsidRPr="00A42B5A">
        <w:t xml:space="preserve"> </w:t>
      </w:r>
      <w:r w:rsidRPr="00A42B5A">
        <w:t xml:space="preserve">dorëzohet </w:t>
      </w:r>
      <w:r w:rsidR="00D4367A" w:rsidRPr="00A42B5A">
        <w:t>në</w:t>
      </w:r>
      <w:r w:rsidR="00E55113" w:rsidRPr="00A42B5A">
        <w:t xml:space="preserve"> </w:t>
      </w:r>
      <w:r w:rsidR="000110AF" w:rsidRPr="00A42B5A">
        <w:rPr>
          <w:rFonts w:eastAsiaTheme="minorEastAsia" w:cs="Arial"/>
          <w:lang w:eastAsia="en-IE"/>
        </w:rPr>
        <w:t xml:space="preserve">EUR/MWh </w:t>
      </w:r>
      <w:r w:rsidR="00966285" w:rsidRPr="00A42B5A">
        <w:rPr>
          <w:rFonts w:eastAsiaTheme="minorEastAsia" w:cs="Arial"/>
          <w:lang w:eastAsia="en-IE"/>
        </w:rPr>
        <w:t>m</w:t>
      </w:r>
      <w:r w:rsidR="00654879" w:rsidRPr="00A42B5A">
        <w:rPr>
          <w:rFonts w:eastAsiaTheme="minorEastAsia" w:cs="Arial"/>
          <w:lang w:eastAsia="en-IE"/>
        </w:rPr>
        <w:t>e</w:t>
      </w:r>
      <w:r w:rsidR="000110AF" w:rsidRPr="00A42B5A">
        <w:rPr>
          <w:rFonts w:eastAsiaTheme="minorEastAsia" w:cs="Arial"/>
          <w:lang w:eastAsia="en-IE"/>
        </w:rPr>
        <w:t xml:space="preserve"> dy (2) presje dhjetore. Sasia e </w:t>
      </w:r>
      <w:r w:rsidR="004019A5" w:rsidRPr="00A42B5A">
        <w:rPr>
          <w:rFonts w:eastAsiaTheme="minorEastAsia" w:cs="Arial"/>
          <w:lang w:eastAsia="en-IE"/>
        </w:rPr>
        <w:t xml:space="preserve">Urdhërporosive </w:t>
      </w:r>
      <w:r w:rsidR="000110AF" w:rsidRPr="00A42B5A">
        <w:rPr>
          <w:rFonts w:eastAsiaTheme="minorEastAsia" w:cs="Arial"/>
          <w:lang w:eastAsia="en-IE"/>
        </w:rPr>
        <w:t xml:space="preserve">dorëzohet </w:t>
      </w:r>
      <w:r w:rsidR="00D4367A" w:rsidRPr="00A42B5A">
        <w:rPr>
          <w:rFonts w:eastAsiaTheme="minorEastAsia" w:cs="Arial"/>
          <w:lang w:eastAsia="en-IE"/>
        </w:rPr>
        <w:t>në</w:t>
      </w:r>
      <w:r w:rsidR="000110AF" w:rsidRPr="00A42B5A">
        <w:rPr>
          <w:rFonts w:eastAsiaTheme="minorEastAsia" w:cs="Arial"/>
          <w:lang w:eastAsia="en-IE"/>
        </w:rPr>
        <w:t xml:space="preserve"> </w:t>
      </w:r>
      <w:r w:rsidR="002669B6" w:rsidRPr="00A42B5A">
        <w:rPr>
          <w:rFonts w:eastAsiaTheme="minorEastAsia" w:cs="Arial"/>
          <w:lang w:eastAsia="en-IE"/>
        </w:rPr>
        <w:t xml:space="preserve">MWh </w:t>
      </w:r>
      <w:r w:rsidR="00654879" w:rsidRPr="00A42B5A">
        <w:rPr>
          <w:rFonts w:eastAsiaTheme="minorEastAsia" w:cs="Arial"/>
          <w:lang w:eastAsia="en-IE"/>
        </w:rPr>
        <w:t xml:space="preserve">me </w:t>
      </w:r>
      <w:r w:rsidR="002669B6" w:rsidRPr="00A42B5A">
        <w:rPr>
          <w:rFonts w:eastAsiaTheme="minorEastAsia" w:cs="Arial"/>
          <w:lang w:eastAsia="en-IE"/>
        </w:rPr>
        <w:t>dy (2) presje dhjetore</w:t>
      </w:r>
      <w:r w:rsidR="004A13DE" w:rsidRPr="00A42B5A">
        <w:rPr>
          <w:rFonts w:eastAsiaTheme="minorEastAsia" w:cs="Arial"/>
          <w:lang w:eastAsia="en-IE"/>
        </w:rPr>
        <w:t>.</w:t>
      </w:r>
    </w:p>
    <w:p w14:paraId="020E87D3" w14:textId="78893F16" w:rsidR="004A13DE" w:rsidRPr="00A42B5A" w:rsidRDefault="00A42E22" w:rsidP="00E662BA">
      <w:pPr>
        <w:pStyle w:val="CERLEVEL3"/>
        <w:tabs>
          <w:tab w:val="left" w:pos="990"/>
        </w:tabs>
        <w:spacing w:line="276" w:lineRule="auto"/>
        <w:ind w:left="900" w:right="22" w:hanging="900"/>
      </w:pPr>
      <w:bookmarkStart w:id="80" w:name="_Ref111534423"/>
      <w:bookmarkStart w:id="81" w:name="_Toc112612676"/>
      <w:r w:rsidRPr="00A42B5A">
        <w:t>Urdhërporositë</w:t>
      </w:r>
      <w:r w:rsidR="00EB0F35" w:rsidRPr="00A42B5A">
        <w:t xml:space="preserve"> e Thjeshta </w:t>
      </w:r>
      <w:r w:rsidR="00D4367A" w:rsidRPr="00A42B5A">
        <w:t>në</w:t>
      </w:r>
      <w:r w:rsidR="00EB0F35" w:rsidRPr="00A42B5A">
        <w:t xml:space="preserve"> Ankandet e Ditës në Avancë</w:t>
      </w:r>
      <w:bookmarkEnd w:id="80"/>
      <w:bookmarkEnd w:id="81"/>
    </w:p>
    <w:p w14:paraId="2F04B569" w14:textId="7F1B79A1" w:rsidR="00EA6C04" w:rsidRPr="00A42B5A" w:rsidRDefault="00425279" w:rsidP="00E662BA">
      <w:pPr>
        <w:pStyle w:val="CERLEVEL4"/>
        <w:tabs>
          <w:tab w:val="left" w:pos="990"/>
        </w:tabs>
        <w:spacing w:line="276" w:lineRule="auto"/>
        <w:ind w:left="900" w:right="22" w:hanging="900"/>
      </w:pPr>
      <w:r w:rsidRPr="00A42B5A">
        <w:t xml:space="preserve">Një </w:t>
      </w:r>
      <w:r w:rsidR="006229BD" w:rsidRPr="00A42B5A">
        <w:t>Urdhërporosi</w:t>
      </w:r>
      <w:r w:rsidRPr="00A42B5A">
        <w:t xml:space="preserve"> e Thjeshtë në Ankand</w:t>
      </w:r>
      <w:r w:rsidR="00EB0F35" w:rsidRPr="00A42B5A">
        <w:t>in e</w:t>
      </w:r>
      <w:r w:rsidRPr="00A42B5A">
        <w:t xml:space="preserve"> Ditës në Avancë lidhet </w:t>
      </w:r>
      <w:r w:rsidR="004033E3" w:rsidRPr="00A42B5A">
        <w:t xml:space="preserve">me </w:t>
      </w:r>
      <w:r w:rsidRPr="00A42B5A">
        <w:t xml:space="preserve">një </w:t>
      </w:r>
      <w:r w:rsidR="00F028C8" w:rsidRPr="00A42B5A">
        <w:t>Njësi</w:t>
      </w:r>
      <w:r w:rsidR="00EB0F35" w:rsidRPr="00A42B5A">
        <w:t xml:space="preserve"> Kohore Tregu</w:t>
      </w:r>
      <w:r w:rsidRPr="00A42B5A">
        <w:t xml:space="preserve"> dhe një </w:t>
      </w:r>
      <w:r w:rsidR="00DA3487" w:rsidRPr="00A42B5A">
        <w:t>Portofol</w:t>
      </w:r>
      <w:r w:rsidRPr="00A42B5A">
        <w:t xml:space="preserve"> specifik.      </w:t>
      </w:r>
      <w:r w:rsidRPr="00A42B5A">
        <w:rPr>
          <w:rStyle w:val="FootnoteReference"/>
        </w:rPr>
        <w:t xml:space="preserve"> </w:t>
      </w:r>
    </w:p>
    <w:p w14:paraId="62B03C9B" w14:textId="2107B8F2" w:rsidR="00AF61F8" w:rsidRPr="00A42B5A" w:rsidRDefault="00DA3487" w:rsidP="00E662BA">
      <w:pPr>
        <w:pStyle w:val="CERLEVEL4"/>
        <w:tabs>
          <w:tab w:val="left" w:pos="990"/>
        </w:tabs>
        <w:spacing w:line="276" w:lineRule="auto"/>
        <w:ind w:left="900" w:right="22" w:hanging="900"/>
      </w:pPr>
      <w:r w:rsidRPr="00A42B5A">
        <w:t>Urdh</w:t>
      </w:r>
      <w:r w:rsidR="00F4048C" w:rsidRPr="00A42B5A">
        <w:t>ë</w:t>
      </w:r>
      <w:r w:rsidRPr="00A42B5A">
        <w:t>rp</w:t>
      </w:r>
      <w:r w:rsidR="006D38C8" w:rsidRPr="00A42B5A">
        <w:t xml:space="preserve">orositë e Thjeshta përbëhen nga segmente </w:t>
      </w:r>
      <w:r w:rsidR="00654879" w:rsidRPr="00A42B5A">
        <w:t xml:space="preserve">me </w:t>
      </w:r>
      <w:r w:rsidRPr="00A42B5A">
        <w:t>hapa</w:t>
      </w:r>
      <w:r w:rsidR="002B0C89" w:rsidRPr="00A42B5A">
        <w:t xml:space="preserve">, </w:t>
      </w:r>
      <w:r w:rsidR="00D4367A" w:rsidRPr="00A42B5A">
        <w:t>të</w:t>
      </w:r>
      <w:r w:rsidR="002B0C89" w:rsidRPr="00A42B5A">
        <w:t xml:space="preserve"> ndara </w:t>
      </w:r>
      <w:r w:rsidR="00D4367A" w:rsidRPr="00A42B5A">
        <w:t>për</w:t>
      </w:r>
      <w:r w:rsidR="002B0C89" w:rsidRPr="00A42B5A">
        <w:t xml:space="preserve"> </w:t>
      </w:r>
      <w:r w:rsidR="00D4367A" w:rsidRPr="00A42B5A">
        <w:t>çdo</w:t>
      </w:r>
      <w:r w:rsidR="002B0C89" w:rsidRPr="00A42B5A">
        <w:t xml:space="preserve"> </w:t>
      </w:r>
      <w:r w:rsidR="00F028C8" w:rsidRPr="00A42B5A">
        <w:t>Njësi</w:t>
      </w:r>
      <w:r w:rsidR="002B0C89" w:rsidRPr="00A42B5A">
        <w:t xml:space="preserve"> Kohore Tregu </w:t>
      </w:r>
      <w:r w:rsidR="00D4367A" w:rsidRPr="00A42B5A">
        <w:t>në</w:t>
      </w:r>
      <w:r w:rsidR="002B0C89" w:rsidRPr="00A42B5A">
        <w:t xml:space="preserve"> Ditën e Livrimit D. Kurba përkatëse </w:t>
      </w:r>
      <w:r w:rsidR="00966285" w:rsidRPr="00A42B5A">
        <w:t>është</w:t>
      </w:r>
      <w:r w:rsidR="002B0C89" w:rsidRPr="00A42B5A">
        <w:t xml:space="preserve"> </w:t>
      </w:r>
      <w:r w:rsidR="00654879" w:rsidRPr="00A42B5A">
        <w:t xml:space="preserve">me </w:t>
      </w:r>
      <w:r w:rsidR="00756B40" w:rsidRPr="00A42B5A">
        <w:t xml:space="preserve">trend rritës </w:t>
      </w:r>
      <w:r w:rsidR="00D4367A" w:rsidRPr="00A42B5A">
        <w:t>për</w:t>
      </w:r>
      <w:r w:rsidR="00756B40" w:rsidRPr="00A42B5A">
        <w:t xml:space="preserve"> </w:t>
      </w:r>
      <w:r w:rsidR="00DC723F" w:rsidRPr="00A42B5A">
        <w:t>Urdhërporosi</w:t>
      </w:r>
      <w:r w:rsidR="00756B40" w:rsidRPr="00A42B5A">
        <w:t xml:space="preserve"> Shitjeje dhe trend zbritës </w:t>
      </w:r>
      <w:r w:rsidR="00D4367A" w:rsidRPr="00A42B5A">
        <w:t>për</w:t>
      </w:r>
      <w:r w:rsidR="00756B40" w:rsidRPr="00A42B5A">
        <w:t xml:space="preserve"> </w:t>
      </w:r>
      <w:r w:rsidR="00DC723F" w:rsidRPr="00A42B5A">
        <w:t>Urdhërporosi</w:t>
      </w:r>
      <w:r w:rsidR="00756B40" w:rsidRPr="00A42B5A">
        <w:t xml:space="preserve"> Blerjeje.</w:t>
      </w:r>
    </w:p>
    <w:p w14:paraId="1E1200BE" w14:textId="757662E8" w:rsidR="00B93956" w:rsidRPr="00A42B5A" w:rsidRDefault="00B93956" w:rsidP="00E662BA">
      <w:pPr>
        <w:pStyle w:val="CERLEVEL4"/>
        <w:tabs>
          <w:tab w:val="left" w:pos="990"/>
        </w:tabs>
        <w:spacing w:line="276" w:lineRule="auto"/>
        <w:ind w:left="900" w:right="22" w:hanging="900"/>
      </w:pPr>
      <w:r w:rsidRPr="00A42B5A">
        <w:t xml:space="preserve">Çmimi i pikës së parë të segmentit të parë të </w:t>
      </w:r>
      <w:r w:rsidR="001325AD" w:rsidRPr="00A42B5A">
        <w:t>k</w:t>
      </w:r>
      <w:r w:rsidRPr="00A42B5A">
        <w:t xml:space="preserve">urbës së </w:t>
      </w:r>
      <w:r w:rsidR="00163703" w:rsidRPr="00A42B5A">
        <w:t>Urdhërporosi</w:t>
      </w:r>
      <w:r w:rsidRPr="00A42B5A">
        <w:t xml:space="preserve"> Shitje</w:t>
      </w:r>
      <w:r w:rsidR="001325AD" w:rsidRPr="00A42B5A">
        <w:t>je</w:t>
      </w:r>
      <w:r w:rsidRPr="00A42B5A">
        <w:t xml:space="preserve"> </w:t>
      </w:r>
      <w:r w:rsidR="00966285" w:rsidRPr="00A42B5A">
        <w:t>është</w:t>
      </w:r>
      <w:r w:rsidR="001325AD" w:rsidRPr="00A42B5A">
        <w:t xml:space="preserve"> </w:t>
      </w:r>
      <w:r w:rsidRPr="00A42B5A">
        <w:t xml:space="preserve"> i barabartë </w:t>
      </w:r>
      <w:r w:rsidR="00654879" w:rsidRPr="00A42B5A">
        <w:t xml:space="preserve">me </w:t>
      </w:r>
      <w:r w:rsidR="00EB6A5E" w:rsidRPr="00A42B5A">
        <w:t>Kufiri</w:t>
      </w:r>
      <w:r w:rsidR="00434B2B" w:rsidRPr="00A42B5A">
        <w:t>n</w:t>
      </w:r>
      <w:r w:rsidRPr="00A42B5A">
        <w:t xml:space="preserve"> Minimal </w:t>
      </w:r>
      <w:r w:rsidR="004471BD" w:rsidRPr="00A42B5A">
        <w:t>të</w:t>
      </w:r>
      <w:r w:rsidR="00EB6A5E" w:rsidRPr="00A42B5A">
        <w:t xml:space="preserve"> Lejuar </w:t>
      </w:r>
      <w:r w:rsidR="004471BD" w:rsidRPr="00A42B5A">
        <w:t>të</w:t>
      </w:r>
      <w:r w:rsidR="00434B2B" w:rsidRPr="00A42B5A">
        <w:t xml:space="preserve"> ç</w:t>
      </w:r>
      <w:r w:rsidR="00EB6A5E" w:rsidRPr="00A42B5A">
        <w:t xml:space="preserve">mimit </w:t>
      </w:r>
      <w:r w:rsidRPr="00A42B5A">
        <w:t>të Tregut të Ditës në Avancë</w:t>
      </w:r>
      <w:r w:rsidR="00DC68C3" w:rsidRPr="00A42B5A">
        <w:t xml:space="preserve"> për </w:t>
      </w:r>
      <w:r w:rsidR="00A11CC3" w:rsidRPr="00A42B5A">
        <w:t>Urdhërporositë</w:t>
      </w:r>
      <w:r w:rsidRPr="00A42B5A">
        <w:t xml:space="preserve">, ndërsa </w:t>
      </w:r>
      <w:r w:rsidR="0036560E" w:rsidRPr="00A42B5A">
        <w:t>ç</w:t>
      </w:r>
      <w:r w:rsidRPr="00A42B5A">
        <w:t xml:space="preserve">mimi i pikës së dytë të segmentit të fundit të kurbës së </w:t>
      </w:r>
      <w:r w:rsidR="00163703" w:rsidRPr="00A42B5A">
        <w:t>Urdhërporosi</w:t>
      </w:r>
      <w:r w:rsidRPr="00A42B5A">
        <w:t xml:space="preserve"> Shitje</w:t>
      </w:r>
      <w:r w:rsidR="0036560E" w:rsidRPr="00A42B5A">
        <w:t>je</w:t>
      </w:r>
      <w:r w:rsidRPr="00A42B5A">
        <w:t xml:space="preserve"> është i barabartë </w:t>
      </w:r>
      <w:r w:rsidR="00654879" w:rsidRPr="00A42B5A">
        <w:t xml:space="preserve">me </w:t>
      </w:r>
      <w:r w:rsidR="00250CD8" w:rsidRPr="00A42B5A">
        <w:t>Kufiri</w:t>
      </w:r>
      <w:r w:rsidR="00434B2B" w:rsidRPr="00A42B5A">
        <w:t>n</w:t>
      </w:r>
      <w:r w:rsidR="00250CD8" w:rsidRPr="00A42B5A">
        <w:t xml:space="preserve"> Maksimal </w:t>
      </w:r>
      <w:r w:rsidR="004471BD" w:rsidRPr="00A42B5A">
        <w:t>të</w:t>
      </w:r>
      <w:r w:rsidR="00250CD8" w:rsidRPr="00A42B5A">
        <w:t xml:space="preserve"> Lejuar</w:t>
      </w:r>
      <w:r w:rsidR="00434B2B" w:rsidRPr="00A42B5A">
        <w:t xml:space="preserve"> </w:t>
      </w:r>
      <w:r w:rsidR="004471BD" w:rsidRPr="00A42B5A">
        <w:t>të</w:t>
      </w:r>
      <w:r w:rsidR="00250CD8" w:rsidRPr="00A42B5A">
        <w:t xml:space="preserve"> </w:t>
      </w:r>
      <w:r w:rsidR="00434B2B" w:rsidRPr="00A42B5A">
        <w:t>ç</w:t>
      </w:r>
      <w:r w:rsidR="00250CD8" w:rsidRPr="00A42B5A">
        <w:t>mimit të Tregut të Ditës në Avancë për Urdhërporosit</w:t>
      </w:r>
      <w:r w:rsidR="004033E3" w:rsidRPr="00A42B5A">
        <w:t>ë</w:t>
      </w:r>
      <w:r w:rsidRPr="00A42B5A">
        <w:t xml:space="preserve">.        </w:t>
      </w:r>
      <w:r w:rsidR="00165A53" w:rsidRPr="00A42B5A">
        <w:t xml:space="preserve"> </w:t>
      </w:r>
    </w:p>
    <w:p w14:paraId="33B34B39" w14:textId="735DCE6B" w:rsidR="005F172B" w:rsidRPr="00A42B5A" w:rsidRDefault="00434B2B" w:rsidP="00E662BA">
      <w:pPr>
        <w:pStyle w:val="CERLEVEL4"/>
        <w:tabs>
          <w:tab w:val="left" w:pos="990"/>
        </w:tabs>
        <w:spacing w:line="276" w:lineRule="auto"/>
        <w:ind w:left="900" w:right="22" w:hanging="900"/>
      </w:pPr>
      <w:r w:rsidRPr="00A42B5A">
        <w:t xml:space="preserve">Çmimi i pikës së parë të segmentit të parë të kurbës së Urdhërporosi Blerjeje </w:t>
      </w:r>
      <w:r w:rsidR="00966285" w:rsidRPr="00A42B5A">
        <w:t>është</w:t>
      </w:r>
      <w:r w:rsidRPr="00A42B5A">
        <w:t xml:space="preserve">  i barabartë </w:t>
      </w:r>
      <w:r w:rsidR="00654879" w:rsidRPr="00A42B5A">
        <w:t xml:space="preserve">me </w:t>
      </w:r>
      <w:r w:rsidRPr="00A42B5A">
        <w:t xml:space="preserve">Kufirin Minimal </w:t>
      </w:r>
      <w:r w:rsidR="004471BD" w:rsidRPr="00A42B5A">
        <w:t>të</w:t>
      </w:r>
      <w:r w:rsidRPr="00A42B5A">
        <w:t xml:space="preserve"> Lejuar </w:t>
      </w:r>
      <w:r w:rsidR="004471BD" w:rsidRPr="00A42B5A">
        <w:t>të</w:t>
      </w:r>
      <w:r w:rsidRPr="00A42B5A">
        <w:t xml:space="preserve"> çmimit të Tregut të Ditës në Avancë për </w:t>
      </w:r>
      <w:r w:rsidR="003567A1" w:rsidRPr="00A42B5A">
        <w:t>Urdhërporositë</w:t>
      </w:r>
      <w:r w:rsidRPr="00A42B5A">
        <w:t xml:space="preserve">, ndërsa çmimi i pikës së dytë të segmentit të fundit të kurbës së Urdhërporosi Blerjeje është i barabartë </w:t>
      </w:r>
      <w:r w:rsidR="00654879" w:rsidRPr="00A42B5A">
        <w:t xml:space="preserve">me </w:t>
      </w:r>
      <w:r w:rsidRPr="00A42B5A">
        <w:t xml:space="preserve">Kufirin Maksimal </w:t>
      </w:r>
      <w:r w:rsidR="004471BD" w:rsidRPr="00A42B5A">
        <w:t>të</w:t>
      </w:r>
      <w:r w:rsidRPr="00A42B5A">
        <w:t xml:space="preserve"> Lejuar </w:t>
      </w:r>
      <w:r w:rsidR="004471BD" w:rsidRPr="00A42B5A">
        <w:t>të</w:t>
      </w:r>
      <w:r w:rsidRPr="00A42B5A">
        <w:t xml:space="preserve"> çmimit të Tregut të Ditës në Avancë për Urdhërporosite</w:t>
      </w:r>
      <w:r w:rsidR="006B0441" w:rsidRPr="00A42B5A">
        <w:t xml:space="preserve">.    </w:t>
      </w:r>
    </w:p>
    <w:p w14:paraId="00598727" w14:textId="35F26649" w:rsidR="00B33C14" w:rsidRPr="00A42B5A" w:rsidRDefault="00B33C14" w:rsidP="00E662BA">
      <w:pPr>
        <w:pStyle w:val="CERLEVEL4"/>
        <w:tabs>
          <w:tab w:val="left" w:pos="990"/>
        </w:tabs>
        <w:spacing w:line="276" w:lineRule="auto"/>
        <w:ind w:left="900" w:right="22" w:hanging="900"/>
      </w:pPr>
      <w:r w:rsidRPr="00A42B5A">
        <w:t xml:space="preserve">Një </w:t>
      </w:r>
      <w:r w:rsidR="006229BD" w:rsidRPr="00A42B5A">
        <w:t>Urdhërporosi</w:t>
      </w:r>
      <w:r w:rsidRPr="00A42B5A">
        <w:t xml:space="preserve"> </w:t>
      </w:r>
      <w:r w:rsidR="000D1490" w:rsidRPr="00A42B5A">
        <w:t xml:space="preserve">e </w:t>
      </w:r>
      <w:r w:rsidRPr="00A42B5A">
        <w:t>Thjeshtë përbëhet nga të paktën dy</w:t>
      </w:r>
      <w:r w:rsidR="0044088B" w:rsidRPr="00A42B5A">
        <w:t xml:space="preserve"> dhe</w:t>
      </w:r>
      <w:r w:rsidRPr="00A42B5A">
        <w:t xml:space="preserve"> jo më shumë se 50 </w:t>
      </w:r>
      <w:r w:rsidR="006926C3" w:rsidRPr="00A42B5A">
        <w:t>Ç</w:t>
      </w:r>
      <w:r w:rsidR="0044088B" w:rsidRPr="00A42B5A">
        <w:rPr>
          <w:rFonts w:cs="Arial"/>
        </w:rPr>
        <w:t xml:space="preserve">ifte </w:t>
      </w:r>
      <w:r w:rsidR="006926C3" w:rsidRPr="00A42B5A">
        <w:t>Çmim</w:t>
      </w:r>
      <w:r w:rsidR="006926C3" w:rsidRPr="00A42B5A">
        <w:rPr>
          <w:rFonts w:cs="Arial"/>
        </w:rPr>
        <w:t>-S</w:t>
      </w:r>
      <w:r w:rsidR="0044088B" w:rsidRPr="00A42B5A">
        <w:rPr>
          <w:rFonts w:cs="Arial"/>
        </w:rPr>
        <w:t xml:space="preserve">asi </w:t>
      </w:r>
      <w:r w:rsidR="006926C3" w:rsidRPr="00A42B5A">
        <w:rPr>
          <w:rFonts w:cs="Arial"/>
        </w:rPr>
        <w:t xml:space="preserve">ku </w:t>
      </w:r>
      <w:r w:rsidR="00DC723F" w:rsidRPr="00A42B5A">
        <w:rPr>
          <w:rFonts w:cs="Arial"/>
        </w:rPr>
        <w:t>një</w:t>
      </w:r>
      <w:r w:rsidR="006926C3" w:rsidRPr="00A42B5A">
        <w:rPr>
          <w:rFonts w:cs="Arial"/>
        </w:rPr>
        <w:t xml:space="preserve"> </w:t>
      </w:r>
      <w:r w:rsidR="00DE3BC4" w:rsidRPr="00A42B5A">
        <w:rPr>
          <w:rFonts w:cs="Arial"/>
        </w:rPr>
        <w:t>“</w:t>
      </w:r>
      <w:r w:rsidR="006926C3" w:rsidRPr="00A42B5A">
        <w:t>Ç</w:t>
      </w:r>
      <w:r w:rsidR="006926C3" w:rsidRPr="00A42B5A">
        <w:rPr>
          <w:rFonts w:cs="Arial"/>
        </w:rPr>
        <w:t xml:space="preserve">ift </w:t>
      </w:r>
      <w:r w:rsidR="006926C3" w:rsidRPr="00A42B5A">
        <w:t>Çmim</w:t>
      </w:r>
      <w:r w:rsidR="006926C3" w:rsidRPr="00A42B5A">
        <w:rPr>
          <w:rFonts w:cs="Arial"/>
        </w:rPr>
        <w:t>-Sasi</w:t>
      </w:r>
      <w:r w:rsidR="00DE3BC4" w:rsidRPr="00A42B5A">
        <w:rPr>
          <w:rFonts w:cs="Arial"/>
        </w:rPr>
        <w:t>” (</w:t>
      </w:r>
      <w:r w:rsidR="000048E6" w:rsidRPr="00A42B5A">
        <w:rPr>
          <w:rFonts w:cs="Arial"/>
        </w:rPr>
        <w:t>“</w:t>
      </w:r>
      <w:r w:rsidR="00276C8E" w:rsidRPr="00A42B5A">
        <w:rPr>
          <w:b/>
          <w:bCs/>
        </w:rPr>
        <w:t>ç</w:t>
      </w:r>
      <w:r w:rsidR="000048E6" w:rsidRPr="00A42B5A">
        <w:rPr>
          <w:rFonts w:cs="Arial"/>
          <w:b/>
          <w:bCs/>
        </w:rPr>
        <w:t xml:space="preserve">ift </w:t>
      </w:r>
      <w:r w:rsidR="000048E6" w:rsidRPr="00A42B5A">
        <w:rPr>
          <w:b/>
          <w:bCs/>
        </w:rPr>
        <w:t>Ç</w:t>
      </w:r>
      <w:r w:rsidR="000048E6" w:rsidRPr="00A42B5A">
        <w:rPr>
          <w:rFonts w:cs="Arial"/>
          <w:b/>
          <w:bCs/>
        </w:rPr>
        <w:t>S</w:t>
      </w:r>
      <w:r w:rsidR="000048E6" w:rsidRPr="00A42B5A">
        <w:rPr>
          <w:rFonts w:cs="Arial"/>
        </w:rPr>
        <w:t>”</w:t>
      </w:r>
      <w:r w:rsidR="00DE3BC4" w:rsidRPr="00A42B5A">
        <w:rPr>
          <w:rFonts w:cs="Arial"/>
        </w:rPr>
        <w:t>)</w:t>
      </w:r>
      <w:r w:rsidR="00733DB7" w:rsidRPr="00A42B5A">
        <w:rPr>
          <w:rFonts w:cs="Arial"/>
        </w:rPr>
        <w:t xml:space="preserve"> </w:t>
      </w:r>
      <w:r w:rsidR="00D223CF" w:rsidRPr="00A42B5A">
        <w:t xml:space="preserve">specifikon </w:t>
      </w:r>
      <w:r w:rsidR="00DC723F" w:rsidRPr="00A42B5A">
        <w:t>një</w:t>
      </w:r>
      <w:r w:rsidR="00733DB7" w:rsidRPr="00A42B5A">
        <w:t xml:space="preserve"> </w:t>
      </w:r>
      <w:r w:rsidRPr="00A42B5A">
        <w:t xml:space="preserve">çmim dhe </w:t>
      </w:r>
      <w:r w:rsidR="00DC723F" w:rsidRPr="00A42B5A">
        <w:t>një</w:t>
      </w:r>
      <w:r w:rsidR="00733DB7" w:rsidRPr="00A42B5A">
        <w:t xml:space="preserve"> </w:t>
      </w:r>
      <w:r w:rsidRPr="00A42B5A">
        <w:t xml:space="preserve">sasi </w:t>
      </w:r>
      <w:r w:rsidR="00D4367A" w:rsidRPr="00A42B5A">
        <w:t>të</w:t>
      </w:r>
      <w:r w:rsidRPr="00A42B5A">
        <w:t xml:space="preserve"> energjisë elektrike për shitje ose blerje për një </w:t>
      </w:r>
      <w:r w:rsidR="00105073" w:rsidRPr="00A42B5A">
        <w:t xml:space="preserve">Njësi Kohore </w:t>
      </w:r>
      <w:r w:rsidR="00CA07A7" w:rsidRPr="00A42B5A">
        <w:t xml:space="preserve">e </w:t>
      </w:r>
      <w:r w:rsidR="00105073" w:rsidRPr="00A42B5A">
        <w:t>Tregu</w:t>
      </w:r>
      <w:r w:rsidRPr="00A42B5A">
        <w:t xml:space="preserve"> të caktuar.   </w:t>
      </w:r>
    </w:p>
    <w:bookmarkEnd w:id="78"/>
    <w:p w14:paraId="5A1C1EDB" w14:textId="58776F9C" w:rsidR="00A26D54" w:rsidRPr="00A42B5A" w:rsidRDefault="002D513F" w:rsidP="00E662BA">
      <w:pPr>
        <w:pStyle w:val="CERLEVEL4"/>
        <w:tabs>
          <w:tab w:val="left" w:pos="990"/>
        </w:tabs>
        <w:spacing w:line="276" w:lineRule="auto"/>
        <w:ind w:left="900" w:right="22" w:hanging="900"/>
      </w:pPr>
      <w:r w:rsidRPr="00A42B5A">
        <w:t>Ç</w:t>
      </w:r>
      <w:r w:rsidRPr="00A42B5A">
        <w:rPr>
          <w:rFonts w:cs="Arial"/>
        </w:rPr>
        <w:t>ift</w:t>
      </w:r>
      <w:r w:rsidR="006B1CA4" w:rsidRPr="00A42B5A">
        <w:rPr>
          <w:rFonts w:cs="Arial"/>
        </w:rPr>
        <w:t>et</w:t>
      </w:r>
      <w:r w:rsidRPr="00A42B5A">
        <w:rPr>
          <w:rFonts w:cs="Arial"/>
        </w:rPr>
        <w:t xml:space="preserve"> </w:t>
      </w:r>
      <w:r w:rsidRPr="00A42B5A">
        <w:t>Ç</w:t>
      </w:r>
      <w:r w:rsidRPr="00A42B5A">
        <w:rPr>
          <w:rFonts w:cs="Arial"/>
        </w:rPr>
        <w:t>S</w:t>
      </w:r>
      <w:r w:rsidRPr="00A42B5A">
        <w:t xml:space="preserve"> </w:t>
      </w:r>
      <w:r w:rsidR="00D4367A" w:rsidRPr="00A42B5A">
        <w:t>në</w:t>
      </w:r>
      <w:r w:rsidR="00092F85" w:rsidRPr="00A42B5A">
        <w:t xml:space="preserve"> </w:t>
      </w:r>
      <w:r w:rsidR="00D56B2D" w:rsidRPr="00A42B5A">
        <w:t>Urdhërporosinë</w:t>
      </w:r>
      <w:r w:rsidR="002D2B6E" w:rsidRPr="00A42B5A">
        <w:t xml:space="preserve"> e </w:t>
      </w:r>
      <w:r w:rsidR="00966285" w:rsidRPr="00A42B5A">
        <w:t>Thjeshtë</w:t>
      </w:r>
      <w:r w:rsidR="00092F85" w:rsidRPr="00A42B5A">
        <w:t xml:space="preserve"> paraqiten nga </w:t>
      </w:r>
      <w:r w:rsidR="00DC723F" w:rsidRPr="00A42B5A">
        <w:t>një</w:t>
      </w:r>
      <w:r w:rsidR="00092F85" w:rsidRPr="00A42B5A">
        <w:t xml:space="preserve"> funksion i</w:t>
      </w:r>
      <w:r w:rsidR="00092F85" w:rsidRPr="00A42B5A">
        <w:rPr>
          <w:rStyle w:val="fontstyle01"/>
          <w:rFonts w:ascii="Arial" w:hAnsi="Arial"/>
          <w:color w:val="auto"/>
        </w:rPr>
        <w:t xml:space="preserve"> thyer</w:t>
      </w:r>
      <w:r w:rsidR="00F92ECD" w:rsidRPr="00A42B5A">
        <w:rPr>
          <w:rStyle w:val="fontstyle01"/>
          <w:rFonts w:ascii="Arial" w:hAnsi="Arial"/>
          <w:color w:val="auto"/>
        </w:rPr>
        <w:t>-</w:t>
      </w:r>
      <w:r w:rsidR="00654879" w:rsidRPr="00A42B5A">
        <w:rPr>
          <w:rStyle w:val="fontstyle01"/>
          <w:rFonts w:ascii="Arial" w:hAnsi="Arial"/>
          <w:color w:val="auto"/>
        </w:rPr>
        <w:t xml:space="preserve">me </w:t>
      </w:r>
      <w:r w:rsidR="00F92ECD" w:rsidRPr="00A42B5A">
        <w:rPr>
          <w:rStyle w:val="fontstyle01"/>
          <w:rFonts w:ascii="Arial" w:hAnsi="Arial"/>
          <w:color w:val="auto"/>
        </w:rPr>
        <w:t xml:space="preserve">hapa (step-wise) i çmimit dhe sasisë se energjisë </w:t>
      </w:r>
      <w:r w:rsidR="002D2B6E" w:rsidRPr="00A42B5A">
        <w:rPr>
          <w:rStyle w:val="fontstyle01"/>
          <w:rFonts w:ascii="Arial" w:hAnsi="Arial"/>
          <w:color w:val="auto"/>
        </w:rPr>
        <w:t xml:space="preserve">elektrike </w:t>
      </w:r>
      <w:r w:rsidR="00D4367A" w:rsidRPr="00A42B5A">
        <w:rPr>
          <w:rStyle w:val="fontstyle01"/>
          <w:rFonts w:ascii="Arial" w:hAnsi="Arial"/>
          <w:color w:val="auto"/>
        </w:rPr>
        <w:t>për</w:t>
      </w:r>
      <w:r w:rsidR="00F92ECD" w:rsidRPr="00A42B5A">
        <w:rPr>
          <w:rStyle w:val="fontstyle01"/>
          <w:rFonts w:ascii="Arial" w:hAnsi="Arial"/>
          <w:color w:val="auto"/>
        </w:rPr>
        <w:t xml:space="preserve"> blerje </w:t>
      </w:r>
      <w:r w:rsidR="00C50299" w:rsidRPr="00A42B5A">
        <w:rPr>
          <w:rStyle w:val="fontstyle01"/>
          <w:rFonts w:ascii="Arial" w:hAnsi="Arial"/>
          <w:color w:val="auto"/>
        </w:rPr>
        <w:t xml:space="preserve">dhe/ose shitje </w:t>
      </w:r>
      <w:r w:rsidR="00D4367A" w:rsidRPr="00A42B5A">
        <w:rPr>
          <w:rStyle w:val="fontstyle01"/>
          <w:rFonts w:ascii="Arial" w:hAnsi="Arial"/>
          <w:color w:val="auto"/>
        </w:rPr>
        <w:t>në</w:t>
      </w:r>
      <w:r w:rsidR="00C50299" w:rsidRPr="00A42B5A">
        <w:rPr>
          <w:rStyle w:val="fontstyle01"/>
          <w:rFonts w:ascii="Arial" w:hAnsi="Arial"/>
          <w:color w:val="auto"/>
        </w:rPr>
        <w:t xml:space="preserve"> </w:t>
      </w:r>
      <w:r w:rsidR="00DC723F" w:rsidRPr="00A42B5A">
        <w:rPr>
          <w:rStyle w:val="fontstyle01"/>
          <w:rFonts w:ascii="Arial" w:hAnsi="Arial"/>
          <w:color w:val="auto"/>
        </w:rPr>
        <w:t>Njësinë</w:t>
      </w:r>
      <w:r w:rsidR="00C50299" w:rsidRPr="00A42B5A">
        <w:rPr>
          <w:rStyle w:val="fontstyle01"/>
          <w:rFonts w:ascii="Arial" w:hAnsi="Arial"/>
          <w:color w:val="auto"/>
        </w:rPr>
        <w:t xml:space="preserve"> Koh</w:t>
      </w:r>
      <w:r w:rsidR="002D2B6E" w:rsidRPr="00A42B5A">
        <w:rPr>
          <w:rStyle w:val="fontstyle01"/>
          <w:rFonts w:ascii="Arial" w:hAnsi="Arial"/>
          <w:color w:val="auto"/>
        </w:rPr>
        <w:t>o</w:t>
      </w:r>
      <w:r w:rsidR="00C50299" w:rsidRPr="00A42B5A">
        <w:rPr>
          <w:rStyle w:val="fontstyle01"/>
          <w:rFonts w:ascii="Arial" w:hAnsi="Arial"/>
          <w:color w:val="auto"/>
        </w:rPr>
        <w:t xml:space="preserve">re </w:t>
      </w:r>
      <w:r w:rsidR="00D4367A" w:rsidRPr="00A42B5A">
        <w:rPr>
          <w:rStyle w:val="fontstyle01"/>
          <w:rFonts w:ascii="Arial" w:hAnsi="Arial"/>
          <w:color w:val="auto"/>
        </w:rPr>
        <w:t>të</w:t>
      </w:r>
      <w:r w:rsidR="00C50299" w:rsidRPr="00A42B5A">
        <w:rPr>
          <w:rStyle w:val="fontstyle01"/>
          <w:rFonts w:ascii="Arial" w:hAnsi="Arial"/>
          <w:color w:val="auto"/>
        </w:rPr>
        <w:t xml:space="preserve"> Tregut përkatës, ose</w:t>
      </w:r>
      <w:r w:rsidR="00BC31DE" w:rsidRPr="00A42B5A">
        <w:rPr>
          <w:rStyle w:val="fontstyle01"/>
          <w:rFonts w:ascii="Arial" w:hAnsi="Arial"/>
          <w:color w:val="auto"/>
        </w:rPr>
        <w:t xml:space="preserve"> </w:t>
      </w:r>
      <w:r w:rsidR="00654879" w:rsidRPr="00A42B5A">
        <w:rPr>
          <w:rStyle w:val="fontstyle01"/>
          <w:rFonts w:ascii="Arial" w:hAnsi="Arial"/>
          <w:color w:val="auto"/>
        </w:rPr>
        <w:t xml:space="preserve">me </w:t>
      </w:r>
      <w:r w:rsidR="00C57CA6" w:rsidRPr="00A42B5A">
        <w:rPr>
          <w:rStyle w:val="fontstyle01"/>
          <w:rFonts w:ascii="Arial" w:hAnsi="Arial"/>
          <w:color w:val="auto"/>
        </w:rPr>
        <w:t xml:space="preserve">rritjen graduale </w:t>
      </w:r>
      <w:r w:rsidR="00D4367A" w:rsidRPr="00A42B5A">
        <w:rPr>
          <w:rStyle w:val="fontstyle01"/>
          <w:rFonts w:ascii="Arial" w:hAnsi="Arial"/>
          <w:color w:val="auto"/>
        </w:rPr>
        <w:t>të</w:t>
      </w:r>
      <w:r w:rsidR="00C50299" w:rsidRPr="00A42B5A">
        <w:rPr>
          <w:rStyle w:val="fontstyle01"/>
          <w:rFonts w:ascii="Arial" w:hAnsi="Arial"/>
          <w:color w:val="auto"/>
        </w:rPr>
        <w:t xml:space="preserve"> </w:t>
      </w:r>
      <w:r w:rsidR="00C57CA6" w:rsidRPr="00A42B5A">
        <w:rPr>
          <w:rStyle w:val="fontstyle01"/>
          <w:rFonts w:ascii="Arial" w:hAnsi="Arial"/>
          <w:color w:val="auto"/>
        </w:rPr>
        <w:t>sasisë se</w:t>
      </w:r>
      <w:r w:rsidR="00C50299" w:rsidRPr="00A42B5A">
        <w:rPr>
          <w:rStyle w:val="fontstyle01"/>
          <w:rFonts w:ascii="Arial" w:hAnsi="Arial"/>
          <w:color w:val="auto"/>
        </w:rPr>
        <w:t xml:space="preserve"> </w:t>
      </w:r>
      <w:r w:rsidR="00DC723F" w:rsidRPr="00A42B5A">
        <w:rPr>
          <w:rStyle w:val="fontstyle01"/>
          <w:rFonts w:ascii="Arial" w:hAnsi="Arial"/>
          <w:color w:val="auto"/>
        </w:rPr>
        <w:t>energjisë</w:t>
      </w:r>
      <w:r w:rsidR="00381673" w:rsidRPr="00A42B5A">
        <w:rPr>
          <w:rStyle w:val="fontstyle01"/>
          <w:rFonts w:ascii="Arial" w:hAnsi="Arial"/>
          <w:color w:val="auto"/>
        </w:rPr>
        <w:t xml:space="preserve"> </w:t>
      </w:r>
      <w:r w:rsidR="006B479E" w:rsidRPr="00A42B5A">
        <w:rPr>
          <w:rStyle w:val="fontstyle01"/>
          <w:rFonts w:ascii="Arial" w:hAnsi="Arial"/>
          <w:color w:val="auto"/>
        </w:rPr>
        <w:t xml:space="preserve">elektrike ose </w:t>
      </w:r>
      <w:r w:rsidR="00654879" w:rsidRPr="00A42B5A">
        <w:rPr>
          <w:rStyle w:val="fontstyle01"/>
          <w:rFonts w:ascii="Arial" w:hAnsi="Arial"/>
          <w:color w:val="auto"/>
        </w:rPr>
        <w:t xml:space="preserve">me </w:t>
      </w:r>
      <w:r w:rsidR="00C57CA6" w:rsidRPr="00A42B5A">
        <w:rPr>
          <w:rStyle w:val="fontstyle01"/>
          <w:rFonts w:ascii="Arial" w:hAnsi="Arial"/>
          <w:color w:val="auto"/>
        </w:rPr>
        <w:t xml:space="preserve">zbritjen graduale </w:t>
      </w:r>
      <w:r w:rsidR="00D4367A" w:rsidRPr="00A42B5A">
        <w:rPr>
          <w:rStyle w:val="fontstyle01"/>
          <w:rFonts w:ascii="Arial" w:hAnsi="Arial"/>
          <w:color w:val="auto"/>
        </w:rPr>
        <w:t>të</w:t>
      </w:r>
      <w:r w:rsidR="006B1CA4" w:rsidRPr="00A42B5A">
        <w:rPr>
          <w:rStyle w:val="fontstyle01"/>
          <w:rFonts w:ascii="Arial" w:hAnsi="Arial"/>
          <w:color w:val="auto"/>
        </w:rPr>
        <w:t xml:space="preserve"> </w:t>
      </w:r>
      <w:r w:rsidR="00893774" w:rsidRPr="00A42B5A">
        <w:rPr>
          <w:rStyle w:val="fontstyle01"/>
          <w:rFonts w:ascii="Arial" w:hAnsi="Arial"/>
          <w:color w:val="auto"/>
        </w:rPr>
        <w:t xml:space="preserve">sasisë </w:t>
      </w:r>
      <w:r w:rsidR="001D5EFF" w:rsidRPr="00A42B5A">
        <w:rPr>
          <w:rStyle w:val="fontstyle01"/>
          <w:rFonts w:ascii="Arial" w:hAnsi="Arial"/>
          <w:color w:val="auto"/>
        </w:rPr>
        <w:t>s</w:t>
      </w:r>
      <w:r w:rsidR="00893774" w:rsidRPr="00A42B5A">
        <w:rPr>
          <w:rStyle w:val="fontstyle01"/>
          <w:rFonts w:ascii="Arial" w:hAnsi="Arial"/>
          <w:color w:val="auto"/>
        </w:rPr>
        <w:t>e</w:t>
      </w:r>
      <w:r w:rsidR="006B1CA4" w:rsidRPr="00A42B5A">
        <w:rPr>
          <w:rStyle w:val="fontstyle01"/>
          <w:rFonts w:ascii="Arial" w:hAnsi="Arial"/>
          <w:color w:val="auto"/>
        </w:rPr>
        <w:t xml:space="preserve"> </w:t>
      </w:r>
      <w:r w:rsidR="00DC723F" w:rsidRPr="00A42B5A">
        <w:rPr>
          <w:rStyle w:val="fontstyle01"/>
          <w:rFonts w:ascii="Arial" w:hAnsi="Arial"/>
          <w:color w:val="auto"/>
        </w:rPr>
        <w:t>energjisë</w:t>
      </w:r>
      <w:r w:rsidR="006B1CA4" w:rsidRPr="00A42B5A">
        <w:rPr>
          <w:rStyle w:val="fontstyle01"/>
          <w:rFonts w:ascii="Arial" w:hAnsi="Arial"/>
          <w:color w:val="auto"/>
        </w:rPr>
        <w:t xml:space="preserve"> elektrike </w:t>
      </w:r>
      <w:r w:rsidR="00D4367A" w:rsidRPr="00A42B5A">
        <w:rPr>
          <w:rStyle w:val="fontstyle01"/>
          <w:rFonts w:ascii="Arial" w:hAnsi="Arial"/>
          <w:color w:val="auto"/>
        </w:rPr>
        <w:t>për</w:t>
      </w:r>
      <w:r w:rsidR="006B1CA4" w:rsidRPr="00A42B5A">
        <w:rPr>
          <w:rStyle w:val="fontstyle01"/>
          <w:rFonts w:ascii="Arial" w:hAnsi="Arial"/>
          <w:color w:val="auto"/>
        </w:rPr>
        <w:t xml:space="preserve"> </w:t>
      </w:r>
      <w:r w:rsidR="00D4367A" w:rsidRPr="00A42B5A">
        <w:rPr>
          <w:rStyle w:val="fontstyle01"/>
          <w:rFonts w:ascii="Arial" w:hAnsi="Arial"/>
          <w:color w:val="auto"/>
        </w:rPr>
        <w:t>çdo</w:t>
      </w:r>
      <w:r w:rsidR="006B1CA4" w:rsidRPr="00A42B5A">
        <w:rPr>
          <w:rStyle w:val="fontstyle01"/>
          <w:rFonts w:ascii="Arial" w:hAnsi="Arial"/>
          <w:color w:val="auto"/>
        </w:rPr>
        <w:t xml:space="preserve"> hap çmimi </w:t>
      </w:r>
      <w:r w:rsidR="00A26D54" w:rsidRPr="00A42B5A">
        <w:t xml:space="preserve">sipas paragrafit </w:t>
      </w:r>
      <w:r w:rsidR="00AC7F7A" w:rsidRPr="00A42B5A">
        <w:fldChar w:fldCharType="begin"/>
      </w:r>
      <w:r w:rsidR="00AC7F7A" w:rsidRPr="00A42B5A">
        <w:instrText xml:space="preserve"> REF _Ref475608081 \r \h  \* MERGEFORMAT </w:instrText>
      </w:r>
      <w:r w:rsidR="00AC7F7A" w:rsidRPr="00A42B5A">
        <w:fldChar w:fldCharType="separate"/>
      </w:r>
      <w:r w:rsidR="00FF5F9F" w:rsidRPr="00A42B5A">
        <w:t>B.1.5.7</w:t>
      </w:r>
      <w:r w:rsidR="00AC7F7A" w:rsidRPr="00A42B5A">
        <w:fldChar w:fldCharType="end"/>
      </w:r>
      <w:r w:rsidR="00A26D54" w:rsidRPr="00A42B5A">
        <w:t>.</w:t>
      </w:r>
    </w:p>
    <w:p w14:paraId="2A59992C" w14:textId="0DC07460" w:rsidR="00977EFA" w:rsidRPr="00A42B5A" w:rsidRDefault="00977EFA" w:rsidP="00E662BA">
      <w:pPr>
        <w:pStyle w:val="CERLEVEL4"/>
        <w:tabs>
          <w:tab w:val="left" w:pos="990"/>
        </w:tabs>
        <w:spacing w:line="276" w:lineRule="auto"/>
        <w:ind w:left="900" w:right="22" w:hanging="900"/>
      </w:pPr>
      <w:bookmarkStart w:id="82" w:name="_Ref475608081"/>
      <w:r w:rsidRPr="00A42B5A">
        <w:lastRenderedPageBreak/>
        <w:t>Çmimet e përcaktuara për</w:t>
      </w:r>
      <w:r w:rsidR="006229BD" w:rsidRPr="00A42B5A">
        <w:t xml:space="preserve"> </w:t>
      </w:r>
      <w:r w:rsidR="00105073" w:rsidRPr="00A42B5A">
        <w:t>Urdhërporositë</w:t>
      </w:r>
      <w:r w:rsidRPr="00A42B5A">
        <w:t xml:space="preserve"> e Thjeshta Shitje</w:t>
      </w:r>
      <w:r w:rsidR="004E2D9D" w:rsidRPr="00A42B5A">
        <w:t>je</w:t>
      </w:r>
      <w:r w:rsidRPr="00A42B5A">
        <w:t xml:space="preserve"> do të rriten në mënyrë </w:t>
      </w:r>
      <w:r w:rsidR="002C05AB" w:rsidRPr="00A42B5A">
        <w:t>monotonike</w:t>
      </w:r>
      <w:r w:rsidRPr="00A42B5A">
        <w:t xml:space="preserve">, dhe për </w:t>
      </w:r>
      <w:r w:rsidR="00105073" w:rsidRPr="00A42B5A">
        <w:t>Urdhërporositë</w:t>
      </w:r>
      <w:r w:rsidRPr="00A42B5A">
        <w:t xml:space="preserve"> e Thjeshta Blerje</w:t>
      </w:r>
      <w:r w:rsidR="004E2D9D" w:rsidRPr="00A42B5A">
        <w:t>je</w:t>
      </w:r>
      <w:r w:rsidRPr="00A42B5A">
        <w:t xml:space="preserve"> do të </w:t>
      </w:r>
      <w:r w:rsidR="004471BD" w:rsidRPr="00A42B5A">
        <w:t xml:space="preserve">zbriten </w:t>
      </w:r>
      <w:r w:rsidRPr="00A42B5A">
        <w:t xml:space="preserve">në mënyrë </w:t>
      </w:r>
      <w:r w:rsidR="002A4ACD" w:rsidRPr="00A42B5A">
        <w:t>monotonike</w:t>
      </w:r>
      <w:r w:rsidRPr="00A42B5A">
        <w:t xml:space="preserve">. </w:t>
      </w:r>
      <w:r w:rsidR="00FE0870" w:rsidRPr="00A42B5A">
        <w:t>N</w:t>
      </w:r>
      <w:r w:rsidRPr="00A42B5A">
        <w:t>ë</w:t>
      </w:r>
      <w:r w:rsidR="00FE0870" w:rsidRPr="00A42B5A">
        <w:t xml:space="preserve"> këtë mënyrë</w:t>
      </w:r>
      <w:r w:rsidRPr="00A42B5A">
        <w:t xml:space="preserve">:    </w:t>
      </w:r>
      <w:bookmarkEnd w:id="82"/>
      <w:r w:rsidR="005743DA" w:rsidRPr="00A42B5A">
        <w:t xml:space="preserve"> </w:t>
      </w:r>
    </w:p>
    <w:p w14:paraId="4A55EC99" w14:textId="1C8374D4" w:rsidR="00977EFA" w:rsidRPr="00A42B5A" w:rsidRDefault="006A6D3A" w:rsidP="00E662BA">
      <w:pPr>
        <w:pStyle w:val="CERLEVEL5"/>
        <w:tabs>
          <w:tab w:val="left" w:pos="1440"/>
        </w:tabs>
        <w:spacing w:line="276" w:lineRule="auto"/>
        <w:ind w:left="1440" w:right="22" w:hanging="540"/>
      </w:pPr>
      <w:r w:rsidRPr="00A42B5A">
        <w:t>n</w:t>
      </w:r>
      <w:r w:rsidR="00977EFA" w:rsidRPr="00A42B5A">
        <w:t xml:space="preserve">ë rastin e një </w:t>
      </w:r>
      <w:r w:rsidR="006229BD" w:rsidRPr="00A42B5A">
        <w:t>Urdhërporosi</w:t>
      </w:r>
      <w:r w:rsidR="00977EFA" w:rsidRPr="00A42B5A">
        <w:t xml:space="preserve"> </w:t>
      </w:r>
      <w:r w:rsidR="004471BD" w:rsidRPr="00A42B5A">
        <w:t xml:space="preserve">Shitjeje </w:t>
      </w:r>
      <w:r w:rsidR="005743DA" w:rsidRPr="00A42B5A">
        <w:t>e</w:t>
      </w:r>
      <w:r w:rsidR="00977EFA" w:rsidRPr="00A42B5A">
        <w:t xml:space="preserve"> Thjeshtë për një </w:t>
      </w:r>
      <w:r w:rsidR="00F028C8" w:rsidRPr="00A42B5A">
        <w:t>Njësi</w:t>
      </w:r>
      <w:r w:rsidR="005743DA" w:rsidRPr="00A42B5A">
        <w:t xml:space="preserve"> Kohore Tregu</w:t>
      </w:r>
      <w:r w:rsidR="00977EFA" w:rsidRPr="00A42B5A">
        <w:t>,</w:t>
      </w:r>
      <w:r w:rsidR="00025FEC" w:rsidRPr="00A42B5A">
        <w:t xml:space="preserve"> lidhur </w:t>
      </w:r>
      <w:r w:rsidR="00074C08" w:rsidRPr="00A42B5A">
        <w:t xml:space="preserve">me </w:t>
      </w:r>
      <w:r w:rsidR="00DC723F" w:rsidRPr="00A42B5A">
        <w:t>sasinë</w:t>
      </w:r>
      <w:r w:rsidR="00977EFA" w:rsidRPr="00A42B5A">
        <w:t xml:space="preserve"> dhe çmimi</w:t>
      </w:r>
      <w:r w:rsidR="00025FEC" w:rsidRPr="00A42B5A">
        <w:t>n</w:t>
      </w:r>
      <w:r w:rsidR="00977EFA" w:rsidRPr="00A42B5A">
        <w:t xml:space="preserve"> </w:t>
      </w:r>
      <w:r w:rsidR="00744C1C" w:rsidRPr="00A42B5A">
        <w:t xml:space="preserve">do </w:t>
      </w:r>
      <w:r w:rsidR="00D4367A" w:rsidRPr="00A42B5A">
        <w:t>të</w:t>
      </w:r>
      <w:r w:rsidR="00744C1C" w:rsidRPr="00A42B5A">
        <w:t xml:space="preserve"> zbatohet ky rregull</w:t>
      </w:r>
      <w:r w:rsidR="00977EFA" w:rsidRPr="00A42B5A">
        <w:t xml:space="preserve">:   </w:t>
      </w:r>
    </w:p>
    <w:p w14:paraId="5D628B96" w14:textId="3E21FCA1" w:rsidR="00977EFA" w:rsidRPr="00A42B5A" w:rsidRDefault="00977EFA" w:rsidP="00E662BA">
      <w:pPr>
        <w:pStyle w:val="CERLEVEL6"/>
        <w:tabs>
          <w:tab w:val="left" w:pos="1980"/>
        </w:tabs>
        <w:spacing w:line="276" w:lineRule="auto"/>
        <w:ind w:left="1980" w:right="22" w:hanging="540"/>
      </w:pPr>
      <w:r w:rsidRPr="00A42B5A">
        <w:t>për një sasi, vlera e së cilës është më e madhe se sasia e dhënë</w:t>
      </w:r>
      <w:r w:rsidR="002437DA" w:rsidRPr="00A42B5A">
        <w:t xml:space="preserve"> </w:t>
      </w:r>
      <w:r w:rsidR="00966285" w:rsidRPr="00A42B5A">
        <w:t>më</w:t>
      </w:r>
      <w:r w:rsidR="002437DA" w:rsidRPr="00A42B5A">
        <w:t xml:space="preserve"> </w:t>
      </w:r>
      <w:r w:rsidR="00DC723F" w:rsidRPr="00A42B5A">
        <w:t>parë</w:t>
      </w:r>
      <w:r w:rsidRPr="00A42B5A">
        <w:t xml:space="preserve">, </w:t>
      </w:r>
      <w:r w:rsidR="00377BED" w:rsidRPr="00A42B5A">
        <w:t>e</w:t>
      </w:r>
      <w:r w:rsidR="002437DA" w:rsidRPr="00A42B5A">
        <w:t xml:space="preserve">dhe </w:t>
      </w:r>
      <w:r w:rsidRPr="00A42B5A">
        <w:t xml:space="preserve">çmimi </w:t>
      </w:r>
      <w:r w:rsidR="0038564C" w:rsidRPr="00A42B5A">
        <w:t>korespondues</w:t>
      </w:r>
      <w:r w:rsidRPr="00A42B5A">
        <w:t xml:space="preserve"> duhet të jetë më i lartë ose i barabartë </w:t>
      </w:r>
      <w:r w:rsidR="00966285" w:rsidRPr="00A42B5A">
        <w:t>më</w:t>
      </w:r>
      <w:r w:rsidRPr="00A42B5A">
        <w:t xml:space="preserve"> çmimin e dhënë</w:t>
      </w:r>
      <w:r w:rsidR="002437DA" w:rsidRPr="00A42B5A">
        <w:t xml:space="preserve"> </w:t>
      </w:r>
      <w:r w:rsidR="00966285" w:rsidRPr="00A42B5A">
        <w:t>më</w:t>
      </w:r>
      <w:r w:rsidR="002437DA" w:rsidRPr="00A42B5A">
        <w:t xml:space="preserve"> </w:t>
      </w:r>
      <w:r w:rsidR="00DC723F" w:rsidRPr="00A42B5A">
        <w:t>parë</w:t>
      </w:r>
      <w:r w:rsidRPr="00A42B5A">
        <w:t xml:space="preserve">; dhe     </w:t>
      </w:r>
    </w:p>
    <w:p w14:paraId="2891E9D0" w14:textId="34E09161" w:rsidR="00977EFA" w:rsidRPr="00A42B5A" w:rsidRDefault="00977EFA" w:rsidP="00E662BA">
      <w:pPr>
        <w:pStyle w:val="CERLEVEL6"/>
        <w:tabs>
          <w:tab w:val="left" w:pos="1980"/>
        </w:tabs>
        <w:spacing w:line="276" w:lineRule="auto"/>
        <w:ind w:left="1980" w:right="22" w:hanging="540"/>
      </w:pPr>
      <w:r w:rsidRPr="00A42B5A">
        <w:t>për një sasi, vlera e së cilës është më e vogël se sasia e dhënë</w:t>
      </w:r>
      <w:r w:rsidR="00C348DA" w:rsidRPr="00A42B5A">
        <w:t xml:space="preserve"> </w:t>
      </w:r>
      <w:r w:rsidR="00966285" w:rsidRPr="00A42B5A">
        <w:t>më</w:t>
      </w:r>
      <w:r w:rsidR="00C348DA" w:rsidRPr="00A42B5A">
        <w:t xml:space="preserve"> </w:t>
      </w:r>
      <w:r w:rsidR="00DC723F" w:rsidRPr="00A42B5A">
        <w:t>parë</w:t>
      </w:r>
      <w:r w:rsidRPr="00A42B5A">
        <w:t xml:space="preserve">, </w:t>
      </w:r>
      <w:r w:rsidR="003D1353" w:rsidRPr="00A42B5A">
        <w:t xml:space="preserve">edhe </w:t>
      </w:r>
      <w:r w:rsidRPr="00A42B5A">
        <w:t xml:space="preserve">çmimi </w:t>
      </w:r>
      <w:r w:rsidR="003D1353" w:rsidRPr="00A42B5A">
        <w:t>kor</w:t>
      </w:r>
      <w:r w:rsidR="005232AC" w:rsidRPr="00A42B5A">
        <w:t>r</w:t>
      </w:r>
      <w:r w:rsidR="003D1353" w:rsidRPr="00A42B5A">
        <w:t>espondues</w:t>
      </w:r>
      <w:r w:rsidRPr="00A42B5A">
        <w:t xml:space="preserve"> duhet të jetë më i ulët ose i barabartë </w:t>
      </w:r>
      <w:r w:rsidR="00074C08" w:rsidRPr="00A42B5A">
        <w:t xml:space="preserve">me </w:t>
      </w:r>
      <w:r w:rsidRPr="00A42B5A">
        <w:t>çmimin e dhënë</w:t>
      </w:r>
      <w:r w:rsidR="003D1353" w:rsidRPr="00A42B5A">
        <w:t xml:space="preserve"> </w:t>
      </w:r>
      <w:r w:rsidR="00966285" w:rsidRPr="00A42B5A">
        <w:t>më</w:t>
      </w:r>
      <w:r w:rsidR="003D1353" w:rsidRPr="00A42B5A">
        <w:t xml:space="preserve"> </w:t>
      </w:r>
      <w:r w:rsidR="00DC723F" w:rsidRPr="00A42B5A">
        <w:t>parë</w:t>
      </w:r>
      <w:r w:rsidRPr="00A42B5A">
        <w:t xml:space="preserve">; dhe   </w:t>
      </w:r>
    </w:p>
    <w:p w14:paraId="00C38EC2" w14:textId="119DAC2E" w:rsidR="00977EFA" w:rsidRPr="00A42B5A" w:rsidRDefault="006A6D3A" w:rsidP="00E662BA">
      <w:pPr>
        <w:pStyle w:val="CERLEVEL5"/>
        <w:tabs>
          <w:tab w:val="left" w:pos="1440"/>
        </w:tabs>
        <w:spacing w:line="276" w:lineRule="auto"/>
        <w:ind w:left="1440" w:right="22" w:hanging="540"/>
      </w:pPr>
      <w:r w:rsidRPr="00A42B5A">
        <w:t>n</w:t>
      </w:r>
      <w:r w:rsidR="00977EFA" w:rsidRPr="00A42B5A">
        <w:t xml:space="preserve">ë rastin e një </w:t>
      </w:r>
      <w:r w:rsidR="006229BD" w:rsidRPr="00A42B5A">
        <w:t>Urdhërporosi</w:t>
      </w:r>
      <w:r w:rsidR="00977EFA" w:rsidRPr="00A42B5A">
        <w:t xml:space="preserve"> </w:t>
      </w:r>
      <w:r w:rsidR="004471BD" w:rsidRPr="00A42B5A">
        <w:t xml:space="preserve">Blerjeje </w:t>
      </w:r>
      <w:r w:rsidR="00A9356A" w:rsidRPr="00A42B5A">
        <w:t>e</w:t>
      </w:r>
      <w:r w:rsidR="00977EFA" w:rsidRPr="00A42B5A">
        <w:t xml:space="preserve"> Thjeshtë për një </w:t>
      </w:r>
      <w:r w:rsidR="00F028C8" w:rsidRPr="00A42B5A">
        <w:t>Njësi</w:t>
      </w:r>
      <w:r w:rsidR="00A9356A" w:rsidRPr="00A42B5A">
        <w:t xml:space="preserve"> Kohore Tregu</w:t>
      </w:r>
      <w:r w:rsidR="00977EFA" w:rsidRPr="00A42B5A">
        <w:t xml:space="preserve">, </w:t>
      </w:r>
      <w:r w:rsidR="00377BED" w:rsidRPr="00A42B5A">
        <w:t xml:space="preserve">lidhur </w:t>
      </w:r>
      <w:r w:rsidR="00074C08" w:rsidRPr="00A42B5A">
        <w:t xml:space="preserve">me </w:t>
      </w:r>
      <w:r w:rsidR="00DC723F" w:rsidRPr="00A42B5A">
        <w:t>sasinë</w:t>
      </w:r>
      <w:r w:rsidR="00377BED" w:rsidRPr="00A42B5A">
        <w:t xml:space="preserve"> dhe çmimin do </w:t>
      </w:r>
      <w:r w:rsidR="00D4367A" w:rsidRPr="00A42B5A">
        <w:t>të</w:t>
      </w:r>
      <w:r w:rsidR="00377BED" w:rsidRPr="00A42B5A">
        <w:t xml:space="preserve"> zbatohet ky rregull</w:t>
      </w:r>
      <w:r w:rsidR="00977EFA" w:rsidRPr="00A42B5A">
        <w:t>:</w:t>
      </w:r>
    </w:p>
    <w:p w14:paraId="694852CF" w14:textId="44B60006" w:rsidR="00977EFA" w:rsidRPr="00A42B5A" w:rsidRDefault="00977EFA" w:rsidP="00E662BA">
      <w:pPr>
        <w:pStyle w:val="CERLEVEL6"/>
        <w:spacing w:line="276" w:lineRule="auto"/>
        <w:ind w:left="1980" w:right="22" w:hanging="540"/>
      </w:pPr>
      <w:r w:rsidRPr="00A42B5A">
        <w:t>për një sasi, vlera e së cilës është më e madhe se sasia e dhënë</w:t>
      </w:r>
      <w:r w:rsidR="00377BED" w:rsidRPr="00A42B5A">
        <w:t xml:space="preserve"> </w:t>
      </w:r>
      <w:r w:rsidR="00966285" w:rsidRPr="00A42B5A">
        <w:t>më</w:t>
      </w:r>
      <w:r w:rsidR="00377BED" w:rsidRPr="00A42B5A">
        <w:t xml:space="preserve"> </w:t>
      </w:r>
      <w:r w:rsidR="00DC723F" w:rsidRPr="00A42B5A">
        <w:t>parë</w:t>
      </w:r>
      <w:r w:rsidRPr="00A42B5A">
        <w:t xml:space="preserve">, </w:t>
      </w:r>
      <w:r w:rsidR="00377BED" w:rsidRPr="00A42B5A">
        <w:t xml:space="preserve">edhe </w:t>
      </w:r>
      <w:r w:rsidRPr="00A42B5A">
        <w:t xml:space="preserve">çmimi </w:t>
      </w:r>
      <w:r w:rsidR="00377BED" w:rsidRPr="00A42B5A">
        <w:t>korespondues</w:t>
      </w:r>
      <w:r w:rsidRPr="00A42B5A">
        <w:t xml:space="preserve"> duhet të jetë më i ulët ose i barabartë </w:t>
      </w:r>
      <w:r w:rsidR="00966285" w:rsidRPr="00A42B5A">
        <w:t>më</w:t>
      </w:r>
      <w:r w:rsidRPr="00A42B5A">
        <w:t xml:space="preserve"> çmimin e dhënë</w:t>
      </w:r>
      <w:r w:rsidR="00377BED" w:rsidRPr="00A42B5A">
        <w:t xml:space="preserve"> </w:t>
      </w:r>
      <w:r w:rsidR="00966285" w:rsidRPr="00A42B5A">
        <w:t>më</w:t>
      </w:r>
      <w:r w:rsidR="00377BED" w:rsidRPr="00A42B5A">
        <w:t xml:space="preserve"> </w:t>
      </w:r>
      <w:r w:rsidR="00DC723F" w:rsidRPr="00A42B5A">
        <w:t>parë</w:t>
      </w:r>
      <w:r w:rsidRPr="00A42B5A">
        <w:t xml:space="preserve">; dhe   </w:t>
      </w:r>
      <w:r w:rsidR="00377BED" w:rsidRPr="00A42B5A">
        <w:t xml:space="preserve"> </w:t>
      </w:r>
    </w:p>
    <w:p w14:paraId="169DC118" w14:textId="0C8FA1E6" w:rsidR="00977EFA" w:rsidRPr="00A42B5A" w:rsidRDefault="00977EFA" w:rsidP="00E662BA">
      <w:pPr>
        <w:pStyle w:val="CERLEVEL6"/>
        <w:spacing w:line="276" w:lineRule="auto"/>
        <w:ind w:left="1980" w:right="22" w:hanging="540"/>
      </w:pPr>
      <w:r w:rsidRPr="00A42B5A">
        <w:t>për një sasi, vlera e së cilës është më e vogël se sasia e dhënë</w:t>
      </w:r>
      <w:r w:rsidR="00377BED" w:rsidRPr="00A42B5A">
        <w:t xml:space="preserve"> </w:t>
      </w:r>
      <w:r w:rsidR="00966285" w:rsidRPr="00A42B5A">
        <w:t>më</w:t>
      </w:r>
      <w:r w:rsidR="00377BED" w:rsidRPr="00A42B5A">
        <w:t xml:space="preserve"> </w:t>
      </w:r>
      <w:r w:rsidR="00DC723F" w:rsidRPr="00A42B5A">
        <w:t>parë</w:t>
      </w:r>
      <w:r w:rsidRPr="00A42B5A">
        <w:t xml:space="preserve">, </w:t>
      </w:r>
      <w:r w:rsidR="00377BED" w:rsidRPr="00A42B5A">
        <w:t xml:space="preserve">edhe </w:t>
      </w:r>
      <w:r w:rsidRPr="00A42B5A">
        <w:t xml:space="preserve">çmimi </w:t>
      </w:r>
      <w:r w:rsidR="00377BED" w:rsidRPr="00A42B5A">
        <w:t>korespondues</w:t>
      </w:r>
      <w:r w:rsidRPr="00A42B5A">
        <w:t xml:space="preserve"> duhet të jetë më i lartë ose i barabartë </w:t>
      </w:r>
      <w:r w:rsidR="00966285" w:rsidRPr="00A42B5A">
        <w:t>më</w:t>
      </w:r>
      <w:r w:rsidRPr="00A42B5A">
        <w:t xml:space="preserve"> çmimin e dhënë</w:t>
      </w:r>
      <w:r w:rsidR="00377BED" w:rsidRPr="00A42B5A">
        <w:t xml:space="preserve"> </w:t>
      </w:r>
      <w:r w:rsidR="00966285" w:rsidRPr="00A42B5A">
        <w:t>më</w:t>
      </w:r>
      <w:r w:rsidR="00377BED" w:rsidRPr="00A42B5A">
        <w:t xml:space="preserve"> </w:t>
      </w:r>
      <w:r w:rsidR="00DC723F" w:rsidRPr="00A42B5A">
        <w:t>parë</w:t>
      </w:r>
      <w:r w:rsidRPr="00A42B5A">
        <w:t>.</w:t>
      </w:r>
    </w:p>
    <w:p w14:paraId="3D057841" w14:textId="5E31CC78" w:rsidR="0043506D" w:rsidRPr="00A42B5A" w:rsidRDefault="004471BD" w:rsidP="00E662BA">
      <w:pPr>
        <w:pStyle w:val="CERLEVEL3"/>
        <w:tabs>
          <w:tab w:val="left" w:pos="990"/>
        </w:tabs>
        <w:spacing w:line="276" w:lineRule="auto"/>
        <w:ind w:left="900" w:right="22" w:hanging="900"/>
        <w:rPr>
          <w:rFonts w:cs="Arial"/>
        </w:rPr>
      </w:pPr>
      <w:bookmarkStart w:id="83" w:name="_Toc112612677"/>
      <w:r w:rsidRPr="00A42B5A">
        <w:t>Urdhërporosi</w:t>
      </w:r>
      <w:r w:rsidRPr="00A42B5A">
        <w:rPr>
          <w:rFonts w:cs="Arial"/>
        </w:rPr>
        <w:t xml:space="preserve"> </w:t>
      </w:r>
      <w:r w:rsidR="00715DFC" w:rsidRPr="00A42B5A">
        <w:t>Marrës</w:t>
      </w:r>
      <w:r w:rsidR="005B7A3C" w:rsidRPr="00A42B5A">
        <w:t>e</w:t>
      </w:r>
      <w:r w:rsidR="005706AD" w:rsidRPr="00A42B5A">
        <w:t xml:space="preserve"> e</w:t>
      </w:r>
      <w:r w:rsidR="006F1D23" w:rsidRPr="00A42B5A">
        <w:t xml:space="preserve"> </w:t>
      </w:r>
      <w:r w:rsidR="00715DFC" w:rsidRPr="00A42B5A">
        <w:rPr>
          <w:rFonts w:cs="Arial"/>
        </w:rPr>
        <w:t>Ç</w:t>
      </w:r>
      <w:r w:rsidR="00881654" w:rsidRPr="00A42B5A">
        <w:t>mim</w:t>
      </w:r>
      <w:r w:rsidR="006F1D23" w:rsidRPr="00A42B5A">
        <w:t>it</w:t>
      </w:r>
      <w:r w:rsidR="00715DFC" w:rsidRPr="00A42B5A">
        <w:t xml:space="preserve"> me P</w:t>
      </w:r>
      <w:r w:rsidR="00715DFC" w:rsidRPr="00A42B5A">
        <w:rPr>
          <w:rFonts w:cs="Arial"/>
        </w:rPr>
        <w:t>ë</w:t>
      </w:r>
      <w:r w:rsidR="00715DFC" w:rsidRPr="00A42B5A">
        <w:t>rparësi</w:t>
      </w:r>
      <w:r w:rsidR="00715DFC" w:rsidRPr="00A42B5A" w:rsidDel="00715DFC">
        <w:t xml:space="preserve"> </w:t>
      </w:r>
      <w:r w:rsidR="00881654" w:rsidRPr="00A42B5A">
        <w:t xml:space="preserve"> </w:t>
      </w:r>
      <w:r w:rsidR="00570467" w:rsidRPr="00A42B5A">
        <w:t>(</w:t>
      </w:r>
      <w:r w:rsidR="00F628D8" w:rsidRPr="00A42B5A">
        <w:t>Priority Price</w:t>
      </w:r>
      <w:r w:rsidR="00F628D8" w:rsidRPr="00A42B5A">
        <w:rPr>
          <w:rFonts w:ascii="Cambria Math" w:hAnsi="Cambria Math"/>
        </w:rPr>
        <w:t>‐</w:t>
      </w:r>
      <w:r w:rsidR="00F628D8" w:rsidRPr="00A42B5A">
        <w:t>Taking Orders</w:t>
      </w:r>
      <w:r w:rsidR="00570467" w:rsidRPr="00A42B5A">
        <w:t>)</w:t>
      </w:r>
      <w:bookmarkEnd w:id="83"/>
    </w:p>
    <w:p w14:paraId="15E33AD8" w14:textId="7991483F" w:rsidR="004F6448" w:rsidRPr="00A42B5A" w:rsidRDefault="00142E0F" w:rsidP="00E662BA">
      <w:pPr>
        <w:pStyle w:val="CERLEVEL4"/>
        <w:tabs>
          <w:tab w:val="left" w:pos="990"/>
        </w:tabs>
        <w:spacing w:line="276" w:lineRule="auto"/>
        <w:ind w:left="900" w:right="22" w:hanging="900"/>
      </w:pPr>
      <w:r w:rsidRPr="00A42B5A">
        <w:t xml:space="preserve">Urdhërporosi Shitjeje </w:t>
      </w:r>
      <w:r w:rsidR="005D1939" w:rsidRPr="00A42B5A">
        <w:t>Marrës</w:t>
      </w:r>
      <w:r w:rsidR="005B7A3C" w:rsidRPr="00A42B5A">
        <w:t>e</w:t>
      </w:r>
      <w:r w:rsidR="006F1D23" w:rsidRPr="00A42B5A">
        <w:t xml:space="preserve"> e</w:t>
      </w:r>
      <w:r w:rsidR="00894F21" w:rsidRPr="00A42B5A">
        <w:t xml:space="preserve"> </w:t>
      </w:r>
      <w:r w:rsidR="00B95B39" w:rsidRPr="00A42B5A">
        <w:rPr>
          <w:rFonts w:cs="Arial"/>
        </w:rPr>
        <w:t>Ç</w:t>
      </w:r>
      <w:r w:rsidR="00B95B39" w:rsidRPr="00A42B5A">
        <w:t>mim</w:t>
      </w:r>
      <w:r w:rsidR="006F1D23" w:rsidRPr="00A42B5A">
        <w:t>i</w:t>
      </w:r>
      <w:r w:rsidR="00894F21" w:rsidRPr="00A42B5A">
        <w:t>t</w:t>
      </w:r>
      <w:r w:rsidR="005D1939" w:rsidRPr="00A42B5A">
        <w:t xml:space="preserve"> me P</w:t>
      </w:r>
      <w:r w:rsidR="005D1939" w:rsidRPr="00A42B5A">
        <w:rPr>
          <w:rFonts w:cs="Arial"/>
        </w:rPr>
        <w:t>ë</w:t>
      </w:r>
      <w:r w:rsidR="005D1939" w:rsidRPr="00A42B5A">
        <w:t xml:space="preserve">rparësi </w:t>
      </w:r>
      <w:r w:rsidR="00B95B39" w:rsidRPr="00A42B5A">
        <w:t xml:space="preserve"> </w:t>
      </w:r>
      <w:r w:rsidR="004F6448" w:rsidRPr="00A42B5A">
        <w:t xml:space="preserve">janë </w:t>
      </w:r>
      <w:r w:rsidR="006229BD" w:rsidRPr="00A42B5A">
        <w:t>Urdhërporosi</w:t>
      </w:r>
      <w:r w:rsidR="004F6448" w:rsidRPr="00A42B5A">
        <w:t xml:space="preserve"> të Thjeshta që u vendoset çmimi sa çmimi minimal i pranuar në Tregun e Ditës në Avancë, </w:t>
      </w:r>
      <w:r w:rsidR="00C36626" w:rsidRPr="00A42B5A">
        <w:t>q</w:t>
      </w:r>
      <w:r w:rsidR="00952493" w:rsidRPr="00A42B5A">
        <w:t>ë</w:t>
      </w:r>
      <w:r w:rsidR="00C36626" w:rsidRPr="00A42B5A">
        <w:t xml:space="preserve"> i korrespondon</w:t>
      </w:r>
      <w:r w:rsidR="004F6448" w:rsidRPr="00A42B5A">
        <w:t xml:space="preserve"> </w:t>
      </w:r>
      <w:r w:rsidR="0025613B" w:rsidRPr="00A42B5A">
        <w:rPr>
          <w:rFonts w:cs="Arial"/>
        </w:rPr>
        <w:t xml:space="preserve">Çmimit Minimal </w:t>
      </w:r>
      <w:r w:rsidR="0025613B" w:rsidRPr="00A42B5A">
        <w:t>në</w:t>
      </w:r>
      <w:r w:rsidR="0025613B" w:rsidRPr="00A42B5A">
        <w:rPr>
          <w:rFonts w:cs="Arial"/>
        </w:rPr>
        <w:t xml:space="preserve"> Tregu</w:t>
      </w:r>
      <w:r w:rsidR="008F6E75" w:rsidRPr="00A42B5A">
        <w:rPr>
          <w:rFonts w:cs="Arial"/>
        </w:rPr>
        <w:t>n</w:t>
      </w:r>
      <w:r w:rsidR="0025613B" w:rsidRPr="00A42B5A">
        <w:rPr>
          <w:rFonts w:cs="Arial"/>
        </w:rPr>
        <w:t xml:space="preserve"> </w:t>
      </w:r>
      <w:r w:rsidR="008F6E75" w:rsidRPr="00A42B5A">
        <w:rPr>
          <w:rFonts w:cs="Arial"/>
        </w:rPr>
        <w:t xml:space="preserve">e </w:t>
      </w:r>
      <w:r w:rsidR="0025613B" w:rsidRPr="00A42B5A">
        <w:rPr>
          <w:rFonts w:cs="Arial"/>
        </w:rPr>
        <w:t>Ditës në Avancë</w:t>
      </w:r>
      <w:r w:rsidR="004F6448" w:rsidRPr="00A42B5A">
        <w:t xml:space="preserve">.   </w:t>
      </w:r>
      <w:r w:rsidR="00B46134" w:rsidRPr="00A42B5A">
        <w:t xml:space="preserve"> </w:t>
      </w:r>
    </w:p>
    <w:p w14:paraId="49553328" w14:textId="03ECB23F" w:rsidR="004F6448" w:rsidRPr="00A42B5A" w:rsidRDefault="00142E0F" w:rsidP="00E662BA">
      <w:pPr>
        <w:pStyle w:val="CERLEVEL4"/>
        <w:tabs>
          <w:tab w:val="left" w:pos="990"/>
        </w:tabs>
        <w:spacing w:line="276" w:lineRule="auto"/>
        <w:ind w:left="900" w:right="22" w:hanging="900"/>
      </w:pPr>
      <w:r w:rsidRPr="00A42B5A">
        <w:t xml:space="preserve">Urdhërporosi Blerjeje </w:t>
      </w:r>
      <w:r w:rsidR="005D1939" w:rsidRPr="00A42B5A">
        <w:t>Marrës</w:t>
      </w:r>
      <w:r w:rsidR="00894F21" w:rsidRPr="00A42B5A">
        <w:t>e</w:t>
      </w:r>
      <w:r w:rsidR="00952493" w:rsidRPr="00A42B5A">
        <w:t xml:space="preserve"> e</w:t>
      </w:r>
      <w:r w:rsidR="00894F21" w:rsidRPr="00A42B5A">
        <w:t xml:space="preserve"> </w:t>
      </w:r>
      <w:r w:rsidR="00B46134" w:rsidRPr="00A42B5A">
        <w:rPr>
          <w:rFonts w:cs="Arial"/>
        </w:rPr>
        <w:t>Ç</w:t>
      </w:r>
      <w:r w:rsidR="00B46134" w:rsidRPr="00A42B5A">
        <w:t>mim</w:t>
      </w:r>
      <w:r w:rsidR="00894F21" w:rsidRPr="00A42B5A">
        <w:t>it</w:t>
      </w:r>
      <w:r w:rsidR="00171212" w:rsidRPr="00A42B5A">
        <w:t xml:space="preserve"> </w:t>
      </w:r>
      <w:r w:rsidRPr="00A42B5A">
        <w:t xml:space="preserve">me </w:t>
      </w:r>
      <w:r w:rsidR="00B46134" w:rsidRPr="00A42B5A">
        <w:t>P</w:t>
      </w:r>
      <w:r w:rsidR="00B46134" w:rsidRPr="00A42B5A">
        <w:rPr>
          <w:rFonts w:cs="Arial"/>
        </w:rPr>
        <w:t>ë</w:t>
      </w:r>
      <w:r w:rsidR="00B46134" w:rsidRPr="00A42B5A">
        <w:t xml:space="preserve">rparësi </w:t>
      </w:r>
      <w:r w:rsidR="007A6B9A" w:rsidRPr="00A42B5A">
        <w:t xml:space="preserve">janë </w:t>
      </w:r>
      <w:r w:rsidR="00B46134" w:rsidRPr="00A42B5A">
        <w:t xml:space="preserve">Urdhërporosi të Thjeshta </w:t>
      </w:r>
      <w:r w:rsidR="0030500C" w:rsidRPr="00A42B5A">
        <w:t>q</w:t>
      </w:r>
      <w:r w:rsidR="007A6B9A" w:rsidRPr="00A42B5A">
        <w:t xml:space="preserve">ë u vendoset çmimi sa çmimi maksimal i pranuar në Tregun e Ditës në Avancë, </w:t>
      </w:r>
      <w:r w:rsidR="00952493" w:rsidRPr="00A42B5A">
        <w:t xml:space="preserve">që i korrespondon </w:t>
      </w:r>
      <w:r w:rsidR="008F6E75" w:rsidRPr="00A42B5A">
        <w:rPr>
          <w:rFonts w:cs="Arial"/>
        </w:rPr>
        <w:t>Çmimit</w:t>
      </w:r>
      <w:r w:rsidR="008F6E75" w:rsidRPr="00A42B5A">
        <w:t xml:space="preserve"> Maksimal në Tregun e Ditës në Avancë</w:t>
      </w:r>
      <w:r w:rsidR="007A6B9A" w:rsidRPr="00A42B5A">
        <w:t xml:space="preserve">.   </w:t>
      </w:r>
      <w:r w:rsidR="00B46134" w:rsidRPr="00A42B5A">
        <w:t xml:space="preserve"> </w:t>
      </w:r>
    </w:p>
    <w:p w14:paraId="64985255" w14:textId="2450FA34" w:rsidR="007A6B9A" w:rsidRPr="00A42B5A" w:rsidRDefault="007F08AD" w:rsidP="00E662BA">
      <w:pPr>
        <w:pStyle w:val="CERLEVEL4"/>
        <w:tabs>
          <w:tab w:val="left" w:pos="990"/>
        </w:tabs>
        <w:spacing w:line="276" w:lineRule="auto"/>
        <w:ind w:left="900" w:right="22" w:hanging="900"/>
      </w:pPr>
      <w:bookmarkStart w:id="84" w:name="_Ref111234499"/>
      <w:r w:rsidRPr="00A42B5A">
        <w:t xml:space="preserve">Në rast se Çmimi </w:t>
      </w:r>
      <w:r w:rsidR="00DC22C0" w:rsidRPr="00A42B5A">
        <w:t>Kler</w:t>
      </w:r>
      <w:r w:rsidR="000E42EC" w:rsidRPr="00A42B5A">
        <w:t>ues</w:t>
      </w:r>
      <w:r w:rsidR="0030500C" w:rsidRPr="00A42B5A">
        <w:t xml:space="preserve"> </w:t>
      </w:r>
      <w:r w:rsidRPr="00A42B5A">
        <w:t xml:space="preserve">i Tregut në një Zonë Ofertimi për një Njësi </w:t>
      </w:r>
      <w:r w:rsidR="00B60AB1" w:rsidRPr="00A42B5A">
        <w:t xml:space="preserve">Kohore Tregu </w:t>
      </w:r>
      <w:r w:rsidRPr="00A42B5A">
        <w:t xml:space="preserve">të caktuar të Ditës </w:t>
      </w:r>
      <w:r w:rsidR="00B60AB1" w:rsidRPr="00A42B5A">
        <w:t>s</w:t>
      </w:r>
      <w:r w:rsidR="000E131E" w:rsidRPr="00A42B5A">
        <w:t>ë Livrimit</w:t>
      </w:r>
      <w:r w:rsidRPr="00A42B5A">
        <w:t xml:space="preserve"> </w:t>
      </w:r>
      <w:r w:rsidR="00B60AB1" w:rsidRPr="00A42B5A">
        <w:t xml:space="preserve">D </w:t>
      </w:r>
      <w:r w:rsidRPr="00A42B5A">
        <w:t xml:space="preserve">është i barabartë </w:t>
      </w:r>
      <w:r w:rsidR="004E750D" w:rsidRPr="00A42B5A">
        <w:t xml:space="preserve">me </w:t>
      </w:r>
      <w:r w:rsidR="00A31688" w:rsidRPr="00A42B5A">
        <w:t>Kufiri</w:t>
      </w:r>
      <w:r w:rsidR="00461388" w:rsidRPr="00A42B5A">
        <w:t>n</w:t>
      </w:r>
      <w:r w:rsidR="00A31688" w:rsidRPr="00A42B5A">
        <w:t xml:space="preserve"> Minimal </w:t>
      </w:r>
      <w:r w:rsidR="00D4367A" w:rsidRPr="00A42B5A">
        <w:t>të</w:t>
      </w:r>
      <w:r w:rsidR="00A31688" w:rsidRPr="00A42B5A">
        <w:t xml:space="preserve"> Lejuar </w:t>
      </w:r>
      <w:r w:rsidR="006C1A3A" w:rsidRPr="00A42B5A">
        <w:rPr>
          <w:shd w:val="clear" w:color="auto" w:fill="FFFFFF" w:themeFill="background1"/>
        </w:rPr>
        <w:t>të</w:t>
      </w:r>
      <w:r w:rsidR="006C1A3A" w:rsidRPr="00A42B5A" w:rsidDel="006C1A3A">
        <w:t xml:space="preserve"> </w:t>
      </w:r>
      <w:r w:rsidR="00A31688" w:rsidRPr="00A42B5A">
        <w:rPr>
          <w:rFonts w:cs="Arial"/>
        </w:rPr>
        <w:t>Ç</w:t>
      </w:r>
      <w:r w:rsidR="00A31688" w:rsidRPr="00A42B5A">
        <w:t xml:space="preserve">mimit </w:t>
      </w:r>
      <w:r w:rsidR="00D4367A" w:rsidRPr="00A42B5A">
        <w:t>për</w:t>
      </w:r>
      <w:r w:rsidR="00A31688" w:rsidRPr="00A42B5A">
        <w:t xml:space="preserve"> Tregun e Ditës në Avancë</w:t>
      </w:r>
      <w:r w:rsidRPr="00A42B5A">
        <w:t xml:space="preserve"> dhe në të njëjtën kohë asnjë </w:t>
      </w:r>
      <w:r w:rsidR="006229BD" w:rsidRPr="00A42B5A">
        <w:t>Urdhërporosi</w:t>
      </w:r>
      <w:r w:rsidRPr="00A42B5A">
        <w:t xml:space="preserve"> e Thjeshtë nuk është pranuar nga zgjidhja e algoritmit për </w:t>
      </w:r>
      <w:r w:rsidRPr="00A42B5A">
        <w:rPr>
          <w:shd w:val="clear" w:color="auto" w:fill="FFFFFF" w:themeFill="background1"/>
        </w:rPr>
        <w:t xml:space="preserve">një çmim të barabartë </w:t>
      </w:r>
      <w:r w:rsidR="004E750D" w:rsidRPr="00A42B5A">
        <w:rPr>
          <w:shd w:val="clear" w:color="auto" w:fill="FFFFFF" w:themeFill="background1"/>
        </w:rPr>
        <w:t xml:space="preserve">me </w:t>
      </w:r>
      <w:r w:rsidR="00AF2375" w:rsidRPr="00A42B5A">
        <w:rPr>
          <w:shd w:val="clear" w:color="auto" w:fill="FFFFFF" w:themeFill="background1"/>
        </w:rPr>
        <w:t>Kufiri</w:t>
      </w:r>
      <w:r w:rsidR="00461388" w:rsidRPr="00A42B5A">
        <w:rPr>
          <w:shd w:val="clear" w:color="auto" w:fill="FFFFFF" w:themeFill="background1"/>
        </w:rPr>
        <w:t>n</w:t>
      </w:r>
      <w:r w:rsidR="00AF2375" w:rsidRPr="00A42B5A">
        <w:rPr>
          <w:shd w:val="clear" w:color="auto" w:fill="FFFFFF" w:themeFill="background1"/>
        </w:rPr>
        <w:t xml:space="preserve"> Minimal </w:t>
      </w:r>
      <w:r w:rsidR="00D4367A" w:rsidRPr="00A42B5A">
        <w:rPr>
          <w:shd w:val="clear" w:color="auto" w:fill="FFFFFF" w:themeFill="background1"/>
        </w:rPr>
        <w:t>të</w:t>
      </w:r>
      <w:r w:rsidR="00AF2375" w:rsidRPr="00A42B5A">
        <w:rPr>
          <w:shd w:val="clear" w:color="auto" w:fill="FFFFFF" w:themeFill="background1"/>
        </w:rPr>
        <w:t xml:space="preserve"> Lejuar </w:t>
      </w:r>
      <w:r w:rsidR="001B5600" w:rsidRPr="00A42B5A">
        <w:rPr>
          <w:shd w:val="clear" w:color="auto" w:fill="FFFFFF" w:themeFill="background1"/>
        </w:rPr>
        <w:t>të</w:t>
      </w:r>
      <w:r w:rsidR="00AF2375" w:rsidRPr="00A42B5A">
        <w:rPr>
          <w:shd w:val="clear" w:color="auto" w:fill="FFFFFF" w:themeFill="background1"/>
        </w:rPr>
        <w:t xml:space="preserve"> </w:t>
      </w:r>
      <w:r w:rsidR="00AF2375" w:rsidRPr="00A42B5A">
        <w:rPr>
          <w:rFonts w:cs="Arial"/>
          <w:shd w:val="clear" w:color="auto" w:fill="FFFFFF" w:themeFill="background1"/>
        </w:rPr>
        <w:t>Ç</w:t>
      </w:r>
      <w:r w:rsidR="00AF2375" w:rsidRPr="00A42B5A">
        <w:rPr>
          <w:shd w:val="clear" w:color="auto" w:fill="FFFFFF" w:themeFill="background1"/>
        </w:rPr>
        <w:t xml:space="preserve">mimit </w:t>
      </w:r>
      <w:r w:rsidR="00D4367A" w:rsidRPr="00A42B5A">
        <w:rPr>
          <w:shd w:val="clear" w:color="auto" w:fill="FFFFFF" w:themeFill="background1"/>
        </w:rPr>
        <w:t>për</w:t>
      </w:r>
      <w:r w:rsidR="00AF2375" w:rsidRPr="00A42B5A">
        <w:rPr>
          <w:shd w:val="clear" w:color="auto" w:fill="FFFFFF" w:themeFill="background1"/>
        </w:rPr>
        <w:t xml:space="preserve"> Tregun e Ditës në Avancë </w:t>
      </w:r>
      <w:r w:rsidRPr="00A42B5A">
        <w:rPr>
          <w:shd w:val="clear" w:color="auto" w:fill="FFFFFF" w:themeFill="background1"/>
        </w:rPr>
        <w:t xml:space="preserve">dhe </w:t>
      </w:r>
      <w:r w:rsidR="005E39BB" w:rsidRPr="00A42B5A">
        <w:rPr>
          <w:shd w:val="clear" w:color="auto" w:fill="FFFFFF" w:themeFill="background1"/>
        </w:rPr>
        <w:t>p</w:t>
      </w:r>
      <w:r w:rsidR="007B19DD" w:rsidRPr="00A42B5A">
        <w:t>ë</w:t>
      </w:r>
      <w:r w:rsidR="005E39BB" w:rsidRPr="00A42B5A">
        <w:rPr>
          <w:shd w:val="clear" w:color="auto" w:fill="FFFFFF" w:themeFill="background1"/>
        </w:rPr>
        <w:t>rjashtuar</w:t>
      </w:r>
      <w:r w:rsidRPr="00A42B5A">
        <w:rPr>
          <w:shd w:val="clear" w:color="auto" w:fill="FFFFFF" w:themeFill="background1"/>
        </w:rPr>
        <w:t xml:space="preserve"> </w:t>
      </w:r>
      <w:r w:rsidR="00B92795" w:rsidRPr="00A42B5A">
        <w:rPr>
          <w:shd w:val="clear" w:color="auto" w:fill="FFFFFF" w:themeFill="background1"/>
        </w:rPr>
        <w:t xml:space="preserve">rastet e </w:t>
      </w:r>
      <w:r w:rsidR="00324503" w:rsidRPr="00A42B5A">
        <w:rPr>
          <w:shd w:val="clear" w:color="auto" w:fill="FFFFFF" w:themeFill="background1"/>
        </w:rPr>
        <w:t>Përparësi</w:t>
      </w:r>
      <w:r w:rsidR="00B92795" w:rsidRPr="00A42B5A">
        <w:rPr>
          <w:shd w:val="clear" w:color="auto" w:fill="FFFFFF" w:themeFill="background1"/>
        </w:rPr>
        <w:t>s</w:t>
      </w:r>
      <w:r w:rsidR="007B19DD" w:rsidRPr="00A42B5A">
        <w:t>ë</w:t>
      </w:r>
      <w:r w:rsidR="00324503" w:rsidRPr="00A42B5A">
        <w:rPr>
          <w:shd w:val="clear" w:color="auto" w:fill="FFFFFF" w:themeFill="background1"/>
        </w:rPr>
        <w:t>,</w:t>
      </w:r>
      <w:r w:rsidR="00324503" w:rsidRPr="00A42B5A">
        <w:t xml:space="preserve"> </w:t>
      </w:r>
      <w:r w:rsidRPr="00A42B5A">
        <w:t xml:space="preserve">atëherë do të </w:t>
      </w:r>
      <w:r w:rsidR="00407271" w:rsidRPr="00A42B5A">
        <w:t>aplikohet</w:t>
      </w:r>
      <w:r w:rsidR="005C1BE7" w:rsidRPr="00A42B5A">
        <w:t xml:space="preserve"> procesi i </w:t>
      </w:r>
      <w:r w:rsidR="00462BDA" w:rsidRPr="00A42B5A">
        <w:t>Kufizimi</w:t>
      </w:r>
      <w:r w:rsidR="005C1BE7" w:rsidRPr="00A42B5A">
        <w:t xml:space="preserve">t </w:t>
      </w:r>
      <w:r w:rsidR="006C1A3A" w:rsidRPr="00A42B5A">
        <w:t>të Urdhërporosi</w:t>
      </w:r>
      <w:r w:rsidR="006C71C5" w:rsidRPr="00A42B5A">
        <w:t>së</w:t>
      </w:r>
      <w:r w:rsidR="006C1A3A" w:rsidRPr="00A42B5A">
        <w:t xml:space="preserve"> Shitjeje </w:t>
      </w:r>
      <w:r w:rsidR="00986AF7" w:rsidRPr="00A42B5A">
        <w:t xml:space="preserve">Marrëse e </w:t>
      </w:r>
      <w:r w:rsidR="008D51CA" w:rsidRPr="00A42B5A">
        <w:rPr>
          <w:rFonts w:cs="Arial"/>
        </w:rPr>
        <w:t>Ç</w:t>
      </w:r>
      <w:r w:rsidR="008D51CA" w:rsidRPr="00A42B5A">
        <w:t>mim</w:t>
      </w:r>
      <w:r w:rsidR="00986AF7" w:rsidRPr="00A42B5A">
        <w:t>it</w:t>
      </w:r>
      <w:r w:rsidR="008D51CA" w:rsidRPr="00A42B5A">
        <w:t xml:space="preserve"> </w:t>
      </w:r>
      <w:r w:rsidR="004E750D" w:rsidRPr="00A42B5A">
        <w:t xml:space="preserve">me </w:t>
      </w:r>
      <w:r w:rsidR="008D51CA" w:rsidRPr="00A42B5A">
        <w:t>P</w:t>
      </w:r>
      <w:r w:rsidR="008D51CA" w:rsidRPr="00A42B5A">
        <w:rPr>
          <w:rFonts w:cs="Arial"/>
        </w:rPr>
        <w:t>ë</w:t>
      </w:r>
      <w:r w:rsidR="008D51CA" w:rsidRPr="00A42B5A">
        <w:t xml:space="preserve">rparësi </w:t>
      </w:r>
      <w:r w:rsidRPr="00A42B5A">
        <w:t>.</w:t>
      </w:r>
      <w:bookmarkEnd w:id="84"/>
      <w:r w:rsidRPr="00A42B5A">
        <w:t xml:space="preserve"> </w:t>
      </w:r>
      <w:r w:rsidR="00AF2375" w:rsidRPr="00A42B5A">
        <w:t xml:space="preserve">  </w:t>
      </w:r>
    </w:p>
    <w:p w14:paraId="429B67B0" w14:textId="20F9122C" w:rsidR="007F08AD" w:rsidRPr="00A42B5A" w:rsidRDefault="00FD7756" w:rsidP="00E662BA">
      <w:pPr>
        <w:pStyle w:val="CERLEVEL4"/>
        <w:tabs>
          <w:tab w:val="left" w:pos="990"/>
        </w:tabs>
        <w:spacing w:line="276" w:lineRule="auto"/>
        <w:ind w:left="900" w:right="22" w:hanging="900"/>
        <w:rPr>
          <w:rStyle w:val="fontstyle01"/>
          <w:rFonts w:ascii="Arial" w:hAnsi="Arial" w:cs="Times New Roman"/>
          <w:color w:val="auto"/>
        </w:rPr>
      </w:pPr>
      <w:bookmarkStart w:id="85" w:name="_Ref111234514"/>
      <w:r w:rsidRPr="00A42B5A">
        <w:t xml:space="preserve">Në rast se Çmimi Klerues i Tregut në një Zonë Ofertimi për një Njësi Kohore Tregu të caktuar të Ditës së Livrimit D është i barabartë </w:t>
      </w:r>
      <w:r w:rsidR="004E750D" w:rsidRPr="00A42B5A">
        <w:t xml:space="preserve">me </w:t>
      </w:r>
      <w:r w:rsidRPr="00A42B5A">
        <w:t xml:space="preserve">Kufirin Maksimal </w:t>
      </w:r>
      <w:r w:rsidR="00D4367A" w:rsidRPr="00A42B5A">
        <w:t>të</w:t>
      </w:r>
      <w:r w:rsidRPr="00A42B5A">
        <w:t xml:space="preserve"> Lejuar </w:t>
      </w:r>
      <w:r w:rsidR="006C1A3A" w:rsidRPr="00A42B5A">
        <w:rPr>
          <w:shd w:val="clear" w:color="auto" w:fill="FFFFFF" w:themeFill="background1"/>
        </w:rPr>
        <w:t>të</w:t>
      </w:r>
      <w:r w:rsidR="006C1A3A" w:rsidRPr="00A42B5A" w:rsidDel="006C1A3A">
        <w:t xml:space="preserve"> </w:t>
      </w:r>
      <w:r w:rsidRPr="00A42B5A">
        <w:rPr>
          <w:rFonts w:cs="Arial"/>
        </w:rPr>
        <w:t>Ç</w:t>
      </w:r>
      <w:r w:rsidRPr="00A42B5A">
        <w:t xml:space="preserve">mimit </w:t>
      </w:r>
      <w:r w:rsidR="00D4367A" w:rsidRPr="00A42B5A">
        <w:t>për</w:t>
      </w:r>
      <w:r w:rsidRPr="00A42B5A">
        <w:t xml:space="preserve"> Tregun e Ditës në Avancë dhe në të njëjtën kohë asnjë Urdhërporosi e Thjeshtë nuk është pranuar nga zgjidhja e algoritmit për </w:t>
      </w:r>
      <w:r w:rsidRPr="00A42B5A">
        <w:rPr>
          <w:shd w:val="clear" w:color="auto" w:fill="FFFFFF" w:themeFill="background1"/>
        </w:rPr>
        <w:t xml:space="preserve">një çmim të barabartë </w:t>
      </w:r>
      <w:r w:rsidR="004E750D" w:rsidRPr="00A42B5A">
        <w:rPr>
          <w:shd w:val="clear" w:color="auto" w:fill="FFFFFF" w:themeFill="background1"/>
        </w:rPr>
        <w:t xml:space="preserve">me </w:t>
      </w:r>
      <w:r w:rsidRPr="00A42B5A">
        <w:rPr>
          <w:shd w:val="clear" w:color="auto" w:fill="FFFFFF" w:themeFill="background1"/>
        </w:rPr>
        <w:t xml:space="preserve">Kufirin Maksimal </w:t>
      </w:r>
      <w:r w:rsidR="00D4367A" w:rsidRPr="00A42B5A">
        <w:rPr>
          <w:shd w:val="clear" w:color="auto" w:fill="FFFFFF" w:themeFill="background1"/>
        </w:rPr>
        <w:t>të</w:t>
      </w:r>
      <w:r w:rsidRPr="00A42B5A">
        <w:rPr>
          <w:shd w:val="clear" w:color="auto" w:fill="FFFFFF" w:themeFill="background1"/>
        </w:rPr>
        <w:t xml:space="preserve"> Lejuar </w:t>
      </w:r>
      <w:r w:rsidR="006C1A3A" w:rsidRPr="00A42B5A">
        <w:rPr>
          <w:shd w:val="clear" w:color="auto" w:fill="FFFFFF" w:themeFill="background1"/>
        </w:rPr>
        <w:t>të</w:t>
      </w:r>
      <w:r w:rsidRPr="00A42B5A">
        <w:rPr>
          <w:shd w:val="clear" w:color="auto" w:fill="FFFFFF" w:themeFill="background1"/>
        </w:rPr>
        <w:t xml:space="preserve"> </w:t>
      </w:r>
      <w:r w:rsidRPr="00A42B5A">
        <w:rPr>
          <w:rFonts w:cs="Arial"/>
          <w:shd w:val="clear" w:color="auto" w:fill="FFFFFF" w:themeFill="background1"/>
        </w:rPr>
        <w:t>Ç</w:t>
      </w:r>
      <w:r w:rsidRPr="00A42B5A">
        <w:rPr>
          <w:shd w:val="clear" w:color="auto" w:fill="FFFFFF" w:themeFill="background1"/>
        </w:rPr>
        <w:t xml:space="preserve">mimit </w:t>
      </w:r>
      <w:r w:rsidR="00D4367A" w:rsidRPr="00A42B5A">
        <w:rPr>
          <w:shd w:val="clear" w:color="auto" w:fill="FFFFFF" w:themeFill="background1"/>
        </w:rPr>
        <w:t>për</w:t>
      </w:r>
      <w:r w:rsidRPr="00A42B5A">
        <w:rPr>
          <w:shd w:val="clear" w:color="auto" w:fill="FFFFFF" w:themeFill="background1"/>
        </w:rPr>
        <w:t xml:space="preserve"> Tregun e Ditës në Avancë dhe p</w:t>
      </w:r>
      <w:r w:rsidR="0026631D" w:rsidRPr="00A42B5A">
        <w:t>ë</w:t>
      </w:r>
      <w:r w:rsidRPr="00A42B5A">
        <w:rPr>
          <w:shd w:val="clear" w:color="auto" w:fill="FFFFFF" w:themeFill="background1"/>
        </w:rPr>
        <w:t>rjashtuar rastet e Përparësis</w:t>
      </w:r>
      <w:r w:rsidR="0026631D" w:rsidRPr="00A42B5A">
        <w:t>ë</w:t>
      </w:r>
      <w:r w:rsidRPr="00A42B5A">
        <w:rPr>
          <w:shd w:val="clear" w:color="auto" w:fill="FFFFFF" w:themeFill="background1"/>
        </w:rPr>
        <w:t>,</w:t>
      </w:r>
      <w:r w:rsidRPr="00A42B5A">
        <w:t xml:space="preserve"> atëherë do të aplikohet procesi i Kufizimit </w:t>
      </w:r>
      <w:r w:rsidR="00D4367A" w:rsidRPr="00A42B5A">
        <w:t>të</w:t>
      </w:r>
      <w:r w:rsidRPr="00A42B5A">
        <w:t xml:space="preserve"> </w:t>
      </w:r>
      <w:r w:rsidR="006C1A3A" w:rsidRPr="00A42B5A">
        <w:t>Urdhërporosi</w:t>
      </w:r>
      <w:r w:rsidR="0026631D" w:rsidRPr="00A42B5A">
        <w:t>së</w:t>
      </w:r>
      <w:r w:rsidR="006C1A3A" w:rsidRPr="00A42B5A">
        <w:t xml:space="preserve"> Blerjeje</w:t>
      </w:r>
      <w:r w:rsidR="006C1A3A" w:rsidRPr="00A42B5A">
        <w:rPr>
          <w:rFonts w:cs="Arial"/>
        </w:rPr>
        <w:t xml:space="preserve"> </w:t>
      </w:r>
      <w:r w:rsidR="00F4522E" w:rsidRPr="00A42B5A">
        <w:t>Marrës</w:t>
      </w:r>
      <w:r w:rsidR="006F1D23" w:rsidRPr="00A42B5A">
        <w:t xml:space="preserve">e e </w:t>
      </w:r>
      <w:r w:rsidRPr="00A42B5A">
        <w:rPr>
          <w:rFonts w:cs="Arial"/>
        </w:rPr>
        <w:t>Ç</w:t>
      </w:r>
      <w:r w:rsidRPr="00A42B5A">
        <w:t>mim</w:t>
      </w:r>
      <w:r w:rsidR="006F1D23" w:rsidRPr="00A42B5A">
        <w:t>it</w:t>
      </w:r>
      <w:r w:rsidRPr="00A42B5A">
        <w:t xml:space="preserve"> </w:t>
      </w:r>
      <w:r w:rsidR="004E750D" w:rsidRPr="00A42B5A">
        <w:t xml:space="preserve">me </w:t>
      </w:r>
      <w:r w:rsidRPr="00A42B5A">
        <w:t>P</w:t>
      </w:r>
      <w:r w:rsidRPr="00A42B5A">
        <w:rPr>
          <w:rFonts w:cs="Arial"/>
        </w:rPr>
        <w:t>ë</w:t>
      </w:r>
      <w:r w:rsidRPr="00A42B5A">
        <w:t>rparësi</w:t>
      </w:r>
      <w:r w:rsidR="00DD50E8" w:rsidRPr="00A42B5A">
        <w:t>.</w:t>
      </w:r>
      <w:bookmarkEnd w:id="85"/>
    </w:p>
    <w:p w14:paraId="5EE5987D" w14:textId="130327CB" w:rsidR="00DD50E8" w:rsidRPr="00A42B5A" w:rsidRDefault="00DD50E8" w:rsidP="00E662BA">
      <w:pPr>
        <w:pStyle w:val="CERLEVEL4"/>
        <w:tabs>
          <w:tab w:val="left" w:pos="990"/>
        </w:tabs>
        <w:spacing w:line="276" w:lineRule="auto"/>
        <w:ind w:left="900" w:right="22" w:hanging="900"/>
      </w:pPr>
      <w:r w:rsidRPr="00A42B5A">
        <w:lastRenderedPageBreak/>
        <w:t xml:space="preserve">Procedura për </w:t>
      </w:r>
      <w:r w:rsidR="00756153" w:rsidRPr="00A42B5A">
        <w:t>kufizimin</w:t>
      </w:r>
      <w:r w:rsidRPr="00A42B5A">
        <w:t xml:space="preserve"> e </w:t>
      </w:r>
      <w:r w:rsidR="000053B3" w:rsidRPr="00A42B5A">
        <w:t>Urdhërporosive</w:t>
      </w:r>
      <w:r w:rsidRPr="00A42B5A">
        <w:t xml:space="preserve"> Blerje</w:t>
      </w:r>
      <w:r w:rsidR="006067E8" w:rsidRPr="00A42B5A">
        <w:t xml:space="preserve">je dhe/ose </w:t>
      </w:r>
      <w:r w:rsidRPr="00A42B5A">
        <w:t>Shitje</w:t>
      </w:r>
      <w:r w:rsidR="006067E8" w:rsidRPr="00A42B5A">
        <w:t>je</w:t>
      </w:r>
      <w:r w:rsidRPr="00A42B5A">
        <w:t xml:space="preserve"> në rastet e paragrafëve </w:t>
      </w:r>
      <w:r w:rsidR="00F57147" w:rsidRPr="00A42B5A">
        <w:fldChar w:fldCharType="begin"/>
      </w:r>
      <w:r w:rsidR="00F57147" w:rsidRPr="00A42B5A">
        <w:instrText xml:space="preserve"> REF _Ref111234499 \r \h </w:instrText>
      </w:r>
      <w:r w:rsidR="00A42B5A">
        <w:instrText xml:space="preserve"> \* MERGEFORMAT </w:instrText>
      </w:r>
      <w:r w:rsidR="00F57147" w:rsidRPr="00A42B5A">
        <w:fldChar w:fldCharType="separate"/>
      </w:r>
      <w:r w:rsidR="00DE3F68" w:rsidRPr="00A42B5A">
        <w:t>B.1.6.3</w:t>
      </w:r>
      <w:r w:rsidR="00F57147" w:rsidRPr="00A42B5A">
        <w:fldChar w:fldCharType="end"/>
      </w:r>
      <w:r w:rsidRPr="00A42B5A">
        <w:t xml:space="preserve"> dhe </w:t>
      </w:r>
      <w:r w:rsidR="00F57147" w:rsidRPr="00A42B5A">
        <w:fldChar w:fldCharType="begin"/>
      </w:r>
      <w:r w:rsidR="00F57147" w:rsidRPr="00A42B5A">
        <w:instrText xml:space="preserve"> REF _Ref111234514 \r \h </w:instrText>
      </w:r>
      <w:r w:rsidR="00A42B5A">
        <w:instrText xml:space="preserve"> \* MERGEFORMAT </w:instrText>
      </w:r>
      <w:r w:rsidR="00F57147" w:rsidRPr="00A42B5A">
        <w:fldChar w:fldCharType="separate"/>
      </w:r>
      <w:r w:rsidR="00130A26" w:rsidRPr="00A42B5A">
        <w:t>B.1.6.4</w:t>
      </w:r>
      <w:r w:rsidR="00F57147" w:rsidRPr="00A42B5A">
        <w:fldChar w:fldCharType="end"/>
      </w:r>
      <w:r w:rsidRPr="00A42B5A">
        <w:t xml:space="preserve"> kryhet sipas një metodologjie të përcaktuar </w:t>
      </w:r>
      <w:r w:rsidR="00235A6A" w:rsidRPr="00A42B5A">
        <w:t xml:space="preserve">me </w:t>
      </w:r>
      <w:r w:rsidRPr="00A42B5A">
        <w:t xml:space="preserve">vendim të Autoritetit Rregullator </w:t>
      </w:r>
      <w:r w:rsidR="004E750D" w:rsidRPr="00A42B5A">
        <w:t xml:space="preserve">me </w:t>
      </w:r>
      <w:r w:rsidRPr="00A42B5A">
        <w:t xml:space="preserve">rekomandim të ALPEX-it.   </w:t>
      </w:r>
    </w:p>
    <w:p w14:paraId="2917CD2D" w14:textId="152E048F" w:rsidR="00EA6004" w:rsidRPr="00A42B5A" w:rsidRDefault="00EA6004" w:rsidP="00E662BA">
      <w:pPr>
        <w:pStyle w:val="CERLEVEL4"/>
        <w:tabs>
          <w:tab w:val="left" w:pos="990"/>
        </w:tabs>
        <w:spacing w:line="276" w:lineRule="auto"/>
        <w:ind w:left="900" w:right="22" w:hanging="900"/>
      </w:pPr>
      <w:r w:rsidRPr="00A42B5A">
        <w:t xml:space="preserve">Autoriteti Rregullator, nëpërmjet një vendimi, </w:t>
      </w:r>
      <w:r w:rsidR="00D80DE7" w:rsidRPr="00A42B5A">
        <w:t>do</w:t>
      </w:r>
      <w:r w:rsidRPr="00A42B5A">
        <w:t xml:space="preserve"> të përcaktoj</w:t>
      </w:r>
      <w:r w:rsidR="002450F6" w:rsidRPr="00A42B5A">
        <w:t>ë</w:t>
      </w:r>
      <w:r w:rsidRPr="00A42B5A">
        <w:t xml:space="preserve"> detyrimin </w:t>
      </w:r>
      <w:r w:rsidR="00621A4B" w:rsidRPr="00A42B5A">
        <w:t>p</w:t>
      </w:r>
      <w:r w:rsidRPr="00A42B5A">
        <w:t>ë</w:t>
      </w:r>
      <w:r w:rsidR="00621A4B" w:rsidRPr="00A42B5A">
        <w:t>r</w:t>
      </w:r>
      <w:r w:rsidRPr="00A42B5A">
        <w:t xml:space="preserve"> Anëtar</w:t>
      </w:r>
      <w:r w:rsidR="00621A4B" w:rsidRPr="00A42B5A">
        <w:t>ët përkatës të</w:t>
      </w:r>
      <w:r w:rsidRPr="00A42B5A">
        <w:t xml:space="preserve"> Bursës </w:t>
      </w:r>
      <w:r w:rsidR="00621A4B" w:rsidRPr="00A42B5A">
        <w:t xml:space="preserve">që do </w:t>
      </w:r>
      <w:r w:rsidR="00D4367A" w:rsidRPr="00A42B5A">
        <w:t>të</w:t>
      </w:r>
      <w:r w:rsidR="00B82AF7" w:rsidRPr="00A42B5A">
        <w:t xml:space="preserve"> </w:t>
      </w:r>
      <w:r w:rsidR="00D94561" w:rsidRPr="00A42B5A">
        <w:t>dorëzoj</w:t>
      </w:r>
      <w:r w:rsidR="00621A4B" w:rsidRPr="00A42B5A">
        <w:t>n</w:t>
      </w:r>
      <w:r w:rsidR="002450F6" w:rsidRPr="00A42B5A">
        <w:t>ë</w:t>
      </w:r>
      <w:r w:rsidR="00B82AF7" w:rsidRPr="00A42B5A">
        <w:t xml:space="preserve"> </w:t>
      </w:r>
      <w:r w:rsidR="002C4A80" w:rsidRPr="00A42B5A">
        <w:t>Urdhërporosi</w:t>
      </w:r>
      <w:r w:rsidR="006A10AF" w:rsidRPr="00A42B5A">
        <w:t xml:space="preserve"> si</w:t>
      </w:r>
      <w:r w:rsidR="002C4A80" w:rsidRPr="00A42B5A">
        <w:rPr>
          <w:rFonts w:cs="Arial"/>
        </w:rPr>
        <w:t xml:space="preserve"> </w:t>
      </w:r>
      <w:r w:rsidR="002C4A80" w:rsidRPr="00A42B5A">
        <w:t>Marrës</w:t>
      </w:r>
      <w:r w:rsidR="00D94561" w:rsidRPr="00A42B5A">
        <w:t>e</w:t>
      </w:r>
      <w:r w:rsidR="002C4A80" w:rsidRPr="00A42B5A">
        <w:t xml:space="preserve"> </w:t>
      </w:r>
      <w:r w:rsidR="003175CF" w:rsidRPr="00A42B5A">
        <w:t>të</w:t>
      </w:r>
      <w:r w:rsidR="002C4A80" w:rsidRPr="00A42B5A">
        <w:rPr>
          <w:rFonts w:cs="Arial"/>
        </w:rPr>
        <w:t xml:space="preserve"> </w:t>
      </w:r>
      <w:r w:rsidR="00B82AF7" w:rsidRPr="00A42B5A">
        <w:rPr>
          <w:rFonts w:cs="Arial"/>
        </w:rPr>
        <w:t>Ç</w:t>
      </w:r>
      <w:r w:rsidR="00B82AF7" w:rsidRPr="00A42B5A">
        <w:t>mim</w:t>
      </w:r>
      <w:r w:rsidR="002C4A80" w:rsidRPr="00A42B5A">
        <w:t>it</w:t>
      </w:r>
      <w:r w:rsidR="00B82AF7" w:rsidRPr="00A42B5A">
        <w:t xml:space="preserve"> </w:t>
      </w:r>
      <w:r w:rsidR="004E750D" w:rsidRPr="00A42B5A">
        <w:t xml:space="preserve">me </w:t>
      </w:r>
      <w:r w:rsidR="00B82AF7" w:rsidRPr="00A42B5A">
        <w:t>P</w:t>
      </w:r>
      <w:r w:rsidR="00B82AF7" w:rsidRPr="00A42B5A">
        <w:rPr>
          <w:rFonts w:cs="Arial"/>
        </w:rPr>
        <w:t>ë</w:t>
      </w:r>
      <w:r w:rsidR="00B82AF7" w:rsidRPr="00A42B5A">
        <w:t>rparësi</w:t>
      </w:r>
      <w:r w:rsidRPr="00A42B5A">
        <w:t xml:space="preserve">.   </w:t>
      </w:r>
      <w:r w:rsidR="006F7B19" w:rsidRPr="00A42B5A">
        <w:t xml:space="preserve"> </w:t>
      </w:r>
      <w:r w:rsidR="00D94561" w:rsidRPr="00A42B5A">
        <w:t xml:space="preserve"> </w:t>
      </w:r>
    </w:p>
    <w:p w14:paraId="1127020E" w14:textId="2F807F4B" w:rsidR="00AA2DF9" w:rsidRPr="00A42B5A" w:rsidRDefault="00105073" w:rsidP="00E662BA">
      <w:pPr>
        <w:pStyle w:val="CERLEVEL3"/>
        <w:tabs>
          <w:tab w:val="left" w:pos="990"/>
        </w:tabs>
        <w:spacing w:line="276" w:lineRule="auto"/>
        <w:ind w:left="900" w:right="22" w:hanging="900"/>
      </w:pPr>
      <w:bookmarkStart w:id="86" w:name="_Toc112612678"/>
      <w:r w:rsidRPr="00A42B5A">
        <w:t>Urdhërporositë</w:t>
      </w:r>
      <w:r w:rsidR="00AA2DF9" w:rsidRPr="00A42B5A">
        <w:t xml:space="preserve"> në Bllok në Ankandet e Ditës në Avancë</w:t>
      </w:r>
      <w:bookmarkEnd w:id="86"/>
    </w:p>
    <w:p w14:paraId="20868A3C" w14:textId="7942EDC1" w:rsidR="00510B0D" w:rsidRPr="00A42B5A" w:rsidRDefault="00A1423E" w:rsidP="00E662BA">
      <w:pPr>
        <w:pStyle w:val="CERLEVEL4"/>
        <w:tabs>
          <w:tab w:val="left" w:pos="990"/>
        </w:tabs>
        <w:spacing w:line="276" w:lineRule="auto"/>
        <w:ind w:left="900" w:right="22" w:hanging="900"/>
      </w:pPr>
      <w:r w:rsidRPr="00A42B5A">
        <w:t xml:space="preserve">Një </w:t>
      </w:r>
      <w:r w:rsidR="006229BD" w:rsidRPr="00A42B5A">
        <w:t>Urdhërporosi</w:t>
      </w:r>
      <w:r w:rsidRPr="00A42B5A">
        <w:t xml:space="preserve"> në Bllok përbëhet si më poshtë:    </w:t>
      </w:r>
    </w:p>
    <w:p w14:paraId="6471EDA5" w14:textId="4282EE96" w:rsidR="00510B0D" w:rsidRPr="00A42B5A" w:rsidRDefault="00A1423E" w:rsidP="00E662BA">
      <w:pPr>
        <w:pStyle w:val="CERLEVEL5"/>
        <w:tabs>
          <w:tab w:val="left" w:pos="1440"/>
        </w:tabs>
        <w:spacing w:line="276" w:lineRule="auto"/>
        <w:ind w:left="1440" w:right="22" w:hanging="540"/>
      </w:pPr>
      <w:r w:rsidRPr="00A42B5A">
        <w:t xml:space="preserve">një kufi çmimi </w:t>
      </w:r>
      <w:r w:rsidR="00481D05" w:rsidRPr="00A42B5A">
        <w:t xml:space="preserve">fiks </w:t>
      </w:r>
      <w:r w:rsidRPr="00A42B5A">
        <w:t xml:space="preserve">(çmimi minimal për </w:t>
      </w:r>
      <w:r w:rsidR="00105073" w:rsidRPr="00A42B5A">
        <w:t>Urdhërporosi</w:t>
      </w:r>
      <w:r w:rsidRPr="00A42B5A">
        <w:t xml:space="preserve"> </w:t>
      </w:r>
      <w:r w:rsidR="00472F8A" w:rsidRPr="00A42B5A">
        <w:t xml:space="preserve">Shitjeje </w:t>
      </w:r>
      <w:r w:rsidRPr="00A42B5A">
        <w:t xml:space="preserve">në Bllok dhe çmimi maksimal për </w:t>
      </w:r>
      <w:r w:rsidR="00105073" w:rsidRPr="00A42B5A">
        <w:t>Urdhërporosi</w:t>
      </w:r>
      <w:r w:rsidRPr="00A42B5A">
        <w:t xml:space="preserve"> </w:t>
      </w:r>
      <w:r w:rsidR="00F37FEF" w:rsidRPr="00A42B5A">
        <w:t xml:space="preserve">Blerjeje </w:t>
      </w:r>
      <w:r w:rsidRPr="00A42B5A">
        <w:t>në Bllok)</w:t>
      </w:r>
      <w:r w:rsidR="005607F3" w:rsidRPr="00A42B5A">
        <w:t>;</w:t>
      </w:r>
      <w:r w:rsidRPr="00A42B5A">
        <w:t xml:space="preserve">  </w:t>
      </w:r>
    </w:p>
    <w:p w14:paraId="62FC5305" w14:textId="5F1FE8C1" w:rsidR="000778A8" w:rsidRPr="00A42B5A" w:rsidRDefault="00F72918" w:rsidP="00E662BA">
      <w:pPr>
        <w:pStyle w:val="CERLEVEL5"/>
        <w:tabs>
          <w:tab w:val="left" w:pos="1440"/>
        </w:tabs>
        <w:spacing w:line="276" w:lineRule="auto"/>
        <w:ind w:left="1440" w:right="22" w:hanging="540"/>
      </w:pPr>
      <w:r w:rsidRPr="00A42B5A">
        <w:t xml:space="preserve">e </w:t>
      </w:r>
      <w:r w:rsidR="00DC723F" w:rsidRPr="00A42B5A">
        <w:t>njëjta</w:t>
      </w:r>
      <w:r w:rsidR="000778A8" w:rsidRPr="00A42B5A">
        <w:t xml:space="preserve"> sasi energjie elektrike </w:t>
      </w:r>
      <w:r w:rsidR="00D4367A" w:rsidRPr="00A42B5A">
        <w:t>për</w:t>
      </w:r>
      <w:r w:rsidR="000778A8" w:rsidRPr="00A42B5A">
        <w:t xml:space="preserve"> </w:t>
      </w:r>
      <w:r w:rsidR="00D4367A" w:rsidRPr="00A42B5A">
        <w:t>çdo</w:t>
      </w:r>
      <w:r w:rsidRPr="00A42B5A">
        <w:t xml:space="preserve"> </w:t>
      </w:r>
      <w:r w:rsidR="00F028C8" w:rsidRPr="00A42B5A">
        <w:t>Njësi</w:t>
      </w:r>
      <w:r w:rsidR="000778A8" w:rsidRPr="00A42B5A">
        <w:t xml:space="preserve"> Kohore </w:t>
      </w:r>
      <w:r w:rsidR="00D4367A" w:rsidRPr="00A42B5A">
        <w:t>të</w:t>
      </w:r>
      <w:r w:rsidR="000778A8" w:rsidRPr="00A42B5A">
        <w:t xml:space="preserve"> Tregut</w:t>
      </w:r>
      <w:r w:rsidRPr="00A42B5A">
        <w:t xml:space="preserve"> </w:t>
      </w:r>
      <w:r w:rsidR="002136FB" w:rsidRPr="00A42B5A">
        <w:t xml:space="preserve">e </w:t>
      </w:r>
      <w:r w:rsidRPr="00A42B5A">
        <w:t>përfshir</w:t>
      </w:r>
      <w:r w:rsidR="002136FB" w:rsidRPr="00A42B5A">
        <w:t>ë</w:t>
      </w:r>
      <w:r w:rsidRPr="00A42B5A">
        <w:t xml:space="preserve"> </w:t>
      </w:r>
      <w:r w:rsidR="00D4367A" w:rsidRPr="00A42B5A">
        <w:t>në</w:t>
      </w:r>
      <w:r w:rsidRPr="00A42B5A">
        <w:t xml:space="preserve"> Urdhërporosi</w:t>
      </w:r>
      <w:r w:rsidR="004B3BB5" w:rsidRPr="00A42B5A">
        <w:t>në</w:t>
      </w:r>
      <w:r w:rsidRPr="00A42B5A">
        <w:t xml:space="preserve"> në Bllok</w:t>
      </w:r>
      <w:r w:rsidR="005607F3" w:rsidRPr="00A42B5A">
        <w:t>; dhe</w:t>
      </w:r>
    </w:p>
    <w:p w14:paraId="01B6C895" w14:textId="797D35A1" w:rsidR="00A1423E" w:rsidRPr="00A42B5A" w:rsidRDefault="00324503" w:rsidP="00E662BA">
      <w:pPr>
        <w:pStyle w:val="CERLEVEL5"/>
        <w:tabs>
          <w:tab w:val="left" w:pos="1440"/>
        </w:tabs>
        <w:spacing w:line="276" w:lineRule="auto"/>
        <w:ind w:left="1440" w:right="22" w:hanging="540"/>
      </w:pPr>
      <w:r w:rsidRPr="00A42B5A">
        <w:t xml:space="preserve">një </w:t>
      </w:r>
      <w:r w:rsidR="005607F3" w:rsidRPr="00A42B5A">
        <w:t>Norm</w:t>
      </w:r>
      <w:r w:rsidR="002136FB" w:rsidRPr="00A42B5A">
        <w:t>ë</w:t>
      </w:r>
      <w:r w:rsidRPr="00A42B5A">
        <w:t xml:space="preserve"> </w:t>
      </w:r>
      <w:r w:rsidR="00A1423E" w:rsidRPr="00A42B5A">
        <w:t>Minimale</w:t>
      </w:r>
      <w:r w:rsidR="00A40A9D" w:rsidRPr="00A42B5A">
        <w:t xml:space="preserve"> </w:t>
      </w:r>
      <w:r w:rsidR="005607F3" w:rsidRPr="00A42B5A">
        <w:t>e</w:t>
      </w:r>
      <w:r w:rsidR="00A1423E" w:rsidRPr="00A42B5A">
        <w:t xml:space="preserve"> Pranimi</w:t>
      </w:r>
      <w:r w:rsidR="00B52E45" w:rsidRPr="00A42B5A">
        <w:t>t</w:t>
      </w:r>
      <w:r w:rsidR="00A1423E" w:rsidRPr="00A42B5A">
        <w:t xml:space="preserve"> </w:t>
      </w:r>
      <w:r w:rsidR="005607F3" w:rsidRPr="00A42B5A">
        <w:t xml:space="preserve">lidhur </w:t>
      </w:r>
      <w:r w:rsidR="004E750D" w:rsidRPr="00A42B5A">
        <w:t xml:space="preserve">me </w:t>
      </w:r>
      <w:r w:rsidR="005223A1" w:rsidRPr="00A42B5A">
        <w:t>sasinë e</w:t>
      </w:r>
      <w:r w:rsidR="00A1423E" w:rsidRPr="00A42B5A">
        <w:t xml:space="preserve"> </w:t>
      </w:r>
      <w:r w:rsidR="005223A1" w:rsidRPr="00A42B5A">
        <w:t xml:space="preserve">energjisë elektrike </w:t>
      </w:r>
      <w:r w:rsidR="00D4367A" w:rsidRPr="00A42B5A">
        <w:t>për</w:t>
      </w:r>
      <w:r w:rsidR="005223A1" w:rsidRPr="00A42B5A">
        <w:t xml:space="preserve"> </w:t>
      </w:r>
      <w:r w:rsidR="00A1423E" w:rsidRPr="00A42B5A">
        <w:t xml:space="preserve"> </w:t>
      </w:r>
      <w:r w:rsidR="00D4367A" w:rsidRPr="00A42B5A">
        <w:t>çdo</w:t>
      </w:r>
      <w:r w:rsidR="005223A1" w:rsidRPr="00A42B5A">
        <w:t xml:space="preserve"> </w:t>
      </w:r>
      <w:r w:rsidR="00F028C8" w:rsidRPr="00A42B5A">
        <w:t>Njësi</w:t>
      </w:r>
      <w:r w:rsidR="005223A1" w:rsidRPr="00A42B5A">
        <w:t xml:space="preserve"> Kohore </w:t>
      </w:r>
      <w:r w:rsidR="00D4367A" w:rsidRPr="00A42B5A">
        <w:t>të</w:t>
      </w:r>
      <w:r w:rsidR="005223A1" w:rsidRPr="00A42B5A">
        <w:t xml:space="preserve"> Tregut </w:t>
      </w:r>
      <w:r w:rsidR="002136FB" w:rsidRPr="00A42B5A">
        <w:t xml:space="preserve">e </w:t>
      </w:r>
      <w:r w:rsidR="005223A1" w:rsidRPr="00A42B5A">
        <w:t>përfshir</w:t>
      </w:r>
      <w:r w:rsidR="002136FB" w:rsidRPr="00A42B5A">
        <w:t>ë</w:t>
      </w:r>
      <w:r w:rsidR="005223A1" w:rsidRPr="00A42B5A">
        <w:t xml:space="preserve"> </w:t>
      </w:r>
      <w:r w:rsidR="00D4367A" w:rsidRPr="00A42B5A">
        <w:t>në</w:t>
      </w:r>
      <w:r w:rsidR="005223A1" w:rsidRPr="00A42B5A">
        <w:t xml:space="preserve"> Urdhërporosi në Bllok</w:t>
      </w:r>
      <w:r w:rsidR="00A1423E" w:rsidRPr="00A42B5A">
        <w:t xml:space="preserve">.   </w:t>
      </w:r>
      <w:r w:rsidR="00A40A9D" w:rsidRPr="00A42B5A">
        <w:t xml:space="preserve"> </w:t>
      </w:r>
    </w:p>
    <w:p w14:paraId="5C39B659" w14:textId="2D4F35C2" w:rsidR="00A1423E" w:rsidRPr="00A42B5A" w:rsidRDefault="005223A1" w:rsidP="00E662BA">
      <w:pPr>
        <w:pStyle w:val="CERLEVEL4"/>
        <w:tabs>
          <w:tab w:val="left" w:pos="990"/>
        </w:tabs>
        <w:spacing w:line="276" w:lineRule="auto"/>
        <w:ind w:left="900" w:right="22" w:hanging="900"/>
      </w:pPr>
      <w:r w:rsidRPr="00A42B5A">
        <w:t>Urdhërporosia në Bllok</w:t>
      </w:r>
      <w:r w:rsidR="00C97F22" w:rsidRPr="00A42B5A">
        <w:t xml:space="preserve"> nuk mund të pranohe</w:t>
      </w:r>
      <w:r w:rsidR="00F21C98" w:rsidRPr="00A42B5A">
        <w:t>t</w:t>
      </w:r>
      <w:r w:rsidR="00C97F22" w:rsidRPr="00A42B5A">
        <w:t xml:space="preserve"> për një </w:t>
      </w:r>
      <w:r w:rsidR="00F21C98" w:rsidRPr="00A42B5A">
        <w:t xml:space="preserve">sasi </w:t>
      </w:r>
      <w:r w:rsidR="00C97F22" w:rsidRPr="00A42B5A">
        <w:t xml:space="preserve">më të vogël se </w:t>
      </w:r>
      <w:r w:rsidR="00F21C98" w:rsidRPr="00A42B5A">
        <w:t>Norma</w:t>
      </w:r>
      <w:r w:rsidR="00C97F22" w:rsidRPr="00A42B5A">
        <w:t xml:space="preserve"> Minimale e Pranimi</w:t>
      </w:r>
      <w:r w:rsidR="00B67AFE" w:rsidRPr="00A42B5A">
        <w:t>t</w:t>
      </w:r>
      <w:r w:rsidR="00C97F22" w:rsidRPr="00A42B5A">
        <w:t xml:space="preserve">. </w:t>
      </w:r>
      <w:r w:rsidR="00B67AFE" w:rsidRPr="00A42B5A">
        <w:t>Norma</w:t>
      </w:r>
      <w:r w:rsidR="00C97F22" w:rsidRPr="00A42B5A">
        <w:t xml:space="preserve"> Minimale e Pranimit është e njëjtë për të gjitha Njësitë Kohore të Tregut </w:t>
      </w:r>
      <w:r w:rsidR="00D4367A" w:rsidRPr="00A42B5A">
        <w:t>të</w:t>
      </w:r>
      <w:r w:rsidR="00B67AFE" w:rsidRPr="00A42B5A">
        <w:t xml:space="preserve"> përfshira </w:t>
      </w:r>
      <w:r w:rsidR="00D4367A" w:rsidRPr="00A42B5A">
        <w:t>në</w:t>
      </w:r>
      <w:r w:rsidR="00B67AFE" w:rsidRPr="00A42B5A">
        <w:t xml:space="preserve"> </w:t>
      </w:r>
      <w:r w:rsidR="00F63CBD" w:rsidRPr="00A42B5A">
        <w:t>Urdhërporosi</w:t>
      </w:r>
      <w:r w:rsidR="00C97F22" w:rsidRPr="00A42B5A">
        <w:t xml:space="preserve"> në Bllok.   </w:t>
      </w:r>
    </w:p>
    <w:p w14:paraId="2D155358" w14:textId="5F8DB8D8" w:rsidR="00EE6A87" w:rsidRPr="00A42B5A" w:rsidRDefault="00105073" w:rsidP="00E662BA">
      <w:pPr>
        <w:pStyle w:val="CERLEVEL3"/>
        <w:tabs>
          <w:tab w:val="left" w:pos="990"/>
        </w:tabs>
        <w:spacing w:line="276" w:lineRule="auto"/>
        <w:ind w:left="900" w:right="22" w:hanging="900"/>
      </w:pPr>
      <w:bookmarkStart w:id="87" w:name="_Toc112612679"/>
      <w:r w:rsidRPr="00A42B5A">
        <w:t>Urdhërporositë</w:t>
      </w:r>
      <w:r w:rsidR="00EE6A87" w:rsidRPr="00A42B5A">
        <w:t xml:space="preserve"> </w:t>
      </w:r>
      <w:r w:rsidR="002112AB" w:rsidRPr="00A42B5A">
        <w:t>t</w:t>
      </w:r>
      <w:r w:rsidR="002112AB" w:rsidRPr="00A42B5A">
        <w:rPr>
          <w:rFonts w:cs="Arial"/>
        </w:rPr>
        <w:t>ë</w:t>
      </w:r>
      <w:r w:rsidR="002112AB" w:rsidRPr="00A42B5A">
        <w:t xml:space="preserve"> Lidhura </w:t>
      </w:r>
      <w:r w:rsidR="001A0836" w:rsidRPr="00A42B5A">
        <w:t>në Bllok</w:t>
      </w:r>
      <w:bookmarkEnd w:id="87"/>
      <w:r w:rsidR="001A0836" w:rsidRPr="00A42B5A">
        <w:t xml:space="preserve"> </w:t>
      </w:r>
    </w:p>
    <w:p w14:paraId="262B2DBD" w14:textId="6C3FBC86" w:rsidR="00E21852" w:rsidRPr="00A42B5A" w:rsidRDefault="00E21852" w:rsidP="00E662BA">
      <w:pPr>
        <w:pStyle w:val="CERLEVEL4"/>
        <w:tabs>
          <w:tab w:val="left" w:pos="990"/>
        </w:tabs>
        <w:spacing w:line="276" w:lineRule="auto"/>
        <w:ind w:left="900" w:right="22" w:hanging="900"/>
      </w:pPr>
      <w:r w:rsidRPr="00A42B5A">
        <w:t xml:space="preserve">Një </w:t>
      </w:r>
      <w:r w:rsidR="006229BD" w:rsidRPr="00A42B5A">
        <w:t>Urdhërporosi</w:t>
      </w:r>
      <w:r w:rsidRPr="00A42B5A">
        <w:t xml:space="preserve"> </w:t>
      </w:r>
      <w:r w:rsidR="00B52E45" w:rsidRPr="00A42B5A">
        <w:t xml:space="preserve">e Lidhur </w:t>
      </w:r>
      <w:r w:rsidRPr="00A42B5A">
        <w:t xml:space="preserve">në Bllok përbëhet nga </w:t>
      </w:r>
      <w:r w:rsidR="006229BD" w:rsidRPr="00A42B5A">
        <w:t>Urdhërporosi</w:t>
      </w:r>
      <w:r w:rsidRPr="00A42B5A">
        <w:t xml:space="preserve"> </w:t>
      </w:r>
      <w:r w:rsidR="002112AB" w:rsidRPr="00A42B5A">
        <w:t xml:space="preserve">individuale </w:t>
      </w:r>
      <w:r w:rsidRPr="00A42B5A">
        <w:t xml:space="preserve">në Bllok, </w:t>
      </w:r>
      <w:r w:rsidR="007223C8" w:rsidRPr="00A42B5A">
        <w:t xml:space="preserve">me </w:t>
      </w:r>
      <w:r w:rsidRPr="00A42B5A">
        <w:t xml:space="preserve">atributet e përmendura në </w:t>
      </w:r>
      <w:r w:rsidR="00F63CBD" w:rsidRPr="00A42B5A">
        <w:t>Urdhërporosi</w:t>
      </w:r>
      <w:r w:rsidRPr="00A42B5A">
        <w:t xml:space="preserve">në në Bllok, të cilat janë të lidhura </w:t>
      </w:r>
      <w:r w:rsidR="007223C8" w:rsidRPr="00A42B5A">
        <w:t xml:space="preserve">me </w:t>
      </w:r>
      <w:r w:rsidRPr="00A42B5A">
        <w:t xml:space="preserve">njëra-tjetrën nëpërmjet marrëdhënies </w:t>
      </w:r>
      <w:r w:rsidR="00DC723F" w:rsidRPr="00A42B5A">
        <w:t>Udhëheqës</w:t>
      </w:r>
      <w:r w:rsidRPr="00A42B5A">
        <w:t>-</w:t>
      </w:r>
      <w:r w:rsidR="00A02FD6" w:rsidRPr="00A42B5A">
        <w:t>Vart</w:t>
      </w:r>
      <w:r w:rsidR="00EE4743" w:rsidRPr="00A42B5A">
        <w:t>ë</w:t>
      </w:r>
      <w:r w:rsidR="00A02FD6" w:rsidRPr="00A42B5A">
        <w:t>s</w:t>
      </w:r>
      <w:r w:rsidRPr="00A42B5A">
        <w:t xml:space="preserve">.      </w:t>
      </w:r>
    </w:p>
    <w:p w14:paraId="61866C2C" w14:textId="20416875" w:rsidR="00E21852" w:rsidRPr="00A42B5A" w:rsidRDefault="006229BD" w:rsidP="00E662BA">
      <w:pPr>
        <w:pStyle w:val="CERLEVEL4"/>
        <w:tabs>
          <w:tab w:val="left" w:pos="990"/>
        </w:tabs>
        <w:spacing w:line="276" w:lineRule="auto"/>
        <w:ind w:left="900" w:right="22" w:hanging="900"/>
      </w:pPr>
      <w:r w:rsidRPr="00A42B5A">
        <w:t>Urdhërporosi</w:t>
      </w:r>
      <w:r w:rsidR="00E21852" w:rsidRPr="00A42B5A">
        <w:t xml:space="preserve"> në Bllok </w:t>
      </w:r>
      <w:r w:rsidR="006B48F2" w:rsidRPr="00A42B5A">
        <w:t>Vart</w:t>
      </w:r>
      <w:r w:rsidR="00EE4743" w:rsidRPr="00A42B5A">
        <w:t>ë</w:t>
      </w:r>
      <w:r w:rsidR="006B48F2" w:rsidRPr="00A42B5A">
        <w:t>s</w:t>
      </w:r>
      <w:r w:rsidR="00DF794A" w:rsidRPr="00A42B5A">
        <w:t>e</w:t>
      </w:r>
      <w:r w:rsidR="006B48F2" w:rsidRPr="00A42B5A">
        <w:t xml:space="preserve"> </w:t>
      </w:r>
      <w:r w:rsidR="00E21852" w:rsidRPr="00A42B5A">
        <w:t xml:space="preserve">mund të pranohet vetëm kur ekzekutohet </w:t>
      </w:r>
      <w:r w:rsidRPr="00A42B5A">
        <w:t>Urdhërporosi</w:t>
      </w:r>
      <w:r w:rsidR="005636BC" w:rsidRPr="00A42B5A">
        <w:t>a</w:t>
      </w:r>
      <w:r w:rsidR="00E60F62" w:rsidRPr="00A42B5A">
        <w:t xml:space="preserve"> </w:t>
      </w:r>
      <w:r w:rsidR="00E21852" w:rsidRPr="00A42B5A">
        <w:t>në Bllok</w:t>
      </w:r>
      <w:r w:rsidR="00DF794A" w:rsidRPr="00A42B5A">
        <w:t xml:space="preserve"> </w:t>
      </w:r>
      <w:r w:rsidR="00DC723F" w:rsidRPr="00A42B5A">
        <w:t>Udhëheqëse</w:t>
      </w:r>
      <w:r w:rsidR="00E21852" w:rsidRPr="00A42B5A">
        <w:t xml:space="preserve">, </w:t>
      </w:r>
      <w:r w:rsidR="007223C8" w:rsidRPr="00A42B5A">
        <w:t xml:space="preserve">me </w:t>
      </w:r>
      <w:r w:rsidR="00E21852" w:rsidRPr="00A42B5A">
        <w:t xml:space="preserve">të cilin </w:t>
      </w:r>
      <w:r w:rsidR="00EE4743" w:rsidRPr="00A42B5A">
        <w:t xml:space="preserve">ajo </w:t>
      </w:r>
      <w:r w:rsidR="00E21852" w:rsidRPr="00A42B5A">
        <w:t xml:space="preserve">është </w:t>
      </w:r>
      <w:r w:rsidR="003175CF" w:rsidRPr="00A42B5A">
        <w:t>e</w:t>
      </w:r>
      <w:r w:rsidR="00E21852" w:rsidRPr="00A42B5A">
        <w:t xml:space="preserve"> lidhur.  </w:t>
      </w:r>
      <w:r w:rsidR="00105073" w:rsidRPr="00A42B5A">
        <w:t>Urdhërporositë</w:t>
      </w:r>
      <w:r w:rsidR="00E21852" w:rsidRPr="00A42B5A">
        <w:t xml:space="preserve"> në Bllok </w:t>
      </w:r>
      <w:r w:rsidR="00D4367A" w:rsidRPr="00A42B5A">
        <w:t>të</w:t>
      </w:r>
      <w:r w:rsidR="00447F16" w:rsidRPr="00A42B5A">
        <w:t xml:space="preserve"> </w:t>
      </w:r>
      <w:r w:rsidR="00E21852" w:rsidRPr="00A42B5A">
        <w:t xml:space="preserve">pa </w:t>
      </w:r>
      <w:r w:rsidR="00447F16" w:rsidRPr="00A42B5A">
        <w:t xml:space="preserve">lidhura </w:t>
      </w:r>
      <w:r w:rsidR="007223C8" w:rsidRPr="00A42B5A">
        <w:t xml:space="preserve">me </w:t>
      </w:r>
      <w:r w:rsidR="00105073" w:rsidRPr="00A42B5A">
        <w:t>Urdhërporositë</w:t>
      </w:r>
      <w:r w:rsidR="00E21852" w:rsidRPr="00A42B5A">
        <w:t xml:space="preserve"> në Bllok </w:t>
      </w:r>
      <w:r w:rsidR="006B48F2" w:rsidRPr="00A42B5A">
        <w:t>Vart</w:t>
      </w:r>
      <w:r w:rsidR="00EE4743" w:rsidRPr="00A42B5A">
        <w:t>ë</w:t>
      </w:r>
      <w:r w:rsidR="006B48F2" w:rsidRPr="00A42B5A">
        <w:t>s</w:t>
      </w:r>
      <w:r w:rsidR="00DF794A" w:rsidRPr="00A42B5A">
        <w:t>e</w:t>
      </w:r>
      <w:r w:rsidR="006B48F2" w:rsidRPr="00A42B5A">
        <w:t xml:space="preserve"> </w:t>
      </w:r>
      <w:r w:rsidR="00E21852" w:rsidRPr="00A42B5A">
        <w:t xml:space="preserve">quhen </w:t>
      </w:r>
      <w:r w:rsidRPr="00A42B5A">
        <w:t>Urdhërporosi</w:t>
      </w:r>
      <w:r w:rsidR="009F3286" w:rsidRPr="00A42B5A">
        <w:t xml:space="preserve"> </w:t>
      </w:r>
      <w:r w:rsidR="002112AB" w:rsidRPr="00A42B5A">
        <w:t xml:space="preserve">në Bllok </w:t>
      </w:r>
      <w:r w:rsidR="0099758C" w:rsidRPr="00A42B5A">
        <w:t>të Izolurara</w:t>
      </w:r>
      <w:r w:rsidR="00E21852" w:rsidRPr="00A42B5A">
        <w:t>.</w:t>
      </w:r>
      <w:r w:rsidR="00503FB4" w:rsidRPr="00A42B5A">
        <w:t xml:space="preserve"> </w:t>
      </w:r>
      <w:r w:rsidR="00EE4743" w:rsidRPr="00A42B5A">
        <w:t xml:space="preserve"> </w:t>
      </w:r>
    </w:p>
    <w:p w14:paraId="2107B223" w14:textId="35861354" w:rsidR="00DF1A9B" w:rsidRPr="00A42B5A" w:rsidRDefault="00DF1A9B" w:rsidP="00E662BA">
      <w:pPr>
        <w:pStyle w:val="CERLEVEL4"/>
        <w:tabs>
          <w:tab w:val="left" w:pos="990"/>
        </w:tabs>
        <w:spacing w:line="276" w:lineRule="auto"/>
        <w:ind w:left="900" w:right="22" w:hanging="900"/>
      </w:pPr>
      <w:r w:rsidRPr="00A42B5A">
        <w:t xml:space="preserve">Kriteret e </w:t>
      </w:r>
      <w:r w:rsidR="006F7616" w:rsidRPr="00A42B5A">
        <w:t>mëposhtme</w:t>
      </w:r>
      <w:r w:rsidRPr="00A42B5A">
        <w:t xml:space="preserve"> p</w:t>
      </w:r>
      <w:r w:rsidR="00A5771E" w:rsidRPr="00A42B5A">
        <w:t>ë</w:t>
      </w:r>
      <w:r w:rsidRPr="00A42B5A">
        <w:t xml:space="preserve">rdoren </w:t>
      </w:r>
      <w:r w:rsidR="00D4367A" w:rsidRPr="00A42B5A">
        <w:t>për</w:t>
      </w:r>
      <w:r w:rsidRPr="00A42B5A">
        <w:t xml:space="preserve"> pranimin e </w:t>
      </w:r>
      <w:r w:rsidR="00F83AFF" w:rsidRPr="00A42B5A">
        <w:t xml:space="preserve">blloqeve të tjera </w:t>
      </w:r>
      <w:r w:rsidR="00D4367A" w:rsidRPr="00A42B5A">
        <w:t>të</w:t>
      </w:r>
      <w:r w:rsidRPr="00A42B5A">
        <w:t xml:space="preserve"> </w:t>
      </w:r>
      <w:r w:rsidR="004A472D" w:rsidRPr="00A42B5A">
        <w:t>Urdhërporosi</w:t>
      </w:r>
      <w:r w:rsidR="00491572" w:rsidRPr="00A42B5A">
        <w:t>ve</w:t>
      </w:r>
      <w:r w:rsidR="004A472D" w:rsidRPr="00A42B5A">
        <w:t xml:space="preserve"> </w:t>
      </w:r>
      <w:r w:rsidR="00491572" w:rsidRPr="00A42B5A">
        <w:t xml:space="preserve">të </w:t>
      </w:r>
      <w:r w:rsidR="004A472D" w:rsidRPr="00A42B5A">
        <w:t>Lidhur</w:t>
      </w:r>
      <w:r w:rsidR="00C64F12" w:rsidRPr="00A42B5A">
        <w:t>a</w:t>
      </w:r>
      <w:r w:rsidR="004A472D" w:rsidRPr="00A42B5A">
        <w:t xml:space="preserve"> në Bllok:</w:t>
      </w:r>
      <w:r w:rsidR="00A5771E" w:rsidRPr="00A42B5A">
        <w:t xml:space="preserve"> </w:t>
      </w:r>
    </w:p>
    <w:p w14:paraId="070EB964" w14:textId="48CDE345" w:rsidR="004A472D" w:rsidRPr="00A42B5A" w:rsidRDefault="00A65F6C" w:rsidP="00E662BA">
      <w:pPr>
        <w:pStyle w:val="CERLEVEL5"/>
        <w:spacing w:line="276" w:lineRule="auto"/>
        <w:ind w:left="1530" w:hanging="630"/>
      </w:pPr>
      <w:r w:rsidRPr="00A42B5A">
        <w:t xml:space="preserve">Pranimi i </w:t>
      </w:r>
      <w:r w:rsidR="00DC723F" w:rsidRPr="00A42B5A">
        <w:t>një</w:t>
      </w:r>
      <w:r w:rsidRPr="00A42B5A">
        <w:t xml:space="preserve"> Urdhërporosi në Bllok </w:t>
      </w:r>
      <w:r w:rsidR="006B48F2" w:rsidRPr="00A42B5A">
        <w:t>Vart</w:t>
      </w:r>
      <w:r w:rsidR="00814BA7" w:rsidRPr="00A42B5A">
        <w:t>ë</w:t>
      </w:r>
      <w:r w:rsidR="006B48F2" w:rsidRPr="00A42B5A">
        <w:t xml:space="preserve">s </w:t>
      </w:r>
      <w:r w:rsidR="00966285" w:rsidRPr="00A42B5A">
        <w:t>është</w:t>
      </w:r>
      <w:r w:rsidRPr="00A42B5A">
        <w:t xml:space="preserve"> i kushtëzuar nga pranimi i Udh</w:t>
      </w:r>
      <w:r w:rsidR="00814BA7" w:rsidRPr="00A42B5A">
        <w:t>ë</w:t>
      </w:r>
      <w:r w:rsidRPr="00A42B5A">
        <w:t>h</w:t>
      </w:r>
      <w:r w:rsidR="00B10B7E" w:rsidRPr="00A42B5A">
        <w:t>e</w:t>
      </w:r>
      <w:r w:rsidRPr="00A42B5A">
        <w:t>q</w:t>
      </w:r>
      <w:r w:rsidR="00814BA7" w:rsidRPr="00A42B5A">
        <w:t>ë</w:t>
      </w:r>
      <w:r w:rsidRPr="00A42B5A">
        <w:t xml:space="preserve">sit </w:t>
      </w:r>
      <w:r w:rsidR="00D4367A" w:rsidRPr="00A42B5A">
        <w:t>të</w:t>
      </w:r>
      <w:r w:rsidRPr="00A42B5A">
        <w:t xml:space="preserve"> tij</w:t>
      </w:r>
      <w:r w:rsidR="00B10B7E" w:rsidRPr="00A42B5A">
        <w:t>;</w:t>
      </w:r>
    </w:p>
    <w:p w14:paraId="5879A899" w14:textId="600B9464" w:rsidR="00B10B7E" w:rsidRPr="00A42B5A" w:rsidRDefault="00B10B7E" w:rsidP="00E662BA">
      <w:pPr>
        <w:pStyle w:val="CERLEVEL5"/>
        <w:spacing w:line="276" w:lineRule="auto"/>
        <w:ind w:left="1530" w:hanging="630"/>
      </w:pPr>
      <w:r w:rsidRPr="00A42B5A">
        <w:t xml:space="preserve">Norma e </w:t>
      </w:r>
      <w:r w:rsidR="005B5AE2" w:rsidRPr="00A42B5A">
        <w:t xml:space="preserve">Pranimit </w:t>
      </w:r>
      <w:r w:rsidR="00D4367A" w:rsidRPr="00A42B5A">
        <w:t>të</w:t>
      </w:r>
      <w:r w:rsidRPr="00A42B5A">
        <w:t xml:space="preserve"> </w:t>
      </w:r>
      <w:r w:rsidR="00DC723F" w:rsidRPr="00A42B5A">
        <w:t>një</w:t>
      </w:r>
      <w:r w:rsidRPr="00A42B5A">
        <w:t xml:space="preserve"> </w:t>
      </w:r>
      <w:r w:rsidR="005E49B9" w:rsidRPr="00A42B5A">
        <w:t xml:space="preserve">Blloku </w:t>
      </w:r>
      <w:r w:rsidR="00DC723F" w:rsidRPr="00A42B5A">
        <w:t>Udhëheqës</w:t>
      </w:r>
      <w:r w:rsidR="006356B4" w:rsidRPr="00A42B5A">
        <w:t xml:space="preserve"> </w:t>
      </w:r>
      <w:r w:rsidRPr="00A42B5A">
        <w:t xml:space="preserve"> </w:t>
      </w:r>
      <w:r w:rsidR="006356B4" w:rsidRPr="00A42B5A">
        <w:t>duh</w:t>
      </w:r>
      <w:r w:rsidR="00446FFE" w:rsidRPr="00A42B5A">
        <w:t>e</w:t>
      </w:r>
      <w:r w:rsidR="006356B4" w:rsidRPr="00A42B5A">
        <w:t xml:space="preserve">t </w:t>
      </w:r>
      <w:r w:rsidR="00D4367A" w:rsidRPr="00A42B5A">
        <w:t>të</w:t>
      </w:r>
      <w:r w:rsidR="006356B4" w:rsidRPr="00A42B5A">
        <w:t xml:space="preserve"> </w:t>
      </w:r>
      <w:r w:rsidR="00DC723F" w:rsidRPr="00A42B5A">
        <w:t>jetë</w:t>
      </w:r>
      <w:r w:rsidR="006356B4" w:rsidRPr="00A42B5A">
        <w:t xml:space="preserve"> </w:t>
      </w:r>
      <w:r w:rsidR="00966285" w:rsidRPr="00A42B5A">
        <w:t>më</w:t>
      </w:r>
      <w:r w:rsidR="006356B4" w:rsidRPr="00A42B5A">
        <w:t xml:space="preserve"> </w:t>
      </w:r>
      <w:r w:rsidR="005B5AE2" w:rsidRPr="00A42B5A">
        <w:t xml:space="preserve">e </w:t>
      </w:r>
      <w:r w:rsidR="006356B4" w:rsidRPr="00A42B5A">
        <w:t>madh</w:t>
      </w:r>
      <w:r w:rsidR="005B5AE2" w:rsidRPr="00A42B5A">
        <w:t>e</w:t>
      </w:r>
      <w:r w:rsidR="006356B4" w:rsidRPr="00A42B5A">
        <w:t xml:space="preserve"> ose </w:t>
      </w:r>
      <w:r w:rsidR="004434A0" w:rsidRPr="00A42B5A">
        <w:t xml:space="preserve">e </w:t>
      </w:r>
      <w:r w:rsidR="006356B4" w:rsidRPr="00A42B5A">
        <w:t>barabart</w:t>
      </w:r>
      <w:r w:rsidR="005B5AE2" w:rsidRPr="00A42B5A">
        <w:t>ë</w:t>
      </w:r>
      <w:r w:rsidR="006356B4" w:rsidRPr="00A42B5A">
        <w:t xml:space="preserve"> </w:t>
      </w:r>
      <w:r w:rsidR="007223C8" w:rsidRPr="00A42B5A">
        <w:t xml:space="preserve">me </w:t>
      </w:r>
      <w:r w:rsidR="005E49B9" w:rsidRPr="00A42B5A">
        <w:t xml:space="preserve">Normën </w:t>
      </w:r>
      <w:r w:rsidR="00966285" w:rsidRPr="00A42B5A">
        <w:t>më</w:t>
      </w:r>
      <w:r w:rsidR="006356B4" w:rsidRPr="00A42B5A">
        <w:t xml:space="preserve"> </w:t>
      </w:r>
      <w:r w:rsidR="00D4367A" w:rsidRPr="00A42B5A">
        <w:t>të</w:t>
      </w:r>
      <w:r w:rsidR="006356B4" w:rsidRPr="00A42B5A">
        <w:t xml:space="preserve"> </w:t>
      </w:r>
      <w:r w:rsidR="00446FFE" w:rsidRPr="00A42B5A">
        <w:t>lart</w:t>
      </w:r>
      <w:r w:rsidR="00332981" w:rsidRPr="00A42B5A">
        <w:t>ë</w:t>
      </w:r>
      <w:r w:rsidR="00446FFE" w:rsidRPr="00A42B5A">
        <w:t xml:space="preserve"> </w:t>
      </w:r>
      <w:r w:rsidR="00D4367A" w:rsidRPr="00A42B5A">
        <w:t>të</w:t>
      </w:r>
      <w:r w:rsidR="006356B4" w:rsidRPr="00A42B5A">
        <w:t xml:space="preserve"> </w:t>
      </w:r>
      <w:r w:rsidR="005E49B9" w:rsidRPr="00A42B5A">
        <w:t xml:space="preserve">Pranimit </w:t>
      </w:r>
      <w:r w:rsidR="00D4367A" w:rsidRPr="00A42B5A">
        <w:t>të</w:t>
      </w:r>
      <w:r w:rsidR="006356B4" w:rsidRPr="00A42B5A">
        <w:t xml:space="preserve"> </w:t>
      </w:r>
      <w:r w:rsidR="005E49B9" w:rsidRPr="00A42B5A">
        <w:t xml:space="preserve">Blloqeve </w:t>
      </w:r>
      <w:r w:rsidR="00D4367A" w:rsidRPr="00A42B5A">
        <w:t>të</w:t>
      </w:r>
      <w:r w:rsidR="006356B4" w:rsidRPr="00A42B5A">
        <w:t xml:space="preserve"> tij </w:t>
      </w:r>
      <w:r w:rsidR="005E49B9" w:rsidRPr="00A42B5A">
        <w:t>Vartëse</w:t>
      </w:r>
      <w:r w:rsidR="002C325E" w:rsidRPr="00A42B5A">
        <w:t>;</w:t>
      </w:r>
    </w:p>
    <w:p w14:paraId="2C60EAFC" w14:textId="7F4AACB3" w:rsidR="006041E2" w:rsidRPr="00A42B5A" w:rsidRDefault="00DC723F" w:rsidP="00E662BA">
      <w:pPr>
        <w:pStyle w:val="CERLEVEL5"/>
        <w:spacing w:line="276" w:lineRule="auto"/>
        <w:ind w:left="1530" w:hanging="630"/>
      </w:pPr>
      <w:r w:rsidRPr="00A42B5A">
        <w:t>Një</w:t>
      </w:r>
      <w:r w:rsidR="002C325E" w:rsidRPr="00A42B5A">
        <w:t xml:space="preserve"> </w:t>
      </w:r>
      <w:r w:rsidR="004434A0" w:rsidRPr="00A42B5A">
        <w:t xml:space="preserve">Bllok Udhëheqës </w:t>
      </w:r>
      <w:r w:rsidR="002C325E" w:rsidRPr="00A42B5A">
        <w:t xml:space="preserve">i cili </w:t>
      </w:r>
      <w:r w:rsidR="00966285" w:rsidRPr="00A42B5A">
        <w:t>është</w:t>
      </w:r>
      <w:r w:rsidR="002C325E" w:rsidRPr="00A42B5A">
        <w:t xml:space="preserve"> jashtë vlerës</w:t>
      </w:r>
      <w:r w:rsidR="002179AB" w:rsidRPr="00A42B5A">
        <w:t xml:space="preserve"> monetare </w:t>
      </w:r>
      <w:r w:rsidR="002C325E" w:rsidRPr="00A42B5A">
        <w:t>(out-of-</w:t>
      </w:r>
      <w:r w:rsidR="007C204D" w:rsidRPr="00A42B5A">
        <w:t>the-</w:t>
      </w:r>
      <w:r w:rsidR="002C325E" w:rsidRPr="00A42B5A">
        <w:t>money)</w:t>
      </w:r>
      <w:r w:rsidR="007C204D" w:rsidRPr="00A42B5A">
        <w:t xml:space="preserve"> mund </w:t>
      </w:r>
      <w:r w:rsidR="00D4367A" w:rsidRPr="00A42B5A">
        <w:t>të</w:t>
      </w:r>
      <w:r w:rsidR="007C204D" w:rsidRPr="00A42B5A">
        <w:t xml:space="preserve"> pranohet </w:t>
      </w:r>
      <w:r w:rsidR="00D4367A" w:rsidRPr="00A42B5A">
        <w:t>në</w:t>
      </w:r>
      <w:r w:rsidR="007C204D" w:rsidRPr="00A42B5A">
        <w:t xml:space="preserve"> rastet kur </w:t>
      </w:r>
      <w:r w:rsidR="004434A0" w:rsidRPr="00A42B5A">
        <w:t xml:space="preserve">Blloqet Vartëse </w:t>
      </w:r>
      <w:r w:rsidR="00D4367A" w:rsidRPr="00A42B5A">
        <w:t>të</w:t>
      </w:r>
      <w:r w:rsidR="007C204D" w:rsidRPr="00A42B5A">
        <w:t xml:space="preserve"> tij </w:t>
      </w:r>
      <w:r w:rsidR="00D4367A" w:rsidRPr="00A42B5A">
        <w:t>të</w:t>
      </w:r>
      <w:r w:rsidR="007C204D" w:rsidRPr="00A42B5A">
        <w:t xml:space="preserve"> pranuara japin </w:t>
      </w:r>
      <w:r w:rsidR="00E01562" w:rsidRPr="00A42B5A">
        <w:t xml:space="preserve">teprica </w:t>
      </w:r>
      <w:r w:rsidR="00D4367A" w:rsidRPr="00A42B5A">
        <w:t>të</w:t>
      </w:r>
      <w:r w:rsidR="00E01562" w:rsidRPr="00A42B5A">
        <w:t xml:space="preserve"> mjaftueshme </w:t>
      </w:r>
      <w:r w:rsidR="00D4367A" w:rsidRPr="00A42B5A">
        <w:t>për</w:t>
      </w:r>
      <w:r w:rsidR="00E01562" w:rsidRPr="00A42B5A">
        <w:t xml:space="preserve"> </w:t>
      </w:r>
      <w:r w:rsidR="00D4367A" w:rsidRPr="00A42B5A">
        <w:t>të</w:t>
      </w:r>
      <w:r w:rsidR="00E01562" w:rsidRPr="00A42B5A">
        <w:t xml:space="preserve"> kompensuar </w:t>
      </w:r>
      <w:r w:rsidR="00D4367A" w:rsidRPr="00A42B5A">
        <w:t>të</w:t>
      </w:r>
      <w:r w:rsidR="00E01562" w:rsidRPr="00A42B5A">
        <w:t xml:space="preserve"> paktën humbjen nga </w:t>
      </w:r>
      <w:r w:rsidR="004434A0" w:rsidRPr="00A42B5A">
        <w:t>Blloku Udhëheqës</w:t>
      </w:r>
      <w:r w:rsidR="006041E2" w:rsidRPr="00A42B5A">
        <w:t>;</w:t>
      </w:r>
    </w:p>
    <w:p w14:paraId="14EFFC83" w14:textId="72D8977A" w:rsidR="00D8539E" w:rsidRPr="00A42B5A" w:rsidRDefault="006041E2" w:rsidP="00E662BA">
      <w:pPr>
        <w:pStyle w:val="CERLEVEL5"/>
        <w:spacing w:line="276" w:lineRule="auto"/>
        <w:ind w:left="1530" w:hanging="630"/>
      </w:pPr>
      <w:r w:rsidRPr="00A42B5A">
        <w:t>Pranimi i pjessh</w:t>
      </w:r>
      <w:r w:rsidR="00446FFE" w:rsidRPr="00A42B5A">
        <w:t>ë</w:t>
      </w:r>
      <w:r w:rsidRPr="00A42B5A">
        <w:t xml:space="preserve">m i mundshëm i </w:t>
      </w:r>
      <w:r w:rsidR="00360532" w:rsidRPr="00A42B5A">
        <w:t xml:space="preserve">Blloqeve Vartëse </w:t>
      </w:r>
      <w:r w:rsidR="00D8539E" w:rsidRPr="00A42B5A">
        <w:t xml:space="preserve">lejon pranimin e </w:t>
      </w:r>
      <w:r w:rsidR="00360532" w:rsidRPr="00A42B5A">
        <w:t>Bllokut Udhëheqës</w:t>
      </w:r>
      <w:r w:rsidR="00D8539E" w:rsidRPr="00A42B5A">
        <w:t xml:space="preserve">, kur; </w:t>
      </w:r>
    </w:p>
    <w:p w14:paraId="4B434641" w14:textId="52689BB3" w:rsidR="002C325E" w:rsidRPr="00A42B5A" w:rsidRDefault="005246DC" w:rsidP="00E662BA">
      <w:pPr>
        <w:pStyle w:val="CERLEVEL6"/>
        <w:spacing w:line="276" w:lineRule="auto"/>
        <w:ind w:left="1980" w:hanging="540"/>
      </w:pPr>
      <w:r w:rsidRPr="00A42B5A">
        <w:t xml:space="preserve">Teprica e </w:t>
      </w:r>
      <w:r w:rsidR="00360532" w:rsidRPr="00A42B5A">
        <w:t>bl</w:t>
      </w:r>
      <w:r w:rsidR="00F96D91" w:rsidRPr="00A42B5A">
        <w:t>l</w:t>
      </w:r>
      <w:r w:rsidR="00360532" w:rsidRPr="00A42B5A">
        <w:t xml:space="preserve">oqeve </w:t>
      </w:r>
      <w:r w:rsidR="00D4367A" w:rsidRPr="00A42B5A">
        <w:t>të</w:t>
      </w:r>
      <w:r w:rsidR="00AF48A8" w:rsidRPr="00A42B5A">
        <w:t xml:space="preserve"> Urdhërporos</w:t>
      </w:r>
      <w:r w:rsidR="00F96D91" w:rsidRPr="00A42B5A">
        <w:t>i</w:t>
      </w:r>
      <w:r w:rsidR="00360532" w:rsidRPr="00A42B5A">
        <w:t>ve</w:t>
      </w:r>
      <w:r w:rsidR="00AF48A8" w:rsidRPr="00A42B5A">
        <w:t xml:space="preserve"> </w:t>
      </w:r>
      <w:r w:rsidR="00360532" w:rsidRPr="00A42B5A">
        <w:t>të</w:t>
      </w:r>
      <w:r w:rsidR="00AF48A8" w:rsidRPr="00A42B5A">
        <w:t xml:space="preserve"> Lidhur</w:t>
      </w:r>
      <w:r w:rsidR="00B04E7D" w:rsidRPr="00A42B5A">
        <w:t>a</w:t>
      </w:r>
      <w:r w:rsidR="00AF48A8" w:rsidRPr="00A42B5A">
        <w:t xml:space="preserve"> në Bllok nuk </w:t>
      </w:r>
      <w:r w:rsidR="00966285" w:rsidRPr="00A42B5A">
        <w:t>është</w:t>
      </w:r>
      <w:r w:rsidR="00AF48A8" w:rsidRPr="00A42B5A">
        <w:t xml:space="preserve"> negative</w:t>
      </w:r>
      <w:r w:rsidR="00337126" w:rsidRPr="00A42B5A">
        <w:t>;</w:t>
      </w:r>
    </w:p>
    <w:p w14:paraId="5F857D17" w14:textId="0BA95DFE" w:rsidR="00AF48A8" w:rsidRPr="00A42B5A" w:rsidRDefault="00337126" w:rsidP="00E662BA">
      <w:pPr>
        <w:pStyle w:val="CERLEVEL6"/>
        <w:spacing w:line="276" w:lineRule="auto"/>
        <w:ind w:left="1980" w:hanging="540"/>
      </w:pPr>
      <w:r w:rsidRPr="00A42B5A">
        <w:lastRenderedPageBreak/>
        <w:t xml:space="preserve">Blloqet </w:t>
      </w:r>
      <w:r w:rsidR="00F96D91" w:rsidRPr="00A42B5A">
        <w:t xml:space="preserve">e </w:t>
      </w:r>
      <w:r w:rsidRPr="00A42B5A">
        <w:t xml:space="preserve">Izoluara nuk prodhojnë humbje </w:t>
      </w:r>
      <w:r w:rsidR="00D4367A" w:rsidRPr="00A42B5A">
        <w:t>të</w:t>
      </w:r>
      <w:r w:rsidRPr="00A42B5A">
        <w:t xml:space="preserve"> </w:t>
      </w:r>
      <w:r w:rsidR="00C34BAE" w:rsidRPr="00A42B5A">
        <w:t>p</w:t>
      </w:r>
      <w:r w:rsidR="00360532" w:rsidRPr="00A42B5A">
        <w:t>ë</w:t>
      </w:r>
      <w:r w:rsidR="00C34BAE" w:rsidRPr="00A42B5A">
        <w:t>rfitueshm</w:t>
      </w:r>
      <w:r w:rsidR="00360532" w:rsidRPr="00A42B5A">
        <w:t>ë</w:t>
      </w:r>
      <w:r w:rsidR="00C34BAE" w:rsidRPr="00A42B5A">
        <w:t>ris</w:t>
      </w:r>
      <w:r w:rsidR="00360532" w:rsidRPr="00A42B5A">
        <w:t>ë</w:t>
      </w:r>
      <w:r w:rsidR="00C34BAE" w:rsidRPr="00A42B5A">
        <w:t xml:space="preserve"> (</w:t>
      </w:r>
      <w:r w:rsidR="008D3847" w:rsidRPr="00A42B5A">
        <w:t>welfare loss</w:t>
      </w:r>
      <w:r w:rsidR="00C34BAE" w:rsidRPr="00A42B5A">
        <w:t>)</w:t>
      </w:r>
      <w:r w:rsidR="008D3847" w:rsidRPr="00A42B5A">
        <w:t>;</w:t>
      </w:r>
    </w:p>
    <w:p w14:paraId="2CDAF195" w14:textId="4B3870AC" w:rsidR="008D3847" w:rsidRPr="00A42B5A" w:rsidRDefault="008D3847" w:rsidP="00E662BA">
      <w:pPr>
        <w:pStyle w:val="CERLEVEL3"/>
        <w:tabs>
          <w:tab w:val="left" w:pos="990"/>
        </w:tabs>
        <w:spacing w:line="276" w:lineRule="auto"/>
        <w:ind w:left="900" w:right="22" w:hanging="900"/>
      </w:pPr>
      <w:bookmarkStart w:id="88" w:name="_Ref111534445"/>
      <w:bookmarkStart w:id="89" w:name="_Ref112486427"/>
      <w:bookmarkStart w:id="90" w:name="_Ref506996484"/>
      <w:bookmarkStart w:id="91" w:name="_Ref507004541"/>
      <w:bookmarkStart w:id="92" w:name="_Toc112612680"/>
      <w:r w:rsidRPr="00A42B5A">
        <w:t xml:space="preserve">Grupi </w:t>
      </w:r>
      <w:r w:rsidR="005D17A6" w:rsidRPr="00A42B5A">
        <w:t>E</w:t>
      </w:r>
      <w:r w:rsidRPr="00A42B5A">
        <w:t>kskluzi</w:t>
      </w:r>
      <w:r w:rsidR="005D17A6" w:rsidRPr="00A42B5A">
        <w:t xml:space="preserve">v i </w:t>
      </w:r>
      <w:r w:rsidR="004019A5" w:rsidRPr="00A42B5A">
        <w:t xml:space="preserve">Urdhërporosive </w:t>
      </w:r>
      <w:r w:rsidR="005D17A6" w:rsidRPr="00A42B5A">
        <w:t xml:space="preserve"> </w:t>
      </w:r>
      <w:r w:rsidR="00D4367A" w:rsidRPr="00A42B5A">
        <w:t>në</w:t>
      </w:r>
      <w:r w:rsidR="005D17A6" w:rsidRPr="00A42B5A">
        <w:t xml:space="preserve"> Bllok</w:t>
      </w:r>
      <w:bookmarkEnd w:id="88"/>
      <w:bookmarkEnd w:id="89"/>
      <w:bookmarkEnd w:id="92"/>
    </w:p>
    <w:p w14:paraId="174F8081" w14:textId="6DA4D031" w:rsidR="005D17A6" w:rsidRPr="00A42B5A" w:rsidRDefault="00DC723F" w:rsidP="00E662BA">
      <w:pPr>
        <w:pStyle w:val="CERLEVEL4"/>
        <w:tabs>
          <w:tab w:val="left" w:pos="990"/>
        </w:tabs>
        <w:spacing w:line="276" w:lineRule="auto"/>
        <w:ind w:left="900" w:right="22" w:hanging="900"/>
      </w:pPr>
      <w:r w:rsidRPr="00A42B5A">
        <w:t>Një</w:t>
      </w:r>
      <w:r w:rsidR="005D17A6" w:rsidRPr="00A42B5A">
        <w:t xml:space="preserve"> Grup Ekskluziv p</w:t>
      </w:r>
      <w:r w:rsidR="00B04E7D" w:rsidRPr="00A42B5A">
        <w:t>ë</w:t>
      </w:r>
      <w:r w:rsidR="005D17A6" w:rsidRPr="00A42B5A">
        <w:t>rb</w:t>
      </w:r>
      <w:r w:rsidR="00B04E7D" w:rsidRPr="00A42B5A">
        <w:t>ë</w:t>
      </w:r>
      <w:r w:rsidR="005D17A6" w:rsidRPr="00A42B5A">
        <w:t xml:space="preserve">het nga </w:t>
      </w:r>
      <w:r w:rsidRPr="00A42B5A">
        <w:t>një</w:t>
      </w:r>
      <w:r w:rsidR="005D17A6" w:rsidRPr="00A42B5A">
        <w:t xml:space="preserve"> numër Urdh</w:t>
      </w:r>
      <w:r w:rsidR="00B04E7D" w:rsidRPr="00A42B5A">
        <w:t>ë</w:t>
      </w:r>
      <w:r w:rsidR="005D17A6" w:rsidRPr="00A42B5A">
        <w:t xml:space="preserve">rporosish </w:t>
      </w:r>
      <w:r w:rsidR="00D4367A" w:rsidRPr="00A42B5A">
        <w:t>në</w:t>
      </w:r>
      <w:r w:rsidR="005D17A6" w:rsidRPr="00A42B5A">
        <w:t xml:space="preserve"> Bllok, </w:t>
      </w:r>
      <w:r w:rsidR="00D4367A" w:rsidRPr="00A42B5A">
        <w:t>për</w:t>
      </w:r>
      <w:r w:rsidR="005D17A6" w:rsidRPr="00A42B5A">
        <w:t xml:space="preserve"> </w:t>
      </w:r>
      <w:r w:rsidR="00D4367A" w:rsidRPr="00A42B5A">
        <w:t>të</w:t>
      </w:r>
      <w:r w:rsidR="005D17A6" w:rsidRPr="00A42B5A">
        <w:t xml:space="preserve"> cilat shuma e </w:t>
      </w:r>
      <w:r w:rsidR="00B04E7D" w:rsidRPr="00A42B5A">
        <w:t>N</w:t>
      </w:r>
      <w:r w:rsidR="005D17A6" w:rsidRPr="00A42B5A">
        <w:t>orm</w:t>
      </w:r>
      <w:r w:rsidR="00B04E7D" w:rsidRPr="00A42B5A">
        <w:t>ë</w:t>
      </w:r>
      <w:r w:rsidR="005D17A6" w:rsidRPr="00A42B5A">
        <w:t>s s</w:t>
      </w:r>
      <w:r w:rsidR="00B04E7D" w:rsidRPr="00A42B5A">
        <w:t>ë</w:t>
      </w:r>
      <w:r w:rsidR="005D17A6" w:rsidRPr="00A42B5A">
        <w:t xml:space="preserve"> </w:t>
      </w:r>
      <w:r w:rsidR="00B04E7D" w:rsidRPr="00A42B5A">
        <w:t xml:space="preserve">Pranimit </w:t>
      </w:r>
      <w:r w:rsidR="005D17A6" w:rsidRPr="00A42B5A">
        <w:t xml:space="preserve">nuk kalon njësinë </w:t>
      </w:r>
      <w:r w:rsidRPr="00A42B5A">
        <w:t>një</w:t>
      </w:r>
      <w:r w:rsidR="00DC05E8" w:rsidRPr="00A42B5A">
        <w:t xml:space="preserve"> (1).</w:t>
      </w:r>
      <w:r w:rsidR="00B04E7D" w:rsidRPr="00A42B5A">
        <w:t xml:space="preserve"> </w:t>
      </w:r>
    </w:p>
    <w:p w14:paraId="07E6B58E" w14:textId="66D3E348" w:rsidR="00DC05E8" w:rsidRPr="00A42B5A" w:rsidRDefault="00D4367A" w:rsidP="00E662BA">
      <w:pPr>
        <w:pStyle w:val="CERLEVEL4"/>
        <w:tabs>
          <w:tab w:val="left" w:pos="990"/>
        </w:tabs>
        <w:spacing w:line="276" w:lineRule="auto"/>
        <w:ind w:left="900" w:right="22" w:hanging="900"/>
      </w:pPr>
      <w:r w:rsidRPr="00A42B5A">
        <w:t>Në</w:t>
      </w:r>
      <w:r w:rsidR="00DC05E8" w:rsidRPr="00A42B5A">
        <w:t xml:space="preserve"> rastet specifike kur Urdhërporositë </w:t>
      </w:r>
      <w:r w:rsidRPr="00A42B5A">
        <w:t>në</w:t>
      </w:r>
      <w:r w:rsidR="00DC05E8" w:rsidRPr="00A42B5A">
        <w:t xml:space="preserve"> Bllok </w:t>
      </w:r>
      <w:r w:rsidR="00464FB2" w:rsidRPr="00A42B5A">
        <w:t>kanë</w:t>
      </w:r>
      <w:r w:rsidR="00DC05E8" w:rsidRPr="00A42B5A">
        <w:t xml:space="preserve"> </w:t>
      </w:r>
      <w:r w:rsidR="00DC723F" w:rsidRPr="00A42B5A">
        <w:t>një</w:t>
      </w:r>
      <w:r w:rsidR="00DC05E8" w:rsidRPr="00A42B5A">
        <w:t xml:space="preserve"> </w:t>
      </w:r>
      <w:r w:rsidR="00DA3525" w:rsidRPr="00A42B5A">
        <w:t>Norm</w:t>
      </w:r>
      <w:r w:rsidR="007E10D4" w:rsidRPr="00A42B5A">
        <w:t>ë</w:t>
      </w:r>
      <w:r w:rsidR="00DA3525" w:rsidRPr="00A42B5A">
        <w:t xml:space="preserve"> Minimale Pranimi </w:t>
      </w:r>
      <w:r w:rsidR="00DC723F" w:rsidRPr="00A42B5A">
        <w:t>një</w:t>
      </w:r>
      <w:r w:rsidR="00DA3525" w:rsidRPr="00A42B5A">
        <w:t xml:space="preserve"> (1) atëherë </w:t>
      </w:r>
      <w:r w:rsidR="00966285" w:rsidRPr="00A42B5A">
        <w:t>më</w:t>
      </w:r>
      <w:r w:rsidR="00DA3525" w:rsidRPr="00A42B5A">
        <w:t xml:space="preserve"> </w:t>
      </w:r>
      <w:r w:rsidR="00966285" w:rsidRPr="00A42B5A">
        <w:t>shumë</w:t>
      </w:r>
      <w:r w:rsidR="00DA3525" w:rsidRPr="00A42B5A">
        <w:t xml:space="preserve"> se </w:t>
      </w:r>
      <w:r w:rsidR="00DC723F" w:rsidRPr="00A42B5A">
        <w:t>një</w:t>
      </w:r>
      <w:r w:rsidR="00DA3525" w:rsidRPr="00A42B5A">
        <w:t xml:space="preserve"> Urdhërporosi </w:t>
      </w:r>
      <w:r w:rsidRPr="00A42B5A">
        <w:t>në</w:t>
      </w:r>
      <w:r w:rsidR="00DA3525" w:rsidRPr="00A42B5A">
        <w:t xml:space="preserve"> Bllok mund </w:t>
      </w:r>
      <w:r w:rsidRPr="00A42B5A">
        <w:t>të</w:t>
      </w:r>
      <w:r w:rsidR="00DA3525" w:rsidRPr="00A42B5A">
        <w:t xml:space="preserve"> pranohet.</w:t>
      </w:r>
      <w:r w:rsidR="007E10D4" w:rsidRPr="00A42B5A">
        <w:t xml:space="preserve"> </w:t>
      </w:r>
    </w:p>
    <w:p w14:paraId="7CF0BCE1" w14:textId="57CD81C0" w:rsidR="006E05B2" w:rsidRPr="00A42B5A" w:rsidRDefault="006E05B2" w:rsidP="00E662BA">
      <w:pPr>
        <w:pStyle w:val="CERLEVEL3"/>
        <w:tabs>
          <w:tab w:val="left" w:pos="990"/>
        </w:tabs>
        <w:spacing w:line="276" w:lineRule="auto"/>
        <w:ind w:left="900" w:right="22" w:hanging="900"/>
      </w:pPr>
      <w:bookmarkStart w:id="93" w:name="_Ref111392990"/>
      <w:bookmarkStart w:id="94" w:name="_Toc112612681"/>
      <w:r w:rsidRPr="00A42B5A">
        <w:t>Oper</w:t>
      </w:r>
      <w:r w:rsidR="003D7517" w:rsidRPr="00A42B5A">
        <w:t>imi</w:t>
      </w:r>
      <w:r w:rsidRPr="00A42B5A">
        <w:t xml:space="preserve"> </w:t>
      </w:r>
      <w:r w:rsidR="003D7517" w:rsidRPr="00A42B5A">
        <w:t>i</w:t>
      </w:r>
      <w:r w:rsidRPr="00A42B5A">
        <w:t xml:space="preserve"> Bashkimit </w:t>
      </w:r>
      <w:r w:rsidR="004E54BE" w:rsidRPr="00A42B5A">
        <w:t>t</w:t>
      </w:r>
      <w:r w:rsidRPr="00A42B5A">
        <w:t xml:space="preserve">ë </w:t>
      </w:r>
      <w:r w:rsidR="009F3286" w:rsidRPr="00A42B5A">
        <w:t>Treg</w:t>
      </w:r>
      <w:r w:rsidR="004E54BE" w:rsidRPr="00A42B5A">
        <w:t>jeve</w:t>
      </w:r>
      <w:r w:rsidRPr="00A42B5A">
        <w:t>.</w:t>
      </w:r>
      <w:bookmarkEnd w:id="93"/>
      <w:bookmarkEnd w:id="94"/>
      <w:r w:rsidRPr="00A42B5A">
        <w:t xml:space="preserve">  </w:t>
      </w:r>
    </w:p>
    <w:p w14:paraId="3A8B0F55" w14:textId="0E03C9D0" w:rsidR="00F37B32" w:rsidRPr="00A42B5A" w:rsidRDefault="006E05B2" w:rsidP="00E662BA">
      <w:pPr>
        <w:pStyle w:val="CERLEVEL4"/>
        <w:tabs>
          <w:tab w:val="left" w:pos="990"/>
        </w:tabs>
        <w:spacing w:line="276" w:lineRule="auto"/>
        <w:ind w:left="900" w:right="22" w:hanging="900"/>
        <w:rPr>
          <w:b/>
        </w:rPr>
      </w:pPr>
      <w:r w:rsidRPr="00A42B5A">
        <w:t xml:space="preserve">Operatori i Bashkimit të </w:t>
      </w:r>
      <w:r w:rsidR="009F3286" w:rsidRPr="00A42B5A">
        <w:t xml:space="preserve">Tregjeve </w:t>
      </w:r>
      <w:r w:rsidRPr="00A42B5A">
        <w:t>është përgjegjës për kryerjen e Funksionit të Oper</w:t>
      </w:r>
      <w:r w:rsidR="004E54BE" w:rsidRPr="00A42B5A">
        <w:t>imit</w:t>
      </w:r>
      <w:r w:rsidRPr="00A42B5A">
        <w:t xml:space="preserve"> të Bashkimit të </w:t>
      </w:r>
      <w:r w:rsidR="009F3286" w:rsidRPr="00A42B5A">
        <w:t>Tregjeve</w:t>
      </w:r>
      <w:r w:rsidRPr="00A42B5A">
        <w:t xml:space="preserve">. </w:t>
      </w:r>
      <w:r w:rsidR="00A44862" w:rsidRPr="00A42B5A">
        <w:t xml:space="preserve">Funksioni i </w:t>
      </w:r>
      <w:r w:rsidRPr="00A42B5A">
        <w:t>Bashkimi</w:t>
      </w:r>
      <w:r w:rsidR="00A44862" w:rsidRPr="00A42B5A">
        <w:t>t</w:t>
      </w:r>
      <w:r w:rsidRPr="00A42B5A">
        <w:t xml:space="preserve"> </w:t>
      </w:r>
      <w:r w:rsidR="00D4367A" w:rsidRPr="00A42B5A">
        <w:t>të</w:t>
      </w:r>
      <w:r w:rsidRPr="00A42B5A">
        <w:t xml:space="preserve"> </w:t>
      </w:r>
      <w:r w:rsidR="009F3286" w:rsidRPr="00A42B5A">
        <w:t xml:space="preserve">Tregjeve </w:t>
      </w:r>
      <w:r w:rsidR="00A44862" w:rsidRPr="00A42B5A">
        <w:t xml:space="preserve"> </w:t>
      </w:r>
      <w:r w:rsidR="00966285" w:rsidRPr="00A42B5A">
        <w:t>është</w:t>
      </w:r>
      <w:r w:rsidR="00A44862" w:rsidRPr="00A42B5A">
        <w:t xml:space="preserve"> </w:t>
      </w:r>
      <w:r w:rsidR="00DC723F" w:rsidRPr="00A42B5A">
        <w:t>një</w:t>
      </w:r>
      <w:r w:rsidR="00A44862" w:rsidRPr="00A42B5A">
        <w:t xml:space="preserve"> </w:t>
      </w:r>
      <w:r w:rsidR="00966285" w:rsidRPr="00A42B5A">
        <w:t>shërbim</w:t>
      </w:r>
      <w:r w:rsidR="00A44862" w:rsidRPr="00A42B5A">
        <w:t xml:space="preserve"> i ofruar ALPEX-it nga </w:t>
      </w:r>
      <w:r w:rsidR="002C151D" w:rsidRPr="00A42B5A">
        <w:t xml:space="preserve">Ofruesi i </w:t>
      </w:r>
      <w:r w:rsidR="007E10D4" w:rsidRPr="00A42B5A">
        <w:t xml:space="preserve">tij i </w:t>
      </w:r>
      <w:r w:rsidR="002C151D" w:rsidRPr="00A42B5A">
        <w:t>Sh</w:t>
      </w:r>
      <w:r w:rsidR="007E10D4" w:rsidRPr="00A42B5A">
        <w:t>ë</w:t>
      </w:r>
      <w:r w:rsidR="002C151D" w:rsidRPr="00A42B5A">
        <w:t xml:space="preserve">rbimit </w:t>
      </w:r>
      <w:r w:rsidR="00D4367A" w:rsidRPr="00A42B5A">
        <w:t>të</w:t>
      </w:r>
      <w:r w:rsidR="002C151D" w:rsidRPr="00A42B5A">
        <w:t xml:space="preserve"> Bashkimit </w:t>
      </w:r>
      <w:r w:rsidR="00D4367A" w:rsidRPr="00A42B5A">
        <w:t>të</w:t>
      </w:r>
      <w:r w:rsidR="002C151D" w:rsidRPr="00A42B5A">
        <w:t xml:space="preserve"> Tregjeve. </w:t>
      </w:r>
    </w:p>
    <w:p w14:paraId="03D7F2A5" w14:textId="19A2B76D" w:rsidR="009134B4" w:rsidRPr="00A42B5A" w:rsidRDefault="006E05B2" w:rsidP="00E662BA">
      <w:pPr>
        <w:pStyle w:val="CERLEVEL4"/>
        <w:tabs>
          <w:tab w:val="left" w:pos="990"/>
        </w:tabs>
        <w:spacing w:line="276" w:lineRule="auto"/>
        <w:ind w:left="900" w:right="22" w:hanging="900"/>
        <w:rPr>
          <w:b/>
        </w:rPr>
      </w:pPr>
      <w:r w:rsidRPr="00A42B5A">
        <w:t xml:space="preserve">Objektivi i mekanizmit të Bashkimit të </w:t>
      </w:r>
      <w:r w:rsidR="009F3286" w:rsidRPr="00A42B5A">
        <w:t xml:space="preserve">Tregjeve </w:t>
      </w:r>
      <w:r w:rsidRPr="00A42B5A">
        <w:t>të Ditës në Avancë është maksimizimi i mirëqenies sociale</w:t>
      </w:r>
      <w:r w:rsidR="006760B4" w:rsidRPr="00A42B5A">
        <w:t xml:space="preserve"> i</w:t>
      </w:r>
      <w:r w:rsidRPr="00A42B5A">
        <w:t xml:space="preserve"> </w:t>
      </w:r>
      <w:r w:rsidR="00B845F6" w:rsidRPr="00A42B5A">
        <w:t>Z</w:t>
      </w:r>
      <w:r w:rsidR="00D73157" w:rsidRPr="00A42B5A">
        <w:t xml:space="preserve">onave </w:t>
      </w:r>
      <w:r w:rsidR="00D4367A" w:rsidRPr="00A42B5A">
        <w:t>të</w:t>
      </w:r>
      <w:r w:rsidR="00D73157" w:rsidRPr="00A42B5A">
        <w:t xml:space="preserve"> </w:t>
      </w:r>
      <w:r w:rsidR="00B845F6" w:rsidRPr="00A42B5A">
        <w:t>O</w:t>
      </w:r>
      <w:r w:rsidR="00D73157" w:rsidRPr="00A42B5A">
        <w:t xml:space="preserve">fertimit </w:t>
      </w:r>
      <w:r w:rsidR="00D4367A" w:rsidRPr="00A42B5A">
        <w:t>të</w:t>
      </w:r>
      <w:r w:rsidR="00D73157" w:rsidRPr="00A42B5A">
        <w:t xml:space="preserve"> bashkuar</w:t>
      </w:r>
      <w:r w:rsidR="00D766E7" w:rsidRPr="00A42B5A">
        <w:t>a</w:t>
      </w:r>
      <w:r w:rsidR="00B845F6" w:rsidRPr="00A42B5A">
        <w:t xml:space="preserve">, </w:t>
      </w:r>
      <w:r w:rsidRPr="00A42B5A">
        <w:t>përkatësisht maksimizimi i shumës</w:t>
      </w:r>
      <w:r w:rsidR="006760B4" w:rsidRPr="00A42B5A">
        <w:t xml:space="preserve"> totale</w:t>
      </w:r>
      <w:r w:rsidRPr="00A42B5A">
        <w:t xml:space="preserve"> së tepricave të </w:t>
      </w:r>
      <w:r w:rsidR="000053B3" w:rsidRPr="00A42B5A">
        <w:t>Urdhërporosive</w:t>
      </w:r>
      <w:r w:rsidRPr="00A42B5A">
        <w:t xml:space="preserve"> Shitje</w:t>
      </w:r>
      <w:r w:rsidR="00D80BEF" w:rsidRPr="00A42B5A">
        <w:t>je</w:t>
      </w:r>
      <w:r w:rsidRPr="00A42B5A">
        <w:t xml:space="preserve"> dhe Blerje</w:t>
      </w:r>
      <w:r w:rsidR="00D80BEF" w:rsidRPr="00A42B5A">
        <w:t>je</w:t>
      </w:r>
      <w:r w:rsidRPr="00A42B5A">
        <w:t xml:space="preserve"> të përfshira në </w:t>
      </w:r>
      <w:r w:rsidR="00EC19B6" w:rsidRPr="00A42B5A">
        <w:t>Librin</w:t>
      </w:r>
      <w:r w:rsidRPr="00A42B5A">
        <w:t xml:space="preserve"> </w:t>
      </w:r>
      <w:r w:rsidR="00CD37A4" w:rsidRPr="00A42B5A">
        <w:t xml:space="preserve">e </w:t>
      </w:r>
      <w:r w:rsidR="000053B3" w:rsidRPr="00A42B5A">
        <w:t>Urdhërporosive</w:t>
      </w:r>
      <w:r w:rsidR="00D63B6B" w:rsidRPr="00A42B5A">
        <w:t xml:space="preserve"> </w:t>
      </w:r>
      <w:r w:rsidR="00D4367A" w:rsidRPr="00A42B5A">
        <w:t>të</w:t>
      </w:r>
      <w:r w:rsidRPr="00A42B5A">
        <w:t xml:space="preserve"> </w:t>
      </w:r>
      <w:r w:rsidR="00D63B6B" w:rsidRPr="00A42B5A">
        <w:t>Grupuara</w:t>
      </w:r>
      <w:r w:rsidRPr="00A42B5A">
        <w:t xml:space="preserve"> plus </w:t>
      </w:r>
      <w:r w:rsidR="00D4367A" w:rsidRPr="00A42B5A">
        <w:t>të</w:t>
      </w:r>
      <w:r w:rsidR="006B38A9" w:rsidRPr="00A42B5A">
        <w:t xml:space="preserve"> ardhurat nga</w:t>
      </w:r>
      <w:r w:rsidRPr="00A42B5A">
        <w:t xml:space="preserve"> </w:t>
      </w:r>
      <w:r w:rsidR="006B38A9" w:rsidRPr="00A42B5A">
        <w:t>kongjestioni</w:t>
      </w:r>
      <w:r w:rsidRPr="00A42B5A">
        <w:t xml:space="preserve">.    </w:t>
      </w:r>
    </w:p>
    <w:p w14:paraId="0E84515A" w14:textId="67E5E398" w:rsidR="006E05B2" w:rsidRPr="00A42B5A" w:rsidRDefault="006E05B2" w:rsidP="00E662BA">
      <w:pPr>
        <w:pStyle w:val="CERLEVEL4"/>
        <w:tabs>
          <w:tab w:val="left" w:pos="990"/>
        </w:tabs>
        <w:spacing w:line="276" w:lineRule="auto"/>
        <w:ind w:left="900" w:right="22" w:hanging="900"/>
        <w:rPr>
          <w:b/>
        </w:rPr>
      </w:pPr>
      <w:r w:rsidRPr="00A42B5A">
        <w:t xml:space="preserve">Teprica e </w:t>
      </w:r>
      <w:r w:rsidR="000053B3" w:rsidRPr="00A42B5A">
        <w:t>Urdhërporosive</w:t>
      </w:r>
      <w:r w:rsidR="00D66948" w:rsidRPr="00A42B5A">
        <w:t xml:space="preserve"> Shitjeje </w:t>
      </w:r>
      <w:r w:rsidRPr="00A42B5A">
        <w:t xml:space="preserve">të pranuara është e barabartë </w:t>
      </w:r>
      <w:r w:rsidR="007223C8" w:rsidRPr="00A42B5A">
        <w:t xml:space="preserve">me </w:t>
      </w:r>
      <w:r w:rsidRPr="00A42B5A">
        <w:t>pro</w:t>
      </w:r>
      <w:r w:rsidR="00223AFD" w:rsidRPr="00A42B5A">
        <w:t>dhim</w:t>
      </w:r>
      <w:r w:rsidRPr="00A42B5A">
        <w:t>in</w:t>
      </w:r>
      <w:r w:rsidR="00642FD4" w:rsidRPr="00A42B5A">
        <w:t xml:space="preserve"> (shumëzimin)</w:t>
      </w:r>
      <w:r w:rsidRPr="00A42B5A">
        <w:t xml:space="preserve"> e diferencës së Çmimit </w:t>
      </w:r>
      <w:r w:rsidR="00E915F8" w:rsidRPr="00A42B5A">
        <w:t xml:space="preserve">Klerues </w:t>
      </w:r>
      <w:r w:rsidRPr="00A42B5A">
        <w:t xml:space="preserve">Margjinal minus Çmimin e </w:t>
      </w:r>
      <w:r w:rsidR="00F63CBD" w:rsidRPr="00A42B5A">
        <w:t>Urdhërporosi</w:t>
      </w:r>
      <w:r w:rsidRPr="00A42B5A">
        <w:t xml:space="preserve">së së tyre </w:t>
      </w:r>
      <w:r w:rsidR="007223C8" w:rsidRPr="00A42B5A">
        <w:t xml:space="preserve">me </w:t>
      </w:r>
      <w:r w:rsidR="00C041B4" w:rsidRPr="00A42B5A">
        <w:t xml:space="preserve">sasinë </w:t>
      </w:r>
      <w:r w:rsidR="00C607BF" w:rsidRPr="00A42B5A">
        <w:t>e</w:t>
      </w:r>
      <w:r w:rsidRPr="00A42B5A">
        <w:t xml:space="preserve"> energjisë </w:t>
      </w:r>
      <w:r w:rsidR="001C1F2A" w:rsidRPr="00A42B5A">
        <w:t xml:space="preserve">elektrike </w:t>
      </w:r>
      <w:r w:rsidR="00D4367A" w:rsidRPr="00A42B5A">
        <w:t>të</w:t>
      </w:r>
      <w:r w:rsidR="001C1F2A" w:rsidRPr="00A42B5A">
        <w:t xml:space="preserve"> pranuar. </w:t>
      </w:r>
      <w:r w:rsidR="00CE5CC9" w:rsidRPr="00A42B5A">
        <w:t xml:space="preserve">Teprica e </w:t>
      </w:r>
      <w:r w:rsidR="000053B3" w:rsidRPr="00A42B5A">
        <w:t>Urdhërporosive</w:t>
      </w:r>
      <w:r w:rsidR="00CE5CC9" w:rsidRPr="00A42B5A">
        <w:t xml:space="preserve"> Blerjeje të pranuara është e barabartë </w:t>
      </w:r>
      <w:r w:rsidR="007223C8" w:rsidRPr="00A42B5A">
        <w:t xml:space="preserve">me </w:t>
      </w:r>
      <w:r w:rsidR="00CE5CC9" w:rsidRPr="00A42B5A">
        <w:t xml:space="preserve">prodhimin </w:t>
      </w:r>
      <w:r w:rsidR="00642FD4" w:rsidRPr="00A42B5A">
        <w:t xml:space="preserve">(shumëzimin) </w:t>
      </w:r>
      <w:r w:rsidR="00CE5CC9" w:rsidRPr="00A42B5A">
        <w:t>e diferencës së Çmimi</w:t>
      </w:r>
      <w:r w:rsidR="00C607BF" w:rsidRPr="00A42B5A">
        <w:t>t</w:t>
      </w:r>
      <w:r w:rsidR="00CE5CC9" w:rsidRPr="00A42B5A">
        <w:t xml:space="preserve"> </w:t>
      </w:r>
      <w:r w:rsidR="00D4367A" w:rsidRPr="00A42B5A">
        <w:t>të</w:t>
      </w:r>
      <w:r w:rsidR="00CE5CC9" w:rsidRPr="00A42B5A">
        <w:t xml:space="preserve"> Urdhërporosisë minus Çmimin Klerues Margjinal </w:t>
      </w:r>
      <w:r w:rsidR="007223C8" w:rsidRPr="00A42B5A">
        <w:t xml:space="preserve">me </w:t>
      </w:r>
      <w:r w:rsidR="00642FD4" w:rsidRPr="00A42B5A">
        <w:t xml:space="preserve">sasinë </w:t>
      </w:r>
      <w:r w:rsidR="00A20AFE" w:rsidRPr="00A42B5A">
        <w:t>e</w:t>
      </w:r>
      <w:r w:rsidR="00CE5CC9" w:rsidRPr="00A42B5A">
        <w:t xml:space="preserve"> energjisë elektrike </w:t>
      </w:r>
      <w:r w:rsidR="00D4367A" w:rsidRPr="00A42B5A">
        <w:t>të</w:t>
      </w:r>
      <w:r w:rsidR="00CE5CC9" w:rsidRPr="00A42B5A">
        <w:t xml:space="preserve"> pranuar</w:t>
      </w:r>
      <w:r w:rsidRPr="00A42B5A">
        <w:t xml:space="preserve">.  </w:t>
      </w:r>
      <w:r w:rsidR="001C1F2A" w:rsidRPr="00A42B5A">
        <w:t xml:space="preserve"> </w:t>
      </w:r>
    </w:p>
    <w:p w14:paraId="0531A006" w14:textId="57513A06" w:rsidR="00256878" w:rsidRPr="00A42B5A" w:rsidRDefault="005133FB" w:rsidP="00E662BA">
      <w:pPr>
        <w:pStyle w:val="CERLEVEL4"/>
        <w:tabs>
          <w:tab w:val="left" w:pos="990"/>
        </w:tabs>
        <w:spacing w:line="276" w:lineRule="auto"/>
        <w:ind w:left="900" w:right="22" w:hanging="900"/>
        <w:rPr>
          <w:b/>
        </w:rPr>
      </w:pPr>
      <w:r w:rsidRPr="00A42B5A">
        <w:t xml:space="preserve">Algoritmi </w:t>
      </w:r>
      <w:r w:rsidR="00D4367A" w:rsidRPr="00A42B5A">
        <w:t>për</w:t>
      </w:r>
      <w:r w:rsidRPr="00A42B5A">
        <w:t xml:space="preserve"> Bashkimi</w:t>
      </w:r>
      <w:r w:rsidR="000920F0" w:rsidRPr="00A42B5A">
        <w:t>n</w:t>
      </w:r>
      <w:r w:rsidRPr="00A42B5A">
        <w:t xml:space="preserve"> </w:t>
      </w:r>
      <w:r w:rsidR="000920F0" w:rsidRPr="00A42B5A">
        <w:t>e</w:t>
      </w:r>
      <w:r w:rsidRPr="00A42B5A">
        <w:t xml:space="preserve"> </w:t>
      </w:r>
      <w:r w:rsidR="00F81147" w:rsidRPr="00A42B5A">
        <w:t xml:space="preserve">Tregjeve </w:t>
      </w:r>
      <w:r w:rsidRPr="00A42B5A">
        <w:t xml:space="preserve">të Ditës në Avancë </w:t>
      </w:r>
      <w:r w:rsidR="00F81147" w:rsidRPr="00A42B5A">
        <w:t>trajton</w:t>
      </w:r>
      <w:r w:rsidRPr="00A42B5A">
        <w:t xml:space="preserve"> </w:t>
      </w:r>
      <w:r w:rsidR="00105073" w:rsidRPr="00A42B5A">
        <w:t>Urdhërporositë</w:t>
      </w:r>
      <w:r w:rsidRPr="00A42B5A">
        <w:t xml:space="preserve"> </w:t>
      </w:r>
      <w:r w:rsidR="00204B48" w:rsidRPr="00A42B5A">
        <w:t xml:space="preserve">Shitjeje dhe Blerjeje </w:t>
      </w:r>
      <w:r w:rsidRPr="00A42B5A">
        <w:t xml:space="preserve">në Bllok </w:t>
      </w:r>
      <w:r w:rsidR="00F81147" w:rsidRPr="00A42B5A">
        <w:t>t</w:t>
      </w:r>
      <w:r w:rsidRPr="00A42B5A">
        <w:t>ë Pranuar</w:t>
      </w:r>
      <w:r w:rsidR="00F81147" w:rsidRPr="00A42B5A">
        <w:t xml:space="preserve">a </w:t>
      </w:r>
      <w:r w:rsidR="00443CC1" w:rsidRPr="00A42B5A">
        <w:t>P</w:t>
      </w:r>
      <w:r w:rsidR="00704BFE" w:rsidRPr="00A42B5A">
        <w:t>aradoksal</w:t>
      </w:r>
      <w:r w:rsidR="00443CC1" w:rsidRPr="00A42B5A">
        <w:t>isht</w:t>
      </w:r>
      <w:r w:rsidR="00704BFE" w:rsidRPr="00A42B5A">
        <w:t xml:space="preserve"> nëpërmjet një procesi </w:t>
      </w:r>
      <w:r w:rsidR="00BA363B" w:rsidRPr="00A42B5A">
        <w:t>ri</w:t>
      </w:r>
      <w:r w:rsidR="00704BFE" w:rsidRPr="00A42B5A">
        <w:t xml:space="preserve">përsëritës, </w:t>
      </w:r>
      <w:r w:rsidR="00E630DF" w:rsidRPr="00A42B5A">
        <w:t xml:space="preserve">dhe </w:t>
      </w:r>
      <w:r w:rsidR="00704BFE" w:rsidRPr="00A42B5A">
        <w:t xml:space="preserve">në </w:t>
      </w:r>
      <w:r w:rsidR="00704BFE" w:rsidRPr="00A42B5A">
        <w:rPr>
          <w:rFonts w:cs="Arial"/>
        </w:rPr>
        <w:t>ç</w:t>
      </w:r>
      <w:r w:rsidR="00704BFE" w:rsidRPr="00A42B5A">
        <w:t xml:space="preserve">do fazë të </w:t>
      </w:r>
      <w:r w:rsidR="00BA363B" w:rsidRPr="00A42B5A">
        <w:t>rip</w:t>
      </w:r>
      <w:r w:rsidR="00A42E22" w:rsidRPr="00A42B5A">
        <w:t>ë</w:t>
      </w:r>
      <w:r w:rsidR="00BA363B" w:rsidRPr="00A42B5A">
        <w:t>rs</w:t>
      </w:r>
      <w:r w:rsidR="00A3220B" w:rsidRPr="00A42B5A">
        <w:t>ë</w:t>
      </w:r>
      <w:r w:rsidR="00BA363B" w:rsidRPr="00A42B5A">
        <w:t xml:space="preserve">ritjes </w:t>
      </w:r>
      <w:r w:rsidR="00704BFE" w:rsidRPr="00A42B5A">
        <w:t xml:space="preserve">të </w:t>
      </w:r>
      <w:r w:rsidR="00C52A14" w:rsidRPr="00A42B5A">
        <w:t>s</w:t>
      </w:r>
      <w:r w:rsidR="00A42E22" w:rsidRPr="00A42B5A">
        <w:t>ë</w:t>
      </w:r>
      <w:r w:rsidR="00C52A14" w:rsidRPr="00A42B5A">
        <w:t xml:space="preserve"> </w:t>
      </w:r>
      <w:r w:rsidR="00A42E22" w:rsidRPr="00A42B5A">
        <w:t>cilës</w:t>
      </w:r>
      <w:r w:rsidR="00704BFE" w:rsidRPr="00A42B5A">
        <w:t xml:space="preserve"> zgjidhj</w:t>
      </w:r>
      <w:r w:rsidR="00E54BB2" w:rsidRPr="00A42B5A">
        <w:t>et</w:t>
      </w:r>
      <w:r w:rsidR="00704BFE" w:rsidRPr="00A42B5A">
        <w:t xml:space="preserve"> </w:t>
      </w:r>
      <w:r w:rsidR="00A44C08" w:rsidRPr="00A42B5A">
        <w:t xml:space="preserve">e </w:t>
      </w:r>
      <w:r w:rsidR="00704BFE" w:rsidRPr="00A42B5A">
        <w:t xml:space="preserve">ndërmjetme rezultojnë në </w:t>
      </w:r>
      <w:r w:rsidR="00E54BB2" w:rsidRPr="00A42B5A">
        <w:t xml:space="preserve">Urdhërporositë </w:t>
      </w:r>
      <w:r w:rsidR="006E7E0A" w:rsidRPr="00A42B5A">
        <w:t xml:space="preserve">Shitjeje </w:t>
      </w:r>
      <w:r w:rsidR="00E54BB2" w:rsidRPr="00A42B5A">
        <w:t xml:space="preserve">dhe Blerjeje </w:t>
      </w:r>
      <w:r w:rsidR="006E7E0A" w:rsidRPr="00A42B5A">
        <w:t xml:space="preserve">në Bllok </w:t>
      </w:r>
      <w:r w:rsidR="00E54BB2" w:rsidRPr="00A42B5A">
        <w:t>të Pranuara Paradoksalisht</w:t>
      </w:r>
      <w:r w:rsidRPr="00A42B5A">
        <w:t xml:space="preserve"> </w:t>
      </w:r>
      <w:r w:rsidR="00704BFE" w:rsidRPr="00A42B5A">
        <w:t xml:space="preserve">hiqen </w:t>
      </w:r>
      <w:r w:rsidR="00C42B6B" w:rsidRPr="00A42B5A">
        <w:t xml:space="preserve">menjëherë </w:t>
      </w:r>
      <w:r w:rsidR="00704BFE" w:rsidRPr="00A42B5A">
        <w:t xml:space="preserve"> nga </w:t>
      </w:r>
      <w:r w:rsidR="00D37BD8" w:rsidRPr="00A42B5A">
        <w:t>pema binare</w:t>
      </w:r>
      <w:r w:rsidR="00822D53" w:rsidRPr="00A42B5A">
        <w:t xml:space="preserve"> (</w:t>
      </w:r>
      <w:r w:rsidR="00BF6DD2" w:rsidRPr="00A42B5A">
        <w:t>binary tree</w:t>
      </w:r>
      <w:r w:rsidR="00822D53" w:rsidRPr="00A42B5A">
        <w:t>)</w:t>
      </w:r>
      <w:r w:rsidR="00D37BD8" w:rsidRPr="00A42B5A">
        <w:t xml:space="preserve"> </w:t>
      </w:r>
      <w:r w:rsidR="00BF6DD2" w:rsidRPr="00A42B5A">
        <w:t>duke</w:t>
      </w:r>
      <w:r w:rsidR="00D37BD8" w:rsidRPr="00A42B5A">
        <w:t xml:space="preserve"> përcakt</w:t>
      </w:r>
      <w:r w:rsidR="00BF6DD2" w:rsidRPr="00A42B5A">
        <w:t>uar</w:t>
      </w:r>
      <w:r w:rsidR="00D37BD8" w:rsidRPr="00A42B5A">
        <w:t xml:space="preserve"> hapësir</w:t>
      </w:r>
      <w:r w:rsidR="00BF6DD2" w:rsidRPr="00A42B5A">
        <w:t>a</w:t>
      </w:r>
      <w:r w:rsidR="00D37BD8" w:rsidRPr="00A42B5A">
        <w:t xml:space="preserve"> </w:t>
      </w:r>
      <w:r w:rsidR="00D4367A" w:rsidRPr="00A42B5A">
        <w:t>për</w:t>
      </w:r>
      <w:r w:rsidR="00D37BD8" w:rsidRPr="00A42B5A">
        <w:t xml:space="preserve"> zgjidhje. </w:t>
      </w:r>
      <w:r w:rsidRPr="00A42B5A">
        <w:t>Në zgjidhjen përfundimtare, nuk ka</w:t>
      </w:r>
      <w:r w:rsidR="00BF6DD2" w:rsidRPr="00A42B5A">
        <w:t xml:space="preserve"> m</w:t>
      </w:r>
      <w:r w:rsidR="00B51BA2" w:rsidRPr="00A42B5A">
        <w:t>ë</w:t>
      </w:r>
      <w:r w:rsidRPr="00A42B5A">
        <w:t xml:space="preserve"> </w:t>
      </w:r>
      <w:r w:rsidR="00BF6DD2" w:rsidRPr="00A42B5A">
        <w:t xml:space="preserve">Urdhërporosi </w:t>
      </w:r>
      <w:r w:rsidR="00204B48" w:rsidRPr="00A42B5A">
        <w:t xml:space="preserve">Shitjeje dhe Blerjeje </w:t>
      </w:r>
      <w:r w:rsidR="00BF6DD2" w:rsidRPr="00A42B5A">
        <w:t>në Bllok të Pranuara Paradoksalisht</w:t>
      </w:r>
      <w:r w:rsidRPr="00A42B5A">
        <w:t xml:space="preserve">. </w:t>
      </w:r>
      <w:r w:rsidR="00C42B6B" w:rsidRPr="00A42B5A">
        <w:t xml:space="preserve"> </w:t>
      </w:r>
      <w:r w:rsidR="00BF6DD2" w:rsidRPr="00A42B5A">
        <w:t xml:space="preserve"> </w:t>
      </w:r>
    </w:p>
    <w:p w14:paraId="73DE7883" w14:textId="32CAE5BB" w:rsidR="00F43C11" w:rsidRPr="00A42B5A" w:rsidRDefault="00F43C11" w:rsidP="00E662BA">
      <w:pPr>
        <w:pStyle w:val="CERLEVEL2"/>
        <w:tabs>
          <w:tab w:val="left" w:pos="990"/>
        </w:tabs>
        <w:spacing w:line="276" w:lineRule="auto"/>
        <w:ind w:left="900" w:right="22" w:hanging="900"/>
      </w:pPr>
      <w:bookmarkStart w:id="95" w:name="_Ref111489075"/>
      <w:bookmarkStart w:id="96" w:name="_Toc112612682"/>
      <w:r w:rsidRPr="00A42B5A">
        <w:t xml:space="preserve">Ankandet e Ditës në Avancë - Përputhja dhe përpunimi i </w:t>
      </w:r>
      <w:r w:rsidR="000053B3" w:rsidRPr="00A42B5A">
        <w:t>Urdhërporosive</w:t>
      </w:r>
      <w:bookmarkEnd w:id="95"/>
      <w:bookmarkEnd w:id="96"/>
      <w:r w:rsidRPr="00A42B5A">
        <w:t xml:space="preserve">   </w:t>
      </w:r>
      <w:bookmarkEnd w:id="90"/>
      <w:bookmarkEnd w:id="91"/>
    </w:p>
    <w:p w14:paraId="38C21F7E" w14:textId="77777777" w:rsidR="00DD5354" w:rsidRPr="00A42B5A" w:rsidRDefault="00DD5354" w:rsidP="00E662BA">
      <w:pPr>
        <w:pStyle w:val="CERLEVEL3"/>
        <w:tabs>
          <w:tab w:val="left" w:pos="990"/>
        </w:tabs>
        <w:spacing w:line="276" w:lineRule="auto"/>
        <w:ind w:left="900" w:right="22" w:hanging="900"/>
      </w:pPr>
      <w:bookmarkStart w:id="97" w:name="_Ref505281026"/>
      <w:bookmarkStart w:id="98" w:name="_Toc112612683"/>
      <w:r w:rsidRPr="00A42B5A">
        <w:t>Përcaktimi i Çmimeve dhe Sasive të Ankandit</w:t>
      </w:r>
      <w:bookmarkEnd w:id="98"/>
      <w:r w:rsidRPr="00A42B5A">
        <w:t xml:space="preserve">     </w:t>
      </w:r>
      <w:bookmarkEnd w:id="97"/>
    </w:p>
    <w:p w14:paraId="0A3EFFD1" w14:textId="6842BE1D" w:rsidR="00DD5354" w:rsidRPr="00A42B5A" w:rsidRDefault="0038631D" w:rsidP="00E662BA">
      <w:pPr>
        <w:pStyle w:val="CERLEVEL4"/>
        <w:tabs>
          <w:tab w:val="left" w:pos="990"/>
        </w:tabs>
        <w:spacing w:line="276" w:lineRule="auto"/>
        <w:ind w:left="900" w:right="22" w:hanging="900"/>
      </w:pPr>
      <w:bookmarkStart w:id="99" w:name="_Ref508311386"/>
      <w:r w:rsidRPr="00A42B5A">
        <w:t xml:space="preserve">Sapo të mbyllet </w:t>
      </w:r>
      <w:r w:rsidR="00BB1085" w:rsidRPr="00A42B5A">
        <w:t>L</w:t>
      </w:r>
      <w:r w:rsidRPr="00A42B5A">
        <w:t xml:space="preserve">ibri i </w:t>
      </w:r>
      <w:r w:rsidR="004019A5" w:rsidRPr="00A42B5A">
        <w:t xml:space="preserve">Urdhërporosive </w:t>
      </w:r>
      <w:r w:rsidRPr="00A42B5A">
        <w:t xml:space="preserve"> për </w:t>
      </w:r>
      <w:r w:rsidR="00DC723F" w:rsidRPr="00A42B5A">
        <w:t>një</w:t>
      </w:r>
      <w:r w:rsidR="00BB1085" w:rsidRPr="00A42B5A">
        <w:t xml:space="preserve"> </w:t>
      </w:r>
      <w:r w:rsidRPr="00A42B5A">
        <w:t xml:space="preserve">Ankand </w:t>
      </w:r>
      <w:r w:rsidR="00D4367A" w:rsidRPr="00A42B5A">
        <w:t>të</w:t>
      </w:r>
      <w:r w:rsidRPr="00A42B5A">
        <w:t xml:space="preserve"> Ditës në Avancë, ALPEX-i d</w:t>
      </w:r>
      <w:r w:rsidR="00BB1085" w:rsidRPr="00A42B5A">
        <w:t>o</w:t>
      </w:r>
      <w:r w:rsidRPr="00A42B5A">
        <w:t xml:space="preserve"> të:   </w:t>
      </w:r>
      <w:bookmarkEnd w:id="99"/>
    </w:p>
    <w:p w14:paraId="2DE89CA4" w14:textId="1A8C373E" w:rsidR="00DD5354" w:rsidRPr="00A42B5A" w:rsidRDefault="00EC0324" w:rsidP="00E662BA">
      <w:pPr>
        <w:pStyle w:val="CERLEVEL5"/>
        <w:tabs>
          <w:tab w:val="left" w:pos="1440"/>
        </w:tabs>
        <w:spacing w:line="276" w:lineRule="auto"/>
        <w:ind w:left="1440" w:right="22" w:hanging="540"/>
      </w:pPr>
      <w:r w:rsidRPr="00A42B5A">
        <w:t>b</w:t>
      </w:r>
      <w:r w:rsidR="001C0C55" w:rsidRPr="00A42B5A">
        <w:t xml:space="preserve">ëj anonime </w:t>
      </w:r>
      <w:r w:rsidR="00105073" w:rsidRPr="00A42B5A">
        <w:t>Urdhërporositë</w:t>
      </w:r>
      <w:r w:rsidR="001C0C55" w:rsidRPr="00A42B5A">
        <w:t xml:space="preserve"> në </w:t>
      </w:r>
      <w:r w:rsidR="00EC19B6" w:rsidRPr="00A42B5A">
        <w:t>Librin</w:t>
      </w:r>
      <w:r w:rsidR="001C0C55" w:rsidRPr="00A42B5A">
        <w:t xml:space="preserve"> e </w:t>
      </w:r>
      <w:r w:rsidR="000053B3" w:rsidRPr="00A42B5A">
        <w:t>Urdhërporosive</w:t>
      </w:r>
      <w:r w:rsidRPr="00A42B5A">
        <w:t xml:space="preserve"> </w:t>
      </w:r>
      <w:r w:rsidR="00D4367A" w:rsidRPr="00A42B5A">
        <w:t>për</w:t>
      </w:r>
      <w:r w:rsidRPr="00A42B5A">
        <w:t xml:space="preserve"> </w:t>
      </w:r>
      <w:r w:rsidR="00D4367A" w:rsidRPr="00A42B5A">
        <w:t>çdo</w:t>
      </w:r>
      <w:r w:rsidRPr="00A42B5A">
        <w:t xml:space="preserve"> </w:t>
      </w:r>
      <w:r w:rsidR="00966285" w:rsidRPr="00A42B5A">
        <w:t>Zonë</w:t>
      </w:r>
      <w:r w:rsidRPr="00A42B5A">
        <w:t xml:space="preserve"> Ofert</w:t>
      </w:r>
      <w:r w:rsidR="004344FB" w:rsidRPr="00A42B5A">
        <w:t>imi</w:t>
      </w:r>
      <w:r w:rsidR="001C0C55" w:rsidRPr="00A42B5A">
        <w:t xml:space="preserve">;     </w:t>
      </w:r>
    </w:p>
    <w:p w14:paraId="2C7EDFEA" w14:textId="070654DB" w:rsidR="00DD5354" w:rsidRPr="00A42B5A" w:rsidRDefault="00EE6962" w:rsidP="00E662BA">
      <w:pPr>
        <w:pStyle w:val="CERLEVEL5"/>
        <w:tabs>
          <w:tab w:val="left" w:pos="1440"/>
        </w:tabs>
        <w:spacing w:line="276" w:lineRule="auto"/>
        <w:ind w:left="1440" w:right="22" w:hanging="540"/>
      </w:pPr>
      <w:r w:rsidRPr="00A42B5A">
        <w:t>krijoj</w:t>
      </w:r>
      <w:r w:rsidR="009E3A8A" w:rsidRPr="00A42B5A">
        <w:t>ë</w:t>
      </w:r>
      <w:r w:rsidRPr="00A42B5A">
        <w:t xml:space="preserve"> </w:t>
      </w:r>
      <w:r w:rsidR="00E3722D" w:rsidRPr="00A42B5A">
        <w:t xml:space="preserve">kurbat e ofertës dhe kërkesës </w:t>
      </w:r>
      <w:r w:rsidR="00D4367A" w:rsidRPr="00A42B5A">
        <w:t>të</w:t>
      </w:r>
      <w:r w:rsidR="00E3722D" w:rsidRPr="00A42B5A">
        <w:t xml:space="preserve"> </w:t>
      </w:r>
      <w:r w:rsidR="003B1EE0" w:rsidRPr="00A42B5A">
        <w:t>g</w:t>
      </w:r>
      <w:r w:rsidR="00E3722D" w:rsidRPr="00A42B5A">
        <w:t>rupuara</w:t>
      </w:r>
      <w:r w:rsidR="003B1EE0" w:rsidRPr="00A42B5A">
        <w:t xml:space="preserve"> duke përdorur </w:t>
      </w:r>
      <w:r w:rsidR="00DC723F" w:rsidRPr="00A42B5A">
        <w:t>Urdhërporosi</w:t>
      </w:r>
      <w:r w:rsidR="006C7279" w:rsidRPr="00A42B5A">
        <w:t xml:space="preserve"> Shitjeje dhe Blerjeje </w:t>
      </w:r>
      <w:r w:rsidR="00D4367A" w:rsidRPr="00A42B5A">
        <w:t>të</w:t>
      </w:r>
      <w:r w:rsidR="006C7279" w:rsidRPr="00A42B5A">
        <w:t xml:space="preserve"> bëra ano</w:t>
      </w:r>
      <w:r w:rsidR="004344FB" w:rsidRPr="00A42B5A">
        <w:t>n</w:t>
      </w:r>
      <w:r w:rsidR="006C7279" w:rsidRPr="00A42B5A">
        <w:t>i</w:t>
      </w:r>
      <w:r w:rsidR="004344FB" w:rsidRPr="00A42B5A">
        <w:t>m</w:t>
      </w:r>
      <w:r w:rsidR="006C7279" w:rsidRPr="00A42B5A">
        <w:t xml:space="preserve"> (Libri i </w:t>
      </w:r>
      <w:r w:rsidR="000053B3" w:rsidRPr="00A42B5A">
        <w:t>Urdhërporosive</w:t>
      </w:r>
      <w:r w:rsidR="006C7279" w:rsidRPr="00A42B5A">
        <w:t xml:space="preserve"> </w:t>
      </w:r>
      <w:r w:rsidR="00FE337C" w:rsidRPr="00A42B5A">
        <w:t>L</w:t>
      </w:r>
      <w:r w:rsidR="004344FB" w:rsidRPr="00A42B5A">
        <w:t>o</w:t>
      </w:r>
      <w:r w:rsidR="00A42E22" w:rsidRPr="00A42B5A">
        <w:t>k</w:t>
      </w:r>
      <w:r w:rsidR="004344FB" w:rsidRPr="00A42B5A">
        <w:t>a</w:t>
      </w:r>
      <w:r w:rsidR="00A42E22" w:rsidRPr="00A42B5A">
        <w:t>l</w:t>
      </w:r>
      <w:r w:rsidR="004344FB" w:rsidRPr="00A42B5A">
        <w:t xml:space="preserve">e </w:t>
      </w:r>
      <w:r w:rsidR="00D4367A" w:rsidRPr="00A42B5A">
        <w:t>në</w:t>
      </w:r>
      <w:r w:rsidR="004344FB" w:rsidRPr="00A42B5A">
        <w:t xml:space="preserve"> </w:t>
      </w:r>
      <w:r w:rsidR="00D4367A" w:rsidRPr="00A42B5A">
        <w:t>çdo</w:t>
      </w:r>
      <w:r w:rsidR="004344FB" w:rsidRPr="00A42B5A">
        <w:t xml:space="preserve"> rast mbetet i paprekur</w:t>
      </w:r>
      <w:r w:rsidR="006C7279" w:rsidRPr="00A42B5A">
        <w:t>)</w:t>
      </w:r>
      <w:r w:rsidR="004344FB" w:rsidRPr="00A42B5A">
        <w:t>;</w:t>
      </w:r>
      <w:r w:rsidR="006C7279" w:rsidRPr="00A42B5A">
        <w:t xml:space="preserve"> </w:t>
      </w:r>
      <w:r w:rsidR="00E3722D" w:rsidRPr="00A42B5A">
        <w:t xml:space="preserve"> </w:t>
      </w:r>
      <w:r w:rsidR="009E3A8A" w:rsidRPr="00A42B5A">
        <w:t xml:space="preserve"> </w:t>
      </w:r>
    </w:p>
    <w:p w14:paraId="0EC326DC" w14:textId="1227FA97" w:rsidR="00DD5354" w:rsidRPr="00A42B5A" w:rsidRDefault="00FE337C" w:rsidP="00E662BA">
      <w:pPr>
        <w:pStyle w:val="CERLEVEL5"/>
        <w:tabs>
          <w:tab w:val="left" w:pos="1440"/>
        </w:tabs>
        <w:spacing w:line="276" w:lineRule="auto"/>
        <w:ind w:left="1440" w:right="22" w:hanging="540"/>
      </w:pPr>
      <w:r w:rsidRPr="00A42B5A">
        <w:t>dorëzoj</w:t>
      </w:r>
      <w:r w:rsidR="009E3A8A" w:rsidRPr="00A42B5A">
        <w:t>ë</w:t>
      </w:r>
      <w:r w:rsidRPr="00A42B5A">
        <w:t xml:space="preserve"> kurb</w:t>
      </w:r>
      <w:r w:rsidR="009E3A8A" w:rsidRPr="00A42B5A">
        <w:t>ë</w:t>
      </w:r>
      <w:r w:rsidRPr="00A42B5A">
        <w:t xml:space="preserve">n e ofertës dhe kërkesës </w:t>
      </w:r>
      <w:r w:rsidR="00D4367A" w:rsidRPr="00A42B5A">
        <w:t>të</w:t>
      </w:r>
      <w:r w:rsidRPr="00A42B5A">
        <w:t xml:space="preserve"> grupuara tek Ofruesi i Sh</w:t>
      </w:r>
      <w:r w:rsidR="00944341" w:rsidRPr="00A42B5A">
        <w:t>ë</w:t>
      </w:r>
      <w:r w:rsidRPr="00A42B5A">
        <w:t>rbimi</w:t>
      </w:r>
      <w:r w:rsidR="00A42E22" w:rsidRPr="00A42B5A">
        <w:t>t</w:t>
      </w:r>
      <w:r w:rsidRPr="00A42B5A">
        <w:t xml:space="preserve">   të Bashkimit të Tregjeve</w:t>
      </w:r>
      <w:r w:rsidR="001C0C55" w:rsidRPr="00A42B5A">
        <w:t xml:space="preserve">, së bashku </w:t>
      </w:r>
      <w:r w:rsidR="007223C8" w:rsidRPr="00A42B5A">
        <w:t xml:space="preserve">me </w:t>
      </w:r>
      <w:r w:rsidR="00A0303E" w:rsidRPr="00A42B5A">
        <w:t>K</w:t>
      </w:r>
      <w:r w:rsidR="001C0C55" w:rsidRPr="00A42B5A">
        <w:t xml:space="preserve">apacitetet </w:t>
      </w:r>
      <w:r w:rsidR="00A0303E" w:rsidRPr="00A42B5A">
        <w:t>N</w:t>
      </w:r>
      <w:r w:rsidR="001C0C55" w:rsidRPr="00A42B5A">
        <w:t>dër</w:t>
      </w:r>
      <w:r w:rsidR="00A0303E" w:rsidRPr="00A42B5A">
        <w:t>kufitare</w:t>
      </w:r>
      <w:r w:rsidR="001C0C55" w:rsidRPr="00A42B5A">
        <w:t xml:space="preserve"> </w:t>
      </w:r>
      <w:r w:rsidR="00944341" w:rsidRPr="00A42B5A">
        <w:t xml:space="preserve">e aplikueshme </w:t>
      </w:r>
      <w:r w:rsidR="00D4367A" w:rsidRPr="00A42B5A">
        <w:t>për</w:t>
      </w:r>
      <w:r w:rsidR="00A0303E" w:rsidRPr="00A42B5A">
        <w:t xml:space="preserve"> </w:t>
      </w:r>
      <w:r w:rsidR="001C0C55" w:rsidRPr="00A42B5A">
        <w:t>Interkonektorë</w:t>
      </w:r>
      <w:r w:rsidR="00A0303E" w:rsidRPr="00A42B5A">
        <w:t>t</w:t>
      </w:r>
      <w:r w:rsidR="001C0C55" w:rsidRPr="00A42B5A">
        <w:t xml:space="preserve">.  </w:t>
      </w:r>
      <w:r w:rsidR="009E3A8A" w:rsidRPr="00A42B5A">
        <w:t xml:space="preserve"> </w:t>
      </w:r>
      <w:r w:rsidR="00944341" w:rsidRPr="00A42B5A">
        <w:t xml:space="preserve"> </w:t>
      </w:r>
      <w:r w:rsidR="001C0C55" w:rsidRPr="00A42B5A">
        <w:t xml:space="preserve"> </w:t>
      </w:r>
    </w:p>
    <w:p w14:paraId="6FB6780C" w14:textId="35A7EB77" w:rsidR="00BC3668" w:rsidRPr="00A42B5A" w:rsidRDefault="00BC3668" w:rsidP="00E662BA">
      <w:pPr>
        <w:pStyle w:val="CERLEVEL4"/>
        <w:tabs>
          <w:tab w:val="left" w:pos="990"/>
        </w:tabs>
        <w:spacing w:line="276" w:lineRule="auto"/>
        <w:ind w:left="900" w:right="22" w:hanging="900"/>
      </w:pPr>
      <w:r w:rsidRPr="00A42B5A">
        <w:lastRenderedPageBreak/>
        <w:t xml:space="preserve">Rregullat e pranimit të një </w:t>
      </w:r>
      <w:r w:rsidR="001F0D7F" w:rsidRPr="00A42B5A">
        <w:t>Urdhërporosi</w:t>
      </w:r>
      <w:r w:rsidRPr="00A42B5A">
        <w:t xml:space="preserve"> </w:t>
      </w:r>
      <w:r w:rsidR="00FD5412" w:rsidRPr="00A42B5A">
        <w:t xml:space="preserve">Shitjeje </w:t>
      </w:r>
      <w:r w:rsidR="001F0D7F" w:rsidRPr="00A42B5A">
        <w:t>e</w:t>
      </w:r>
      <w:r w:rsidRPr="00A42B5A">
        <w:t xml:space="preserve"> Thjeshtë të paraqitur në një </w:t>
      </w:r>
      <w:r w:rsidR="002F0EF9" w:rsidRPr="00A42B5A">
        <w:t>Z</w:t>
      </w:r>
      <w:r w:rsidRPr="00A42B5A">
        <w:t xml:space="preserve">onë </w:t>
      </w:r>
      <w:r w:rsidR="002F0EF9" w:rsidRPr="00A42B5A">
        <w:t>O</w:t>
      </w:r>
      <w:r w:rsidRPr="00A42B5A">
        <w:t xml:space="preserve">fertimi janë si më poshtë:    </w:t>
      </w:r>
    </w:p>
    <w:p w14:paraId="4628520E" w14:textId="2FEDEBB3" w:rsidR="00BC3668" w:rsidRPr="00A42B5A" w:rsidRDefault="00BC3668" w:rsidP="00E662BA">
      <w:pPr>
        <w:pStyle w:val="CERLEVEL5"/>
        <w:tabs>
          <w:tab w:val="left" w:pos="1440"/>
        </w:tabs>
        <w:spacing w:line="276" w:lineRule="auto"/>
        <w:ind w:left="1440" w:right="22" w:hanging="540"/>
        <w:rPr>
          <w:rStyle w:val="fontstyle01"/>
          <w:rFonts w:ascii="Arial" w:hAnsi="Arial" w:cs="Arial"/>
          <w:color w:val="auto"/>
        </w:rPr>
      </w:pPr>
      <w:r w:rsidRPr="00A42B5A">
        <w:rPr>
          <w:rStyle w:val="fontstyle01"/>
          <w:rFonts w:ascii="Arial" w:hAnsi="Arial"/>
          <w:color w:val="auto"/>
        </w:rPr>
        <w:t xml:space="preserve">Një segment i </w:t>
      </w:r>
      <w:r w:rsidR="00F63CBD" w:rsidRPr="00A42B5A">
        <w:rPr>
          <w:rStyle w:val="fontstyle01"/>
          <w:rFonts w:ascii="Arial" w:hAnsi="Arial"/>
          <w:color w:val="auto"/>
        </w:rPr>
        <w:t>Urdhërporosi</w:t>
      </w:r>
      <w:r w:rsidRPr="00A42B5A">
        <w:rPr>
          <w:rStyle w:val="fontstyle01"/>
          <w:rFonts w:ascii="Arial" w:hAnsi="Arial"/>
          <w:color w:val="auto"/>
        </w:rPr>
        <w:t xml:space="preserve"> Shitje</w:t>
      </w:r>
      <w:r w:rsidR="002F0EF9" w:rsidRPr="00A42B5A">
        <w:rPr>
          <w:rStyle w:val="fontstyle01"/>
          <w:rFonts w:ascii="Arial" w:hAnsi="Arial"/>
          <w:color w:val="auto"/>
        </w:rPr>
        <w:t>je</w:t>
      </w:r>
      <w:r w:rsidRPr="00A42B5A">
        <w:rPr>
          <w:rStyle w:val="fontstyle01"/>
          <w:rFonts w:ascii="Arial" w:hAnsi="Arial"/>
          <w:color w:val="auto"/>
        </w:rPr>
        <w:t xml:space="preserve"> d</w:t>
      </w:r>
      <w:r w:rsidR="000E35C2" w:rsidRPr="00A42B5A">
        <w:rPr>
          <w:rStyle w:val="fontstyle01"/>
          <w:rFonts w:ascii="Arial" w:hAnsi="Arial"/>
          <w:color w:val="auto"/>
        </w:rPr>
        <w:t>o</w:t>
      </w:r>
      <w:r w:rsidRPr="00A42B5A">
        <w:rPr>
          <w:rStyle w:val="fontstyle01"/>
          <w:rFonts w:ascii="Arial" w:hAnsi="Arial"/>
          <w:color w:val="auto"/>
        </w:rPr>
        <w:t xml:space="preserve"> të pranohet plotësisht nëse çmimi i tij është më i ulët se Çmimi Kler</w:t>
      </w:r>
      <w:r w:rsidR="0029635C" w:rsidRPr="00A42B5A">
        <w:rPr>
          <w:rStyle w:val="fontstyle01"/>
          <w:rFonts w:ascii="Arial" w:hAnsi="Arial"/>
          <w:color w:val="auto"/>
        </w:rPr>
        <w:t>ues</w:t>
      </w:r>
      <w:r w:rsidRPr="00A42B5A">
        <w:rPr>
          <w:rStyle w:val="fontstyle01"/>
          <w:rFonts w:ascii="Arial" w:hAnsi="Arial"/>
          <w:color w:val="auto"/>
        </w:rPr>
        <w:t xml:space="preserve"> </w:t>
      </w:r>
      <w:r w:rsidR="00794360" w:rsidRPr="00A42B5A">
        <w:rPr>
          <w:rStyle w:val="fontstyle01"/>
          <w:rFonts w:ascii="Arial" w:hAnsi="Arial"/>
          <w:color w:val="auto"/>
        </w:rPr>
        <w:t xml:space="preserve">i </w:t>
      </w:r>
      <w:r w:rsidRPr="00A42B5A">
        <w:rPr>
          <w:rStyle w:val="fontstyle01"/>
          <w:rFonts w:ascii="Arial" w:hAnsi="Arial"/>
          <w:color w:val="auto"/>
        </w:rPr>
        <w:t>Tregut të Zonës së Ofertimit për Njësi Koh</w:t>
      </w:r>
      <w:r w:rsidR="0029635C" w:rsidRPr="00A42B5A">
        <w:rPr>
          <w:rStyle w:val="fontstyle01"/>
          <w:rFonts w:ascii="Arial" w:hAnsi="Arial"/>
          <w:color w:val="auto"/>
        </w:rPr>
        <w:t>ore</w:t>
      </w:r>
      <w:r w:rsidRPr="00A42B5A">
        <w:rPr>
          <w:rStyle w:val="fontstyle01"/>
          <w:rFonts w:ascii="Arial" w:hAnsi="Arial"/>
          <w:color w:val="auto"/>
        </w:rPr>
        <w:t xml:space="preserve"> </w:t>
      </w:r>
      <w:r w:rsidR="0029635C" w:rsidRPr="00A42B5A">
        <w:rPr>
          <w:rStyle w:val="fontstyle01"/>
          <w:rFonts w:ascii="Arial" w:hAnsi="Arial"/>
          <w:color w:val="auto"/>
        </w:rPr>
        <w:t>e</w:t>
      </w:r>
      <w:r w:rsidRPr="00A42B5A">
        <w:rPr>
          <w:rStyle w:val="fontstyle01"/>
          <w:rFonts w:ascii="Arial" w:hAnsi="Arial"/>
          <w:color w:val="auto"/>
        </w:rPr>
        <w:t xml:space="preserve"> Tregut </w:t>
      </w:r>
      <w:r w:rsidR="00A42E22" w:rsidRPr="00A42B5A">
        <w:rPr>
          <w:rStyle w:val="fontstyle01"/>
          <w:rFonts w:ascii="Arial" w:hAnsi="Arial"/>
          <w:color w:val="auto"/>
        </w:rPr>
        <w:t>përkatës</w:t>
      </w:r>
      <w:r w:rsidR="0029635C" w:rsidRPr="00A42B5A">
        <w:rPr>
          <w:rStyle w:val="fontstyle01"/>
          <w:rFonts w:ascii="Arial" w:hAnsi="Arial"/>
          <w:color w:val="auto"/>
        </w:rPr>
        <w:t xml:space="preserve"> </w:t>
      </w:r>
      <w:r w:rsidRPr="00A42B5A">
        <w:rPr>
          <w:rStyle w:val="fontstyle01"/>
          <w:rFonts w:ascii="Arial" w:hAnsi="Arial"/>
          <w:color w:val="auto"/>
        </w:rPr>
        <w:t xml:space="preserve">të Ditës së </w:t>
      </w:r>
      <w:r w:rsidR="00CE7E7C" w:rsidRPr="00A42B5A">
        <w:rPr>
          <w:rStyle w:val="fontstyle01"/>
          <w:rFonts w:ascii="Arial" w:hAnsi="Arial"/>
          <w:color w:val="auto"/>
        </w:rPr>
        <w:t xml:space="preserve">Livrimit </w:t>
      </w:r>
      <w:r w:rsidRPr="00A42B5A">
        <w:rPr>
          <w:rStyle w:val="fontstyle01"/>
          <w:rFonts w:ascii="Arial" w:hAnsi="Arial"/>
          <w:color w:val="auto"/>
        </w:rPr>
        <w:t xml:space="preserve">D.     </w:t>
      </w:r>
    </w:p>
    <w:p w14:paraId="13E0B9EE" w14:textId="75D15ED5" w:rsidR="00BC3668" w:rsidRPr="00A42B5A" w:rsidRDefault="00BC3668" w:rsidP="00E662BA">
      <w:pPr>
        <w:pStyle w:val="CERLEVEL5"/>
        <w:tabs>
          <w:tab w:val="left" w:pos="1440"/>
        </w:tabs>
        <w:spacing w:line="276" w:lineRule="auto"/>
        <w:ind w:left="1440" w:right="22" w:hanging="540"/>
        <w:rPr>
          <w:rStyle w:val="fontstyle01"/>
          <w:rFonts w:ascii="Arial" w:hAnsi="Arial" w:cs="Arial"/>
          <w:color w:val="auto"/>
        </w:rPr>
      </w:pPr>
      <w:r w:rsidRPr="00A42B5A">
        <w:rPr>
          <w:rStyle w:val="fontstyle01"/>
          <w:rFonts w:ascii="Arial" w:hAnsi="Arial"/>
          <w:color w:val="auto"/>
        </w:rPr>
        <w:t xml:space="preserve">Një segment i </w:t>
      </w:r>
      <w:r w:rsidR="00F63CBD" w:rsidRPr="00A42B5A">
        <w:rPr>
          <w:rStyle w:val="fontstyle01"/>
          <w:rFonts w:ascii="Arial" w:hAnsi="Arial"/>
          <w:color w:val="auto"/>
        </w:rPr>
        <w:t>Urdhërporosi</w:t>
      </w:r>
      <w:r w:rsidRPr="00A42B5A">
        <w:rPr>
          <w:rStyle w:val="fontstyle01"/>
          <w:rFonts w:ascii="Arial" w:hAnsi="Arial"/>
          <w:color w:val="auto"/>
        </w:rPr>
        <w:t xml:space="preserve"> Shitje</w:t>
      </w:r>
      <w:r w:rsidR="000E35C2" w:rsidRPr="00A42B5A">
        <w:rPr>
          <w:rStyle w:val="fontstyle01"/>
          <w:rFonts w:ascii="Arial" w:hAnsi="Arial"/>
          <w:color w:val="auto"/>
        </w:rPr>
        <w:t>je</w:t>
      </w:r>
      <w:r w:rsidRPr="00A42B5A">
        <w:rPr>
          <w:rStyle w:val="fontstyle01"/>
          <w:rFonts w:ascii="Arial" w:hAnsi="Arial"/>
          <w:color w:val="auto"/>
        </w:rPr>
        <w:t xml:space="preserve"> d</w:t>
      </w:r>
      <w:r w:rsidR="000E35C2" w:rsidRPr="00A42B5A">
        <w:rPr>
          <w:rStyle w:val="fontstyle01"/>
          <w:rFonts w:ascii="Arial" w:hAnsi="Arial"/>
          <w:color w:val="auto"/>
        </w:rPr>
        <w:t>o</w:t>
      </w:r>
      <w:r w:rsidRPr="00A42B5A">
        <w:rPr>
          <w:rStyle w:val="fontstyle01"/>
          <w:rFonts w:ascii="Arial" w:hAnsi="Arial"/>
          <w:color w:val="auto"/>
        </w:rPr>
        <w:t xml:space="preserve"> të pranohet pjesërisht nëse çmimi i tij është i barabartë </w:t>
      </w:r>
      <w:r w:rsidR="007223C8" w:rsidRPr="00A42B5A">
        <w:rPr>
          <w:rStyle w:val="fontstyle01"/>
          <w:rFonts w:ascii="Arial" w:hAnsi="Arial"/>
          <w:color w:val="auto"/>
        </w:rPr>
        <w:t xml:space="preserve">me </w:t>
      </w:r>
      <w:r w:rsidR="00421061" w:rsidRPr="00A42B5A">
        <w:rPr>
          <w:rStyle w:val="fontstyle01"/>
          <w:rFonts w:ascii="Arial" w:hAnsi="Arial"/>
          <w:color w:val="auto"/>
        </w:rPr>
        <w:t xml:space="preserve">Çmimin Klerues </w:t>
      </w:r>
      <w:r w:rsidR="00D4367A" w:rsidRPr="00A42B5A">
        <w:rPr>
          <w:rStyle w:val="fontstyle01"/>
          <w:rFonts w:ascii="Arial" w:hAnsi="Arial"/>
          <w:color w:val="auto"/>
        </w:rPr>
        <w:t>të</w:t>
      </w:r>
      <w:r w:rsidR="00421061" w:rsidRPr="00A42B5A">
        <w:rPr>
          <w:rStyle w:val="fontstyle01"/>
          <w:rFonts w:ascii="Arial" w:hAnsi="Arial"/>
          <w:color w:val="auto"/>
        </w:rPr>
        <w:t xml:space="preserve"> Tregut të Zonës së Ofertimit për Njësi Kohore e Tregut p</w:t>
      </w:r>
      <w:r w:rsidR="00187B45" w:rsidRPr="00A42B5A">
        <w:t>ë</w:t>
      </w:r>
      <w:r w:rsidR="00421061" w:rsidRPr="00A42B5A">
        <w:rPr>
          <w:rStyle w:val="fontstyle01"/>
          <w:rFonts w:ascii="Arial" w:hAnsi="Arial"/>
          <w:color w:val="auto"/>
        </w:rPr>
        <w:t>rkat</w:t>
      </w:r>
      <w:r w:rsidR="00187B45" w:rsidRPr="00A42B5A">
        <w:t>ë</w:t>
      </w:r>
      <w:r w:rsidR="00421061" w:rsidRPr="00A42B5A">
        <w:rPr>
          <w:rStyle w:val="fontstyle01"/>
          <w:rFonts w:ascii="Arial" w:hAnsi="Arial"/>
          <w:color w:val="auto"/>
        </w:rPr>
        <w:t>s të Ditës së Livrimit D</w:t>
      </w:r>
      <w:r w:rsidRPr="00A42B5A">
        <w:rPr>
          <w:rStyle w:val="fontstyle01"/>
          <w:rFonts w:ascii="Arial" w:hAnsi="Arial"/>
          <w:color w:val="auto"/>
        </w:rPr>
        <w:t xml:space="preserve">. </w:t>
      </w:r>
    </w:p>
    <w:p w14:paraId="2F49A6F2" w14:textId="581455D9" w:rsidR="00BC3668" w:rsidRPr="00A42B5A" w:rsidRDefault="00421061" w:rsidP="00E662BA">
      <w:pPr>
        <w:pStyle w:val="CERLEVEL5"/>
        <w:tabs>
          <w:tab w:val="left" w:pos="1440"/>
        </w:tabs>
        <w:spacing w:line="276" w:lineRule="auto"/>
        <w:ind w:left="1440" w:right="22" w:hanging="540"/>
        <w:rPr>
          <w:rStyle w:val="fontstyle01"/>
          <w:rFonts w:ascii="Arial" w:hAnsi="Arial" w:cs="Arial"/>
          <w:color w:val="auto"/>
        </w:rPr>
      </w:pPr>
      <w:r w:rsidRPr="00A42B5A">
        <w:rPr>
          <w:rStyle w:val="fontstyle01"/>
          <w:rFonts w:ascii="Arial" w:hAnsi="Arial"/>
          <w:color w:val="auto"/>
        </w:rPr>
        <w:t xml:space="preserve">Një segment i Urdhërporosi Shitjeje nuk do të pranohet nëse çmimi i tij është </w:t>
      </w:r>
      <w:r w:rsidR="00F46013" w:rsidRPr="00A42B5A">
        <w:rPr>
          <w:rStyle w:val="fontstyle01"/>
          <w:rFonts w:ascii="Arial" w:hAnsi="Arial"/>
          <w:color w:val="auto"/>
        </w:rPr>
        <w:t>m</w:t>
      </w:r>
      <w:r w:rsidR="00F46013" w:rsidRPr="00A42B5A">
        <w:t xml:space="preserve">ë </w:t>
      </w:r>
      <w:r w:rsidRPr="00A42B5A">
        <w:rPr>
          <w:rStyle w:val="fontstyle01"/>
          <w:rFonts w:ascii="Arial" w:hAnsi="Arial"/>
          <w:color w:val="auto"/>
        </w:rPr>
        <w:t>i lart</w:t>
      </w:r>
      <w:r w:rsidR="00F46013" w:rsidRPr="00A42B5A">
        <w:t>ë</w:t>
      </w:r>
      <w:r w:rsidRPr="00A42B5A">
        <w:rPr>
          <w:rStyle w:val="fontstyle01"/>
          <w:rFonts w:ascii="Arial" w:hAnsi="Arial"/>
          <w:color w:val="auto"/>
        </w:rPr>
        <w:t xml:space="preserve"> </w:t>
      </w:r>
      <w:r w:rsidR="00F2497B" w:rsidRPr="00A42B5A">
        <w:rPr>
          <w:rStyle w:val="fontstyle01"/>
          <w:rFonts w:ascii="Arial" w:hAnsi="Arial"/>
          <w:color w:val="auto"/>
        </w:rPr>
        <w:t>s</w:t>
      </w:r>
      <w:r w:rsidRPr="00A42B5A">
        <w:rPr>
          <w:rStyle w:val="fontstyle01"/>
          <w:rFonts w:ascii="Arial" w:hAnsi="Arial"/>
          <w:color w:val="auto"/>
        </w:rPr>
        <w:t xml:space="preserve">e Çmimi Klerues </w:t>
      </w:r>
      <w:r w:rsidR="00F2497B" w:rsidRPr="00A42B5A">
        <w:rPr>
          <w:rStyle w:val="fontstyle01"/>
          <w:rFonts w:ascii="Arial" w:hAnsi="Arial"/>
          <w:color w:val="auto"/>
        </w:rPr>
        <w:t>i</w:t>
      </w:r>
      <w:r w:rsidRPr="00A42B5A">
        <w:rPr>
          <w:rStyle w:val="fontstyle01"/>
          <w:rFonts w:ascii="Arial" w:hAnsi="Arial"/>
          <w:color w:val="auto"/>
        </w:rPr>
        <w:t xml:space="preserve"> Tregut të Zonës së Ofertimit për Njësi Kohore e Tregut p</w:t>
      </w:r>
      <w:r w:rsidR="00187B45" w:rsidRPr="00A42B5A">
        <w:t>ë</w:t>
      </w:r>
      <w:r w:rsidRPr="00A42B5A">
        <w:rPr>
          <w:rStyle w:val="fontstyle01"/>
          <w:rFonts w:ascii="Arial" w:hAnsi="Arial"/>
          <w:color w:val="auto"/>
        </w:rPr>
        <w:t>rkat</w:t>
      </w:r>
      <w:r w:rsidR="00187B45" w:rsidRPr="00A42B5A">
        <w:t>ë</w:t>
      </w:r>
      <w:r w:rsidRPr="00A42B5A">
        <w:rPr>
          <w:rStyle w:val="fontstyle01"/>
          <w:rFonts w:ascii="Arial" w:hAnsi="Arial"/>
          <w:color w:val="auto"/>
        </w:rPr>
        <w:t>s të Ditës së Livrimit D</w:t>
      </w:r>
      <w:r w:rsidR="00BC3668" w:rsidRPr="00A42B5A">
        <w:rPr>
          <w:rStyle w:val="fontstyle01"/>
          <w:rFonts w:ascii="Arial" w:hAnsi="Arial"/>
          <w:color w:val="auto"/>
        </w:rPr>
        <w:t xml:space="preserve">.     </w:t>
      </w:r>
    </w:p>
    <w:p w14:paraId="37965055" w14:textId="6D59BBA8" w:rsidR="00BC3668" w:rsidRPr="00A42B5A" w:rsidRDefault="00BC3668" w:rsidP="00E662BA">
      <w:pPr>
        <w:pStyle w:val="CERLEVEL4"/>
        <w:tabs>
          <w:tab w:val="left" w:pos="990"/>
        </w:tabs>
        <w:spacing w:line="276" w:lineRule="auto"/>
        <w:ind w:left="900" w:right="22" w:hanging="900"/>
      </w:pPr>
      <w:bookmarkStart w:id="100" w:name="_Ref111234605"/>
      <w:r w:rsidRPr="00A42B5A">
        <w:t xml:space="preserve">Rregullat e pranimit të një </w:t>
      </w:r>
      <w:r w:rsidR="006229BD" w:rsidRPr="00A42B5A">
        <w:t>Urdhërporosi</w:t>
      </w:r>
      <w:r w:rsidRPr="00A42B5A">
        <w:t xml:space="preserve"> </w:t>
      </w:r>
      <w:r w:rsidR="00FD5412" w:rsidRPr="00A42B5A">
        <w:t xml:space="preserve">Blerjeje </w:t>
      </w:r>
      <w:r w:rsidR="00F2497B" w:rsidRPr="00A42B5A">
        <w:t xml:space="preserve">e </w:t>
      </w:r>
      <w:r w:rsidRPr="00A42B5A">
        <w:t xml:space="preserve">Thjeshtë të </w:t>
      </w:r>
      <w:r w:rsidR="00F2497B" w:rsidRPr="00A42B5A">
        <w:t>dor</w:t>
      </w:r>
      <w:r w:rsidR="007223C8" w:rsidRPr="00A42B5A">
        <w:t>ë</w:t>
      </w:r>
      <w:r w:rsidR="00F2497B" w:rsidRPr="00A42B5A">
        <w:t>zuar</w:t>
      </w:r>
      <w:r w:rsidRPr="00A42B5A">
        <w:t xml:space="preserve"> në një </w:t>
      </w:r>
      <w:r w:rsidR="00F2497B" w:rsidRPr="00A42B5A">
        <w:t>Z</w:t>
      </w:r>
      <w:r w:rsidRPr="00A42B5A">
        <w:t xml:space="preserve">onë </w:t>
      </w:r>
      <w:r w:rsidR="00F2497B" w:rsidRPr="00A42B5A">
        <w:t>O</w:t>
      </w:r>
      <w:r w:rsidRPr="00A42B5A">
        <w:t>fertimi janë si më poshtë:</w:t>
      </w:r>
      <w:bookmarkEnd w:id="100"/>
      <w:r w:rsidRPr="00A42B5A">
        <w:t xml:space="preserve"> </w:t>
      </w:r>
    </w:p>
    <w:p w14:paraId="4AEEB5FC" w14:textId="446E2565" w:rsidR="00E21F74" w:rsidRPr="00A42B5A" w:rsidRDefault="00E21F74" w:rsidP="00E662BA">
      <w:pPr>
        <w:pStyle w:val="CERLEVEL5"/>
        <w:tabs>
          <w:tab w:val="left" w:pos="1440"/>
        </w:tabs>
        <w:spacing w:line="276" w:lineRule="auto"/>
        <w:ind w:left="1440" w:right="22" w:hanging="540"/>
        <w:rPr>
          <w:rStyle w:val="fontstyle01"/>
          <w:rFonts w:ascii="Arial" w:hAnsi="Arial" w:cs="Arial"/>
          <w:color w:val="auto"/>
        </w:rPr>
      </w:pPr>
      <w:r w:rsidRPr="00A42B5A">
        <w:rPr>
          <w:rStyle w:val="fontstyle01"/>
          <w:rFonts w:ascii="Arial" w:hAnsi="Arial"/>
          <w:color w:val="auto"/>
        </w:rPr>
        <w:t>Një segment i Urdhërporosi Blerjeje do të pranohet plotësisht nëse çmimi i tij është më i lart</w:t>
      </w:r>
      <w:r w:rsidR="00222CFC" w:rsidRPr="00A42B5A">
        <w:t>ë</w:t>
      </w:r>
      <w:r w:rsidRPr="00A42B5A">
        <w:rPr>
          <w:rStyle w:val="fontstyle01"/>
          <w:rFonts w:ascii="Arial" w:hAnsi="Arial"/>
          <w:color w:val="auto"/>
        </w:rPr>
        <w:t xml:space="preserve"> se Çmimi Klerues i Tregut të Zonës së Ofertimit për Njësi Kohore e Tregut p</w:t>
      </w:r>
      <w:r w:rsidR="0072192A" w:rsidRPr="00A42B5A">
        <w:t>ë</w:t>
      </w:r>
      <w:r w:rsidRPr="00A42B5A">
        <w:rPr>
          <w:rStyle w:val="fontstyle01"/>
          <w:rFonts w:ascii="Arial" w:hAnsi="Arial"/>
          <w:color w:val="auto"/>
        </w:rPr>
        <w:t>rkat</w:t>
      </w:r>
      <w:r w:rsidR="0072192A" w:rsidRPr="00A42B5A">
        <w:t>ë</w:t>
      </w:r>
      <w:r w:rsidRPr="00A42B5A">
        <w:rPr>
          <w:rStyle w:val="fontstyle01"/>
          <w:rFonts w:ascii="Arial" w:hAnsi="Arial"/>
          <w:color w:val="auto"/>
        </w:rPr>
        <w:t xml:space="preserve">s të Ditës së Livrimit D.     </w:t>
      </w:r>
      <w:r w:rsidR="0072192A" w:rsidRPr="00A42B5A">
        <w:rPr>
          <w:rStyle w:val="fontstyle01"/>
          <w:rFonts w:ascii="Arial" w:hAnsi="Arial"/>
          <w:color w:val="auto"/>
        </w:rPr>
        <w:t xml:space="preserve"> </w:t>
      </w:r>
    </w:p>
    <w:p w14:paraId="42C873E4" w14:textId="44B052DC" w:rsidR="00E21F74" w:rsidRPr="00A42B5A" w:rsidRDefault="00E21F74" w:rsidP="00E662BA">
      <w:pPr>
        <w:pStyle w:val="CERLEVEL5"/>
        <w:tabs>
          <w:tab w:val="left" w:pos="1440"/>
        </w:tabs>
        <w:spacing w:line="276" w:lineRule="auto"/>
        <w:ind w:left="1440" w:right="22" w:hanging="540"/>
        <w:rPr>
          <w:rStyle w:val="fontstyle01"/>
          <w:rFonts w:ascii="Arial" w:hAnsi="Arial" w:cs="Arial"/>
          <w:color w:val="auto"/>
        </w:rPr>
      </w:pPr>
      <w:r w:rsidRPr="00A42B5A">
        <w:rPr>
          <w:rStyle w:val="fontstyle01"/>
          <w:rFonts w:ascii="Arial" w:hAnsi="Arial"/>
          <w:color w:val="auto"/>
        </w:rPr>
        <w:t xml:space="preserve">Një segment i Urdhërporosi Blerjeje do të pranohet pjesërisht nëse çmimi i tij është i barabartë </w:t>
      </w:r>
      <w:r w:rsidR="00B813E5" w:rsidRPr="00A42B5A">
        <w:rPr>
          <w:rStyle w:val="fontstyle01"/>
          <w:rFonts w:ascii="Arial" w:hAnsi="Arial"/>
          <w:color w:val="auto"/>
        </w:rPr>
        <w:t xml:space="preserve">me </w:t>
      </w:r>
      <w:r w:rsidRPr="00A42B5A">
        <w:rPr>
          <w:rStyle w:val="fontstyle01"/>
          <w:rFonts w:ascii="Arial" w:hAnsi="Arial"/>
          <w:color w:val="auto"/>
        </w:rPr>
        <w:t xml:space="preserve">Çmimin Klerues </w:t>
      </w:r>
      <w:r w:rsidR="00D4367A" w:rsidRPr="00A42B5A">
        <w:rPr>
          <w:rStyle w:val="fontstyle01"/>
          <w:rFonts w:ascii="Arial" w:hAnsi="Arial"/>
          <w:color w:val="auto"/>
        </w:rPr>
        <w:t>të</w:t>
      </w:r>
      <w:r w:rsidRPr="00A42B5A">
        <w:rPr>
          <w:rStyle w:val="fontstyle01"/>
          <w:rFonts w:ascii="Arial" w:hAnsi="Arial"/>
          <w:color w:val="auto"/>
        </w:rPr>
        <w:t xml:space="preserve"> Tregut të Zonës së Ofertimit për Njësi Kohore e Tregut p</w:t>
      </w:r>
      <w:r w:rsidR="0072192A" w:rsidRPr="00A42B5A">
        <w:t>ë</w:t>
      </w:r>
      <w:r w:rsidRPr="00A42B5A">
        <w:rPr>
          <w:rStyle w:val="fontstyle01"/>
          <w:rFonts w:ascii="Arial" w:hAnsi="Arial"/>
          <w:color w:val="auto"/>
        </w:rPr>
        <w:t>rkat</w:t>
      </w:r>
      <w:r w:rsidR="0072192A" w:rsidRPr="00A42B5A">
        <w:t>ë</w:t>
      </w:r>
      <w:r w:rsidRPr="00A42B5A">
        <w:rPr>
          <w:rStyle w:val="fontstyle01"/>
          <w:rFonts w:ascii="Arial" w:hAnsi="Arial"/>
          <w:color w:val="auto"/>
        </w:rPr>
        <w:t xml:space="preserve">s të Ditës së Livrimit D. </w:t>
      </w:r>
      <w:r w:rsidR="0072192A" w:rsidRPr="00A42B5A">
        <w:rPr>
          <w:rStyle w:val="fontstyle01"/>
          <w:rFonts w:ascii="Arial" w:hAnsi="Arial"/>
          <w:color w:val="auto"/>
        </w:rPr>
        <w:t xml:space="preserve"> </w:t>
      </w:r>
    </w:p>
    <w:p w14:paraId="15447429" w14:textId="110BB6CD" w:rsidR="00BC3668" w:rsidRPr="00A42B5A" w:rsidRDefault="00E21F74" w:rsidP="00E662BA">
      <w:pPr>
        <w:pStyle w:val="CERLEVEL5"/>
        <w:tabs>
          <w:tab w:val="left" w:pos="1440"/>
        </w:tabs>
        <w:spacing w:line="276" w:lineRule="auto"/>
        <w:ind w:left="1440" w:right="22" w:hanging="540"/>
        <w:rPr>
          <w:rStyle w:val="fontstyle01"/>
          <w:rFonts w:ascii="Arial" w:hAnsi="Arial" w:cs="Arial"/>
          <w:color w:val="auto"/>
        </w:rPr>
      </w:pPr>
      <w:r w:rsidRPr="00A42B5A">
        <w:rPr>
          <w:rStyle w:val="fontstyle01"/>
          <w:rFonts w:ascii="Arial" w:hAnsi="Arial"/>
          <w:color w:val="auto"/>
        </w:rPr>
        <w:t>Një segment i Urdhërporosi Blerjeje nuk do të pranohet nëse çmimi i tij është</w:t>
      </w:r>
      <w:r w:rsidR="0072192A" w:rsidRPr="00A42B5A">
        <w:rPr>
          <w:rStyle w:val="fontstyle01"/>
          <w:rFonts w:ascii="Arial" w:hAnsi="Arial"/>
          <w:color w:val="auto"/>
        </w:rPr>
        <w:t xml:space="preserve"> m</w:t>
      </w:r>
      <w:r w:rsidR="0072192A" w:rsidRPr="00A42B5A">
        <w:t>ë</w:t>
      </w:r>
      <w:r w:rsidRPr="00A42B5A">
        <w:rPr>
          <w:rStyle w:val="fontstyle01"/>
          <w:rFonts w:ascii="Arial" w:hAnsi="Arial"/>
          <w:color w:val="auto"/>
        </w:rPr>
        <w:t xml:space="preserve"> i </w:t>
      </w:r>
      <w:r w:rsidR="00A007F5" w:rsidRPr="00A42B5A">
        <w:rPr>
          <w:rStyle w:val="fontstyle01"/>
          <w:rFonts w:ascii="Arial" w:hAnsi="Arial"/>
          <w:color w:val="auto"/>
        </w:rPr>
        <w:t>ul</w:t>
      </w:r>
      <w:r w:rsidR="00222CFC" w:rsidRPr="00A42B5A">
        <w:t>ë</w:t>
      </w:r>
      <w:r w:rsidR="00A007F5" w:rsidRPr="00A42B5A">
        <w:rPr>
          <w:rStyle w:val="fontstyle01"/>
          <w:rFonts w:ascii="Arial" w:hAnsi="Arial"/>
          <w:color w:val="auto"/>
        </w:rPr>
        <w:t>t</w:t>
      </w:r>
      <w:r w:rsidRPr="00A42B5A">
        <w:rPr>
          <w:rStyle w:val="fontstyle01"/>
          <w:rFonts w:ascii="Arial" w:hAnsi="Arial"/>
          <w:color w:val="auto"/>
        </w:rPr>
        <w:t xml:space="preserve"> se Çmimi Klerues i Tregut të Zonës së Ofertimit për Njësi Kohore e Tregut p</w:t>
      </w:r>
      <w:r w:rsidR="00063F07" w:rsidRPr="00A42B5A">
        <w:t>ë</w:t>
      </w:r>
      <w:r w:rsidRPr="00A42B5A">
        <w:rPr>
          <w:rStyle w:val="fontstyle01"/>
          <w:rFonts w:ascii="Arial" w:hAnsi="Arial"/>
          <w:color w:val="auto"/>
        </w:rPr>
        <w:t>rkat</w:t>
      </w:r>
      <w:r w:rsidR="00063F07" w:rsidRPr="00A42B5A">
        <w:t>ë</w:t>
      </w:r>
      <w:r w:rsidRPr="00A42B5A">
        <w:rPr>
          <w:rStyle w:val="fontstyle01"/>
          <w:rFonts w:ascii="Arial" w:hAnsi="Arial"/>
          <w:color w:val="auto"/>
        </w:rPr>
        <w:t>s të Ditës së Livrimit D</w:t>
      </w:r>
      <w:r w:rsidR="00BC3668" w:rsidRPr="00A42B5A">
        <w:rPr>
          <w:rStyle w:val="fontstyle01"/>
          <w:rFonts w:ascii="Arial" w:hAnsi="Arial"/>
          <w:color w:val="auto"/>
        </w:rPr>
        <w:t xml:space="preserve">.   </w:t>
      </w:r>
      <w:r w:rsidR="0072192A" w:rsidRPr="00A42B5A">
        <w:rPr>
          <w:rStyle w:val="fontstyle01"/>
          <w:rFonts w:ascii="Arial" w:hAnsi="Arial"/>
          <w:color w:val="auto"/>
        </w:rPr>
        <w:t xml:space="preserve"> </w:t>
      </w:r>
      <w:r w:rsidR="00BC3668" w:rsidRPr="00A42B5A">
        <w:rPr>
          <w:rStyle w:val="fontstyle01"/>
          <w:rFonts w:ascii="Arial" w:hAnsi="Arial"/>
          <w:color w:val="auto"/>
        </w:rPr>
        <w:t xml:space="preserve">  </w:t>
      </w:r>
      <w:r w:rsidR="00A007F5" w:rsidRPr="00A42B5A">
        <w:rPr>
          <w:rStyle w:val="fontstyle01"/>
          <w:rFonts w:ascii="Arial" w:hAnsi="Arial"/>
          <w:color w:val="auto"/>
        </w:rPr>
        <w:t xml:space="preserve"> </w:t>
      </w:r>
    </w:p>
    <w:p w14:paraId="7E290535" w14:textId="756BD6BC" w:rsidR="00BC3668" w:rsidRPr="00A42B5A" w:rsidRDefault="00BC3668" w:rsidP="00E662BA">
      <w:pPr>
        <w:pStyle w:val="CERLEVEL4"/>
        <w:tabs>
          <w:tab w:val="left" w:pos="990"/>
        </w:tabs>
        <w:spacing w:line="276" w:lineRule="auto"/>
        <w:ind w:left="900" w:right="22" w:hanging="900"/>
      </w:pPr>
      <w:bookmarkStart w:id="101" w:name="_Ref111234613"/>
      <w:r w:rsidRPr="00A42B5A">
        <w:t xml:space="preserve">Rregullat e pranimit të një </w:t>
      </w:r>
      <w:r w:rsidR="006229BD" w:rsidRPr="00A42B5A">
        <w:t>Urdhërporosi</w:t>
      </w:r>
      <w:r w:rsidRPr="00A42B5A">
        <w:t xml:space="preserve"> </w:t>
      </w:r>
      <w:r w:rsidR="00F37FEF" w:rsidRPr="00A42B5A">
        <w:t xml:space="preserve">Shitjeje </w:t>
      </w:r>
      <w:r w:rsidRPr="00A42B5A">
        <w:t xml:space="preserve">në </w:t>
      </w:r>
      <w:r w:rsidR="00C33BD2" w:rsidRPr="00A42B5A">
        <w:t xml:space="preserve">Bllok </w:t>
      </w:r>
      <w:r w:rsidRPr="00A42B5A">
        <w:t>janë si më poshtë:</w:t>
      </w:r>
      <w:bookmarkEnd w:id="101"/>
      <w:r w:rsidRPr="00A42B5A">
        <w:t xml:space="preserve">   </w:t>
      </w:r>
    </w:p>
    <w:p w14:paraId="06B9CAED" w14:textId="56695069" w:rsidR="00BC3668" w:rsidRPr="00A42B5A" w:rsidRDefault="006229BD" w:rsidP="00E662BA">
      <w:pPr>
        <w:pStyle w:val="CERLEVEL5"/>
        <w:tabs>
          <w:tab w:val="left" w:pos="1440"/>
        </w:tabs>
        <w:spacing w:line="276" w:lineRule="auto"/>
        <w:ind w:left="1440" w:right="22" w:hanging="540"/>
        <w:rPr>
          <w:rStyle w:val="fontstyle01"/>
          <w:rFonts w:ascii="Arial" w:hAnsi="Arial" w:cs="Arial"/>
          <w:color w:val="auto"/>
        </w:rPr>
      </w:pPr>
      <w:r w:rsidRPr="00A42B5A">
        <w:rPr>
          <w:rStyle w:val="fontstyle01"/>
          <w:rFonts w:ascii="Arial" w:hAnsi="Arial"/>
          <w:color w:val="auto"/>
        </w:rPr>
        <w:t>Urdhërporosi</w:t>
      </w:r>
      <w:r w:rsidR="00BC3668" w:rsidRPr="00A42B5A">
        <w:rPr>
          <w:rStyle w:val="fontstyle01"/>
          <w:rFonts w:ascii="Arial" w:hAnsi="Arial"/>
          <w:color w:val="auto"/>
        </w:rPr>
        <w:t xml:space="preserve"> </w:t>
      </w:r>
      <w:r w:rsidR="00F37FEF" w:rsidRPr="00A42B5A">
        <w:rPr>
          <w:rStyle w:val="fontstyle01"/>
          <w:rFonts w:ascii="Arial" w:hAnsi="Arial"/>
          <w:color w:val="auto"/>
        </w:rPr>
        <w:t xml:space="preserve">Shitjeje </w:t>
      </w:r>
      <w:r w:rsidR="00BC3668" w:rsidRPr="00A42B5A">
        <w:rPr>
          <w:rStyle w:val="fontstyle01"/>
          <w:rFonts w:ascii="Arial" w:hAnsi="Arial"/>
          <w:color w:val="auto"/>
        </w:rPr>
        <w:t xml:space="preserve">në </w:t>
      </w:r>
      <w:r w:rsidR="00C33BD2" w:rsidRPr="00A42B5A">
        <w:rPr>
          <w:rStyle w:val="fontstyle01"/>
          <w:rFonts w:ascii="Arial" w:hAnsi="Arial"/>
          <w:color w:val="auto"/>
        </w:rPr>
        <w:t xml:space="preserve">Bllok </w:t>
      </w:r>
      <w:r w:rsidR="00BC3668" w:rsidRPr="00A42B5A">
        <w:rPr>
          <w:rStyle w:val="fontstyle01"/>
          <w:rFonts w:ascii="Arial" w:hAnsi="Arial"/>
          <w:color w:val="auto"/>
        </w:rPr>
        <w:t>duhet të pranohet plotësisht (</w:t>
      </w:r>
      <w:r w:rsidR="00C33BD2" w:rsidRPr="00A42B5A">
        <w:rPr>
          <w:rStyle w:val="fontstyle01"/>
          <w:rFonts w:ascii="Arial" w:hAnsi="Arial"/>
          <w:color w:val="auto"/>
        </w:rPr>
        <w:t>Norma</w:t>
      </w:r>
      <w:r w:rsidR="00BC3668" w:rsidRPr="00A42B5A">
        <w:rPr>
          <w:rStyle w:val="fontstyle01"/>
          <w:rFonts w:ascii="Arial" w:hAnsi="Arial"/>
          <w:color w:val="auto"/>
        </w:rPr>
        <w:t xml:space="preserve"> e Pranimit është e barabartë </w:t>
      </w:r>
      <w:r w:rsidR="00B813E5" w:rsidRPr="00A42B5A">
        <w:rPr>
          <w:rStyle w:val="fontstyle01"/>
          <w:rFonts w:ascii="Arial" w:hAnsi="Arial"/>
          <w:color w:val="auto"/>
        </w:rPr>
        <w:t xml:space="preserve">me </w:t>
      </w:r>
      <w:r w:rsidR="00BC3668" w:rsidRPr="00A42B5A">
        <w:rPr>
          <w:rStyle w:val="fontstyle01"/>
          <w:rFonts w:ascii="Arial" w:hAnsi="Arial"/>
          <w:color w:val="auto"/>
        </w:rPr>
        <w:t>një (1)</w:t>
      </w:r>
      <w:r w:rsidR="009201A4" w:rsidRPr="00A42B5A">
        <w:rPr>
          <w:rStyle w:val="fontstyle01"/>
          <w:rFonts w:ascii="Arial" w:hAnsi="Arial"/>
          <w:color w:val="auto"/>
        </w:rPr>
        <w:t>)</w:t>
      </w:r>
      <w:r w:rsidR="00BC3668" w:rsidRPr="00A42B5A">
        <w:rPr>
          <w:rStyle w:val="fontstyle01"/>
          <w:rFonts w:ascii="Arial" w:hAnsi="Arial"/>
          <w:color w:val="auto"/>
        </w:rPr>
        <w:t xml:space="preserve"> dhe në rast se ekzistojnë kushtet e mëposhtme (i) dhe (ii) </w:t>
      </w:r>
      <w:r w:rsidR="00063F07" w:rsidRPr="00A42B5A">
        <w:rPr>
          <w:rStyle w:val="fontstyle01"/>
          <w:rFonts w:ascii="Arial" w:hAnsi="Arial"/>
          <w:color w:val="auto"/>
        </w:rPr>
        <w:t xml:space="preserve">dhe </w:t>
      </w:r>
      <w:r w:rsidR="00BC3668" w:rsidRPr="00A42B5A">
        <w:rPr>
          <w:rStyle w:val="fontstyle01"/>
          <w:rFonts w:ascii="Arial" w:hAnsi="Arial"/>
          <w:color w:val="auto"/>
        </w:rPr>
        <w:t xml:space="preserve">janë të vlefshme në të njëjtën kohë:   </w:t>
      </w:r>
      <w:r w:rsidR="00F37FEF" w:rsidRPr="00A42B5A">
        <w:rPr>
          <w:rStyle w:val="fontstyle01"/>
          <w:rFonts w:ascii="Arial" w:hAnsi="Arial"/>
          <w:color w:val="auto"/>
        </w:rPr>
        <w:t xml:space="preserve"> </w:t>
      </w:r>
    </w:p>
    <w:p w14:paraId="20AAA590" w14:textId="40BC42E0" w:rsidR="00BC3668" w:rsidRPr="00A42B5A" w:rsidRDefault="00BC3668" w:rsidP="00E662BA">
      <w:pPr>
        <w:pStyle w:val="CERLEVEL6"/>
        <w:tabs>
          <w:tab w:val="left" w:pos="1980"/>
        </w:tabs>
        <w:spacing w:line="276" w:lineRule="auto"/>
        <w:ind w:left="1980" w:right="22" w:hanging="540"/>
        <w:rPr>
          <w:rStyle w:val="fontstyle01"/>
          <w:rFonts w:ascii="Arial" w:hAnsi="Arial" w:cs="Arial"/>
          <w:color w:val="auto"/>
        </w:rPr>
      </w:pPr>
      <w:r w:rsidRPr="00A42B5A">
        <w:rPr>
          <w:rStyle w:val="fontstyle01"/>
          <w:rFonts w:ascii="Arial" w:hAnsi="Arial"/>
          <w:color w:val="auto"/>
        </w:rPr>
        <w:t xml:space="preserve">Nëse çmimi </w:t>
      </w:r>
      <w:r w:rsidR="009201A4" w:rsidRPr="00A42B5A">
        <w:rPr>
          <w:rStyle w:val="fontstyle01"/>
          <w:rFonts w:ascii="Arial" w:hAnsi="Arial"/>
          <w:color w:val="auto"/>
        </w:rPr>
        <w:t>i</w:t>
      </w:r>
      <w:r w:rsidRPr="00A42B5A">
        <w:rPr>
          <w:rStyle w:val="fontstyle01"/>
          <w:rFonts w:ascii="Arial" w:hAnsi="Arial"/>
          <w:color w:val="auto"/>
        </w:rPr>
        <w:t xml:space="preserve"> tij është më i ulët se Çmimi </w:t>
      </w:r>
      <w:r w:rsidR="005C186A" w:rsidRPr="00A42B5A">
        <w:rPr>
          <w:rStyle w:val="fontstyle01"/>
          <w:rFonts w:ascii="Arial" w:hAnsi="Arial"/>
          <w:color w:val="auto"/>
        </w:rPr>
        <w:t xml:space="preserve">Klerues i Tregut </w:t>
      </w:r>
      <w:r w:rsidRPr="00A42B5A">
        <w:rPr>
          <w:rStyle w:val="fontstyle01"/>
          <w:rFonts w:ascii="Arial" w:hAnsi="Arial"/>
          <w:color w:val="auto"/>
        </w:rPr>
        <w:t xml:space="preserve">mesatar i ponderuar </w:t>
      </w:r>
      <w:r w:rsidR="00FD5412" w:rsidRPr="00A42B5A">
        <w:rPr>
          <w:rStyle w:val="fontstyle01"/>
          <w:rFonts w:ascii="Arial" w:hAnsi="Arial"/>
          <w:color w:val="auto"/>
        </w:rPr>
        <w:t>p</w:t>
      </w:r>
      <w:r w:rsidR="00FD2656" w:rsidRPr="00A42B5A">
        <w:t>ë</w:t>
      </w:r>
      <w:r w:rsidR="00FD5412" w:rsidRPr="00A42B5A">
        <w:rPr>
          <w:rStyle w:val="fontstyle01"/>
          <w:rFonts w:ascii="Arial" w:hAnsi="Arial"/>
          <w:color w:val="auto"/>
        </w:rPr>
        <w:t>r Nj</w:t>
      </w:r>
      <w:r w:rsidR="00FD2656" w:rsidRPr="00A42B5A">
        <w:t>ë</w:t>
      </w:r>
      <w:r w:rsidR="00FD5412" w:rsidRPr="00A42B5A">
        <w:rPr>
          <w:rStyle w:val="fontstyle01"/>
          <w:rFonts w:ascii="Arial" w:hAnsi="Arial"/>
          <w:color w:val="auto"/>
        </w:rPr>
        <w:t xml:space="preserve">si Kohore Tregu </w:t>
      </w:r>
      <w:r w:rsidR="005C186A" w:rsidRPr="00A42B5A">
        <w:rPr>
          <w:rStyle w:val="fontstyle01"/>
          <w:rFonts w:ascii="Arial" w:hAnsi="Arial"/>
          <w:color w:val="auto"/>
        </w:rPr>
        <w:t>duke p</w:t>
      </w:r>
      <w:r w:rsidR="00393FB2" w:rsidRPr="00A42B5A">
        <w:t>ë</w:t>
      </w:r>
      <w:r w:rsidR="005C186A" w:rsidRPr="00A42B5A">
        <w:rPr>
          <w:rStyle w:val="fontstyle01"/>
          <w:rFonts w:ascii="Arial" w:hAnsi="Arial"/>
          <w:color w:val="auto"/>
        </w:rPr>
        <w:t>rfshir</w:t>
      </w:r>
      <w:r w:rsidR="00393FB2" w:rsidRPr="00A42B5A">
        <w:t>ë</w:t>
      </w:r>
      <w:r w:rsidR="005C186A" w:rsidRPr="00A42B5A">
        <w:rPr>
          <w:rStyle w:val="fontstyle01"/>
          <w:rFonts w:ascii="Arial" w:hAnsi="Arial"/>
          <w:color w:val="auto"/>
        </w:rPr>
        <w:t xml:space="preserve"> </w:t>
      </w:r>
      <w:r w:rsidR="00A42E22" w:rsidRPr="00A42B5A">
        <w:rPr>
          <w:rStyle w:val="fontstyle01"/>
          <w:rFonts w:ascii="Arial" w:hAnsi="Arial"/>
          <w:color w:val="auto"/>
        </w:rPr>
        <w:t>Urdhërporositë</w:t>
      </w:r>
      <w:r w:rsidR="005C186A" w:rsidRPr="00A42B5A">
        <w:rPr>
          <w:rStyle w:val="fontstyle01"/>
          <w:rFonts w:ascii="Arial" w:hAnsi="Arial"/>
          <w:color w:val="auto"/>
        </w:rPr>
        <w:t xml:space="preserve"> </w:t>
      </w:r>
      <w:r w:rsidR="00D4367A" w:rsidRPr="00A42B5A">
        <w:rPr>
          <w:rStyle w:val="fontstyle01"/>
          <w:rFonts w:ascii="Arial" w:hAnsi="Arial"/>
          <w:color w:val="auto"/>
        </w:rPr>
        <w:t>në</w:t>
      </w:r>
      <w:r w:rsidR="005C186A" w:rsidRPr="00A42B5A">
        <w:rPr>
          <w:rStyle w:val="fontstyle01"/>
          <w:rFonts w:ascii="Arial" w:hAnsi="Arial"/>
          <w:color w:val="auto"/>
        </w:rPr>
        <w:t xml:space="preserve"> Bllok </w:t>
      </w:r>
      <w:r w:rsidRPr="00A42B5A">
        <w:rPr>
          <w:rStyle w:val="fontstyle01"/>
          <w:rFonts w:ascii="Arial" w:hAnsi="Arial"/>
          <w:color w:val="auto"/>
        </w:rPr>
        <w:t>(d.m.th. m</w:t>
      </w:r>
      <w:r w:rsidR="005C186A" w:rsidRPr="00A42B5A">
        <w:rPr>
          <w:rStyle w:val="fontstyle01"/>
          <w:rFonts w:ascii="Arial" w:hAnsi="Arial"/>
          <w:color w:val="auto"/>
        </w:rPr>
        <w:t>idis</w:t>
      </w:r>
      <w:r w:rsidRPr="00A42B5A">
        <w:rPr>
          <w:rStyle w:val="fontstyle01"/>
          <w:rFonts w:ascii="Arial" w:hAnsi="Arial"/>
          <w:color w:val="auto"/>
        </w:rPr>
        <w:t xml:space="preserve"> Periudhës të Fillimit dhe Periudhës së Përfundimit</w:t>
      </w:r>
      <w:r w:rsidR="005C186A" w:rsidRPr="00A42B5A">
        <w:rPr>
          <w:rStyle w:val="fontstyle01"/>
          <w:rFonts w:ascii="Arial" w:hAnsi="Arial"/>
          <w:color w:val="auto"/>
        </w:rPr>
        <w:t xml:space="preserve"> përkatës</w:t>
      </w:r>
      <w:r w:rsidRPr="00A42B5A">
        <w:rPr>
          <w:rStyle w:val="fontstyle01"/>
          <w:rFonts w:ascii="Arial" w:hAnsi="Arial"/>
          <w:color w:val="auto"/>
        </w:rPr>
        <w:t xml:space="preserve">), të ponderuara </w:t>
      </w:r>
      <w:r w:rsidR="00B813E5" w:rsidRPr="00A42B5A">
        <w:rPr>
          <w:rStyle w:val="fontstyle01"/>
          <w:rFonts w:ascii="Arial" w:hAnsi="Arial"/>
          <w:color w:val="auto"/>
        </w:rPr>
        <w:t xml:space="preserve">me </w:t>
      </w:r>
      <w:r w:rsidRPr="00A42B5A">
        <w:rPr>
          <w:rStyle w:val="fontstyle01"/>
          <w:rFonts w:ascii="Arial" w:hAnsi="Arial"/>
          <w:color w:val="auto"/>
        </w:rPr>
        <w:t xml:space="preserve">sasitë përkatëse të energjisë </w:t>
      </w:r>
      <w:r w:rsidR="00B46D01" w:rsidRPr="00A42B5A">
        <w:rPr>
          <w:rStyle w:val="fontstyle01"/>
          <w:rFonts w:ascii="Arial" w:hAnsi="Arial"/>
          <w:color w:val="auto"/>
        </w:rPr>
        <w:t xml:space="preserve">të pranuara </w:t>
      </w:r>
      <w:r w:rsidRPr="00A42B5A">
        <w:rPr>
          <w:rStyle w:val="fontstyle01"/>
          <w:rFonts w:ascii="Arial" w:hAnsi="Arial"/>
          <w:color w:val="auto"/>
        </w:rPr>
        <w:t xml:space="preserve">të </w:t>
      </w:r>
      <w:r w:rsidR="000053B3" w:rsidRPr="00A42B5A">
        <w:rPr>
          <w:rStyle w:val="fontstyle01"/>
          <w:rFonts w:ascii="Arial" w:hAnsi="Arial"/>
          <w:color w:val="auto"/>
        </w:rPr>
        <w:t>Urdhërporosive</w:t>
      </w:r>
      <w:r w:rsidR="00B46D01" w:rsidRPr="00A42B5A">
        <w:rPr>
          <w:rStyle w:val="fontstyle01"/>
          <w:rFonts w:ascii="Arial" w:hAnsi="Arial"/>
          <w:color w:val="auto"/>
        </w:rPr>
        <w:t xml:space="preserve"> </w:t>
      </w:r>
      <w:r w:rsidR="00B46D01" w:rsidRPr="00A42B5A">
        <w:t>Shitjeje</w:t>
      </w:r>
      <w:r w:rsidRPr="00A42B5A">
        <w:rPr>
          <w:rStyle w:val="fontstyle01"/>
          <w:rFonts w:ascii="Arial" w:hAnsi="Arial"/>
          <w:color w:val="auto"/>
        </w:rPr>
        <w:t xml:space="preserve"> në Bllok, dhe  </w:t>
      </w:r>
      <w:r w:rsidR="00393FB2" w:rsidRPr="00A42B5A">
        <w:rPr>
          <w:rStyle w:val="fontstyle01"/>
          <w:rFonts w:ascii="Arial" w:hAnsi="Arial"/>
          <w:color w:val="auto"/>
        </w:rPr>
        <w:t xml:space="preserve"> </w:t>
      </w:r>
    </w:p>
    <w:p w14:paraId="4D9E5962" w14:textId="7E4135CD" w:rsidR="00BC3668" w:rsidRPr="00A42B5A" w:rsidRDefault="0056525D" w:rsidP="00E662BA">
      <w:pPr>
        <w:pStyle w:val="CERLEVEL6"/>
        <w:tabs>
          <w:tab w:val="left" w:pos="1980"/>
        </w:tabs>
        <w:spacing w:line="276" w:lineRule="auto"/>
        <w:ind w:left="1980" w:right="22" w:hanging="540"/>
      </w:pPr>
      <w:r w:rsidRPr="00A42B5A">
        <w:t>G</w:t>
      </w:r>
      <w:r w:rsidR="00BC3668" w:rsidRPr="00A42B5A">
        <w:t xml:space="preserve">jatë procesit të përputhjes, kjo </w:t>
      </w:r>
      <w:r w:rsidR="006229BD" w:rsidRPr="00A42B5A">
        <w:t>Urdhërporosi</w:t>
      </w:r>
      <w:r w:rsidR="00BC3668" w:rsidRPr="00A42B5A">
        <w:t xml:space="preserve"> në Bllok nuk është identifikuar si </w:t>
      </w:r>
      <w:r w:rsidR="00371A5D" w:rsidRPr="00A42B5A">
        <w:t>Urdhërporosi</w:t>
      </w:r>
      <w:r w:rsidR="00B55CD4" w:rsidRPr="00A42B5A">
        <w:t xml:space="preserve"> </w:t>
      </w:r>
      <w:r w:rsidR="00371A5D" w:rsidRPr="00A42B5A">
        <w:t>në Bllok të Pranuara Paradoksalisht</w:t>
      </w:r>
      <w:r w:rsidR="00BC3668" w:rsidRPr="00A42B5A">
        <w:t xml:space="preserve">.     </w:t>
      </w:r>
    </w:p>
    <w:p w14:paraId="4ED7D6CC" w14:textId="0E7A6A4F" w:rsidR="00BC3668" w:rsidRPr="00A42B5A" w:rsidRDefault="00BC3668" w:rsidP="00E662BA">
      <w:pPr>
        <w:pStyle w:val="CERLEVEL5"/>
        <w:tabs>
          <w:tab w:val="left" w:pos="1440"/>
        </w:tabs>
        <w:spacing w:line="276" w:lineRule="auto"/>
        <w:ind w:left="1440" w:right="22" w:hanging="540"/>
        <w:rPr>
          <w:rStyle w:val="fontstyle01"/>
          <w:rFonts w:ascii="Arial" w:hAnsi="Arial" w:cs="Arial"/>
          <w:color w:val="auto"/>
        </w:rPr>
      </w:pPr>
      <w:r w:rsidRPr="00A42B5A">
        <w:rPr>
          <w:rStyle w:val="fontstyle01"/>
          <w:rFonts w:ascii="Arial" w:hAnsi="Arial"/>
          <w:color w:val="auto"/>
        </w:rPr>
        <w:t xml:space="preserve">Një </w:t>
      </w:r>
      <w:r w:rsidR="006229BD" w:rsidRPr="00A42B5A">
        <w:rPr>
          <w:rStyle w:val="fontstyle01"/>
          <w:rFonts w:ascii="Arial" w:hAnsi="Arial"/>
          <w:color w:val="auto"/>
        </w:rPr>
        <w:t>Urdhërporosi</w:t>
      </w:r>
      <w:r w:rsidRPr="00A42B5A">
        <w:rPr>
          <w:rStyle w:val="fontstyle01"/>
          <w:rFonts w:ascii="Arial" w:hAnsi="Arial"/>
          <w:color w:val="auto"/>
        </w:rPr>
        <w:t xml:space="preserve"> </w:t>
      </w:r>
      <w:r w:rsidR="00B55CD4" w:rsidRPr="00A42B5A">
        <w:rPr>
          <w:rStyle w:val="fontstyle01"/>
          <w:rFonts w:ascii="Arial" w:hAnsi="Arial"/>
          <w:color w:val="auto"/>
        </w:rPr>
        <w:t xml:space="preserve">Shitjeje </w:t>
      </w:r>
      <w:r w:rsidRPr="00A42B5A">
        <w:rPr>
          <w:rStyle w:val="fontstyle01"/>
          <w:rFonts w:ascii="Arial" w:hAnsi="Arial"/>
          <w:color w:val="auto"/>
        </w:rPr>
        <w:t>në Bllok d</w:t>
      </w:r>
      <w:r w:rsidR="00B55CD4" w:rsidRPr="00A42B5A">
        <w:rPr>
          <w:rStyle w:val="fontstyle01"/>
          <w:rFonts w:ascii="Arial" w:hAnsi="Arial"/>
          <w:color w:val="auto"/>
        </w:rPr>
        <w:t>o</w:t>
      </w:r>
      <w:r w:rsidRPr="00A42B5A">
        <w:rPr>
          <w:rStyle w:val="fontstyle01"/>
          <w:rFonts w:ascii="Arial" w:hAnsi="Arial"/>
          <w:color w:val="auto"/>
        </w:rPr>
        <w:t xml:space="preserve"> të pranohet pjesërisht (</w:t>
      </w:r>
      <w:r w:rsidR="00B55CD4" w:rsidRPr="00A42B5A">
        <w:rPr>
          <w:rStyle w:val="fontstyle01"/>
          <w:rFonts w:ascii="Arial" w:hAnsi="Arial"/>
          <w:color w:val="auto"/>
        </w:rPr>
        <w:t>Norma</w:t>
      </w:r>
      <w:r w:rsidRPr="00A42B5A">
        <w:rPr>
          <w:rStyle w:val="fontstyle01"/>
          <w:rFonts w:ascii="Arial" w:hAnsi="Arial"/>
          <w:color w:val="auto"/>
        </w:rPr>
        <w:t xml:space="preserve"> e pranimit </w:t>
      </w:r>
      <w:r w:rsidR="00B55CD4" w:rsidRPr="00A42B5A">
        <w:rPr>
          <w:rStyle w:val="fontstyle01"/>
          <w:rFonts w:ascii="Arial" w:hAnsi="Arial"/>
          <w:color w:val="auto"/>
        </w:rPr>
        <w:t>midis</w:t>
      </w:r>
      <w:r w:rsidRPr="00A42B5A">
        <w:rPr>
          <w:rStyle w:val="fontstyle01"/>
          <w:rFonts w:ascii="Arial" w:hAnsi="Arial"/>
          <w:color w:val="auto"/>
        </w:rPr>
        <w:t xml:space="preserve"> </w:t>
      </w:r>
      <w:r w:rsidR="00B55CD4" w:rsidRPr="00A42B5A">
        <w:rPr>
          <w:rStyle w:val="fontstyle01"/>
          <w:rFonts w:ascii="Arial" w:hAnsi="Arial"/>
          <w:color w:val="auto"/>
        </w:rPr>
        <w:t>Norm</w:t>
      </w:r>
      <w:r w:rsidR="00A35F04" w:rsidRPr="00A42B5A">
        <w:t>ë</w:t>
      </w:r>
      <w:r w:rsidR="00B55CD4" w:rsidRPr="00A42B5A">
        <w:rPr>
          <w:rStyle w:val="fontstyle01"/>
          <w:rFonts w:ascii="Arial" w:hAnsi="Arial"/>
          <w:color w:val="auto"/>
        </w:rPr>
        <w:t>s</w:t>
      </w:r>
      <w:r w:rsidRPr="00A42B5A">
        <w:rPr>
          <w:rStyle w:val="fontstyle01"/>
          <w:rFonts w:ascii="Arial" w:hAnsi="Arial"/>
          <w:color w:val="auto"/>
        </w:rPr>
        <w:t xml:space="preserve"> Minimale të Pranimit të tij dhe një (1)</w:t>
      </w:r>
      <w:r w:rsidR="00B55CD4" w:rsidRPr="00A42B5A">
        <w:rPr>
          <w:rStyle w:val="fontstyle01"/>
          <w:rFonts w:ascii="Arial" w:hAnsi="Arial"/>
          <w:color w:val="auto"/>
        </w:rPr>
        <w:t>)</w:t>
      </w:r>
      <w:r w:rsidRPr="00A42B5A">
        <w:rPr>
          <w:rStyle w:val="fontstyle01"/>
          <w:rFonts w:ascii="Arial" w:hAnsi="Arial"/>
          <w:color w:val="auto"/>
        </w:rPr>
        <w:t xml:space="preserve">, nëse çmimi i tij është fiks i barabartë </w:t>
      </w:r>
      <w:r w:rsidR="00B813E5" w:rsidRPr="00A42B5A">
        <w:rPr>
          <w:rStyle w:val="fontstyle01"/>
          <w:rFonts w:ascii="Arial" w:hAnsi="Arial"/>
          <w:color w:val="auto"/>
        </w:rPr>
        <w:t xml:space="preserve">me </w:t>
      </w:r>
      <w:r w:rsidRPr="00A42B5A">
        <w:rPr>
          <w:rStyle w:val="fontstyle01"/>
          <w:rFonts w:ascii="Arial" w:hAnsi="Arial"/>
          <w:color w:val="auto"/>
        </w:rPr>
        <w:t xml:space="preserve">Çmimin </w:t>
      </w:r>
      <w:r w:rsidR="007F3E3D" w:rsidRPr="00A42B5A">
        <w:rPr>
          <w:rStyle w:val="fontstyle01"/>
          <w:rFonts w:ascii="Arial" w:hAnsi="Arial"/>
          <w:color w:val="auto"/>
        </w:rPr>
        <w:t>Kler</w:t>
      </w:r>
      <w:r w:rsidR="006053AE" w:rsidRPr="00A42B5A">
        <w:rPr>
          <w:rStyle w:val="fontstyle01"/>
          <w:rFonts w:ascii="Arial" w:hAnsi="Arial"/>
          <w:color w:val="auto"/>
        </w:rPr>
        <w:t>ues</w:t>
      </w:r>
      <w:r w:rsidR="0056525D" w:rsidRPr="00A42B5A">
        <w:rPr>
          <w:rStyle w:val="fontstyle01"/>
          <w:rFonts w:ascii="Arial" w:hAnsi="Arial"/>
          <w:color w:val="auto"/>
        </w:rPr>
        <w:t xml:space="preserve"> </w:t>
      </w:r>
      <w:r w:rsidRPr="00A42B5A">
        <w:rPr>
          <w:rStyle w:val="fontstyle01"/>
          <w:rFonts w:ascii="Arial" w:hAnsi="Arial"/>
          <w:color w:val="auto"/>
        </w:rPr>
        <w:t xml:space="preserve">të Tregut </w:t>
      </w:r>
      <w:r w:rsidR="006053AE" w:rsidRPr="00A42B5A">
        <w:rPr>
          <w:rStyle w:val="fontstyle01"/>
          <w:rFonts w:ascii="Arial" w:hAnsi="Arial"/>
          <w:color w:val="auto"/>
        </w:rPr>
        <w:t xml:space="preserve">mesatar të ponderuar </w:t>
      </w:r>
      <w:r w:rsidRPr="00A42B5A">
        <w:rPr>
          <w:rStyle w:val="fontstyle01"/>
          <w:rFonts w:ascii="Arial" w:hAnsi="Arial"/>
          <w:color w:val="auto"/>
        </w:rPr>
        <w:t>për Njësi Koh</w:t>
      </w:r>
      <w:r w:rsidR="006053AE" w:rsidRPr="00A42B5A">
        <w:rPr>
          <w:rStyle w:val="fontstyle01"/>
          <w:rFonts w:ascii="Arial" w:hAnsi="Arial"/>
          <w:color w:val="auto"/>
        </w:rPr>
        <w:t>ore</w:t>
      </w:r>
      <w:r w:rsidRPr="00A42B5A">
        <w:rPr>
          <w:rStyle w:val="fontstyle01"/>
          <w:rFonts w:ascii="Arial" w:hAnsi="Arial"/>
          <w:color w:val="auto"/>
        </w:rPr>
        <w:t xml:space="preserve"> Tregu të Ditës së </w:t>
      </w:r>
      <w:r w:rsidR="00124CCF" w:rsidRPr="00A42B5A">
        <w:rPr>
          <w:rStyle w:val="fontstyle01"/>
          <w:rFonts w:ascii="Arial" w:hAnsi="Arial"/>
          <w:color w:val="auto"/>
        </w:rPr>
        <w:t xml:space="preserve">Livrimit </w:t>
      </w:r>
      <w:r w:rsidRPr="00A42B5A">
        <w:rPr>
          <w:rStyle w:val="fontstyle01"/>
          <w:rFonts w:ascii="Arial" w:hAnsi="Arial"/>
          <w:color w:val="auto"/>
        </w:rPr>
        <w:t xml:space="preserve">D </w:t>
      </w:r>
      <w:r w:rsidR="006053AE" w:rsidRPr="00A42B5A">
        <w:rPr>
          <w:rStyle w:val="fontstyle01"/>
          <w:rFonts w:ascii="Arial" w:hAnsi="Arial"/>
          <w:color w:val="auto"/>
        </w:rPr>
        <w:t>duke</w:t>
      </w:r>
      <w:r w:rsidRPr="00A42B5A">
        <w:rPr>
          <w:rStyle w:val="fontstyle01"/>
          <w:rFonts w:ascii="Arial" w:hAnsi="Arial"/>
          <w:color w:val="auto"/>
        </w:rPr>
        <w:t xml:space="preserve"> përfshirë </w:t>
      </w:r>
      <w:r w:rsidR="006229BD" w:rsidRPr="00A42B5A">
        <w:rPr>
          <w:rStyle w:val="fontstyle01"/>
          <w:rFonts w:ascii="Arial" w:hAnsi="Arial"/>
          <w:color w:val="auto"/>
        </w:rPr>
        <w:t>Urdhërporosi</w:t>
      </w:r>
      <w:r w:rsidRPr="00A42B5A">
        <w:rPr>
          <w:rStyle w:val="fontstyle01"/>
          <w:rFonts w:ascii="Arial" w:hAnsi="Arial"/>
          <w:color w:val="auto"/>
        </w:rPr>
        <w:t xml:space="preserve"> </w:t>
      </w:r>
      <w:r w:rsidR="006053AE" w:rsidRPr="00A42B5A">
        <w:rPr>
          <w:rStyle w:val="fontstyle01"/>
          <w:rFonts w:ascii="Arial" w:hAnsi="Arial"/>
          <w:color w:val="auto"/>
        </w:rPr>
        <w:t xml:space="preserve">Shitjeje </w:t>
      </w:r>
      <w:r w:rsidRPr="00A42B5A">
        <w:rPr>
          <w:rStyle w:val="fontstyle01"/>
          <w:rFonts w:ascii="Arial" w:hAnsi="Arial"/>
          <w:color w:val="auto"/>
        </w:rPr>
        <w:t xml:space="preserve">në Bllok i ponderuar </w:t>
      </w:r>
      <w:r w:rsidR="00B813E5" w:rsidRPr="00A42B5A">
        <w:rPr>
          <w:rStyle w:val="fontstyle01"/>
          <w:rFonts w:ascii="Arial" w:hAnsi="Arial"/>
          <w:color w:val="auto"/>
        </w:rPr>
        <w:t xml:space="preserve">me </w:t>
      </w:r>
      <w:r w:rsidRPr="00A42B5A">
        <w:rPr>
          <w:rStyle w:val="fontstyle01"/>
          <w:rFonts w:ascii="Arial" w:hAnsi="Arial"/>
          <w:color w:val="auto"/>
        </w:rPr>
        <w:t xml:space="preserve">sasitë e pranuara të </w:t>
      </w:r>
      <w:r w:rsidR="00F63CBD" w:rsidRPr="00A42B5A">
        <w:rPr>
          <w:rStyle w:val="fontstyle01"/>
          <w:rFonts w:ascii="Arial" w:hAnsi="Arial"/>
          <w:color w:val="auto"/>
        </w:rPr>
        <w:t>Urdhërporosi</w:t>
      </w:r>
      <w:r w:rsidRPr="00A42B5A">
        <w:rPr>
          <w:rStyle w:val="fontstyle01"/>
          <w:rFonts w:ascii="Arial" w:hAnsi="Arial"/>
          <w:color w:val="auto"/>
        </w:rPr>
        <w:t xml:space="preserve">së në Bllok. </w:t>
      </w:r>
      <w:r w:rsidR="006053AE" w:rsidRPr="00A42B5A">
        <w:rPr>
          <w:rStyle w:val="fontstyle01"/>
          <w:rFonts w:ascii="Arial" w:hAnsi="Arial"/>
          <w:color w:val="auto"/>
        </w:rPr>
        <w:t>Norma e</w:t>
      </w:r>
      <w:r w:rsidRPr="00A42B5A">
        <w:rPr>
          <w:rStyle w:val="fontstyle01"/>
          <w:rFonts w:ascii="Arial" w:hAnsi="Arial"/>
          <w:color w:val="auto"/>
        </w:rPr>
        <w:t xml:space="preserve"> Pranimit</w:t>
      </w:r>
      <w:r w:rsidR="00FA2437" w:rsidRPr="00A42B5A">
        <w:rPr>
          <w:rStyle w:val="fontstyle01"/>
          <w:rFonts w:ascii="Arial" w:hAnsi="Arial"/>
          <w:color w:val="auto"/>
        </w:rPr>
        <w:t xml:space="preserve"> do </w:t>
      </w:r>
      <w:r w:rsidR="00D4367A" w:rsidRPr="00A42B5A">
        <w:rPr>
          <w:rStyle w:val="fontstyle01"/>
          <w:rFonts w:ascii="Arial" w:hAnsi="Arial"/>
          <w:color w:val="auto"/>
        </w:rPr>
        <w:t>të</w:t>
      </w:r>
      <w:r w:rsidR="00FA2437" w:rsidRPr="00A42B5A">
        <w:rPr>
          <w:rStyle w:val="fontstyle01"/>
          <w:rFonts w:ascii="Arial" w:hAnsi="Arial"/>
          <w:color w:val="auto"/>
        </w:rPr>
        <w:t xml:space="preserve"> marr</w:t>
      </w:r>
      <w:r w:rsidR="00A42E22" w:rsidRPr="00A42B5A">
        <w:rPr>
          <w:rStyle w:val="fontstyle01"/>
          <w:rFonts w:ascii="Arial" w:hAnsi="Arial"/>
          <w:color w:val="auto"/>
        </w:rPr>
        <w:t>ë</w:t>
      </w:r>
      <w:r w:rsidRPr="00A42B5A">
        <w:rPr>
          <w:rStyle w:val="fontstyle01"/>
          <w:rFonts w:ascii="Arial" w:hAnsi="Arial"/>
          <w:color w:val="auto"/>
        </w:rPr>
        <w:t xml:space="preserve"> </w:t>
      </w:r>
      <w:r w:rsidR="00D4367A" w:rsidRPr="00A42B5A">
        <w:rPr>
          <w:rStyle w:val="fontstyle01"/>
          <w:rFonts w:ascii="Arial" w:hAnsi="Arial"/>
          <w:color w:val="auto"/>
        </w:rPr>
        <w:t>të</w:t>
      </w:r>
      <w:r w:rsidR="00FA2437" w:rsidRPr="00A42B5A">
        <w:rPr>
          <w:rStyle w:val="fontstyle01"/>
          <w:rFonts w:ascii="Arial" w:hAnsi="Arial"/>
          <w:color w:val="auto"/>
        </w:rPr>
        <w:t xml:space="preserve"> till</w:t>
      </w:r>
      <w:r w:rsidR="00370882" w:rsidRPr="00A42B5A">
        <w:t>ë</w:t>
      </w:r>
      <w:r w:rsidRPr="00A42B5A">
        <w:rPr>
          <w:rStyle w:val="fontstyle01"/>
          <w:rFonts w:ascii="Arial" w:hAnsi="Arial"/>
          <w:color w:val="auto"/>
        </w:rPr>
        <w:t xml:space="preserve"> vlerë</w:t>
      </w:r>
      <w:r w:rsidR="00FA2437" w:rsidRPr="00A42B5A">
        <w:rPr>
          <w:rStyle w:val="fontstyle01"/>
          <w:rFonts w:ascii="Arial" w:hAnsi="Arial"/>
          <w:color w:val="auto"/>
        </w:rPr>
        <w:t xml:space="preserve"> </w:t>
      </w:r>
      <w:r w:rsidR="00D4367A" w:rsidRPr="00A42B5A">
        <w:rPr>
          <w:rStyle w:val="fontstyle01"/>
          <w:rFonts w:ascii="Arial" w:hAnsi="Arial"/>
          <w:color w:val="auto"/>
        </w:rPr>
        <w:t>që</w:t>
      </w:r>
      <w:r w:rsidRPr="00A42B5A">
        <w:rPr>
          <w:rStyle w:val="fontstyle01"/>
          <w:rFonts w:ascii="Arial" w:hAnsi="Arial"/>
          <w:color w:val="auto"/>
        </w:rPr>
        <w:t xml:space="preserve"> </w:t>
      </w:r>
      <w:r w:rsidR="00FA2437" w:rsidRPr="00A42B5A">
        <w:rPr>
          <w:rStyle w:val="fontstyle01"/>
          <w:rFonts w:ascii="Arial" w:hAnsi="Arial"/>
          <w:color w:val="auto"/>
        </w:rPr>
        <w:t xml:space="preserve">Çmimi Klerues i Tregut mesatar </w:t>
      </w:r>
      <w:r w:rsidR="00370882" w:rsidRPr="00A42B5A">
        <w:rPr>
          <w:rStyle w:val="fontstyle01"/>
          <w:rFonts w:ascii="Arial" w:hAnsi="Arial"/>
          <w:color w:val="auto"/>
        </w:rPr>
        <w:t xml:space="preserve">i </w:t>
      </w:r>
      <w:r w:rsidR="00FA2437" w:rsidRPr="00A42B5A">
        <w:rPr>
          <w:rStyle w:val="fontstyle01"/>
          <w:rFonts w:ascii="Arial" w:hAnsi="Arial"/>
          <w:color w:val="auto"/>
        </w:rPr>
        <w:t xml:space="preserve">ponderuar </w:t>
      </w:r>
      <w:r w:rsidR="00D37EFE" w:rsidRPr="00A42B5A">
        <w:rPr>
          <w:rStyle w:val="fontstyle01"/>
          <w:rFonts w:ascii="Arial" w:hAnsi="Arial"/>
          <w:color w:val="auto"/>
        </w:rPr>
        <w:t>midis</w:t>
      </w:r>
      <w:r w:rsidRPr="00A42B5A">
        <w:rPr>
          <w:rStyle w:val="fontstyle01"/>
          <w:rFonts w:ascii="Arial" w:hAnsi="Arial"/>
          <w:color w:val="auto"/>
        </w:rPr>
        <w:t xml:space="preserve"> Periudhës së Fillimit dhe Periudhës së Përfundimit të jetë i barabartë </w:t>
      </w:r>
      <w:r w:rsidR="00B813E5" w:rsidRPr="00A42B5A">
        <w:rPr>
          <w:rStyle w:val="fontstyle01"/>
          <w:rFonts w:ascii="Arial" w:hAnsi="Arial"/>
          <w:color w:val="auto"/>
        </w:rPr>
        <w:t xml:space="preserve">me </w:t>
      </w:r>
      <w:r w:rsidRPr="00A42B5A">
        <w:rPr>
          <w:rStyle w:val="fontstyle01"/>
          <w:rFonts w:ascii="Arial" w:hAnsi="Arial"/>
          <w:color w:val="auto"/>
        </w:rPr>
        <w:t xml:space="preserve">çmimin e </w:t>
      </w:r>
      <w:r w:rsidR="00F63CBD" w:rsidRPr="00A42B5A">
        <w:rPr>
          <w:rStyle w:val="fontstyle01"/>
          <w:rFonts w:ascii="Arial" w:hAnsi="Arial"/>
          <w:color w:val="auto"/>
        </w:rPr>
        <w:t>Urdhërporosi</w:t>
      </w:r>
      <w:r w:rsidR="00370882" w:rsidRPr="00A42B5A">
        <w:rPr>
          <w:rStyle w:val="fontstyle01"/>
          <w:rFonts w:ascii="Arial" w:hAnsi="Arial"/>
          <w:color w:val="auto"/>
        </w:rPr>
        <w:t>s</w:t>
      </w:r>
      <w:r w:rsidR="00370882" w:rsidRPr="00A42B5A">
        <w:t>ë</w:t>
      </w:r>
      <w:r w:rsidRPr="00A42B5A">
        <w:rPr>
          <w:rStyle w:val="fontstyle01"/>
          <w:rFonts w:ascii="Arial" w:hAnsi="Arial"/>
          <w:color w:val="auto"/>
        </w:rPr>
        <w:t xml:space="preserve"> </w:t>
      </w:r>
      <w:r w:rsidR="00887333" w:rsidRPr="00A42B5A">
        <w:t xml:space="preserve">Shitjeje </w:t>
      </w:r>
      <w:r w:rsidRPr="00A42B5A">
        <w:rPr>
          <w:rStyle w:val="fontstyle01"/>
          <w:rFonts w:ascii="Arial" w:hAnsi="Arial"/>
          <w:color w:val="auto"/>
        </w:rPr>
        <w:t xml:space="preserve">në Bllok.  </w:t>
      </w:r>
      <w:r w:rsidR="00370882" w:rsidRPr="00A42B5A">
        <w:rPr>
          <w:rStyle w:val="fontstyle01"/>
          <w:rFonts w:ascii="Arial" w:hAnsi="Arial"/>
          <w:color w:val="auto"/>
        </w:rPr>
        <w:t xml:space="preserve"> </w:t>
      </w:r>
      <w:r w:rsidRPr="00A42B5A">
        <w:rPr>
          <w:rStyle w:val="fontstyle01"/>
          <w:rFonts w:ascii="Arial" w:hAnsi="Arial"/>
          <w:color w:val="auto"/>
        </w:rPr>
        <w:t xml:space="preserve"> </w:t>
      </w:r>
      <w:r w:rsidR="00A35F04" w:rsidRPr="00A42B5A">
        <w:rPr>
          <w:rStyle w:val="fontstyle01"/>
          <w:rFonts w:ascii="Arial" w:hAnsi="Arial"/>
          <w:color w:val="auto"/>
        </w:rPr>
        <w:t xml:space="preserve"> </w:t>
      </w:r>
      <w:r w:rsidRPr="00A42B5A">
        <w:rPr>
          <w:rStyle w:val="fontstyle01"/>
          <w:rFonts w:ascii="Arial" w:hAnsi="Arial"/>
          <w:color w:val="auto"/>
        </w:rPr>
        <w:t xml:space="preserve"> </w:t>
      </w:r>
      <w:r w:rsidR="006053AE" w:rsidRPr="00A42B5A">
        <w:rPr>
          <w:rStyle w:val="fontstyle01"/>
          <w:rFonts w:ascii="Arial" w:hAnsi="Arial"/>
          <w:color w:val="auto"/>
        </w:rPr>
        <w:t xml:space="preserve"> </w:t>
      </w:r>
      <w:r w:rsidR="00A42E22" w:rsidRPr="00A42B5A">
        <w:rPr>
          <w:rStyle w:val="fontstyle01"/>
          <w:rFonts w:ascii="Arial" w:hAnsi="Arial"/>
          <w:color w:val="auto"/>
        </w:rPr>
        <w:t xml:space="preserve"> </w:t>
      </w:r>
    </w:p>
    <w:p w14:paraId="495833EA" w14:textId="20CE26EB" w:rsidR="00BC3668" w:rsidRPr="00A42B5A" w:rsidRDefault="006229BD" w:rsidP="00E662BA">
      <w:pPr>
        <w:pStyle w:val="CERLEVEL5"/>
        <w:tabs>
          <w:tab w:val="left" w:pos="1440"/>
        </w:tabs>
        <w:spacing w:line="276" w:lineRule="auto"/>
        <w:ind w:left="1440" w:right="22" w:hanging="540"/>
        <w:rPr>
          <w:rStyle w:val="fontstyle01"/>
          <w:rFonts w:ascii="Arial" w:hAnsi="Arial" w:cs="Arial"/>
          <w:color w:val="auto"/>
        </w:rPr>
      </w:pPr>
      <w:r w:rsidRPr="00A42B5A">
        <w:rPr>
          <w:rStyle w:val="fontstyle01"/>
          <w:rFonts w:ascii="Arial" w:hAnsi="Arial"/>
          <w:color w:val="auto"/>
        </w:rPr>
        <w:lastRenderedPageBreak/>
        <w:t>Urdhërporosi</w:t>
      </w:r>
      <w:r w:rsidR="00BC3668" w:rsidRPr="00A42B5A">
        <w:rPr>
          <w:rStyle w:val="fontstyle01"/>
          <w:rFonts w:ascii="Arial" w:hAnsi="Arial"/>
          <w:color w:val="auto"/>
        </w:rPr>
        <w:t xml:space="preserve"> </w:t>
      </w:r>
      <w:r w:rsidR="00D37EFE" w:rsidRPr="00A42B5A">
        <w:rPr>
          <w:rStyle w:val="fontstyle01"/>
          <w:rFonts w:ascii="Arial" w:hAnsi="Arial"/>
          <w:color w:val="auto"/>
        </w:rPr>
        <w:t xml:space="preserve">Shitjeje </w:t>
      </w:r>
      <w:r w:rsidR="00BC3668" w:rsidRPr="00A42B5A">
        <w:rPr>
          <w:rStyle w:val="fontstyle01"/>
          <w:rFonts w:ascii="Arial" w:hAnsi="Arial"/>
          <w:color w:val="auto"/>
        </w:rPr>
        <w:t xml:space="preserve">në </w:t>
      </w:r>
      <w:r w:rsidR="00C33BD2" w:rsidRPr="00A42B5A">
        <w:rPr>
          <w:rStyle w:val="fontstyle01"/>
          <w:rFonts w:ascii="Arial" w:hAnsi="Arial"/>
          <w:color w:val="auto"/>
        </w:rPr>
        <w:t xml:space="preserve">Bllok </w:t>
      </w:r>
      <w:r w:rsidR="00BC3668" w:rsidRPr="00A42B5A">
        <w:rPr>
          <w:rStyle w:val="fontstyle01"/>
          <w:rFonts w:ascii="Arial" w:hAnsi="Arial"/>
          <w:color w:val="auto"/>
        </w:rPr>
        <w:t>nuk duhet të pranohet (</w:t>
      </w:r>
      <w:r w:rsidR="0057558C" w:rsidRPr="00A42B5A">
        <w:rPr>
          <w:rStyle w:val="fontstyle01"/>
          <w:rFonts w:ascii="Arial" w:hAnsi="Arial"/>
          <w:color w:val="auto"/>
        </w:rPr>
        <w:t>Norma</w:t>
      </w:r>
      <w:r w:rsidR="00BC3668" w:rsidRPr="00A42B5A">
        <w:rPr>
          <w:rStyle w:val="fontstyle01"/>
          <w:rFonts w:ascii="Arial" w:hAnsi="Arial"/>
          <w:color w:val="auto"/>
        </w:rPr>
        <w:t xml:space="preserve"> e </w:t>
      </w:r>
      <w:r w:rsidR="0057558C" w:rsidRPr="00A42B5A">
        <w:rPr>
          <w:rStyle w:val="fontstyle01"/>
          <w:rFonts w:ascii="Arial" w:hAnsi="Arial"/>
          <w:color w:val="auto"/>
        </w:rPr>
        <w:t>P</w:t>
      </w:r>
      <w:r w:rsidR="00BC3668" w:rsidRPr="00A42B5A">
        <w:rPr>
          <w:rStyle w:val="fontstyle01"/>
          <w:rFonts w:ascii="Arial" w:hAnsi="Arial"/>
          <w:color w:val="auto"/>
        </w:rPr>
        <w:t xml:space="preserve">ranimit e barabartë </w:t>
      </w:r>
      <w:r w:rsidR="00B813E5" w:rsidRPr="00A42B5A">
        <w:rPr>
          <w:rStyle w:val="fontstyle01"/>
          <w:rFonts w:ascii="Arial" w:hAnsi="Arial"/>
          <w:color w:val="auto"/>
        </w:rPr>
        <w:t xml:space="preserve">me </w:t>
      </w:r>
      <w:r w:rsidR="00BC3668" w:rsidRPr="00A42B5A">
        <w:rPr>
          <w:rStyle w:val="fontstyle01"/>
          <w:rFonts w:ascii="Arial" w:hAnsi="Arial"/>
          <w:color w:val="auto"/>
        </w:rPr>
        <w:t>zero (0)</w:t>
      </w:r>
      <w:r w:rsidR="0057558C" w:rsidRPr="00A42B5A">
        <w:rPr>
          <w:rStyle w:val="fontstyle01"/>
          <w:rFonts w:ascii="Arial" w:hAnsi="Arial"/>
          <w:color w:val="auto"/>
        </w:rPr>
        <w:t>)</w:t>
      </w:r>
      <w:r w:rsidR="00BC3668" w:rsidRPr="00A42B5A">
        <w:rPr>
          <w:rStyle w:val="fontstyle01"/>
          <w:rFonts w:ascii="Arial" w:hAnsi="Arial"/>
          <w:color w:val="auto"/>
        </w:rPr>
        <w:t xml:space="preserve"> nëse zbatohet një nga dy rastet e mëposhtme: </w:t>
      </w:r>
      <w:r w:rsidR="0057558C" w:rsidRPr="00A42B5A">
        <w:rPr>
          <w:rStyle w:val="fontstyle01"/>
          <w:rFonts w:ascii="Arial" w:hAnsi="Arial"/>
          <w:color w:val="auto"/>
        </w:rPr>
        <w:t xml:space="preserve"> </w:t>
      </w:r>
    </w:p>
    <w:p w14:paraId="57CC6FBF" w14:textId="2067CCF4" w:rsidR="00BC3668" w:rsidRPr="00A42B5A" w:rsidRDefault="00BC3668" w:rsidP="00E662BA">
      <w:pPr>
        <w:pStyle w:val="CERLEVEL6"/>
        <w:tabs>
          <w:tab w:val="left" w:pos="1980"/>
        </w:tabs>
        <w:spacing w:line="276" w:lineRule="auto"/>
        <w:ind w:left="1980" w:right="22" w:hanging="540"/>
        <w:rPr>
          <w:rStyle w:val="fontstyle01"/>
          <w:rFonts w:ascii="Arial" w:hAnsi="Arial" w:cs="Arial"/>
          <w:color w:val="auto"/>
        </w:rPr>
      </w:pPr>
      <w:r w:rsidRPr="00A42B5A">
        <w:rPr>
          <w:rStyle w:val="fontstyle01"/>
          <w:rFonts w:ascii="Arial" w:hAnsi="Arial"/>
          <w:color w:val="auto"/>
        </w:rPr>
        <w:t xml:space="preserve">nëse çmimi i </w:t>
      </w:r>
      <w:r w:rsidR="00800EA8" w:rsidRPr="00A42B5A">
        <w:rPr>
          <w:rStyle w:val="fontstyle01"/>
          <w:rFonts w:ascii="Arial" w:hAnsi="Arial"/>
          <w:color w:val="auto"/>
        </w:rPr>
        <w:t>ti</w:t>
      </w:r>
      <w:r w:rsidRPr="00A42B5A">
        <w:rPr>
          <w:rStyle w:val="fontstyle01"/>
          <w:rFonts w:ascii="Arial" w:hAnsi="Arial"/>
          <w:color w:val="auto"/>
        </w:rPr>
        <w:t xml:space="preserve">j është më i lartë se </w:t>
      </w:r>
      <w:r w:rsidR="00800EA8" w:rsidRPr="00A42B5A">
        <w:rPr>
          <w:rStyle w:val="fontstyle01"/>
          <w:rFonts w:ascii="Arial" w:hAnsi="Arial"/>
          <w:color w:val="auto"/>
        </w:rPr>
        <w:t xml:space="preserve">Çmimi Klerues </w:t>
      </w:r>
      <w:r w:rsidR="00C61E08" w:rsidRPr="00A42B5A">
        <w:rPr>
          <w:rStyle w:val="fontstyle01"/>
          <w:rFonts w:ascii="Arial" w:hAnsi="Arial"/>
          <w:color w:val="auto"/>
        </w:rPr>
        <w:t xml:space="preserve">i </w:t>
      </w:r>
      <w:r w:rsidR="00800EA8" w:rsidRPr="00A42B5A">
        <w:rPr>
          <w:rStyle w:val="fontstyle01"/>
          <w:rFonts w:ascii="Arial" w:hAnsi="Arial"/>
          <w:color w:val="auto"/>
        </w:rPr>
        <w:t xml:space="preserve">Tregut mesatar </w:t>
      </w:r>
      <w:r w:rsidR="00FE6EC1" w:rsidRPr="00A42B5A">
        <w:rPr>
          <w:rStyle w:val="fontstyle01"/>
          <w:rFonts w:ascii="Arial" w:hAnsi="Arial"/>
          <w:color w:val="auto"/>
        </w:rPr>
        <w:t>të</w:t>
      </w:r>
      <w:r w:rsidR="00800EA8" w:rsidRPr="00A42B5A">
        <w:rPr>
          <w:rStyle w:val="fontstyle01"/>
          <w:rFonts w:ascii="Arial" w:hAnsi="Arial"/>
          <w:color w:val="auto"/>
        </w:rPr>
        <w:t xml:space="preserve"> ponderuar</w:t>
      </w:r>
      <w:r w:rsidRPr="00A42B5A">
        <w:rPr>
          <w:rStyle w:val="fontstyle01"/>
          <w:rFonts w:ascii="Arial" w:hAnsi="Arial"/>
          <w:color w:val="auto"/>
        </w:rPr>
        <w:t xml:space="preserve"> për Njësi Koh</w:t>
      </w:r>
      <w:r w:rsidR="00800EA8" w:rsidRPr="00A42B5A">
        <w:rPr>
          <w:rStyle w:val="fontstyle01"/>
          <w:rFonts w:ascii="Arial" w:hAnsi="Arial"/>
          <w:color w:val="auto"/>
        </w:rPr>
        <w:t>ore</w:t>
      </w:r>
      <w:r w:rsidRPr="00A42B5A">
        <w:rPr>
          <w:rStyle w:val="fontstyle01"/>
          <w:rFonts w:ascii="Arial" w:hAnsi="Arial"/>
          <w:color w:val="auto"/>
        </w:rPr>
        <w:t xml:space="preserve"> Tregu të Ditës së </w:t>
      </w:r>
      <w:r w:rsidR="00CE7E7C" w:rsidRPr="00A42B5A">
        <w:rPr>
          <w:rStyle w:val="fontstyle01"/>
          <w:rFonts w:ascii="Arial" w:hAnsi="Arial"/>
          <w:color w:val="auto"/>
        </w:rPr>
        <w:t>Livrimit</w:t>
      </w:r>
      <w:r w:rsidR="00800EA8" w:rsidRPr="00A42B5A">
        <w:rPr>
          <w:rStyle w:val="fontstyle01"/>
          <w:rFonts w:ascii="Arial" w:hAnsi="Arial"/>
          <w:color w:val="auto"/>
        </w:rPr>
        <w:t xml:space="preserve"> D</w:t>
      </w:r>
      <w:r w:rsidR="00CE7E7C" w:rsidRPr="00A42B5A">
        <w:rPr>
          <w:rStyle w:val="fontstyle01"/>
          <w:rFonts w:ascii="Arial" w:hAnsi="Arial"/>
          <w:color w:val="auto"/>
        </w:rPr>
        <w:t xml:space="preserve"> </w:t>
      </w:r>
      <w:r w:rsidRPr="00A42B5A">
        <w:rPr>
          <w:rStyle w:val="fontstyle01"/>
          <w:rFonts w:ascii="Arial" w:hAnsi="Arial"/>
          <w:color w:val="auto"/>
        </w:rPr>
        <w:t xml:space="preserve">të përfshirë në </w:t>
      </w:r>
      <w:r w:rsidR="00F63CBD" w:rsidRPr="00A42B5A">
        <w:rPr>
          <w:rStyle w:val="fontstyle01"/>
          <w:rFonts w:ascii="Arial" w:hAnsi="Arial"/>
          <w:color w:val="auto"/>
        </w:rPr>
        <w:t>Urdhërporosi</w:t>
      </w:r>
      <w:r w:rsidRPr="00A42B5A">
        <w:rPr>
          <w:rStyle w:val="fontstyle01"/>
          <w:rFonts w:ascii="Arial" w:hAnsi="Arial"/>
          <w:color w:val="auto"/>
        </w:rPr>
        <w:t xml:space="preserve"> </w:t>
      </w:r>
      <w:r w:rsidR="00800EA8" w:rsidRPr="00A42B5A">
        <w:t>Shitjeje</w:t>
      </w:r>
      <w:r w:rsidR="00800EA8" w:rsidRPr="00A42B5A">
        <w:rPr>
          <w:rStyle w:val="fontstyle01"/>
          <w:rFonts w:ascii="Arial" w:hAnsi="Arial"/>
          <w:color w:val="auto"/>
        </w:rPr>
        <w:t xml:space="preserve"> </w:t>
      </w:r>
      <w:r w:rsidRPr="00A42B5A">
        <w:rPr>
          <w:rStyle w:val="fontstyle01"/>
          <w:rFonts w:ascii="Arial" w:hAnsi="Arial"/>
          <w:color w:val="auto"/>
        </w:rPr>
        <w:t xml:space="preserve">në Bllok, ose    </w:t>
      </w:r>
      <w:r w:rsidR="00800EA8" w:rsidRPr="00A42B5A">
        <w:rPr>
          <w:rStyle w:val="fontstyle01"/>
          <w:rFonts w:ascii="Arial" w:hAnsi="Arial"/>
          <w:color w:val="auto"/>
        </w:rPr>
        <w:t xml:space="preserve"> </w:t>
      </w:r>
    </w:p>
    <w:p w14:paraId="58E7E720" w14:textId="6BA05A00" w:rsidR="00BC3668" w:rsidRPr="00A42B5A" w:rsidRDefault="00800EA8" w:rsidP="00E662BA">
      <w:pPr>
        <w:pStyle w:val="CERLEVEL6"/>
        <w:tabs>
          <w:tab w:val="left" w:pos="1980"/>
        </w:tabs>
        <w:spacing w:line="276" w:lineRule="auto"/>
        <w:ind w:left="1980" w:right="22" w:hanging="540"/>
        <w:rPr>
          <w:rStyle w:val="fontstyle01"/>
          <w:rFonts w:ascii="Arial" w:hAnsi="Arial" w:cs="Arial"/>
          <w:color w:val="auto"/>
        </w:rPr>
      </w:pPr>
      <w:r w:rsidRPr="00A42B5A">
        <w:rPr>
          <w:rStyle w:val="fontstyle01"/>
          <w:rFonts w:ascii="Arial" w:hAnsi="Arial"/>
          <w:color w:val="auto"/>
        </w:rPr>
        <w:t>nëse çmimi i tij është më i ul</w:t>
      </w:r>
      <w:r w:rsidR="00620341" w:rsidRPr="00A42B5A">
        <w:t>ë</w:t>
      </w:r>
      <w:r w:rsidRPr="00A42B5A">
        <w:rPr>
          <w:rStyle w:val="fontstyle01"/>
          <w:rFonts w:ascii="Arial" w:hAnsi="Arial"/>
          <w:color w:val="auto"/>
        </w:rPr>
        <w:t xml:space="preserve">t se Çmimi Klerues i Tregut mesatar të ponderuar për Njësi Kohore Tregu të Ditës së Livrimit D të përfshirë në Urdhërporosi </w:t>
      </w:r>
      <w:r w:rsidRPr="00A42B5A">
        <w:t>Shitjeje</w:t>
      </w:r>
      <w:r w:rsidRPr="00A42B5A">
        <w:rPr>
          <w:rStyle w:val="fontstyle01"/>
          <w:rFonts w:ascii="Arial" w:hAnsi="Arial"/>
          <w:color w:val="auto"/>
        </w:rPr>
        <w:t xml:space="preserve"> në Bllok</w:t>
      </w:r>
      <w:r w:rsidR="00BC3668" w:rsidRPr="00A42B5A">
        <w:rPr>
          <w:rStyle w:val="fontstyle01"/>
          <w:rFonts w:ascii="Arial" w:hAnsi="Arial"/>
          <w:color w:val="auto"/>
        </w:rPr>
        <w:t xml:space="preserve">, por gjatë procesit të përputhjes kjo </w:t>
      </w:r>
      <w:r w:rsidR="006229BD" w:rsidRPr="00A42B5A">
        <w:rPr>
          <w:rStyle w:val="fontstyle01"/>
          <w:rFonts w:ascii="Arial" w:hAnsi="Arial"/>
          <w:color w:val="auto"/>
        </w:rPr>
        <w:t>Urdhërporosi</w:t>
      </w:r>
      <w:r w:rsidR="00BC3668" w:rsidRPr="00A42B5A">
        <w:rPr>
          <w:rStyle w:val="fontstyle01"/>
          <w:rFonts w:ascii="Arial" w:hAnsi="Arial"/>
          <w:color w:val="auto"/>
        </w:rPr>
        <w:t xml:space="preserve"> </w:t>
      </w:r>
      <w:r w:rsidR="00A6383E" w:rsidRPr="00A42B5A">
        <w:rPr>
          <w:rStyle w:val="fontstyle01"/>
          <w:rFonts w:ascii="Arial" w:hAnsi="Arial"/>
          <w:color w:val="auto"/>
        </w:rPr>
        <w:t xml:space="preserve">Shitjeje </w:t>
      </w:r>
      <w:r w:rsidR="00BC3668" w:rsidRPr="00A42B5A">
        <w:rPr>
          <w:rStyle w:val="fontstyle01"/>
          <w:rFonts w:ascii="Arial" w:hAnsi="Arial"/>
          <w:color w:val="auto"/>
        </w:rPr>
        <w:t xml:space="preserve">në </w:t>
      </w:r>
      <w:r w:rsidR="00C33BD2" w:rsidRPr="00A42B5A">
        <w:rPr>
          <w:rStyle w:val="fontstyle01"/>
          <w:rFonts w:ascii="Arial" w:hAnsi="Arial"/>
          <w:color w:val="auto"/>
        </w:rPr>
        <w:t xml:space="preserve">Bllok </w:t>
      </w:r>
      <w:r w:rsidR="00BC3668" w:rsidRPr="00A42B5A">
        <w:rPr>
          <w:rStyle w:val="fontstyle01"/>
          <w:rFonts w:ascii="Arial" w:hAnsi="Arial"/>
          <w:color w:val="auto"/>
        </w:rPr>
        <w:t xml:space="preserve">është identifikuar si një Bllok i Refuzuar </w:t>
      </w:r>
      <w:r w:rsidR="00A6383E" w:rsidRPr="00A42B5A">
        <w:t>Paradoksalisht</w:t>
      </w:r>
      <w:r w:rsidR="00BC3668" w:rsidRPr="00A42B5A">
        <w:rPr>
          <w:rStyle w:val="fontstyle01"/>
          <w:rFonts w:ascii="Arial" w:hAnsi="Arial"/>
          <w:color w:val="auto"/>
        </w:rPr>
        <w:t xml:space="preserve">. </w:t>
      </w:r>
      <w:r w:rsidR="00A6383E" w:rsidRPr="00A42B5A">
        <w:rPr>
          <w:rStyle w:val="fontstyle01"/>
          <w:rFonts w:ascii="Arial" w:hAnsi="Arial"/>
          <w:color w:val="auto"/>
        </w:rPr>
        <w:t xml:space="preserve">  </w:t>
      </w:r>
    </w:p>
    <w:p w14:paraId="539A9050" w14:textId="6979E920" w:rsidR="00BC3668" w:rsidRPr="00A42B5A" w:rsidRDefault="00BC3668" w:rsidP="00E662BA">
      <w:pPr>
        <w:pStyle w:val="CERLEVEL4"/>
        <w:numPr>
          <w:ilvl w:val="0"/>
          <w:numId w:val="0"/>
        </w:numPr>
        <w:tabs>
          <w:tab w:val="left" w:pos="990"/>
        </w:tabs>
        <w:spacing w:line="276" w:lineRule="auto"/>
        <w:ind w:left="900" w:right="22"/>
        <w:rPr>
          <w:rStyle w:val="fontstyle01"/>
          <w:rFonts w:ascii="Arial" w:hAnsi="Arial"/>
          <w:color w:val="auto"/>
        </w:rPr>
      </w:pPr>
      <w:r w:rsidRPr="00A42B5A">
        <w:rPr>
          <w:rStyle w:val="fontstyle01"/>
          <w:rFonts w:ascii="Arial" w:hAnsi="Arial"/>
          <w:color w:val="auto"/>
        </w:rPr>
        <w:t xml:space="preserve">Në të gjitha rastet, sasia e pranuar e energjisë e një </w:t>
      </w:r>
      <w:r w:rsidR="006229BD" w:rsidRPr="00A42B5A">
        <w:rPr>
          <w:rStyle w:val="fontstyle01"/>
          <w:rFonts w:ascii="Arial" w:hAnsi="Arial"/>
          <w:color w:val="auto"/>
        </w:rPr>
        <w:t>Urdhërporosi</w:t>
      </w:r>
      <w:r w:rsidRPr="00A42B5A">
        <w:rPr>
          <w:rStyle w:val="fontstyle01"/>
          <w:rFonts w:ascii="Arial" w:hAnsi="Arial"/>
          <w:color w:val="auto"/>
        </w:rPr>
        <w:t xml:space="preserve"> </w:t>
      </w:r>
      <w:r w:rsidR="00622F6E" w:rsidRPr="00A42B5A">
        <w:rPr>
          <w:rStyle w:val="fontstyle01"/>
          <w:rFonts w:ascii="Arial" w:hAnsi="Arial"/>
          <w:color w:val="auto"/>
        </w:rPr>
        <w:t xml:space="preserve">Shitjeje </w:t>
      </w:r>
      <w:r w:rsidRPr="00A42B5A">
        <w:rPr>
          <w:rStyle w:val="fontstyle01"/>
          <w:rFonts w:ascii="Arial" w:hAnsi="Arial"/>
          <w:color w:val="auto"/>
        </w:rPr>
        <w:t>në Bllok për çdo Njësi Koh</w:t>
      </w:r>
      <w:r w:rsidR="00622F6E" w:rsidRPr="00A42B5A">
        <w:rPr>
          <w:rStyle w:val="fontstyle01"/>
          <w:rFonts w:ascii="Arial" w:hAnsi="Arial"/>
          <w:color w:val="auto"/>
        </w:rPr>
        <w:t>ore</w:t>
      </w:r>
      <w:r w:rsidRPr="00A42B5A">
        <w:rPr>
          <w:rStyle w:val="fontstyle01"/>
          <w:rFonts w:ascii="Arial" w:hAnsi="Arial"/>
          <w:color w:val="auto"/>
        </w:rPr>
        <w:t xml:space="preserve"> Tregu të Ditës së </w:t>
      </w:r>
      <w:r w:rsidR="00CE7E7C" w:rsidRPr="00A42B5A">
        <w:rPr>
          <w:rStyle w:val="fontstyle01"/>
          <w:rFonts w:ascii="Arial" w:hAnsi="Arial"/>
          <w:color w:val="auto"/>
        </w:rPr>
        <w:t>Livrimit</w:t>
      </w:r>
      <w:r w:rsidR="00622F6E" w:rsidRPr="00A42B5A">
        <w:rPr>
          <w:rStyle w:val="fontstyle01"/>
          <w:rFonts w:ascii="Arial" w:hAnsi="Arial"/>
          <w:color w:val="auto"/>
        </w:rPr>
        <w:t xml:space="preserve"> D</w:t>
      </w:r>
      <w:r w:rsidR="00CE7E7C" w:rsidRPr="00A42B5A">
        <w:rPr>
          <w:rStyle w:val="fontstyle01"/>
          <w:rFonts w:ascii="Arial" w:hAnsi="Arial"/>
          <w:color w:val="auto"/>
        </w:rPr>
        <w:t xml:space="preserve"> </w:t>
      </w:r>
      <w:r w:rsidRPr="00A42B5A">
        <w:rPr>
          <w:rStyle w:val="fontstyle01"/>
          <w:rFonts w:ascii="Arial" w:hAnsi="Arial"/>
          <w:color w:val="auto"/>
        </w:rPr>
        <w:t xml:space="preserve">të përfshirë në </w:t>
      </w:r>
      <w:r w:rsidR="00F63CBD" w:rsidRPr="00A42B5A">
        <w:rPr>
          <w:rStyle w:val="fontstyle01"/>
          <w:rFonts w:ascii="Arial" w:hAnsi="Arial"/>
          <w:color w:val="auto"/>
        </w:rPr>
        <w:t>Urdhërporosi</w:t>
      </w:r>
      <w:r w:rsidR="00B6289F" w:rsidRPr="00A42B5A">
        <w:rPr>
          <w:rStyle w:val="fontstyle01"/>
          <w:rFonts w:ascii="Arial" w:hAnsi="Arial"/>
          <w:color w:val="auto"/>
        </w:rPr>
        <w:t xml:space="preserve"> </w:t>
      </w:r>
      <w:r w:rsidR="00622F6E" w:rsidRPr="00A42B5A">
        <w:rPr>
          <w:rStyle w:val="fontstyle01"/>
          <w:rFonts w:ascii="Arial" w:hAnsi="Arial"/>
          <w:color w:val="auto"/>
        </w:rPr>
        <w:t xml:space="preserve">Shitjeje </w:t>
      </w:r>
      <w:r w:rsidRPr="00A42B5A">
        <w:rPr>
          <w:rStyle w:val="fontstyle01"/>
          <w:rFonts w:ascii="Arial" w:hAnsi="Arial"/>
          <w:color w:val="auto"/>
        </w:rPr>
        <w:t xml:space="preserve">në Bllok do të jetë e barabartë </w:t>
      </w:r>
      <w:r w:rsidR="00B813E5" w:rsidRPr="00A42B5A">
        <w:rPr>
          <w:rStyle w:val="fontstyle01"/>
          <w:rFonts w:ascii="Arial" w:hAnsi="Arial"/>
          <w:color w:val="auto"/>
        </w:rPr>
        <w:t xml:space="preserve">me </w:t>
      </w:r>
      <w:r w:rsidRPr="00A42B5A">
        <w:rPr>
          <w:rStyle w:val="fontstyle01"/>
          <w:rFonts w:ascii="Arial" w:hAnsi="Arial"/>
          <w:color w:val="auto"/>
        </w:rPr>
        <w:t>prod</w:t>
      </w:r>
      <w:r w:rsidR="00B6289F" w:rsidRPr="00A42B5A">
        <w:rPr>
          <w:rStyle w:val="fontstyle01"/>
          <w:rFonts w:ascii="Arial" w:hAnsi="Arial"/>
          <w:color w:val="auto"/>
        </w:rPr>
        <w:t>him</w:t>
      </w:r>
      <w:r w:rsidRPr="00A42B5A">
        <w:rPr>
          <w:rStyle w:val="fontstyle01"/>
          <w:rFonts w:ascii="Arial" w:hAnsi="Arial"/>
          <w:color w:val="auto"/>
        </w:rPr>
        <w:t xml:space="preserve">in e </w:t>
      </w:r>
      <w:r w:rsidR="00B6289F" w:rsidRPr="00A42B5A">
        <w:rPr>
          <w:rStyle w:val="fontstyle01"/>
          <w:rFonts w:ascii="Arial" w:hAnsi="Arial"/>
          <w:color w:val="auto"/>
        </w:rPr>
        <w:t>Norm</w:t>
      </w:r>
      <w:r w:rsidRPr="00A42B5A">
        <w:rPr>
          <w:rStyle w:val="fontstyle01"/>
          <w:rFonts w:ascii="Arial" w:hAnsi="Arial"/>
          <w:color w:val="auto"/>
        </w:rPr>
        <w:t xml:space="preserve">ës së Pranimit dhe sasisë së energjisë së ofruar.  </w:t>
      </w:r>
    </w:p>
    <w:p w14:paraId="6B9F3729" w14:textId="2A15AAA6" w:rsidR="00BC3668" w:rsidRPr="00A42B5A" w:rsidRDefault="00BC3668" w:rsidP="00E662BA">
      <w:pPr>
        <w:pStyle w:val="CERLEVEL4"/>
        <w:tabs>
          <w:tab w:val="left" w:pos="990"/>
        </w:tabs>
        <w:spacing w:line="276" w:lineRule="auto"/>
        <w:ind w:left="900" w:right="22" w:hanging="900"/>
        <w:rPr>
          <w:rStyle w:val="fontstyle01"/>
          <w:rFonts w:ascii="Arial" w:hAnsi="Arial" w:cs="Arial"/>
          <w:color w:val="auto"/>
        </w:rPr>
      </w:pPr>
      <w:r w:rsidRPr="00A42B5A">
        <w:rPr>
          <w:rStyle w:val="fontstyle01"/>
          <w:rFonts w:ascii="Arial" w:hAnsi="Arial"/>
          <w:color w:val="auto"/>
        </w:rPr>
        <w:t xml:space="preserve">Rregullat e pranimit të një </w:t>
      </w:r>
      <w:r w:rsidR="006229BD" w:rsidRPr="00A42B5A">
        <w:rPr>
          <w:rStyle w:val="fontstyle01"/>
          <w:rFonts w:ascii="Arial" w:hAnsi="Arial"/>
          <w:color w:val="auto"/>
        </w:rPr>
        <w:t>Urdhërporosi</w:t>
      </w:r>
      <w:r w:rsidRPr="00A42B5A">
        <w:rPr>
          <w:rStyle w:val="fontstyle01"/>
          <w:rFonts w:ascii="Arial" w:hAnsi="Arial"/>
          <w:color w:val="auto"/>
        </w:rPr>
        <w:t xml:space="preserve"> </w:t>
      </w:r>
      <w:r w:rsidR="004D7EBF" w:rsidRPr="00A42B5A">
        <w:rPr>
          <w:rStyle w:val="fontstyle01"/>
          <w:rFonts w:ascii="Arial" w:hAnsi="Arial"/>
          <w:color w:val="auto"/>
        </w:rPr>
        <w:t xml:space="preserve">Blerjeje </w:t>
      </w:r>
      <w:r w:rsidRPr="00A42B5A">
        <w:rPr>
          <w:rStyle w:val="fontstyle01"/>
          <w:rFonts w:ascii="Arial" w:hAnsi="Arial"/>
          <w:color w:val="auto"/>
        </w:rPr>
        <w:t xml:space="preserve">në Bllok janë të ngjashme </w:t>
      </w:r>
      <w:r w:rsidR="00B813E5" w:rsidRPr="00A42B5A">
        <w:rPr>
          <w:rStyle w:val="fontstyle01"/>
          <w:rFonts w:ascii="Arial" w:hAnsi="Arial"/>
          <w:color w:val="auto"/>
        </w:rPr>
        <w:t xml:space="preserve">me </w:t>
      </w:r>
      <w:r w:rsidRPr="00A42B5A">
        <w:rPr>
          <w:rStyle w:val="fontstyle01"/>
          <w:rFonts w:ascii="Arial" w:hAnsi="Arial"/>
          <w:color w:val="auto"/>
        </w:rPr>
        <w:t xml:space="preserve">rregullat përkatëse të pranimit të një </w:t>
      </w:r>
      <w:r w:rsidR="006229BD" w:rsidRPr="00A42B5A">
        <w:rPr>
          <w:rStyle w:val="fontstyle01"/>
          <w:rFonts w:ascii="Arial" w:hAnsi="Arial"/>
          <w:color w:val="auto"/>
        </w:rPr>
        <w:t>Urdhërporosi</w:t>
      </w:r>
      <w:r w:rsidRPr="00A42B5A">
        <w:rPr>
          <w:rStyle w:val="fontstyle01"/>
          <w:rFonts w:ascii="Arial" w:hAnsi="Arial"/>
          <w:color w:val="auto"/>
        </w:rPr>
        <w:t xml:space="preserve"> </w:t>
      </w:r>
      <w:r w:rsidR="00325575" w:rsidRPr="00A42B5A">
        <w:rPr>
          <w:rStyle w:val="fontstyle01"/>
          <w:rFonts w:ascii="Arial" w:hAnsi="Arial"/>
          <w:color w:val="auto"/>
        </w:rPr>
        <w:t xml:space="preserve">Shitjeje </w:t>
      </w:r>
      <w:r w:rsidRPr="00A42B5A">
        <w:rPr>
          <w:rStyle w:val="fontstyle01"/>
          <w:rFonts w:ascii="Arial" w:hAnsi="Arial"/>
          <w:color w:val="auto"/>
        </w:rPr>
        <w:t xml:space="preserve">në Bllok, </w:t>
      </w:r>
      <w:r w:rsidR="00B813E5" w:rsidRPr="00A42B5A">
        <w:rPr>
          <w:rStyle w:val="fontstyle01"/>
          <w:rFonts w:ascii="Arial" w:hAnsi="Arial"/>
          <w:color w:val="auto"/>
        </w:rPr>
        <w:t xml:space="preserve">me </w:t>
      </w:r>
      <w:r w:rsidRPr="00A42B5A">
        <w:rPr>
          <w:rStyle w:val="fontstyle01"/>
          <w:rFonts w:ascii="Arial" w:hAnsi="Arial"/>
          <w:color w:val="auto"/>
        </w:rPr>
        <w:t xml:space="preserve">ndryshimin se </w:t>
      </w:r>
      <w:r w:rsidR="006229BD" w:rsidRPr="00A42B5A">
        <w:rPr>
          <w:rStyle w:val="fontstyle01"/>
          <w:rFonts w:ascii="Arial" w:hAnsi="Arial"/>
          <w:color w:val="auto"/>
        </w:rPr>
        <w:t>Urdhërporosi</w:t>
      </w:r>
      <w:r w:rsidR="00CE14C4" w:rsidRPr="00A42B5A">
        <w:rPr>
          <w:rStyle w:val="fontstyle01"/>
          <w:rFonts w:ascii="Arial" w:hAnsi="Arial"/>
          <w:color w:val="auto"/>
        </w:rPr>
        <w:t>a</w:t>
      </w:r>
      <w:r w:rsidRPr="00A42B5A">
        <w:rPr>
          <w:rStyle w:val="fontstyle01"/>
          <w:rFonts w:ascii="Arial" w:hAnsi="Arial"/>
          <w:color w:val="auto"/>
        </w:rPr>
        <w:t xml:space="preserve"> </w:t>
      </w:r>
      <w:r w:rsidR="00CE14C4" w:rsidRPr="00A42B5A">
        <w:rPr>
          <w:rStyle w:val="fontstyle01"/>
          <w:rFonts w:ascii="Arial" w:hAnsi="Arial"/>
          <w:color w:val="auto"/>
        </w:rPr>
        <w:t xml:space="preserve">e Blerjes </w:t>
      </w:r>
      <w:r w:rsidRPr="00A42B5A">
        <w:rPr>
          <w:rStyle w:val="fontstyle01"/>
          <w:rFonts w:ascii="Arial" w:hAnsi="Arial"/>
          <w:color w:val="auto"/>
        </w:rPr>
        <w:t xml:space="preserve">në Bllok </w:t>
      </w:r>
      <w:r w:rsidR="00CE14C4" w:rsidRPr="00A42B5A">
        <w:rPr>
          <w:rStyle w:val="fontstyle01"/>
          <w:rFonts w:ascii="Arial" w:hAnsi="Arial"/>
          <w:color w:val="auto"/>
        </w:rPr>
        <w:t>klerohet</w:t>
      </w:r>
      <w:r w:rsidRPr="00A42B5A">
        <w:rPr>
          <w:rStyle w:val="fontstyle01"/>
          <w:rFonts w:ascii="Arial" w:hAnsi="Arial"/>
          <w:color w:val="auto"/>
        </w:rPr>
        <w:t xml:space="preserve"> kur çmimi i saj është më i lartë se çmimi </w:t>
      </w:r>
      <w:r w:rsidR="00CE14C4" w:rsidRPr="00A42B5A">
        <w:rPr>
          <w:rStyle w:val="fontstyle01"/>
          <w:rFonts w:ascii="Arial" w:hAnsi="Arial"/>
          <w:color w:val="auto"/>
        </w:rPr>
        <w:t xml:space="preserve">Klerues i Tregut </w:t>
      </w:r>
      <w:r w:rsidRPr="00A42B5A">
        <w:rPr>
          <w:rStyle w:val="fontstyle01"/>
          <w:rFonts w:ascii="Arial" w:hAnsi="Arial"/>
          <w:color w:val="auto"/>
        </w:rPr>
        <w:t xml:space="preserve">mesatar i ponderuar për Njësi Kohe të Tregut të Ditës së </w:t>
      </w:r>
      <w:r w:rsidR="00124CCF" w:rsidRPr="00A42B5A">
        <w:rPr>
          <w:rStyle w:val="fontstyle01"/>
          <w:rFonts w:ascii="Arial" w:hAnsi="Arial"/>
          <w:color w:val="auto"/>
        </w:rPr>
        <w:t xml:space="preserve">Livrimit </w:t>
      </w:r>
      <w:r w:rsidRPr="00A42B5A">
        <w:rPr>
          <w:rStyle w:val="fontstyle01"/>
          <w:rFonts w:ascii="Arial" w:hAnsi="Arial"/>
          <w:color w:val="auto"/>
        </w:rPr>
        <w:t xml:space="preserve">e përfshirë në </w:t>
      </w:r>
      <w:r w:rsidR="00C73765" w:rsidRPr="00A42B5A">
        <w:rPr>
          <w:rStyle w:val="fontstyle01"/>
          <w:rFonts w:ascii="Arial" w:hAnsi="Arial"/>
          <w:color w:val="auto"/>
        </w:rPr>
        <w:t>Urdhërporosi</w:t>
      </w:r>
      <w:r w:rsidRPr="00A42B5A">
        <w:rPr>
          <w:rStyle w:val="fontstyle01"/>
          <w:rFonts w:ascii="Arial" w:hAnsi="Arial"/>
          <w:color w:val="auto"/>
        </w:rPr>
        <w:t xml:space="preserve"> </w:t>
      </w:r>
      <w:r w:rsidR="00AF4092" w:rsidRPr="00A42B5A">
        <w:t>Blerjeje</w:t>
      </w:r>
      <w:r w:rsidR="00AF4092" w:rsidRPr="00A42B5A">
        <w:rPr>
          <w:rStyle w:val="fontstyle01"/>
          <w:rFonts w:ascii="Arial" w:hAnsi="Arial"/>
          <w:color w:val="auto"/>
        </w:rPr>
        <w:t xml:space="preserve"> </w:t>
      </w:r>
      <w:r w:rsidRPr="00A42B5A">
        <w:rPr>
          <w:rStyle w:val="fontstyle01"/>
          <w:rFonts w:ascii="Arial" w:hAnsi="Arial"/>
          <w:color w:val="auto"/>
        </w:rPr>
        <w:t xml:space="preserve">në Bllok, e ponderuar </w:t>
      </w:r>
      <w:r w:rsidR="00B813E5" w:rsidRPr="00A42B5A">
        <w:rPr>
          <w:rStyle w:val="fontstyle01"/>
          <w:rFonts w:ascii="Arial" w:hAnsi="Arial"/>
          <w:color w:val="auto"/>
        </w:rPr>
        <w:t xml:space="preserve">me </w:t>
      </w:r>
      <w:r w:rsidRPr="00A42B5A">
        <w:rPr>
          <w:rStyle w:val="fontstyle01"/>
          <w:rFonts w:ascii="Arial" w:hAnsi="Arial"/>
          <w:color w:val="auto"/>
        </w:rPr>
        <w:t xml:space="preserve">sasitë përkatëse të pranuara të energjisë të </w:t>
      </w:r>
      <w:r w:rsidR="00F63CBD" w:rsidRPr="00A42B5A">
        <w:rPr>
          <w:rStyle w:val="fontstyle01"/>
          <w:rFonts w:ascii="Arial" w:hAnsi="Arial"/>
          <w:color w:val="auto"/>
        </w:rPr>
        <w:t>Urdhërporosi</w:t>
      </w:r>
      <w:r w:rsidRPr="00A42B5A">
        <w:rPr>
          <w:rStyle w:val="fontstyle01"/>
          <w:rFonts w:ascii="Arial" w:hAnsi="Arial"/>
          <w:color w:val="auto"/>
        </w:rPr>
        <w:t xml:space="preserve"> </w:t>
      </w:r>
      <w:r w:rsidR="00325575" w:rsidRPr="00A42B5A">
        <w:t>Blerjeje</w:t>
      </w:r>
      <w:r w:rsidR="00325575" w:rsidRPr="00A42B5A">
        <w:rPr>
          <w:rStyle w:val="fontstyle01"/>
          <w:rFonts w:ascii="Arial" w:hAnsi="Arial"/>
          <w:color w:val="auto"/>
        </w:rPr>
        <w:t xml:space="preserve"> </w:t>
      </w:r>
      <w:r w:rsidRPr="00A42B5A">
        <w:rPr>
          <w:rStyle w:val="fontstyle01"/>
          <w:rFonts w:ascii="Arial" w:hAnsi="Arial"/>
          <w:color w:val="auto"/>
        </w:rPr>
        <w:t xml:space="preserve">në Bllok.    </w:t>
      </w:r>
    </w:p>
    <w:p w14:paraId="56140186" w14:textId="1828A9A2" w:rsidR="00BC3668" w:rsidRPr="00A42B5A" w:rsidRDefault="00BC3668" w:rsidP="00E662BA">
      <w:pPr>
        <w:pStyle w:val="CERLEVEL4"/>
        <w:tabs>
          <w:tab w:val="left" w:pos="990"/>
        </w:tabs>
        <w:spacing w:line="276" w:lineRule="auto"/>
        <w:ind w:left="900" w:right="22" w:hanging="900"/>
        <w:rPr>
          <w:rStyle w:val="fontstyle01"/>
          <w:rFonts w:ascii="Arial" w:hAnsi="Arial" w:cs="Arial"/>
          <w:color w:val="auto"/>
        </w:rPr>
      </w:pPr>
      <w:r w:rsidRPr="00A42B5A">
        <w:rPr>
          <w:rStyle w:val="fontstyle01"/>
          <w:rFonts w:ascii="Arial" w:hAnsi="Arial"/>
          <w:color w:val="auto"/>
        </w:rPr>
        <w:t xml:space="preserve">Rregullat e pranimit të një </w:t>
      </w:r>
      <w:r w:rsidR="006229BD" w:rsidRPr="00A42B5A">
        <w:rPr>
          <w:rStyle w:val="fontstyle01"/>
          <w:rFonts w:ascii="Arial" w:hAnsi="Arial"/>
          <w:color w:val="auto"/>
        </w:rPr>
        <w:t>Urdhërporosi</w:t>
      </w:r>
      <w:r w:rsidR="00124CCF" w:rsidRPr="00A42B5A">
        <w:rPr>
          <w:rStyle w:val="fontstyle01"/>
          <w:rFonts w:ascii="Arial" w:hAnsi="Arial"/>
          <w:color w:val="auto"/>
        </w:rPr>
        <w:t xml:space="preserve"> </w:t>
      </w:r>
      <w:r w:rsidR="00AE7B9A" w:rsidRPr="00A42B5A">
        <w:rPr>
          <w:rStyle w:val="fontstyle01"/>
          <w:rFonts w:ascii="Arial" w:hAnsi="Arial"/>
          <w:color w:val="auto"/>
        </w:rPr>
        <w:t>t</w:t>
      </w:r>
      <w:r w:rsidR="00AE7B9A" w:rsidRPr="00A42B5A">
        <w:t xml:space="preserve">ë Lidhur </w:t>
      </w:r>
      <w:r w:rsidRPr="00A42B5A">
        <w:rPr>
          <w:rStyle w:val="fontstyle01"/>
          <w:rFonts w:ascii="Arial" w:hAnsi="Arial"/>
          <w:color w:val="auto"/>
        </w:rPr>
        <w:t xml:space="preserve">në Bllok  janë si më poshtë:    </w:t>
      </w:r>
    </w:p>
    <w:p w14:paraId="588B6598" w14:textId="36846D9C" w:rsidR="00BC3668" w:rsidRPr="00A42B5A" w:rsidRDefault="00A13D14" w:rsidP="00E662BA">
      <w:pPr>
        <w:pStyle w:val="CERLEVEL5"/>
        <w:tabs>
          <w:tab w:val="left" w:pos="1440"/>
        </w:tabs>
        <w:spacing w:line="276" w:lineRule="auto"/>
        <w:ind w:left="1440" w:right="22" w:hanging="540"/>
        <w:rPr>
          <w:rStyle w:val="fontstyle01"/>
          <w:rFonts w:ascii="Arial" w:hAnsi="Arial" w:cs="Arial"/>
          <w:color w:val="auto"/>
        </w:rPr>
      </w:pPr>
      <w:r w:rsidRPr="00A42B5A">
        <w:rPr>
          <w:rStyle w:val="fontstyle01"/>
          <w:rFonts w:ascii="Arial" w:hAnsi="Arial"/>
          <w:color w:val="auto"/>
        </w:rPr>
        <w:t>Norma</w:t>
      </w:r>
      <w:r w:rsidR="00BC3668" w:rsidRPr="00A42B5A">
        <w:rPr>
          <w:rStyle w:val="fontstyle01"/>
          <w:rFonts w:ascii="Arial" w:hAnsi="Arial"/>
          <w:color w:val="auto"/>
        </w:rPr>
        <w:t xml:space="preserve"> e pranimit të një </w:t>
      </w:r>
      <w:r w:rsidR="001F0D7F" w:rsidRPr="00A42B5A">
        <w:rPr>
          <w:rStyle w:val="fontstyle01"/>
          <w:rFonts w:ascii="Arial" w:hAnsi="Arial"/>
          <w:color w:val="auto"/>
        </w:rPr>
        <w:t>Urdhërporosi</w:t>
      </w:r>
      <w:r w:rsidR="00BC3668" w:rsidRPr="00A42B5A">
        <w:rPr>
          <w:rStyle w:val="fontstyle01"/>
          <w:rFonts w:ascii="Arial" w:hAnsi="Arial"/>
          <w:color w:val="auto"/>
        </w:rPr>
        <w:t xml:space="preserve"> në Bllok e </w:t>
      </w:r>
      <w:r w:rsidR="009A0DF2" w:rsidRPr="00A42B5A">
        <w:rPr>
          <w:rStyle w:val="fontstyle01"/>
          <w:rFonts w:ascii="Arial" w:hAnsi="Arial"/>
          <w:color w:val="auto"/>
        </w:rPr>
        <w:t>llojit</w:t>
      </w:r>
      <w:r w:rsidR="00961480" w:rsidRPr="00A42B5A">
        <w:rPr>
          <w:rStyle w:val="fontstyle01"/>
          <w:rFonts w:ascii="Arial" w:hAnsi="Arial"/>
          <w:color w:val="auto"/>
        </w:rPr>
        <w:t>-</w:t>
      </w:r>
      <w:r w:rsidR="00DC723F" w:rsidRPr="00A42B5A">
        <w:rPr>
          <w:rStyle w:val="fontstyle01"/>
          <w:rFonts w:ascii="Arial" w:hAnsi="Arial"/>
          <w:color w:val="auto"/>
        </w:rPr>
        <w:t>Udhëheqës</w:t>
      </w:r>
      <w:r w:rsidR="00BC3668" w:rsidRPr="00A42B5A">
        <w:rPr>
          <w:rStyle w:val="fontstyle01"/>
          <w:rFonts w:ascii="Arial" w:hAnsi="Arial"/>
          <w:color w:val="auto"/>
        </w:rPr>
        <w:t xml:space="preserve"> është më e madhe ose e barabartë </w:t>
      </w:r>
      <w:r w:rsidR="00B813E5" w:rsidRPr="00A42B5A">
        <w:rPr>
          <w:rStyle w:val="fontstyle01"/>
          <w:rFonts w:ascii="Arial" w:hAnsi="Arial"/>
          <w:color w:val="auto"/>
        </w:rPr>
        <w:t xml:space="preserve">me </w:t>
      </w:r>
      <w:r w:rsidR="00A42E22" w:rsidRPr="00A42B5A">
        <w:rPr>
          <w:rStyle w:val="fontstyle01"/>
          <w:rFonts w:ascii="Arial" w:hAnsi="Arial"/>
          <w:color w:val="auto"/>
        </w:rPr>
        <w:t>Normën</w:t>
      </w:r>
      <w:r w:rsidR="00BC3668" w:rsidRPr="00A42B5A">
        <w:rPr>
          <w:rStyle w:val="fontstyle01"/>
          <w:rFonts w:ascii="Arial" w:hAnsi="Arial"/>
          <w:color w:val="auto"/>
        </w:rPr>
        <w:t xml:space="preserve"> </w:t>
      </w:r>
      <w:r w:rsidR="00824C10" w:rsidRPr="00A42B5A">
        <w:rPr>
          <w:rStyle w:val="fontstyle01"/>
          <w:rFonts w:ascii="Arial" w:hAnsi="Arial"/>
          <w:color w:val="auto"/>
        </w:rPr>
        <w:t xml:space="preserve">e Pranimit </w:t>
      </w:r>
      <w:r w:rsidR="00BC3668" w:rsidRPr="00A42B5A">
        <w:rPr>
          <w:rStyle w:val="fontstyle01"/>
          <w:rFonts w:ascii="Arial" w:hAnsi="Arial"/>
          <w:color w:val="auto"/>
        </w:rPr>
        <w:t xml:space="preserve">më të Lartë të </w:t>
      </w:r>
      <w:r w:rsidR="000053B3" w:rsidRPr="00A42B5A">
        <w:rPr>
          <w:rStyle w:val="fontstyle01"/>
          <w:rFonts w:ascii="Arial" w:hAnsi="Arial"/>
          <w:color w:val="auto"/>
        </w:rPr>
        <w:t>Urdhërporosive</w:t>
      </w:r>
      <w:r w:rsidR="00BC3668" w:rsidRPr="00A42B5A">
        <w:rPr>
          <w:rStyle w:val="fontstyle01"/>
          <w:rFonts w:ascii="Arial" w:hAnsi="Arial"/>
          <w:color w:val="auto"/>
        </w:rPr>
        <w:t xml:space="preserve"> </w:t>
      </w:r>
      <w:r w:rsidR="00571E0C" w:rsidRPr="00A42B5A">
        <w:rPr>
          <w:rStyle w:val="fontstyle01"/>
          <w:rFonts w:ascii="Arial" w:hAnsi="Arial"/>
          <w:color w:val="auto"/>
        </w:rPr>
        <w:t>n</w:t>
      </w:r>
      <w:r w:rsidR="007F4C8B" w:rsidRPr="00A42B5A">
        <w:rPr>
          <w:rStyle w:val="fontstyle01"/>
          <w:rFonts w:ascii="Arial" w:hAnsi="Arial"/>
          <w:color w:val="auto"/>
        </w:rPr>
        <w:t>ë</w:t>
      </w:r>
      <w:r w:rsidR="00571E0C" w:rsidRPr="00A42B5A">
        <w:rPr>
          <w:rStyle w:val="fontstyle01"/>
          <w:rFonts w:ascii="Arial" w:hAnsi="Arial"/>
          <w:color w:val="auto"/>
        </w:rPr>
        <w:t xml:space="preserve"> Bllok</w:t>
      </w:r>
      <w:r w:rsidR="00103556" w:rsidRPr="00A42B5A">
        <w:rPr>
          <w:rStyle w:val="fontstyle01"/>
          <w:rFonts w:ascii="Arial" w:hAnsi="Arial"/>
          <w:color w:val="auto"/>
        </w:rPr>
        <w:t>un</w:t>
      </w:r>
      <w:r w:rsidR="00571E0C" w:rsidRPr="00A42B5A">
        <w:rPr>
          <w:rStyle w:val="fontstyle01"/>
          <w:rFonts w:ascii="Arial" w:hAnsi="Arial"/>
          <w:color w:val="auto"/>
        </w:rPr>
        <w:t xml:space="preserve"> </w:t>
      </w:r>
      <w:r w:rsidR="001B7CDD" w:rsidRPr="00A42B5A">
        <w:rPr>
          <w:rStyle w:val="fontstyle01"/>
          <w:rFonts w:ascii="Arial" w:hAnsi="Arial"/>
          <w:color w:val="auto"/>
        </w:rPr>
        <w:t>Vart</w:t>
      </w:r>
      <w:r w:rsidR="00103556" w:rsidRPr="00A42B5A">
        <w:t>ë</w:t>
      </w:r>
      <w:r w:rsidR="001B7CDD" w:rsidRPr="00A42B5A">
        <w:rPr>
          <w:rStyle w:val="fontstyle01"/>
          <w:rFonts w:ascii="Arial" w:hAnsi="Arial"/>
          <w:color w:val="auto"/>
        </w:rPr>
        <w:t xml:space="preserve">s </w:t>
      </w:r>
      <w:r w:rsidR="00AE7B9A" w:rsidRPr="00A42B5A">
        <w:rPr>
          <w:rStyle w:val="fontstyle01"/>
          <w:rFonts w:ascii="Arial" w:hAnsi="Arial"/>
          <w:color w:val="auto"/>
        </w:rPr>
        <w:t>t</w:t>
      </w:r>
      <w:r w:rsidR="00AE7B9A" w:rsidRPr="00A42B5A">
        <w:t>ë ti</w:t>
      </w:r>
      <w:r w:rsidR="00571E0C" w:rsidRPr="00A42B5A">
        <w:t>j</w:t>
      </w:r>
      <w:r w:rsidR="00BC3668" w:rsidRPr="00A42B5A">
        <w:rPr>
          <w:rStyle w:val="fontstyle01"/>
          <w:rFonts w:ascii="Arial" w:hAnsi="Arial"/>
          <w:color w:val="auto"/>
        </w:rPr>
        <w:t xml:space="preserve">.   </w:t>
      </w:r>
      <w:r w:rsidR="00FE18B2" w:rsidRPr="00A42B5A">
        <w:rPr>
          <w:rStyle w:val="fontstyle01"/>
          <w:rFonts w:ascii="Arial" w:hAnsi="Arial"/>
          <w:color w:val="auto"/>
        </w:rPr>
        <w:t xml:space="preserve"> </w:t>
      </w:r>
    </w:p>
    <w:p w14:paraId="76C551FB" w14:textId="77706819" w:rsidR="00BC3668" w:rsidRPr="00A42B5A" w:rsidRDefault="00BC3668" w:rsidP="00E662BA">
      <w:pPr>
        <w:pStyle w:val="CERLEVEL5"/>
        <w:tabs>
          <w:tab w:val="left" w:pos="1440"/>
        </w:tabs>
        <w:spacing w:line="276" w:lineRule="auto"/>
        <w:ind w:left="1440" w:right="22" w:hanging="540"/>
        <w:rPr>
          <w:rStyle w:val="fontstyle01"/>
          <w:rFonts w:ascii="Arial" w:hAnsi="Arial" w:cs="Arial"/>
          <w:color w:val="auto"/>
        </w:rPr>
      </w:pPr>
      <w:r w:rsidRPr="00A42B5A">
        <w:rPr>
          <w:rStyle w:val="fontstyle01"/>
          <w:rFonts w:ascii="Arial" w:hAnsi="Arial"/>
          <w:color w:val="auto"/>
        </w:rPr>
        <w:t xml:space="preserve">Pranimi i </w:t>
      </w:r>
      <w:r w:rsidR="00DD4F86" w:rsidRPr="00A42B5A">
        <w:rPr>
          <w:rStyle w:val="fontstyle01"/>
          <w:rFonts w:ascii="Arial" w:hAnsi="Arial"/>
          <w:color w:val="auto"/>
        </w:rPr>
        <w:t>Urdhërporosive</w:t>
      </w:r>
      <w:r w:rsidRPr="00A42B5A">
        <w:rPr>
          <w:rStyle w:val="fontstyle01"/>
          <w:rFonts w:ascii="Arial" w:hAnsi="Arial"/>
          <w:color w:val="auto"/>
        </w:rPr>
        <w:t xml:space="preserve"> </w:t>
      </w:r>
      <w:r w:rsidR="00DD4F86" w:rsidRPr="00A42B5A">
        <w:rPr>
          <w:rStyle w:val="fontstyle01"/>
          <w:rFonts w:ascii="Arial" w:hAnsi="Arial"/>
          <w:color w:val="auto"/>
        </w:rPr>
        <w:t>në Bllok Vart</w:t>
      </w:r>
      <w:r w:rsidR="00C7761B" w:rsidRPr="00A42B5A">
        <w:t>ë</w:t>
      </w:r>
      <w:r w:rsidR="00DD4F86" w:rsidRPr="00A42B5A">
        <w:rPr>
          <w:rStyle w:val="fontstyle01"/>
          <w:rFonts w:ascii="Arial" w:hAnsi="Arial"/>
          <w:color w:val="auto"/>
        </w:rPr>
        <w:t xml:space="preserve">s </w:t>
      </w:r>
      <w:r w:rsidRPr="00A42B5A">
        <w:rPr>
          <w:rStyle w:val="fontstyle01"/>
          <w:rFonts w:ascii="Arial" w:hAnsi="Arial"/>
          <w:color w:val="auto"/>
        </w:rPr>
        <w:t xml:space="preserve">mund të lejojë pranimin e </w:t>
      </w:r>
      <w:r w:rsidR="00DD4F86" w:rsidRPr="00A42B5A">
        <w:rPr>
          <w:rStyle w:val="fontstyle01"/>
          <w:rFonts w:ascii="Arial" w:hAnsi="Arial"/>
          <w:color w:val="auto"/>
        </w:rPr>
        <w:t>Urdhërporosive</w:t>
      </w:r>
      <w:r w:rsidRPr="00A42B5A">
        <w:rPr>
          <w:rStyle w:val="fontstyle01"/>
          <w:rFonts w:ascii="Arial" w:hAnsi="Arial"/>
          <w:color w:val="auto"/>
        </w:rPr>
        <w:t xml:space="preserve"> </w:t>
      </w:r>
      <w:r w:rsidR="00303F07" w:rsidRPr="00A42B5A">
        <w:rPr>
          <w:rStyle w:val="fontstyle01"/>
          <w:rFonts w:ascii="Arial" w:hAnsi="Arial"/>
          <w:color w:val="auto"/>
        </w:rPr>
        <w:t>në Bllok</w:t>
      </w:r>
      <w:r w:rsidR="00C7761B" w:rsidRPr="00A42B5A">
        <w:rPr>
          <w:rStyle w:val="fontstyle01"/>
          <w:rFonts w:ascii="Arial" w:hAnsi="Arial"/>
          <w:color w:val="auto"/>
        </w:rPr>
        <w:t>un</w:t>
      </w:r>
      <w:r w:rsidR="00303F07" w:rsidRPr="00A42B5A">
        <w:rPr>
          <w:rStyle w:val="fontstyle01"/>
          <w:rFonts w:ascii="Arial" w:hAnsi="Arial"/>
          <w:color w:val="auto"/>
        </w:rPr>
        <w:t xml:space="preserve"> </w:t>
      </w:r>
      <w:r w:rsidR="00DC723F" w:rsidRPr="00A42B5A">
        <w:rPr>
          <w:rStyle w:val="fontstyle01"/>
          <w:rFonts w:ascii="Arial" w:hAnsi="Arial"/>
          <w:color w:val="auto"/>
        </w:rPr>
        <w:t>Udhëheqës</w:t>
      </w:r>
      <w:r w:rsidRPr="00A42B5A">
        <w:rPr>
          <w:rStyle w:val="fontstyle01"/>
          <w:rFonts w:ascii="Arial" w:hAnsi="Arial"/>
          <w:color w:val="auto"/>
        </w:rPr>
        <w:t xml:space="preserve"> </w:t>
      </w:r>
      <w:r w:rsidR="00303F07" w:rsidRPr="00A42B5A">
        <w:rPr>
          <w:rStyle w:val="fontstyle01"/>
          <w:rFonts w:ascii="Arial" w:hAnsi="Arial"/>
          <w:color w:val="auto"/>
        </w:rPr>
        <w:t>sipas</w:t>
      </w:r>
      <w:r w:rsidRPr="00A42B5A">
        <w:rPr>
          <w:rStyle w:val="fontstyle01"/>
          <w:rFonts w:ascii="Arial" w:hAnsi="Arial"/>
          <w:color w:val="auto"/>
        </w:rPr>
        <w:t xml:space="preserve"> kushte</w:t>
      </w:r>
      <w:r w:rsidR="00303F07" w:rsidRPr="00A42B5A">
        <w:rPr>
          <w:rStyle w:val="fontstyle01"/>
          <w:rFonts w:ascii="Arial" w:hAnsi="Arial"/>
          <w:color w:val="auto"/>
        </w:rPr>
        <w:t>ve</w:t>
      </w:r>
      <w:r w:rsidRPr="00A42B5A">
        <w:rPr>
          <w:rStyle w:val="fontstyle01"/>
          <w:rFonts w:ascii="Arial" w:hAnsi="Arial"/>
          <w:color w:val="auto"/>
        </w:rPr>
        <w:t xml:space="preserve"> </w:t>
      </w:r>
      <w:r w:rsidR="00D4367A" w:rsidRPr="00A42B5A">
        <w:rPr>
          <w:rStyle w:val="fontstyle01"/>
          <w:rFonts w:ascii="Arial" w:hAnsi="Arial"/>
          <w:color w:val="auto"/>
        </w:rPr>
        <w:t>të</w:t>
      </w:r>
      <w:r w:rsidRPr="00A42B5A">
        <w:rPr>
          <w:rStyle w:val="fontstyle01"/>
          <w:rFonts w:ascii="Arial" w:hAnsi="Arial"/>
          <w:color w:val="auto"/>
        </w:rPr>
        <w:t xml:space="preserve"> mëposhtme:   </w:t>
      </w:r>
      <w:r w:rsidR="007F4C8B" w:rsidRPr="00A42B5A">
        <w:rPr>
          <w:rStyle w:val="fontstyle01"/>
          <w:rFonts w:ascii="Arial" w:hAnsi="Arial"/>
          <w:color w:val="auto"/>
        </w:rPr>
        <w:t xml:space="preserve"> </w:t>
      </w:r>
      <w:r w:rsidRPr="00A42B5A">
        <w:rPr>
          <w:rStyle w:val="fontstyle01"/>
          <w:rFonts w:ascii="Arial" w:hAnsi="Arial"/>
          <w:color w:val="auto"/>
        </w:rPr>
        <w:t xml:space="preserve">     </w:t>
      </w:r>
    </w:p>
    <w:p w14:paraId="0AE6FB41" w14:textId="2C3B4084" w:rsidR="00BC3668" w:rsidRPr="00A42B5A" w:rsidRDefault="00BC3668" w:rsidP="00E662BA">
      <w:pPr>
        <w:pStyle w:val="CERLEVEL6"/>
        <w:tabs>
          <w:tab w:val="left" w:pos="1980"/>
        </w:tabs>
        <w:spacing w:line="276" w:lineRule="auto"/>
        <w:ind w:left="1980" w:right="22" w:hanging="540"/>
        <w:rPr>
          <w:rStyle w:val="fontstyle01"/>
          <w:rFonts w:ascii="Arial" w:hAnsi="Arial" w:cs="Arial"/>
          <w:color w:val="auto"/>
        </w:rPr>
      </w:pPr>
      <w:r w:rsidRPr="00A42B5A">
        <w:rPr>
          <w:rStyle w:val="fontstyle01"/>
          <w:rFonts w:ascii="Arial" w:hAnsi="Arial"/>
          <w:color w:val="auto"/>
        </w:rPr>
        <w:t>teprica e kombinimit të pranu</w:t>
      </w:r>
      <w:r w:rsidR="000053B3" w:rsidRPr="00A42B5A">
        <w:rPr>
          <w:rStyle w:val="fontstyle01"/>
          <w:rFonts w:ascii="Arial" w:hAnsi="Arial"/>
          <w:color w:val="auto"/>
        </w:rPr>
        <w:t>ar</w:t>
      </w:r>
      <w:r w:rsidRPr="00A42B5A">
        <w:rPr>
          <w:rStyle w:val="fontstyle01"/>
          <w:rFonts w:ascii="Arial" w:hAnsi="Arial"/>
          <w:color w:val="auto"/>
        </w:rPr>
        <w:t xml:space="preserve"> të </w:t>
      </w:r>
      <w:r w:rsidR="000053B3" w:rsidRPr="00A42B5A">
        <w:rPr>
          <w:rStyle w:val="fontstyle01"/>
          <w:rFonts w:ascii="Arial" w:hAnsi="Arial"/>
          <w:color w:val="auto"/>
        </w:rPr>
        <w:t>Urdhërporosive</w:t>
      </w:r>
      <w:r w:rsidRPr="00A42B5A">
        <w:rPr>
          <w:rStyle w:val="fontstyle01"/>
          <w:rFonts w:ascii="Arial" w:hAnsi="Arial"/>
          <w:color w:val="auto"/>
        </w:rPr>
        <w:t xml:space="preserve"> </w:t>
      </w:r>
      <w:r w:rsidR="000053B3" w:rsidRPr="00A42B5A">
        <w:rPr>
          <w:rStyle w:val="fontstyle01"/>
          <w:rFonts w:ascii="Arial" w:hAnsi="Arial"/>
          <w:color w:val="auto"/>
        </w:rPr>
        <w:t>në Bllok</w:t>
      </w:r>
      <w:r w:rsidR="00C7761B" w:rsidRPr="00A42B5A">
        <w:rPr>
          <w:rStyle w:val="fontstyle01"/>
          <w:rFonts w:ascii="Arial" w:hAnsi="Arial"/>
          <w:color w:val="auto"/>
        </w:rPr>
        <w:t>un</w:t>
      </w:r>
      <w:r w:rsidR="000053B3" w:rsidRPr="00A42B5A">
        <w:rPr>
          <w:rStyle w:val="fontstyle01"/>
          <w:rFonts w:ascii="Arial" w:hAnsi="Arial"/>
          <w:color w:val="auto"/>
        </w:rPr>
        <w:t xml:space="preserve"> </w:t>
      </w:r>
      <w:r w:rsidR="00DC723F" w:rsidRPr="00A42B5A">
        <w:rPr>
          <w:rStyle w:val="fontstyle01"/>
          <w:rFonts w:ascii="Arial" w:hAnsi="Arial"/>
          <w:color w:val="auto"/>
        </w:rPr>
        <w:t>Udhëheqës</w:t>
      </w:r>
      <w:r w:rsidRPr="00A42B5A">
        <w:rPr>
          <w:rStyle w:val="fontstyle01"/>
          <w:rFonts w:ascii="Arial" w:hAnsi="Arial"/>
          <w:color w:val="auto"/>
        </w:rPr>
        <w:t xml:space="preserve"> dhe </w:t>
      </w:r>
      <w:r w:rsidR="000053B3" w:rsidRPr="00A42B5A">
        <w:rPr>
          <w:rStyle w:val="fontstyle01"/>
          <w:rFonts w:ascii="Arial" w:hAnsi="Arial"/>
          <w:color w:val="auto"/>
        </w:rPr>
        <w:t>Vart</w:t>
      </w:r>
      <w:r w:rsidR="00C7761B" w:rsidRPr="00A42B5A">
        <w:t>ë</w:t>
      </w:r>
      <w:r w:rsidR="000053B3" w:rsidRPr="00A42B5A">
        <w:rPr>
          <w:rStyle w:val="fontstyle01"/>
          <w:rFonts w:ascii="Arial" w:hAnsi="Arial"/>
          <w:color w:val="auto"/>
        </w:rPr>
        <w:t xml:space="preserve">s </w:t>
      </w:r>
      <w:r w:rsidRPr="00A42B5A">
        <w:rPr>
          <w:rStyle w:val="fontstyle01"/>
          <w:rFonts w:ascii="Arial" w:hAnsi="Arial"/>
          <w:color w:val="auto"/>
        </w:rPr>
        <w:t xml:space="preserve">nuk është negative; </w:t>
      </w:r>
      <w:r w:rsidR="00DD4F86" w:rsidRPr="00A42B5A">
        <w:rPr>
          <w:rStyle w:val="fontstyle01"/>
          <w:rFonts w:ascii="Arial" w:hAnsi="Arial"/>
          <w:color w:val="auto"/>
        </w:rPr>
        <w:t xml:space="preserve"> </w:t>
      </w:r>
    </w:p>
    <w:p w14:paraId="5A41A3D6" w14:textId="1B7F06B7" w:rsidR="00BC3668" w:rsidRPr="00A42B5A" w:rsidRDefault="00105073" w:rsidP="00E662BA">
      <w:pPr>
        <w:pStyle w:val="CERLEVEL6"/>
        <w:tabs>
          <w:tab w:val="left" w:pos="1980"/>
        </w:tabs>
        <w:spacing w:line="276" w:lineRule="auto"/>
        <w:ind w:left="1980" w:right="22" w:hanging="540"/>
        <w:rPr>
          <w:rStyle w:val="fontstyle01"/>
          <w:rFonts w:ascii="Arial" w:hAnsi="Arial" w:cs="Arial"/>
          <w:color w:val="auto"/>
        </w:rPr>
      </w:pPr>
      <w:r w:rsidRPr="00A42B5A">
        <w:rPr>
          <w:rStyle w:val="fontstyle01"/>
          <w:rFonts w:ascii="Arial" w:hAnsi="Arial"/>
          <w:color w:val="auto"/>
        </w:rPr>
        <w:t>Urdhërporosi</w:t>
      </w:r>
      <w:r w:rsidR="00BC3668" w:rsidRPr="00A42B5A">
        <w:rPr>
          <w:rStyle w:val="fontstyle01"/>
          <w:rFonts w:ascii="Arial" w:hAnsi="Arial"/>
          <w:color w:val="auto"/>
        </w:rPr>
        <w:t xml:space="preserve"> </w:t>
      </w:r>
      <w:r w:rsidR="000378BA" w:rsidRPr="00A42B5A">
        <w:rPr>
          <w:rStyle w:val="fontstyle01"/>
          <w:rFonts w:ascii="Arial" w:hAnsi="Arial"/>
          <w:color w:val="auto"/>
        </w:rPr>
        <w:t>në Bllok</w:t>
      </w:r>
      <w:r w:rsidR="00C7761B" w:rsidRPr="00A42B5A">
        <w:rPr>
          <w:rStyle w:val="fontstyle01"/>
          <w:rFonts w:ascii="Arial" w:hAnsi="Arial"/>
          <w:color w:val="auto"/>
        </w:rPr>
        <w:t>un</w:t>
      </w:r>
      <w:r w:rsidR="000378BA" w:rsidRPr="00A42B5A">
        <w:rPr>
          <w:rStyle w:val="fontstyle01"/>
          <w:rFonts w:ascii="Arial" w:hAnsi="Arial"/>
          <w:color w:val="auto"/>
        </w:rPr>
        <w:t xml:space="preserve"> e </w:t>
      </w:r>
      <w:r w:rsidR="008F4411" w:rsidRPr="00A42B5A">
        <w:rPr>
          <w:rStyle w:val="fontstyle01"/>
          <w:rFonts w:ascii="Arial" w:hAnsi="Arial"/>
          <w:color w:val="auto"/>
        </w:rPr>
        <w:t>I</w:t>
      </w:r>
      <w:r w:rsidR="000378BA" w:rsidRPr="00A42B5A">
        <w:rPr>
          <w:rStyle w:val="fontstyle01"/>
          <w:rFonts w:ascii="Arial" w:hAnsi="Arial"/>
          <w:color w:val="auto"/>
        </w:rPr>
        <w:t>zoluar</w:t>
      </w:r>
      <w:r w:rsidR="00AE7B9A" w:rsidRPr="00A42B5A">
        <w:rPr>
          <w:rStyle w:val="fontstyle01"/>
          <w:rFonts w:ascii="Arial" w:hAnsi="Arial"/>
          <w:color w:val="auto"/>
        </w:rPr>
        <w:t xml:space="preserve"> </w:t>
      </w:r>
      <w:r w:rsidR="00BC3668" w:rsidRPr="00A42B5A">
        <w:rPr>
          <w:rStyle w:val="fontstyle01"/>
          <w:rFonts w:ascii="Arial" w:hAnsi="Arial"/>
          <w:color w:val="auto"/>
        </w:rPr>
        <w:t>nuk</w:t>
      </w:r>
      <w:r w:rsidR="00E01241" w:rsidRPr="00A42B5A">
        <w:rPr>
          <w:rStyle w:val="fontstyle01"/>
          <w:rFonts w:ascii="Arial" w:hAnsi="Arial"/>
          <w:color w:val="auto"/>
        </w:rPr>
        <w:t xml:space="preserve"> do </w:t>
      </w:r>
      <w:r w:rsidR="00D4367A" w:rsidRPr="00A42B5A">
        <w:rPr>
          <w:rStyle w:val="fontstyle01"/>
          <w:rFonts w:ascii="Arial" w:hAnsi="Arial"/>
          <w:color w:val="auto"/>
        </w:rPr>
        <w:t>të</w:t>
      </w:r>
      <w:r w:rsidR="00BC3668" w:rsidRPr="00A42B5A">
        <w:rPr>
          <w:rStyle w:val="fontstyle01"/>
          <w:rFonts w:ascii="Arial" w:hAnsi="Arial"/>
          <w:color w:val="auto"/>
        </w:rPr>
        <w:t xml:space="preserve"> </w:t>
      </w:r>
      <w:r w:rsidR="000378BA" w:rsidRPr="00A42B5A">
        <w:rPr>
          <w:rStyle w:val="fontstyle01"/>
          <w:rFonts w:ascii="Arial" w:hAnsi="Arial"/>
          <w:color w:val="auto"/>
        </w:rPr>
        <w:t>prodhoj</w:t>
      </w:r>
      <w:r w:rsidR="00C7761B" w:rsidRPr="00A42B5A">
        <w:t>ë</w:t>
      </w:r>
      <w:r w:rsidR="000378BA" w:rsidRPr="00A42B5A">
        <w:rPr>
          <w:rStyle w:val="fontstyle01"/>
          <w:rFonts w:ascii="Arial" w:hAnsi="Arial"/>
          <w:color w:val="auto"/>
        </w:rPr>
        <w:t xml:space="preserve"> hu</w:t>
      </w:r>
      <w:r w:rsidR="008F4411" w:rsidRPr="00A42B5A">
        <w:rPr>
          <w:rStyle w:val="fontstyle01"/>
          <w:rFonts w:ascii="Arial" w:hAnsi="Arial"/>
          <w:color w:val="auto"/>
        </w:rPr>
        <w:t>m</w:t>
      </w:r>
      <w:r w:rsidR="000378BA" w:rsidRPr="00A42B5A">
        <w:rPr>
          <w:rStyle w:val="fontstyle01"/>
          <w:rFonts w:ascii="Arial" w:hAnsi="Arial"/>
          <w:color w:val="auto"/>
        </w:rPr>
        <w:t xml:space="preserve">bje </w:t>
      </w:r>
      <w:r w:rsidR="00D4367A" w:rsidRPr="00A42B5A">
        <w:rPr>
          <w:rStyle w:val="fontstyle01"/>
          <w:rFonts w:ascii="Arial" w:hAnsi="Arial"/>
          <w:color w:val="auto"/>
        </w:rPr>
        <w:t>të</w:t>
      </w:r>
      <w:r w:rsidR="000378BA" w:rsidRPr="00A42B5A">
        <w:rPr>
          <w:rStyle w:val="fontstyle01"/>
          <w:rFonts w:ascii="Arial" w:hAnsi="Arial"/>
          <w:color w:val="auto"/>
        </w:rPr>
        <w:t xml:space="preserve"> </w:t>
      </w:r>
      <w:r w:rsidR="00BC3668" w:rsidRPr="00A42B5A">
        <w:rPr>
          <w:rStyle w:val="fontstyle01"/>
          <w:rFonts w:ascii="Arial" w:hAnsi="Arial"/>
          <w:color w:val="auto"/>
        </w:rPr>
        <w:t xml:space="preserve"> </w:t>
      </w:r>
      <w:r w:rsidR="008F4411" w:rsidRPr="00A42B5A">
        <w:rPr>
          <w:rStyle w:val="fontstyle01"/>
          <w:rFonts w:ascii="Arial" w:hAnsi="Arial"/>
          <w:color w:val="auto"/>
        </w:rPr>
        <w:t>p</w:t>
      </w:r>
      <w:r w:rsidR="00C7761B" w:rsidRPr="00A42B5A">
        <w:t>ë</w:t>
      </w:r>
      <w:r w:rsidR="008F4411" w:rsidRPr="00A42B5A">
        <w:rPr>
          <w:rStyle w:val="fontstyle01"/>
          <w:rFonts w:ascii="Arial" w:hAnsi="Arial"/>
          <w:color w:val="auto"/>
        </w:rPr>
        <w:t>rfitueshm</w:t>
      </w:r>
      <w:r w:rsidR="00C7761B" w:rsidRPr="00A42B5A">
        <w:t>ë</w:t>
      </w:r>
      <w:r w:rsidR="008F4411" w:rsidRPr="00A42B5A">
        <w:rPr>
          <w:rStyle w:val="fontstyle01"/>
          <w:rFonts w:ascii="Arial" w:hAnsi="Arial"/>
          <w:color w:val="auto"/>
        </w:rPr>
        <w:t>ris</w:t>
      </w:r>
      <w:r w:rsidR="00C7761B" w:rsidRPr="00A42B5A">
        <w:t>ë</w:t>
      </w:r>
      <w:r w:rsidR="00BC3668" w:rsidRPr="00A42B5A">
        <w:rPr>
          <w:rStyle w:val="fontstyle01"/>
          <w:rFonts w:ascii="Arial" w:hAnsi="Arial"/>
          <w:color w:val="auto"/>
        </w:rPr>
        <w:t xml:space="preserve">.     </w:t>
      </w:r>
      <w:r w:rsidR="000053B3" w:rsidRPr="00A42B5A">
        <w:rPr>
          <w:rStyle w:val="fontstyle01"/>
          <w:rFonts w:ascii="Arial" w:hAnsi="Arial"/>
          <w:color w:val="auto"/>
        </w:rPr>
        <w:t xml:space="preserve"> </w:t>
      </w:r>
    </w:p>
    <w:p w14:paraId="23371D90" w14:textId="75E5D4D4" w:rsidR="00BC3668" w:rsidRPr="00A42B5A" w:rsidRDefault="00BC3668" w:rsidP="00E662BA">
      <w:pPr>
        <w:pStyle w:val="CERLEVEL5"/>
        <w:tabs>
          <w:tab w:val="left" w:pos="1440"/>
        </w:tabs>
        <w:spacing w:line="276" w:lineRule="auto"/>
        <w:ind w:left="1440" w:right="22" w:hanging="540"/>
        <w:rPr>
          <w:rStyle w:val="fontstyle01"/>
          <w:rFonts w:ascii="Arial" w:hAnsi="Arial" w:cs="Arial"/>
          <w:color w:val="auto"/>
        </w:rPr>
      </w:pPr>
      <w:bookmarkStart w:id="102" w:name="_Ref111202508"/>
      <w:r w:rsidRPr="00A42B5A">
        <w:rPr>
          <w:rStyle w:val="fontstyle01"/>
          <w:rFonts w:ascii="Arial" w:hAnsi="Arial"/>
          <w:color w:val="auto"/>
        </w:rPr>
        <w:t xml:space="preserve">Një </w:t>
      </w:r>
      <w:r w:rsidR="006229BD" w:rsidRPr="00A42B5A">
        <w:rPr>
          <w:rStyle w:val="fontstyle01"/>
          <w:rFonts w:ascii="Arial" w:hAnsi="Arial"/>
          <w:color w:val="auto"/>
        </w:rPr>
        <w:t>Urdhërporosi</w:t>
      </w:r>
      <w:r w:rsidRPr="00A42B5A">
        <w:rPr>
          <w:rStyle w:val="fontstyle01"/>
          <w:rFonts w:ascii="Arial" w:hAnsi="Arial"/>
          <w:color w:val="auto"/>
        </w:rPr>
        <w:t xml:space="preserve"> </w:t>
      </w:r>
      <w:r w:rsidR="00E01241" w:rsidRPr="00A42B5A">
        <w:rPr>
          <w:rStyle w:val="fontstyle01"/>
          <w:rFonts w:ascii="Arial" w:hAnsi="Arial"/>
          <w:color w:val="auto"/>
        </w:rPr>
        <w:t>në Bllok</w:t>
      </w:r>
      <w:r w:rsidR="007102E5" w:rsidRPr="00A42B5A">
        <w:rPr>
          <w:rStyle w:val="fontstyle01"/>
          <w:rFonts w:ascii="Arial" w:hAnsi="Arial"/>
          <w:color w:val="auto"/>
        </w:rPr>
        <w:t>un</w:t>
      </w:r>
      <w:r w:rsidR="00E01241" w:rsidRPr="00A42B5A">
        <w:rPr>
          <w:rStyle w:val="fontstyle01"/>
          <w:rFonts w:ascii="Arial" w:hAnsi="Arial"/>
          <w:color w:val="auto"/>
        </w:rPr>
        <w:t xml:space="preserve"> </w:t>
      </w:r>
      <w:r w:rsidR="00DC723F" w:rsidRPr="00A42B5A">
        <w:rPr>
          <w:rStyle w:val="fontstyle01"/>
          <w:rFonts w:ascii="Arial" w:hAnsi="Arial"/>
          <w:color w:val="auto"/>
        </w:rPr>
        <w:t>Udhëheqës</w:t>
      </w:r>
      <w:r w:rsidRPr="00A42B5A">
        <w:rPr>
          <w:rStyle w:val="fontstyle01"/>
          <w:rFonts w:ascii="Arial" w:hAnsi="Arial"/>
          <w:color w:val="auto"/>
        </w:rPr>
        <w:t xml:space="preserve">, e cila nuk është e pranueshme sipas rregullave të pranimit të </w:t>
      </w:r>
      <w:r w:rsidR="000053B3" w:rsidRPr="00A42B5A">
        <w:rPr>
          <w:rStyle w:val="fontstyle01"/>
          <w:rFonts w:ascii="Arial" w:hAnsi="Arial"/>
          <w:color w:val="auto"/>
        </w:rPr>
        <w:t>Urdhërporosive</w:t>
      </w:r>
      <w:r w:rsidRPr="00A42B5A">
        <w:rPr>
          <w:rStyle w:val="fontstyle01"/>
          <w:rFonts w:ascii="Arial" w:hAnsi="Arial"/>
          <w:color w:val="auto"/>
        </w:rPr>
        <w:t xml:space="preserve"> në Bllok të përshkruar më sipër</w:t>
      </w:r>
      <w:r w:rsidR="006F2AA4" w:rsidRPr="00A42B5A">
        <w:rPr>
          <w:rStyle w:val="fontstyle01"/>
          <w:rFonts w:ascii="Arial" w:hAnsi="Arial"/>
          <w:color w:val="auto"/>
        </w:rPr>
        <w:t xml:space="preserve"> (</w:t>
      </w:r>
      <w:r w:rsidR="002770AD" w:rsidRPr="00A42B5A">
        <w:t>p</w:t>
      </w:r>
      <w:r w:rsidR="002770AD" w:rsidRPr="00A42B5A">
        <w:rPr>
          <w:rStyle w:val="fontstyle01"/>
          <w:rFonts w:ascii="Arial" w:hAnsi="Arial"/>
          <w:color w:val="auto"/>
        </w:rPr>
        <w:t>ë</w:t>
      </w:r>
      <w:r w:rsidR="002770AD" w:rsidRPr="00A42B5A">
        <w:t xml:space="preserve">rtej </w:t>
      </w:r>
      <w:r w:rsidR="006F2AA4" w:rsidRPr="00A42B5A">
        <w:t>vlerës monetare “out-of-the-money”)</w:t>
      </w:r>
      <w:r w:rsidRPr="00A42B5A">
        <w:rPr>
          <w:rStyle w:val="fontstyle01"/>
          <w:rFonts w:ascii="Arial" w:hAnsi="Arial"/>
          <w:color w:val="auto"/>
        </w:rPr>
        <w:t xml:space="preserve">, mund të pranohet nëse </w:t>
      </w:r>
      <w:r w:rsidR="001C1027" w:rsidRPr="00A42B5A">
        <w:rPr>
          <w:rStyle w:val="fontstyle01"/>
          <w:rFonts w:ascii="Arial" w:hAnsi="Arial"/>
          <w:color w:val="auto"/>
        </w:rPr>
        <w:t>Urdhërporosit</w:t>
      </w:r>
      <w:r w:rsidR="007102E5" w:rsidRPr="00A42B5A">
        <w:t>ë</w:t>
      </w:r>
      <w:r w:rsidR="001C1027" w:rsidRPr="00A42B5A">
        <w:rPr>
          <w:rStyle w:val="fontstyle01"/>
          <w:rFonts w:ascii="Arial" w:hAnsi="Arial"/>
          <w:color w:val="auto"/>
        </w:rPr>
        <w:t xml:space="preserve"> </w:t>
      </w:r>
      <w:r w:rsidR="00AF4092" w:rsidRPr="00A42B5A">
        <w:rPr>
          <w:rStyle w:val="fontstyle01"/>
          <w:rFonts w:ascii="Arial" w:hAnsi="Arial"/>
          <w:color w:val="auto"/>
        </w:rPr>
        <w:t xml:space="preserve">e lidhura </w:t>
      </w:r>
      <w:r w:rsidR="001C1027" w:rsidRPr="00A42B5A">
        <w:rPr>
          <w:rStyle w:val="fontstyle01"/>
          <w:rFonts w:ascii="Arial" w:hAnsi="Arial"/>
          <w:color w:val="auto"/>
        </w:rPr>
        <w:t>në Bllok Vart</w:t>
      </w:r>
      <w:r w:rsidR="00FD2656" w:rsidRPr="00A42B5A">
        <w:t>ë</w:t>
      </w:r>
      <w:r w:rsidR="001C1027" w:rsidRPr="00A42B5A">
        <w:rPr>
          <w:rStyle w:val="fontstyle01"/>
          <w:rFonts w:ascii="Arial" w:hAnsi="Arial"/>
          <w:color w:val="auto"/>
        </w:rPr>
        <w:t xml:space="preserve">s </w:t>
      </w:r>
      <w:r w:rsidR="00D4367A" w:rsidRPr="00A42B5A">
        <w:rPr>
          <w:rStyle w:val="fontstyle01"/>
          <w:rFonts w:ascii="Arial" w:hAnsi="Arial"/>
          <w:color w:val="auto"/>
        </w:rPr>
        <w:t>të</w:t>
      </w:r>
      <w:r w:rsidRPr="00A42B5A">
        <w:rPr>
          <w:rStyle w:val="fontstyle01"/>
          <w:rFonts w:ascii="Arial" w:hAnsi="Arial"/>
          <w:color w:val="auto"/>
        </w:rPr>
        <w:t xml:space="preserve"> pranuara prodhojnë tepricë </w:t>
      </w:r>
      <w:r w:rsidR="00C73765" w:rsidRPr="00A42B5A">
        <w:rPr>
          <w:rStyle w:val="fontstyle01"/>
          <w:rFonts w:ascii="Arial" w:hAnsi="Arial"/>
          <w:color w:val="auto"/>
        </w:rPr>
        <w:t>p</w:t>
      </w:r>
      <w:r w:rsidR="007102E5" w:rsidRPr="00A42B5A">
        <w:t>ë</w:t>
      </w:r>
      <w:r w:rsidR="00C73765" w:rsidRPr="00A42B5A">
        <w:rPr>
          <w:rStyle w:val="fontstyle01"/>
          <w:rFonts w:ascii="Arial" w:hAnsi="Arial"/>
          <w:color w:val="auto"/>
        </w:rPr>
        <w:t>rfitueshm</w:t>
      </w:r>
      <w:r w:rsidR="007102E5" w:rsidRPr="00A42B5A">
        <w:t>ë</w:t>
      </w:r>
      <w:r w:rsidR="00C73765" w:rsidRPr="00A42B5A">
        <w:rPr>
          <w:rStyle w:val="fontstyle01"/>
          <w:rFonts w:ascii="Arial" w:hAnsi="Arial"/>
          <w:color w:val="auto"/>
        </w:rPr>
        <w:t xml:space="preserve">rie </w:t>
      </w:r>
      <w:r w:rsidR="00D4367A" w:rsidRPr="00A42B5A">
        <w:rPr>
          <w:rStyle w:val="fontstyle01"/>
          <w:rFonts w:ascii="Arial" w:hAnsi="Arial"/>
          <w:color w:val="auto"/>
        </w:rPr>
        <w:t>të</w:t>
      </w:r>
      <w:r w:rsidR="00C73765" w:rsidRPr="00A42B5A">
        <w:rPr>
          <w:rStyle w:val="fontstyle01"/>
          <w:rFonts w:ascii="Arial" w:hAnsi="Arial"/>
          <w:color w:val="auto"/>
        </w:rPr>
        <w:t xml:space="preserve"> mjaftueshme</w:t>
      </w:r>
      <w:r w:rsidRPr="00A42B5A">
        <w:rPr>
          <w:rStyle w:val="fontstyle01"/>
          <w:rFonts w:ascii="Arial" w:hAnsi="Arial"/>
          <w:color w:val="auto"/>
        </w:rPr>
        <w:t xml:space="preserve"> për t</w:t>
      </w:r>
      <w:r w:rsidR="009C2383" w:rsidRPr="00A42B5A">
        <w:t>ë</w:t>
      </w:r>
      <w:r w:rsidRPr="00A42B5A">
        <w:rPr>
          <w:rStyle w:val="fontstyle01"/>
          <w:rFonts w:ascii="Arial" w:hAnsi="Arial"/>
          <w:color w:val="auto"/>
        </w:rPr>
        <w:t xml:space="preserve"> kompensuar humbjet e </w:t>
      </w:r>
      <w:r w:rsidR="00C73765" w:rsidRPr="00A42B5A">
        <w:rPr>
          <w:rStyle w:val="fontstyle01"/>
          <w:rFonts w:ascii="Arial" w:hAnsi="Arial"/>
          <w:color w:val="auto"/>
        </w:rPr>
        <w:t>Urdhërporosive në Bllok</w:t>
      </w:r>
      <w:r w:rsidR="007102E5" w:rsidRPr="00A42B5A">
        <w:rPr>
          <w:rStyle w:val="fontstyle01"/>
          <w:rFonts w:ascii="Arial" w:hAnsi="Arial"/>
          <w:color w:val="auto"/>
        </w:rPr>
        <w:t>un</w:t>
      </w:r>
      <w:r w:rsidR="00C73765" w:rsidRPr="00A42B5A">
        <w:rPr>
          <w:rStyle w:val="fontstyle01"/>
          <w:rFonts w:ascii="Arial" w:hAnsi="Arial"/>
          <w:color w:val="auto"/>
        </w:rPr>
        <w:t xml:space="preserve"> </w:t>
      </w:r>
      <w:r w:rsidR="00DC723F" w:rsidRPr="00A42B5A">
        <w:rPr>
          <w:rStyle w:val="fontstyle01"/>
          <w:rFonts w:ascii="Arial" w:hAnsi="Arial"/>
          <w:color w:val="auto"/>
        </w:rPr>
        <w:t>Udhëheqës</w:t>
      </w:r>
      <w:r w:rsidRPr="00A42B5A">
        <w:rPr>
          <w:rStyle w:val="fontstyle01"/>
          <w:rFonts w:ascii="Arial" w:hAnsi="Arial"/>
          <w:color w:val="auto"/>
        </w:rPr>
        <w:t>.</w:t>
      </w:r>
      <w:bookmarkEnd w:id="102"/>
      <w:r w:rsidRPr="00A42B5A">
        <w:rPr>
          <w:rStyle w:val="fontstyle01"/>
          <w:rFonts w:ascii="Arial" w:hAnsi="Arial"/>
          <w:color w:val="auto"/>
        </w:rPr>
        <w:t xml:space="preserve">   </w:t>
      </w:r>
      <w:r w:rsidR="00E01241" w:rsidRPr="00A42B5A">
        <w:rPr>
          <w:rStyle w:val="fontstyle01"/>
          <w:rFonts w:ascii="Arial" w:hAnsi="Arial"/>
          <w:color w:val="auto"/>
        </w:rPr>
        <w:t xml:space="preserve"> </w:t>
      </w:r>
      <w:r w:rsidR="001C1027" w:rsidRPr="00A42B5A">
        <w:rPr>
          <w:rStyle w:val="fontstyle01"/>
          <w:rFonts w:ascii="Arial" w:hAnsi="Arial"/>
          <w:color w:val="auto"/>
        </w:rPr>
        <w:t xml:space="preserve"> </w:t>
      </w:r>
      <w:r w:rsidR="007102E5" w:rsidRPr="00A42B5A">
        <w:rPr>
          <w:rStyle w:val="fontstyle01"/>
          <w:rFonts w:ascii="Arial" w:hAnsi="Arial"/>
          <w:color w:val="auto"/>
        </w:rPr>
        <w:t xml:space="preserve"> </w:t>
      </w:r>
    </w:p>
    <w:p w14:paraId="1475E878" w14:textId="186A3571" w:rsidR="00BC3668" w:rsidRPr="00A42B5A" w:rsidRDefault="00BC3668" w:rsidP="00E662BA">
      <w:pPr>
        <w:pStyle w:val="CERLEVEL5"/>
        <w:tabs>
          <w:tab w:val="left" w:pos="1440"/>
        </w:tabs>
        <w:spacing w:line="276" w:lineRule="auto"/>
        <w:ind w:left="1440" w:right="22" w:hanging="540"/>
        <w:rPr>
          <w:rStyle w:val="fontstyle01"/>
          <w:rFonts w:ascii="Arial" w:hAnsi="Arial" w:cs="Arial"/>
          <w:color w:val="auto"/>
        </w:rPr>
      </w:pPr>
      <w:r w:rsidRPr="00A42B5A">
        <w:rPr>
          <w:rStyle w:val="fontstyle01"/>
          <w:rFonts w:ascii="Arial" w:hAnsi="Arial"/>
          <w:color w:val="auto"/>
        </w:rPr>
        <w:t xml:space="preserve">Një </w:t>
      </w:r>
      <w:r w:rsidR="00C73765" w:rsidRPr="00A42B5A">
        <w:rPr>
          <w:rStyle w:val="fontstyle01"/>
          <w:rFonts w:ascii="Arial" w:hAnsi="Arial"/>
          <w:color w:val="auto"/>
        </w:rPr>
        <w:t>Urdhërporosi në Bllok</w:t>
      </w:r>
      <w:r w:rsidR="006F7A9A" w:rsidRPr="00A42B5A">
        <w:rPr>
          <w:rStyle w:val="fontstyle01"/>
          <w:rFonts w:ascii="Arial" w:hAnsi="Arial"/>
          <w:color w:val="auto"/>
        </w:rPr>
        <w:t>un</w:t>
      </w:r>
      <w:r w:rsidR="00C73765" w:rsidRPr="00A42B5A">
        <w:rPr>
          <w:rStyle w:val="fontstyle01"/>
          <w:rFonts w:ascii="Arial" w:hAnsi="Arial"/>
          <w:color w:val="auto"/>
        </w:rPr>
        <w:t xml:space="preserve"> Vart</w:t>
      </w:r>
      <w:r w:rsidR="006F7A9A" w:rsidRPr="00A42B5A">
        <w:t>ë</w:t>
      </w:r>
      <w:r w:rsidR="00C73765" w:rsidRPr="00A42B5A">
        <w:rPr>
          <w:rStyle w:val="fontstyle01"/>
          <w:rFonts w:ascii="Arial" w:hAnsi="Arial"/>
          <w:color w:val="auto"/>
        </w:rPr>
        <w:t>s</w:t>
      </w:r>
      <w:r w:rsidRPr="00A42B5A">
        <w:rPr>
          <w:rStyle w:val="fontstyle01"/>
          <w:rFonts w:ascii="Arial" w:hAnsi="Arial"/>
          <w:color w:val="auto"/>
        </w:rPr>
        <w:t xml:space="preserve">, e cila nuk është e pranueshme sipas rregullave të pranimit të </w:t>
      </w:r>
      <w:r w:rsidR="000053B3" w:rsidRPr="00A42B5A">
        <w:rPr>
          <w:rStyle w:val="fontstyle01"/>
          <w:rFonts w:ascii="Arial" w:hAnsi="Arial"/>
          <w:color w:val="auto"/>
        </w:rPr>
        <w:t>Urdhërporosive</w:t>
      </w:r>
      <w:r w:rsidRPr="00A42B5A">
        <w:rPr>
          <w:rStyle w:val="fontstyle01"/>
          <w:rFonts w:ascii="Arial" w:hAnsi="Arial"/>
          <w:color w:val="auto"/>
        </w:rPr>
        <w:t xml:space="preserve"> në Bllok të përshkruar më sipër </w:t>
      </w:r>
      <w:r w:rsidR="00F83C8F" w:rsidRPr="00A42B5A">
        <w:rPr>
          <w:rStyle w:val="fontstyle01"/>
          <w:rFonts w:ascii="Arial" w:hAnsi="Arial"/>
          <w:color w:val="auto"/>
        </w:rPr>
        <w:t>(</w:t>
      </w:r>
      <w:r w:rsidR="002770AD" w:rsidRPr="00A42B5A">
        <w:t>p</w:t>
      </w:r>
      <w:r w:rsidR="002770AD" w:rsidRPr="00A42B5A">
        <w:rPr>
          <w:rStyle w:val="fontstyle01"/>
          <w:rFonts w:ascii="Arial" w:hAnsi="Arial"/>
          <w:color w:val="auto"/>
        </w:rPr>
        <w:t>ë</w:t>
      </w:r>
      <w:r w:rsidR="002770AD" w:rsidRPr="00A42B5A">
        <w:t xml:space="preserve">rtej </w:t>
      </w:r>
      <w:r w:rsidR="00F83C8F" w:rsidRPr="00A42B5A">
        <w:t>vlerës monetare “out-of-the-money”)</w:t>
      </w:r>
      <w:r w:rsidRPr="00A42B5A">
        <w:rPr>
          <w:rStyle w:val="fontstyle01"/>
          <w:rFonts w:ascii="Arial" w:hAnsi="Arial"/>
          <w:color w:val="auto"/>
        </w:rPr>
        <w:t xml:space="preserve">, mund të pranohet nëse </w:t>
      </w:r>
      <w:r w:rsidR="00F83C8F" w:rsidRPr="00A42B5A">
        <w:rPr>
          <w:rStyle w:val="fontstyle01"/>
          <w:rFonts w:ascii="Arial" w:hAnsi="Arial"/>
          <w:color w:val="auto"/>
        </w:rPr>
        <w:t>Urdhërporosi</w:t>
      </w:r>
      <w:r w:rsidR="00F93F05" w:rsidRPr="00A42B5A">
        <w:rPr>
          <w:rStyle w:val="fontstyle01"/>
          <w:rFonts w:ascii="Arial" w:hAnsi="Arial"/>
          <w:color w:val="auto"/>
        </w:rPr>
        <w:t>të</w:t>
      </w:r>
      <w:r w:rsidR="00F83C8F" w:rsidRPr="00A42B5A">
        <w:rPr>
          <w:rStyle w:val="fontstyle01"/>
          <w:rFonts w:ascii="Arial" w:hAnsi="Arial"/>
          <w:color w:val="auto"/>
        </w:rPr>
        <w:t xml:space="preserve"> </w:t>
      </w:r>
      <w:r w:rsidR="00F93F05" w:rsidRPr="00A42B5A">
        <w:rPr>
          <w:rStyle w:val="fontstyle01"/>
          <w:rFonts w:ascii="Arial" w:hAnsi="Arial"/>
          <w:color w:val="auto"/>
        </w:rPr>
        <w:t>e</w:t>
      </w:r>
      <w:r w:rsidR="00F93F05" w:rsidRPr="00A42B5A">
        <w:t xml:space="preserve"> lidhura </w:t>
      </w:r>
      <w:r w:rsidR="00F83C8F" w:rsidRPr="00A42B5A">
        <w:rPr>
          <w:rStyle w:val="fontstyle01"/>
          <w:rFonts w:ascii="Arial" w:hAnsi="Arial"/>
          <w:color w:val="auto"/>
        </w:rPr>
        <w:t>në Bllok</w:t>
      </w:r>
      <w:r w:rsidR="006F7A9A" w:rsidRPr="00A42B5A">
        <w:rPr>
          <w:rStyle w:val="fontstyle01"/>
          <w:rFonts w:ascii="Arial" w:hAnsi="Arial"/>
          <w:color w:val="auto"/>
        </w:rPr>
        <w:t>un</w:t>
      </w:r>
      <w:r w:rsidR="00F83C8F" w:rsidRPr="00A42B5A">
        <w:rPr>
          <w:rStyle w:val="fontstyle01"/>
          <w:rFonts w:ascii="Arial" w:hAnsi="Arial"/>
          <w:color w:val="auto"/>
        </w:rPr>
        <w:t xml:space="preserve"> </w:t>
      </w:r>
      <w:r w:rsidR="00DC723F" w:rsidRPr="00A42B5A">
        <w:rPr>
          <w:rStyle w:val="fontstyle01"/>
          <w:rFonts w:ascii="Arial" w:hAnsi="Arial"/>
          <w:color w:val="auto"/>
        </w:rPr>
        <w:t>Udhëheqës</w:t>
      </w:r>
      <w:r w:rsidR="00F83C8F" w:rsidRPr="00A42B5A">
        <w:rPr>
          <w:rStyle w:val="fontstyle01"/>
          <w:rFonts w:ascii="Arial" w:hAnsi="Arial"/>
          <w:color w:val="auto"/>
        </w:rPr>
        <w:t xml:space="preserve"> </w:t>
      </w:r>
      <w:r w:rsidRPr="00A42B5A">
        <w:rPr>
          <w:rStyle w:val="fontstyle01"/>
          <w:rFonts w:ascii="Arial" w:hAnsi="Arial"/>
          <w:color w:val="auto"/>
        </w:rPr>
        <w:t xml:space="preserve">të pranuara prodhojnë tepricë të mjaftueshme për të kompensuar humbjet e </w:t>
      </w:r>
      <w:r w:rsidR="001328E6" w:rsidRPr="00A42B5A">
        <w:rPr>
          <w:rStyle w:val="fontstyle01"/>
          <w:rFonts w:ascii="Arial" w:hAnsi="Arial"/>
          <w:color w:val="auto"/>
        </w:rPr>
        <w:t>Urdhërporosive në Bllok Vart</w:t>
      </w:r>
      <w:r w:rsidR="0039575A" w:rsidRPr="00A42B5A">
        <w:t>ë</w:t>
      </w:r>
      <w:r w:rsidR="001328E6" w:rsidRPr="00A42B5A">
        <w:rPr>
          <w:rStyle w:val="fontstyle01"/>
          <w:rFonts w:ascii="Arial" w:hAnsi="Arial"/>
          <w:color w:val="auto"/>
        </w:rPr>
        <w:t>se</w:t>
      </w:r>
      <w:r w:rsidRPr="00A42B5A">
        <w:rPr>
          <w:rStyle w:val="fontstyle01"/>
          <w:rFonts w:ascii="Arial" w:hAnsi="Arial"/>
          <w:color w:val="auto"/>
        </w:rPr>
        <w:t xml:space="preserve">. Në rastin </w:t>
      </w:r>
      <w:r w:rsidR="009C2383" w:rsidRPr="00A42B5A">
        <w:rPr>
          <w:rStyle w:val="fontstyle01"/>
          <w:rFonts w:ascii="Arial" w:hAnsi="Arial"/>
          <w:color w:val="auto"/>
        </w:rPr>
        <w:t>kur</w:t>
      </w:r>
      <w:r w:rsidRPr="00A42B5A">
        <w:rPr>
          <w:rStyle w:val="fontstyle01"/>
          <w:rFonts w:ascii="Arial" w:hAnsi="Arial"/>
          <w:color w:val="auto"/>
        </w:rPr>
        <w:t xml:space="preserve"> </w:t>
      </w:r>
      <w:r w:rsidR="001328E6" w:rsidRPr="00A42B5A">
        <w:rPr>
          <w:rStyle w:val="fontstyle01"/>
          <w:rFonts w:ascii="Arial" w:hAnsi="Arial"/>
          <w:color w:val="auto"/>
        </w:rPr>
        <w:t>Urdhërporosi</w:t>
      </w:r>
      <w:r w:rsidR="007A341B" w:rsidRPr="00A42B5A">
        <w:rPr>
          <w:rStyle w:val="fontstyle01"/>
          <w:rFonts w:ascii="Arial" w:hAnsi="Arial"/>
          <w:color w:val="auto"/>
        </w:rPr>
        <w:t>a</w:t>
      </w:r>
      <w:r w:rsidR="001328E6" w:rsidRPr="00A42B5A">
        <w:rPr>
          <w:rStyle w:val="fontstyle01"/>
          <w:rFonts w:ascii="Arial" w:hAnsi="Arial"/>
          <w:color w:val="auto"/>
        </w:rPr>
        <w:t xml:space="preserve"> në Bllok Vart</w:t>
      </w:r>
      <w:r w:rsidR="00966285" w:rsidRPr="00A42B5A">
        <w:rPr>
          <w:rStyle w:val="fontstyle01"/>
          <w:rFonts w:ascii="Arial" w:hAnsi="Arial"/>
          <w:color w:val="auto"/>
        </w:rPr>
        <w:t>ë</w:t>
      </w:r>
      <w:r w:rsidR="001328E6" w:rsidRPr="00A42B5A">
        <w:rPr>
          <w:rStyle w:val="fontstyle01"/>
          <w:rFonts w:ascii="Arial" w:hAnsi="Arial"/>
          <w:color w:val="auto"/>
        </w:rPr>
        <w:t xml:space="preserve">s </w:t>
      </w:r>
      <w:r w:rsidRPr="00A42B5A">
        <w:rPr>
          <w:rStyle w:val="fontstyle01"/>
          <w:rFonts w:ascii="Arial" w:hAnsi="Arial"/>
          <w:color w:val="auto"/>
        </w:rPr>
        <w:t xml:space="preserve">është </w:t>
      </w:r>
      <w:r w:rsidR="00DC723F" w:rsidRPr="00A42B5A">
        <w:rPr>
          <w:rStyle w:val="fontstyle01"/>
          <w:rFonts w:ascii="Arial" w:hAnsi="Arial"/>
          <w:color w:val="auto"/>
        </w:rPr>
        <w:t>një</w:t>
      </w:r>
      <w:r w:rsidR="00B40A73" w:rsidRPr="00A42B5A">
        <w:rPr>
          <w:rStyle w:val="fontstyle01"/>
          <w:rFonts w:ascii="Arial" w:hAnsi="Arial"/>
          <w:color w:val="auto"/>
        </w:rPr>
        <w:t xml:space="preserve"> Urdhërporosi </w:t>
      </w:r>
      <w:r w:rsidR="00015121" w:rsidRPr="00A42B5A">
        <w:rPr>
          <w:rStyle w:val="fontstyle01"/>
          <w:rFonts w:ascii="Arial" w:hAnsi="Arial"/>
          <w:color w:val="auto"/>
        </w:rPr>
        <w:t xml:space="preserve">e lidhur </w:t>
      </w:r>
      <w:r w:rsidR="00B40A73" w:rsidRPr="00A42B5A">
        <w:rPr>
          <w:rStyle w:val="fontstyle01"/>
          <w:rFonts w:ascii="Arial" w:hAnsi="Arial"/>
          <w:color w:val="auto"/>
        </w:rPr>
        <w:t xml:space="preserve">në Bllok </w:t>
      </w:r>
      <w:r w:rsidR="00DC723F" w:rsidRPr="00A42B5A">
        <w:rPr>
          <w:rStyle w:val="fontstyle01"/>
          <w:rFonts w:ascii="Arial" w:hAnsi="Arial"/>
          <w:color w:val="auto"/>
        </w:rPr>
        <w:lastRenderedPageBreak/>
        <w:t>Udhëheqës</w:t>
      </w:r>
      <w:r w:rsidRPr="00A42B5A">
        <w:rPr>
          <w:rStyle w:val="fontstyle01"/>
          <w:rFonts w:ascii="Arial" w:hAnsi="Arial"/>
          <w:color w:val="auto"/>
        </w:rPr>
        <w:t xml:space="preserve"> për një tjetër </w:t>
      </w:r>
      <w:r w:rsidR="006229BD" w:rsidRPr="00A42B5A">
        <w:rPr>
          <w:rStyle w:val="fontstyle01"/>
          <w:rFonts w:ascii="Arial" w:hAnsi="Arial"/>
          <w:color w:val="auto"/>
        </w:rPr>
        <w:t>Urdhërporosi</w:t>
      </w:r>
      <w:r w:rsidRPr="00A42B5A">
        <w:rPr>
          <w:rStyle w:val="fontstyle01"/>
          <w:rFonts w:ascii="Arial" w:hAnsi="Arial"/>
          <w:color w:val="auto"/>
        </w:rPr>
        <w:t xml:space="preserve"> në Bllok, zbatohet rregulli i vlefshmërisë i përshkruar në rregullin e pranimit </w:t>
      </w:r>
      <w:r w:rsidR="00D4367A" w:rsidRPr="00A42B5A">
        <w:rPr>
          <w:rStyle w:val="fontstyle01"/>
          <w:rFonts w:ascii="Arial" w:hAnsi="Arial"/>
          <w:color w:val="auto"/>
        </w:rPr>
        <w:t>në</w:t>
      </w:r>
      <w:r w:rsidR="00734191" w:rsidRPr="00A42B5A">
        <w:rPr>
          <w:rStyle w:val="fontstyle01"/>
          <w:rFonts w:ascii="Arial" w:hAnsi="Arial"/>
          <w:color w:val="auto"/>
        </w:rPr>
        <w:t xml:space="preserve"> paragrafin</w:t>
      </w:r>
      <w:r w:rsidR="00C91B9E" w:rsidRPr="00A42B5A">
        <w:rPr>
          <w:rStyle w:val="fontstyle01"/>
          <w:rFonts w:ascii="Arial" w:hAnsi="Arial"/>
          <w:color w:val="auto"/>
        </w:rPr>
        <w:t xml:space="preserve"> </w:t>
      </w:r>
      <w:r w:rsidR="00B016E1" w:rsidRPr="00A42B5A">
        <w:rPr>
          <w:rStyle w:val="fontstyle01"/>
          <w:rFonts w:ascii="Arial" w:hAnsi="Arial"/>
          <w:color w:val="auto"/>
        </w:rPr>
        <w:t xml:space="preserve">B.2.1.6 </w:t>
      </w:r>
      <w:r w:rsidR="00B016E1" w:rsidRPr="00A42B5A">
        <w:rPr>
          <w:rStyle w:val="fontstyle01"/>
          <w:rFonts w:ascii="Arial" w:hAnsi="Arial"/>
          <w:color w:val="auto"/>
        </w:rPr>
        <w:fldChar w:fldCharType="begin"/>
      </w:r>
      <w:r w:rsidR="00B016E1" w:rsidRPr="00A42B5A">
        <w:rPr>
          <w:rStyle w:val="fontstyle01"/>
          <w:rFonts w:ascii="Arial" w:hAnsi="Arial"/>
          <w:color w:val="auto"/>
        </w:rPr>
        <w:instrText xml:space="preserve"> REF _Ref111202508 \r \h </w:instrText>
      </w:r>
      <w:r w:rsidR="00FF7242" w:rsidRPr="00A42B5A">
        <w:rPr>
          <w:rStyle w:val="fontstyle01"/>
          <w:rFonts w:ascii="Arial" w:hAnsi="Arial"/>
          <w:color w:val="auto"/>
        </w:rPr>
        <w:instrText xml:space="preserve"> \* MERGEFORMAT </w:instrText>
      </w:r>
      <w:r w:rsidR="00B016E1" w:rsidRPr="00A42B5A">
        <w:rPr>
          <w:rStyle w:val="fontstyle01"/>
          <w:rFonts w:ascii="Arial" w:hAnsi="Arial"/>
          <w:color w:val="auto"/>
        </w:rPr>
      </w:r>
      <w:r w:rsidR="00B016E1" w:rsidRPr="00A42B5A">
        <w:rPr>
          <w:rStyle w:val="fontstyle01"/>
          <w:rFonts w:ascii="Arial" w:hAnsi="Arial"/>
          <w:color w:val="auto"/>
        </w:rPr>
        <w:fldChar w:fldCharType="separate"/>
      </w:r>
      <w:r w:rsidR="00B016E1" w:rsidRPr="00A42B5A">
        <w:rPr>
          <w:rStyle w:val="fontstyle01"/>
          <w:rFonts w:ascii="Arial" w:hAnsi="Arial"/>
          <w:color w:val="auto"/>
        </w:rPr>
        <w:t>(c)</w:t>
      </w:r>
      <w:r w:rsidR="00B016E1" w:rsidRPr="00A42B5A">
        <w:rPr>
          <w:rStyle w:val="fontstyle01"/>
          <w:rFonts w:ascii="Arial" w:hAnsi="Arial"/>
          <w:color w:val="auto"/>
        </w:rPr>
        <w:fldChar w:fldCharType="end"/>
      </w:r>
      <w:r w:rsidRPr="00A42B5A">
        <w:rPr>
          <w:rStyle w:val="fontstyle01"/>
          <w:rFonts w:ascii="Arial" w:hAnsi="Arial"/>
          <w:color w:val="auto"/>
        </w:rPr>
        <w:t>.</w:t>
      </w:r>
      <w:r w:rsidR="0039575A" w:rsidRPr="00A42B5A">
        <w:rPr>
          <w:rStyle w:val="fontstyle01"/>
          <w:rFonts w:ascii="Arial" w:hAnsi="Arial"/>
          <w:color w:val="auto"/>
        </w:rPr>
        <w:t xml:space="preserve"> </w:t>
      </w:r>
      <w:r w:rsidRPr="00A42B5A">
        <w:rPr>
          <w:rStyle w:val="fontstyle01"/>
          <w:rFonts w:ascii="Arial" w:hAnsi="Arial"/>
          <w:color w:val="auto"/>
        </w:rPr>
        <w:t xml:space="preserve">  </w:t>
      </w:r>
      <w:r w:rsidR="00C73765" w:rsidRPr="00A42B5A">
        <w:rPr>
          <w:rStyle w:val="fontstyle01"/>
          <w:rFonts w:ascii="Arial" w:hAnsi="Arial"/>
          <w:color w:val="auto"/>
        </w:rPr>
        <w:t xml:space="preserve"> </w:t>
      </w:r>
      <w:r w:rsidR="00F83C8F" w:rsidRPr="00A42B5A">
        <w:rPr>
          <w:rStyle w:val="fontstyle01"/>
          <w:rFonts w:ascii="Arial" w:hAnsi="Arial"/>
          <w:color w:val="auto"/>
        </w:rPr>
        <w:t xml:space="preserve"> </w:t>
      </w:r>
      <w:r w:rsidR="001328E6" w:rsidRPr="00A42B5A">
        <w:rPr>
          <w:rStyle w:val="fontstyle01"/>
          <w:rFonts w:ascii="Arial" w:hAnsi="Arial"/>
          <w:color w:val="auto"/>
        </w:rPr>
        <w:t xml:space="preserve">  </w:t>
      </w:r>
    </w:p>
    <w:p w14:paraId="0A63FE31" w14:textId="204FD6CF" w:rsidR="00BC3668" w:rsidRPr="00A42B5A" w:rsidRDefault="00BC3668" w:rsidP="00E662BA">
      <w:pPr>
        <w:pStyle w:val="CERLEVEL5"/>
        <w:tabs>
          <w:tab w:val="left" w:pos="1440"/>
        </w:tabs>
        <w:spacing w:line="276" w:lineRule="auto"/>
        <w:ind w:left="1440" w:right="22" w:hanging="540"/>
        <w:rPr>
          <w:rStyle w:val="fontstyle01"/>
          <w:rFonts w:ascii="Arial" w:hAnsi="Arial" w:cs="Arial"/>
          <w:color w:val="auto"/>
        </w:rPr>
      </w:pPr>
      <w:r w:rsidRPr="00A42B5A">
        <w:rPr>
          <w:rStyle w:val="fontstyle01"/>
          <w:rFonts w:ascii="Arial" w:hAnsi="Arial"/>
          <w:color w:val="auto"/>
        </w:rPr>
        <w:t xml:space="preserve">Në rastin e dy </w:t>
      </w:r>
      <w:r w:rsidR="000053B3" w:rsidRPr="00A42B5A">
        <w:rPr>
          <w:rStyle w:val="fontstyle01"/>
          <w:rFonts w:ascii="Arial" w:hAnsi="Arial"/>
          <w:color w:val="auto"/>
        </w:rPr>
        <w:t>Urdhërporosive</w:t>
      </w:r>
      <w:r w:rsidRPr="00A42B5A">
        <w:rPr>
          <w:rStyle w:val="fontstyle01"/>
          <w:rFonts w:ascii="Arial" w:hAnsi="Arial"/>
          <w:color w:val="auto"/>
        </w:rPr>
        <w:t xml:space="preserve"> </w:t>
      </w:r>
      <w:r w:rsidR="00B016E1" w:rsidRPr="00A42B5A">
        <w:rPr>
          <w:rStyle w:val="fontstyle01"/>
          <w:rFonts w:ascii="Arial" w:hAnsi="Arial"/>
          <w:color w:val="auto"/>
        </w:rPr>
        <w:t>t</w:t>
      </w:r>
      <w:r w:rsidR="00B016E1" w:rsidRPr="00A42B5A">
        <w:t>ë Lidhura</w:t>
      </w:r>
      <w:r w:rsidR="00B016E1" w:rsidRPr="00A42B5A">
        <w:rPr>
          <w:rStyle w:val="fontstyle01"/>
          <w:rFonts w:ascii="Arial" w:hAnsi="Arial"/>
          <w:color w:val="auto"/>
        </w:rPr>
        <w:t xml:space="preserve"> </w:t>
      </w:r>
      <w:r w:rsidR="00C91B9E" w:rsidRPr="00A42B5A">
        <w:rPr>
          <w:rStyle w:val="fontstyle01"/>
          <w:rFonts w:ascii="Arial" w:hAnsi="Arial"/>
          <w:color w:val="auto"/>
        </w:rPr>
        <w:t>në Bllok</w:t>
      </w:r>
      <w:r w:rsidRPr="00A42B5A">
        <w:rPr>
          <w:rStyle w:val="fontstyle01"/>
          <w:rFonts w:ascii="Arial" w:hAnsi="Arial"/>
          <w:color w:val="auto"/>
        </w:rPr>
        <w:t xml:space="preserve">, rregullat e vlefshmërisë janë si më poshtë: </w:t>
      </w:r>
    </w:p>
    <w:p w14:paraId="391B52ED" w14:textId="3CD6539F" w:rsidR="00BC3668" w:rsidRPr="00A42B5A" w:rsidRDefault="00A7442C" w:rsidP="00E662BA">
      <w:pPr>
        <w:pStyle w:val="CERLEVEL6"/>
        <w:tabs>
          <w:tab w:val="left" w:pos="1980"/>
        </w:tabs>
        <w:spacing w:line="276" w:lineRule="auto"/>
        <w:ind w:left="1980" w:right="22" w:hanging="540"/>
        <w:rPr>
          <w:rStyle w:val="fontstyle01"/>
          <w:rFonts w:ascii="Arial" w:hAnsi="Arial" w:cs="Arial"/>
          <w:color w:val="auto"/>
        </w:rPr>
      </w:pPr>
      <w:r w:rsidRPr="00A42B5A">
        <w:rPr>
          <w:rStyle w:val="fontstyle01"/>
          <w:rFonts w:ascii="Arial" w:hAnsi="Arial"/>
          <w:color w:val="auto"/>
        </w:rPr>
        <w:t xml:space="preserve">Urdhërporosi në Bllok </w:t>
      </w:r>
      <w:r w:rsidR="00DC723F" w:rsidRPr="00A42B5A">
        <w:rPr>
          <w:rStyle w:val="fontstyle01"/>
          <w:rFonts w:ascii="Arial" w:hAnsi="Arial"/>
          <w:color w:val="auto"/>
        </w:rPr>
        <w:t>Udhëheqës</w:t>
      </w:r>
      <w:r w:rsidRPr="00A42B5A">
        <w:rPr>
          <w:rStyle w:val="fontstyle01"/>
          <w:rFonts w:ascii="Arial" w:hAnsi="Arial"/>
          <w:color w:val="auto"/>
        </w:rPr>
        <w:t xml:space="preserve"> </w:t>
      </w:r>
      <w:r w:rsidR="00BC3668" w:rsidRPr="00A42B5A">
        <w:rPr>
          <w:rStyle w:val="fontstyle01"/>
          <w:rFonts w:ascii="Arial" w:hAnsi="Arial"/>
          <w:color w:val="auto"/>
        </w:rPr>
        <w:t xml:space="preserve">mund të pranohet e vetme, por pranimi i </w:t>
      </w:r>
      <w:r w:rsidRPr="00A42B5A">
        <w:rPr>
          <w:rStyle w:val="fontstyle01"/>
          <w:rFonts w:ascii="Arial" w:hAnsi="Arial"/>
          <w:color w:val="auto"/>
        </w:rPr>
        <w:t>Urdhërporosive në Bllok Vart</w:t>
      </w:r>
      <w:r w:rsidR="00966285" w:rsidRPr="00A42B5A">
        <w:rPr>
          <w:rStyle w:val="fontstyle01"/>
          <w:rFonts w:ascii="Arial" w:hAnsi="Arial"/>
          <w:color w:val="auto"/>
        </w:rPr>
        <w:t>ë</w:t>
      </w:r>
      <w:r w:rsidRPr="00A42B5A">
        <w:rPr>
          <w:rStyle w:val="fontstyle01"/>
          <w:rFonts w:ascii="Arial" w:hAnsi="Arial"/>
          <w:color w:val="auto"/>
        </w:rPr>
        <w:t>s</w:t>
      </w:r>
      <w:r w:rsidR="00BC3668" w:rsidRPr="00A42B5A">
        <w:rPr>
          <w:rStyle w:val="fontstyle01"/>
          <w:rFonts w:ascii="Arial" w:hAnsi="Arial"/>
          <w:color w:val="auto"/>
        </w:rPr>
        <w:t xml:space="preserve"> kërkon pranimin e </w:t>
      </w:r>
      <w:r w:rsidRPr="00A42B5A">
        <w:rPr>
          <w:rStyle w:val="fontstyle01"/>
          <w:rFonts w:ascii="Arial" w:hAnsi="Arial"/>
          <w:color w:val="auto"/>
        </w:rPr>
        <w:t>Urdhërporosi</w:t>
      </w:r>
      <w:r w:rsidR="005616FA" w:rsidRPr="00A42B5A">
        <w:rPr>
          <w:rStyle w:val="fontstyle01"/>
          <w:rFonts w:ascii="Arial" w:hAnsi="Arial"/>
          <w:color w:val="auto"/>
        </w:rPr>
        <w:t>s</w:t>
      </w:r>
      <w:r w:rsidR="005616FA" w:rsidRPr="00A42B5A">
        <w:t>ë</w:t>
      </w:r>
      <w:r w:rsidRPr="00A42B5A">
        <w:rPr>
          <w:rStyle w:val="fontstyle01"/>
          <w:rFonts w:ascii="Arial" w:hAnsi="Arial"/>
          <w:color w:val="auto"/>
        </w:rPr>
        <w:t xml:space="preserve"> në Bllok </w:t>
      </w:r>
      <w:r w:rsidR="00DC723F" w:rsidRPr="00A42B5A">
        <w:rPr>
          <w:rStyle w:val="fontstyle01"/>
          <w:rFonts w:ascii="Arial" w:hAnsi="Arial"/>
          <w:color w:val="auto"/>
        </w:rPr>
        <w:t>Udhëheqës</w:t>
      </w:r>
      <w:r w:rsidR="00BC3668" w:rsidRPr="00A42B5A">
        <w:rPr>
          <w:rStyle w:val="fontstyle01"/>
          <w:rFonts w:ascii="Arial" w:hAnsi="Arial"/>
          <w:color w:val="auto"/>
        </w:rPr>
        <w:t xml:space="preserve">.   </w:t>
      </w:r>
      <w:r w:rsidRPr="00A42B5A">
        <w:rPr>
          <w:rStyle w:val="fontstyle01"/>
          <w:rFonts w:ascii="Arial" w:hAnsi="Arial"/>
          <w:color w:val="auto"/>
        </w:rPr>
        <w:t xml:space="preserve">  </w:t>
      </w:r>
    </w:p>
    <w:p w14:paraId="68491F9E" w14:textId="7B1A40B4" w:rsidR="00BC3668" w:rsidRPr="00A42B5A" w:rsidRDefault="00BC3668" w:rsidP="00E662BA">
      <w:pPr>
        <w:pStyle w:val="CERLEVEL6"/>
        <w:tabs>
          <w:tab w:val="left" w:pos="1980"/>
        </w:tabs>
        <w:spacing w:line="276" w:lineRule="auto"/>
        <w:ind w:left="1980" w:right="22" w:hanging="540"/>
        <w:rPr>
          <w:rStyle w:val="fontstyle01"/>
          <w:rFonts w:ascii="Arial" w:hAnsi="Arial" w:cs="Arial"/>
          <w:color w:val="auto"/>
        </w:rPr>
      </w:pPr>
      <w:r w:rsidRPr="00A42B5A">
        <w:rPr>
          <w:rStyle w:val="fontstyle01"/>
          <w:rFonts w:ascii="Arial" w:hAnsi="Arial"/>
          <w:color w:val="auto"/>
        </w:rPr>
        <w:t xml:space="preserve">Pranimi i një </w:t>
      </w:r>
      <w:r w:rsidR="005616FA" w:rsidRPr="00A42B5A">
        <w:rPr>
          <w:rStyle w:val="fontstyle01"/>
          <w:rFonts w:ascii="Arial" w:hAnsi="Arial"/>
          <w:color w:val="auto"/>
        </w:rPr>
        <w:t xml:space="preserve">Urdhërporosie </w:t>
      </w:r>
      <w:r w:rsidR="00470F58" w:rsidRPr="00A42B5A">
        <w:rPr>
          <w:rStyle w:val="fontstyle01"/>
          <w:rFonts w:ascii="Arial" w:hAnsi="Arial"/>
          <w:color w:val="auto"/>
        </w:rPr>
        <w:t>në Bllok Vart</w:t>
      </w:r>
      <w:r w:rsidR="00966285" w:rsidRPr="00A42B5A">
        <w:rPr>
          <w:rStyle w:val="fontstyle01"/>
          <w:rFonts w:ascii="Arial" w:hAnsi="Arial"/>
          <w:color w:val="auto"/>
        </w:rPr>
        <w:t>ë</w:t>
      </w:r>
      <w:r w:rsidR="00470F58" w:rsidRPr="00A42B5A">
        <w:rPr>
          <w:rStyle w:val="fontstyle01"/>
          <w:rFonts w:ascii="Arial" w:hAnsi="Arial"/>
          <w:color w:val="auto"/>
        </w:rPr>
        <w:t xml:space="preserve">s </w:t>
      </w:r>
      <w:r w:rsidRPr="00A42B5A">
        <w:rPr>
          <w:rStyle w:val="fontstyle01"/>
          <w:rFonts w:ascii="Arial" w:hAnsi="Arial"/>
          <w:color w:val="auto"/>
        </w:rPr>
        <w:t xml:space="preserve">do të rezultojë në pranimin e  </w:t>
      </w:r>
      <w:r w:rsidR="00857529" w:rsidRPr="00A42B5A">
        <w:rPr>
          <w:rStyle w:val="fontstyle01"/>
          <w:rFonts w:ascii="Arial" w:hAnsi="Arial"/>
          <w:color w:val="auto"/>
        </w:rPr>
        <w:t>Urdhërporosi</w:t>
      </w:r>
      <w:r w:rsidR="000E7EDD" w:rsidRPr="00A42B5A">
        <w:rPr>
          <w:rStyle w:val="fontstyle01"/>
          <w:rFonts w:ascii="Arial" w:hAnsi="Arial"/>
          <w:color w:val="auto"/>
        </w:rPr>
        <w:t>s</w:t>
      </w:r>
      <w:r w:rsidR="000E7EDD" w:rsidRPr="00A42B5A">
        <w:t>ë</w:t>
      </w:r>
      <w:r w:rsidR="00857529" w:rsidRPr="00A42B5A">
        <w:rPr>
          <w:rStyle w:val="fontstyle01"/>
          <w:rFonts w:ascii="Arial" w:hAnsi="Arial"/>
          <w:color w:val="auto"/>
        </w:rPr>
        <w:t xml:space="preserve"> në Bllok </w:t>
      </w:r>
      <w:r w:rsidR="00DC723F" w:rsidRPr="00A42B5A">
        <w:rPr>
          <w:rStyle w:val="fontstyle01"/>
          <w:rFonts w:ascii="Arial" w:hAnsi="Arial"/>
          <w:color w:val="auto"/>
        </w:rPr>
        <w:t>Udhëheqës</w:t>
      </w:r>
      <w:r w:rsidRPr="00A42B5A">
        <w:rPr>
          <w:rStyle w:val="fontstyle01"/>
          <w:rFonts w:ascii="Arial" w:hAnsi="Arial"/>
          <w:color w:val="auto"/>
        </w:rPr>
        <w:t>, siç përshkruhet në rregullin e pranimit</w:t>
      </w:r>
      <w:r w:rsidR="00734191" w:rsidRPr="00A42B5A">
        <w:rPr>
          <w:rStyle w:val="fontstyle01"/>
          <w:rFonts w:ascii="Arial" w:hAnsi="Arial"/>
          <w:color w:val="auto"/>
        </w:rPr>
        <w:t xml:space="preserve"> </w:t>
      </w:r>
      <w:r w:rsidR="00D4367A" w:rsidRPr="00A42B5A">
        <w:rPr>
          <w:rStyle w:val="fontstyle01"/>
          <w:rFonts w:ascii="Arial" w:hAnsi="Arial"/>
          <w:color w:val="auto"/>
        </w:rPr>
        <w:t>të</w:t>
      </w:r>
      <w:r w:rsidR="00734191" w:rsidRPr="00A42B5A">
        <w:rPr>
          <w:rStyle w:val="fontstyle01"/>
          <w:rFonts w:ascii="Arial" w:hAnsi="Arial"/>
          <w:color w:val="auto"/>
        </w:rPr>
        <w:t xml:space="preserve"> paragrafit </w:t>
      </w:r>
      <w:r w:rsidR="00F57147" w:rsidRPr="00A42B5A">
        <w:rPr>
          <w:rStyle w:val="fontstyle01"/>
          <w:rFonts w:ascii="Arial" w:hAnsi="Arial"/>
          <w:color w:val="auto"/>
        </w:rPr>
        <w:fldChar w:fldCharType="begin"/>
      </w:r>
      <w:r w:rsidR="00F57147" w:rsidRPr="00A42B5A">
        <w:rPr>
          <w:rStyle w:val="fontstyle01"/>
          <w:rFonts w:ascii="Arial" w:hAnsi="Arial"/>
          <w:color w:val="auto"/>
        </w:rPr>
        <w:instrText xml:space="preserve"> REF _Ref111202508 \r \h </w:instrText>
      </w:r>
      <w:r w:rsidR="00F57147" w:rsidRPr="00A42B5A">
        <w:rPr>
          <w:rStyle w:val="fontstyle01"/>
          <w:rFonts w:ascii="Arial" w:hAnsi="Arial"/>
          <w:color w:val="auto"/>
        </w:rPr>
      </w:r>
      <w:r w:rsidR="00A42B5A">
        <w:rPr>
          <w:rStyle w:val="fontstyle01"/>
          <w:rFonts w:ascii="Arial" w:hAnsi="Arial"/>
          <w:color w:val="auto"/>
        </w:rPr>
        <w:instrText xml:space="preserve"> \* MERGEFORMAT </w:instrText>
      </w:r>
      <w:r w:rsidR="00F57147" w:rsidRPr="00A42B5A">
        <w:rPr>
          <w:rStyle w:val="fontstyle01"/>
          <w:rFonts w:ascii="Arial" w:hAnsi="Arial"/>
          <w:color w:val="auto"/>
        </w:rPr>
        <w:fldChar w:fldCharType="separate"/>
      </w:r>
      <w:r w:rsidR="00F57147" w:rsidRPr="00A42B5A">
        <w:rPr>
          <w:rStyle w:val="fontstyle01"/>
          <w:rFonts w:ascii="Arial" w:hAnsi="Arial"/>
          <w:color w:val="auto"/>
        </w:rPr>
        <w:t>(c)</w:t>
      </w:r>
      <w:r w:rsidR="00F57147" w:rsidRPr="00A42B5A">
        <w:rPr>
          <w:rStyle w:val="fontstyle01"/>
          <w:rFonts w:ascii="Arial" w:hAnsi="Arial"/>
          <w:color w:val="auto"/>
        </w:rPr>
        <w:fldChar w:fldCharType="end"/>
      </w:r>
      <w:r w:rsidRPr="00A42B5A">
        <w:rPr>
          <w:rStyle w:val="fontstyle01"/>
          <w:rFonts w:ascii="Arial" w:hAnsi="Arial"/>
          <w:color w:val="auto"/>
        </w:rPr>
        <w:t xml:space="preserve">. </w:t>
      </w:r>
    </w:p>
    <w:p w14:paraId="2C051AD6" w14:textId="2EDD6097" w:rsidR="008A6305" w:rsidRPr="00A42B5A" w:rsidRDefault="008A6305" w:rsidP="00E662BA">
      <w:pPr>
        <w:pStyle w:val="CERLEVEL4"/>
        <w:tabs>
          <w:tab w:val="left" w:pos="990"/>
        </w:tabs>
        <w:spacing w:line="276" w:lineRule="auto"/>
        <w:ind w:left="900" w:right="22" w:hanging="900"/>
        <w:rPr>
          <w:rStyle w:val="fontstyle01"/>
          <w:rFonts w:ascii="Arial" w:hAnsi="Arial" w:cs="Arial"/>
          <w:color w:val="auto"/>
        </w:rPr>
      </w:pPr>
      <w:r w:rsidRPr="00A42B5A">
        <w:rPr>
          <w:rStyle w:val="fontstyle01"/>
          <w:rFonts w:ascii="Arial" w:hAnsi="Arial" w:cs="Arial"/>
          <w:color w:val="auto"/>
        </w:rPr>
        <w:t xml:space="preserve">Rregulli i pranimit </w:t>
      </w:r>
      <w:r w:rsidR="00D4367A" w:rsidRPr="00A42B5A">
        <w:rPr>
          <w:rStyle w:val="fontstyle01"/>
          <w:rFonts w:ascii="Arial" w:hAnsi="Arial" w:cs="Arial"/>
          <w:color w:val="auto"/>
        </w:rPr>
        <w:t>të</w:t>
      </w:r>
      <w:r w:rsidRPr="00A42B5A">
        <w:rPr>
          <w:rStyle w:val="fontstyle01"/>
          <w:rFonts w:ascii="Arial" w:hAnsi="Arial" w:cs="Arial"/>
          <w:color w:val="auto"/>
        </w:rPr>
        <w:t xml:space="preserve"> </w:t>
      </w:r>
      <w:r w:rsidR="00966285" w:rsidRPr="00A42B5A">
        <w:rPr>
          <w:rStyle w:val="fontstyle01"/>
          <w:rFonts w:ascii="Arial" w:hAnsi="Arial" w:cs="Arial"/>
          <w:color w:val="auto"/>
        </w:rPr>
        <w:t>Urdhërporosive</w:t>
      </w:r>
      <w:r w:rsidRPr="00A42B5A">
        <w:rPr>
          <w:rStyle w:val="fontstyle01"/>
          <w:rFonts w:ascii="Arial" w:hAnsi="Arial" w:cs="Arial"/>
          <w:color w:val="auto"/>
        </w:rPr>
        <w:t xml:space="preserve"> </w:t>
      </w:r>
      <w:r w:rsidR="00D4367A" w:rsidRPr="00A42B5A">
        <w:rPr>
          <w:rStyle w:val="fontstyle01"/>
          <w:rFonts w:ascii="Arial" w:hAnsi="Arial" w:cs="Arial"/>
          <w:color w:val="auto"/>
        </w:rPr>
        <w:t>në</w:t>
      </w:r>
      <w:r w:rsidRPr="00A42B5A">
        <w:rPr>
          <w:rStyle w:val="fontstyle01"/>
          <w:rFonts w:ascii="Arial" w:hAnsi="Arial" w:cs="Arial"/>
          <w:color w:val="auto"/>
        </w:rPr>
        <w:t xml:space="preserve"> Bllok </w:t>
      </w:r>
      <w:r w:rsidR="00D4367A" w:rsidRPr="00A42B5A">
        <w:rPr>
          <w:rStyle w:val="fontstyle01"/>
          <w:rFonts w:ascii="Arial" w:hAnsi="Arial" w:cs="Arial"/>
          <w:color w:val="auto"/>
        </w:rPr>
        <w:t>që</w:t>
      </w:r>
      <w:r w:rsidR="00CB124F" w:rsidRPr="00A42B5A">
        <w:rPr>
          <w:rStyle w:val="fontstyle01"/>
          <w:rFonts w:ascii="Arial" w:hAnsi="Arial" w:cs="Arial"/>
          <w:color w:val="auto"/>
        </w:rPr>
        <w:t xml:space="preserve"> i</w:t>
      </w:r>
      <w:r w:rsidRPr="00A42B5A">
        <w:rPr>
          <w:rStyle w:val="fontstyle01"/>
          <w:rFonts w:ascii="Arial" w:hAnsi="Arial" w:cs="Arial"/>
          <w:color w:val="auto"/>
        </w:rPr>
        <w:t xml:space="preserve"> p</w:t>
      </w:r>
      <w:r w:rsidR="000B49A5" w:rsidRPr="00A42B5A">
        <w:t>ë</w:t>
      </w:r>
      <w:r w:rsidRPr="00A42B5A">
        <w:rPr>
          <w:rStyle w:val="fontstyle01"/>
          <w:rFonts w:ascii="Arial" w:hAnsi="Arial" w:cs="Arial"/>
          <w:color w:val="auto"/>
        </w:rPr>
        <w:t>rket Grupit Ek</w:t>
      </w:r>
      <w:r w:rsidR="00D1282A" w:rsidRPr="00A42B5A">
        <w:rPr>
          <w:rStyle w:val="fontstyle01"/>
          <w:rFonts w:ascii="Arial" w:hAnsi="Arial" w:cs="Arial"/>
          <w:color w:val="auto"/>
        </w:rPr>
        <w:t>skluzi</w:t>
      </w:r>
      <w:r w:rsidR="00F53D51" w:rsidRPr="00A42B5A">
        <w:rPr>
          <w:rStyle w:val="fontstyle01"/>
          <w:rFonts w:ascii="Arial" w:hAnsi="Arial" w:cs="Arial"/>
          <w:color w:val="auto"/>
        </w:rPr>
        <w:t>v</w:t>
      </w:r>
      <w:r w:rsidR="00D1282A" w:rsidRPr="00A42B5A">
        <w:rPr>
          <w:rStyle w:val="fontstyle01"/>
          <w:rFonts w:ascii="Arial" w:hAnsi="Arial" w:cs="Arial"/>
          <w:color w:val="auto"/>
        </w:rPr>
        <w:t xml:space="preserve"> </w:t>
      </w:r>
      <w:r w:rsidR="00D4367A" w:rsidRPr="00A42B5A">
        <w:rPr>
          <w:rStyle w:val="fontstyle01"/>
          <w:rFonts w:ascii="Arial" w:hAnsi="Arial" w:cs="Arial"/>
          <w:color w:val="auto"/>
        </w:rPr>
        <w:t>të</w:t>
      </w:r>
      <w:r w:rsidR="00D1282A" w:rsidRPr="00A42B5A">
        <w:rPr>
          <w:rStyle w:val="fontstyle01"/>
          <w:rFonts w:ascii="Arial" w:hAnsi="Arial" w:cs="Arial"/>
          <w:color w:val="auto"/>
        </w:rPr>
        <w:t xml:space="preserve"> </w:t>
      </w:r>
      <w:r w:rsidR="00966285" w:rsidRPr="00A42B5A">
        <w:rPr>
          <w:rStyle w:val="fontstyle01"/>
          <w:rFonts w:ascii="Arial" w:hAnsi="Arial" w:cs="Arial"/>
          <w:color w:val="auto"/>
        </w:rPr>
        <w:t>Urdhërporosive</w:t>
      </w:r>
      <w:r w:rsidR="00D1282A" w:rsidRPr="00A42B5A">
        <w:rPr>
          <w:rStyle w:val="fontstyle01"/>
          <w:rFonts w:ascii="Arial" w:hAnsi="Arial" w:cs="Arial"/>
          <w:color w:val="auto"/>
        </w:rPr>
        <w:t xml:space="preserve"> </w:t>
      </w:r>
      <w:r w:rsidR="00D4367A" w:rsidRPr="00A42B5A">
        <w:rPr>
          <w:rStyle w:val="fontstyle01"/>
          <w:rFonts w:ascii="Arial" w:hAnsi="Arial" w:cs="Arial"/>
          <w:color w:val="auto"/>
        </w:rPr>
        <w:t>në</w:t>
      </w:r>
      <w:r w:rsidR="00D1282A" w:rsidRPr="00A42B5A">
        <w:rPr>
          <w:rStyle w:val="fontstyle01"/>
          <w:rFonts w:ascii="Arial" w:hAnsi="Arial" w:cs="Arial"/>
          <w:color w:val="auto"/>
        </w:rPr>
        <w:t xml:space="preserve"> Bllok janë </w:t>
      </w:r>
      <w:r w:rsidR="00D4367A" w:rsidRPr="00A42B5A">
        <w:rPr>
          <w:rStyle w:val="fontstyle01"/>
          <w:rFonts w:ascii="Arial" w:hAnsi="Arial" w:cs="Arial"/>
          <w:color w:val="auto"/>
        </w:rPr>
        <w:t>të</w:t>
      </w:r>
      <w:r w:rsidR="00D1282A" w:rsidRPr="00A42B5A">
        <w:rPr>
          <w:rStyle w:val="fontstyle01"/>
          <w:rFonts w:ascii="Arial" w:hAnsi="Arial" w:cs="Arial"/>
          <w:color w:val="auto"/>
        </w:rPr>
        <w:t xml:space="preserve"> nj</w:t>
      </w:r>
      <w:r w:rsidR="000B49A5" w:rsidRPr="00A42B5A">
        <w:t>ë</w:t>
      </w:r>
      <w:r w:rsidR="000B49A5" w:rsidRPr="00A42B5A">
        <w:rPr>
          <w:rStyle w:val="fontstyle01"/>
          <w:rFonts w:ascii="Arial" w:hAnsi="Arial" w:cs="Arial"/>
          <w:color w:val="auto"/>
        </w:rPr>
        <w:t>j</w:t>
      </w:r>
      <w:r w:rsidR="00D1282A" w:rsidRPr="00A42B5A">
        <w:rPr>
          <w:rStyle w:val="fontstyle01"/>
          <w:rFonts w:ascii="Arial" w:hAnsi="Arial" w:cs="Arial"/>
          <w:color w:val="auto"/>
        </w:rPr>
        <w:t xml:space="preserve">tat si rregullat e pranimit </w:t>
      </w:r>
      <w:r w:rsidR="00D4367A" w:rsidRPr="00A42B5A">
        <w:rPr>
          <w:rStyle w:val="fontstyle01"/>
          <w:rFonts w:ascii="Arial" w:hAnsi="Arial" w:cs="Arial"/>
          <w:color w:val="auto"/>
        </w:rPr>
        <w:t>të</w:t>
      </w:r>
      <w:r w:rsidR="00CB124F" w:rsidRPr="00A42B5A">
        <w:rPr>
          <w:rStyle w:val="fontstyle01"/>
          <w:rFonts w:ascii="Arial" w:hAnsi="Arial" w:cs="Arial"/>
          <w:color w:val="auto"/>
        </w:rPr>
        <w:t xml:space="preserve"> </w:t>
      </w:r>
      <w:r w:rsidR="00966285" w:rsidRPr="00A42B5A">
        <w:rPr>
          <w:rStyle w:val="fontstyle01"/>
          <w:rFonts w:ascii="Arial" w:hAnsi="Arial" w:cs="Arial"/>
          <w:color w:val="auto"/>
        </w:rPr>
        <w:t>Urdhërporosive</w:t>
      </w:r>
      <w:r w:rsidR="00D1282A" w:rsidRPr="00A42B5A">
        <w:rPr>
          <w:rStyle w:val="fontstyle01"/>
          <w:rFonts w:ascii="Arial" w:hAnsi="Arial" w:cs="Arial"/>
          <w:color w:val="auto"/>
        </w:rPr>
        <w:t xml:space="preserve"> </w:t>
      </w:r>
      <w:r w:rsidR="00D4367A" w:rsidRPr="00A42B5A">
        <w:rPr>
          <w:rStyle w:val="fontstyle01"/>
          <w:rFonts w:ascii="Arial" w:hAnsi="Arial" w:cs="Arial"/>
          <w:color w:val="auto"/>
        </w:rPr>
        <w:t>në</w:t>
      </w:r>
      <w:r w:rsidR="00D1282A" w:rsidRPr="00A42B5A">
        <w:rPr>
          <w:rStyle w:val="fontstyle01"/>
          <w:rFonts w:ascii="Arial" w:hAnsi="Arial" w:cs="Arial"/>
          <w:color w:val="auto"/>
        </w:rPr>
        <w:t xml:space="preserve"> Bllok </w:t>
      </w:r>
      <w:r w:rsidR="00D4367A" w:rsidRPr="00A42B5A">
        <w:rPr>
          <w:rStyle w:val="fontstyle01"/>
          <w:rFonts w:ascii="Arial" w:hAnsi="Arial" w:cs="Arial"/>
          <w:color w:val="auto"/>
        </w:rPr>
        <w:t>të</w:t>
      </w:r>
      <w:r w:rsidR="00D1282A" w:rsidRPr="00A42B5A">
        <w:rPr>
          <w:rStyle w:val="fontstyle01"/>
          <w:rFonts w:ascii="Arial" w:hAnsi="Arial" w:cs="Arial"/>
          <w:color w:val="auto"/>
        </w:rPr>
        <w:t xml:space="preserve"> përshkru</w:t>
      </w:r>
      <w:r w:rsidR="00CB124F" w:rsidRPr="00A42B5A">
        <w:rPr>
          <w:rStyle w:val="fontstyle01"/>
          <w:rFonts w:ascii="Arial" w:hAnsi="Arial" w:cs="Arial"/>
          <w:color w:val="auto"/>
        </w:rPr>
        <w:t>ara</w:t>
      </w:r>
      <w:r w:rsidR="00D1282A" w:rsidRPr="00A42B5A">
        <w:rPr>
          <w:rStyle w:val="fontstyle01"/>
          <w:rFonts w:ascii="Arial" w:hAnsi="Arial" w:cs="Arial"/>
          <w:color w:val="auto"/>
        </w:rPr>
        <w:t xml:space="preserve"> </w:t>
      </w:r>
      <w:r w:rsidR="00D4367A" w:rsidRPr="00A42B5A">
        <w:rPr>
          <w:rStyle w:val="fontstyle01"/>
          <w:rFonts w:ascii="Arial" w:hAnsi="Arial" w:cs="Arial"/>
          <w:color w:val="auto"/>
        </w:rPr>
        <w:t>në</w:t>
      </w:r>
      <w:r w:rsidR="00D1282A" w:rsidRPr="00A42B5A">
        <w:rPr>
          <w:rStyle w:val="fontstyle01"/>
          <w:rFonts w:ascii="Arial" w:hAnsi="Arial" w:cs="Arial"/>
          <w:color w:val="auto"/>
        </w:rPr>
        <w:t xml:space="preserve"> paragrafin </w:t>
      </w:r>
      <w:r w:rsidR="00F57147" w:rsidRPr="00A42B5A">
        <w:rPr>
          <w:rStyle w:val="fontstyle01"/>
          <w:rFonts w:ascii="Arial" w:hAnsi="Arial" w:cs="Arial"/>
          <w:color w:val="auto"/>
        </w:rPr>
        <w:fldChar w:fldCharType="begin"/>
      </w:r>
      <w:r w:rsidR="00F57147" w:rsidRPr="00A42B5A">
        <w:rPr>
          <w:rStyle w:val="fontstyle01"/>
          <w:rFonts w:ascii="Arial" w:hAnsi="Arial" w:cs="Arial"/>
          <w:color w:val="auto"/>
        </w:rPr>
        <w:instrText xml:space="preserve"> REF _Ref111234605 \r \h </w:instrText>
      </w:r>
      <w:r w:rsidR="00F57147" w:rsidRPr="00A42B5A">
        <w:rPr>
          <w:rStyle w:val="fontstyle01"/>
          <w:rFonts w:ascii="Arial" w:hAnsi="Arial" w:cs="Arial"/>
          <w:color w:val="auto"/>
        </w:rPr>
      </w:r>
      <w:r w:rsidR="00A42B5A">
        <w:rPr>
          <w:rStyle w:val="fontstyle01"/>
          <w:rFonts w:ascii="Arial" w:hAnsi="Arial" w:cs="Arial"/>
          <w:color w:val="auto"/>
        </w:rPr>
        <w:instrText xml:space="preserve"> \* MERGEFORMAT </w:instrText>
      </w:r>
      <w:r w:rsidR="00F57147" w:rsidRPr="00A42B5A">
        <w:rPr>
          <w:rStyle w:val="fontstyle01"/>
          <w:rFonts w:ascii="Arial" w:hAnsi="Arial" w:cs="Arial"/>
          <w:color w:val="auto"/>
        </w:rPr>
        <w:fldChar w:fldCharType="separate"/>
      </w:r>
      <w:r w:rsidR="00F57147" w:rsidRPr="00A42B5A">
        <w:rPr>
          <w:rStyle w:val="fontstyle01"/>
          <w:rFonts w:ascii="Arial" w:hAnsi="Arial" w:cs="Arial"/>
          <w:color w:val="auto"/>
        </w:rPr>
        <w:t>B.2.1.3</w:t>
      </w:r>
      <w:r w:rsidR="00F57147" w:rsidRPr="00A42B5A">
        <w:rPr>
          <w:rStyle w:val="fontstyle01"/>
          <w:rFonts w:ascii="Arial" w:hAnsi="Arial" w:cs="Arial"/>
          <w:color w:val="auto"/>
        </w:rPr>
        <w:fldChar w:fldCharType="end"/>
      </w:r>
      <w:r w:rsidR="00D1282A" w:rsidRPr="00A42B5A">
        <w:rPr>
          <w:rStyle w:val="fontstyle01"/>
          <w:rFonts w:ascii="Arial" w:hAnsi="Arial" w:cs="Arial"/>
          <w:color w:val="auto"/>
        </w:rPr>
        <w:t xml:space="preserve"> dhe </w:t>
      </w:r>
      <w:r w:rsidR="00F57147" w:rsidRPr="00A42B5A">
        <w:rPr>
          <w:rStyle w:val="fontstyle01"/>
          <w:rFonts w:ascii="Arial" w:hAnsi="Arial" w:cs="Arial"/>
          <w:color w:val="auto"/>
        </w:rPr>
        <w:fldChar w:fldCharType="begin"/>
      </w:r>
      <w:r w:rsidR="00F57147" w:rsidRPr="00A42B5A">
        <w:rPr>
          <w:rStyle w:val="fontstyle01"/>
          <w:rFonts w:ascii="Arial" w:hAnsi="Arial" w:cs="Arial"/>
          <w:color w:val="auto"/>
        </w:rPr>
        <w:instrText xml:space="preserve"> REF _Ref111234613 \r \h </w:instrText>
      </w:r>
      <w:r w:rsidR="00F57147" w:rsidRPr="00A42B5A">
        <w:rPr>
          <w:rStyle w:val="fontstyle01"/>
          <w:rFonts w:ascii="Arial" w:hAnsi="Arial" w:cs="Arial"/>
          <w:color w:val="auto"/>
        </w:rPr>
      </w:r>
      <w:r w:rsidR="00A42B5A">
        <w:rPr>
          <w:rStyle w:val="fontstyle01"/>
          <w:rFonts w:ascii="Arial" w:hAnsi="Arial" w:cs="Arial"/>
          <w:color w:val="auto"/>
        </w:rPr>
        <w:instrText xml:space="preserve"> \* MERGEFORMAT </w:instrText>
      </w:r>
      <w:r w:rsidR="00F57147" w:rsidRPr="00A42B5A">
        <w:rPr>
          <w:rStyle w:val="fontstyle01"/>
          <w:rFonts w:ascii="Arial" w:hAnsi="Arial" w:cs="Arial"/>
          <w:color w:val="auto"/>
        </w:rPr>
        <w:fldChar w:fldCharType="separate"/>
      </w:r>
      <w:r w:rsidR="00F57147" w:rsidRPr="00A42B5A">
        <w:rPr>
          <w:rStyle w:val="fontstyle01"/>
          <w:rFonts w:ascii="Arial" w:hAnsi="Arial" w:cs="Arial"/>
          <w:color w:val="auto"/>
        </w:rPr>
        <w:t>B.2.1.4</w:t>
      </w:r>
      <w:r w:rsidR="00F57147" w:rsidRPr="00A42B5A">
        <w:rPr>
          <w:rStyle w:val="fontstyle01"/>
          <w:rFonts w:ascii="Arial" w:hAnsi="Arial" w:cs="Arial"/>
          <w:color w:val="auto"/>
        </w:rPr>
        <w:fldChar w:fldCharType="end"/>
      </w:r>
      <w:r w:rsidR="00D1282A" w:rsidRPr="00A42B5A">
        <w:rPr>
          <w:rStyle w:val="fontstyle01"/>
          <w:rFonts w:ascii="Arial" w:hAnsi="Arial" w:cs="Arial"/>
          <w:color w:val="auto"/>
        </w:rPr>
        <w:t xml:space="preserve"> dhe </w:t>
      </w:r>
      <w:r w:rsidR="00B813E5" w:rsidRPr="00A42B5A">
        <w:rPr>
          <w:rStyle w:val="fontstyle01"/>
          <w:rFonts w:ascii="Arial" w:hAnsi="Arial" w:cs="Arial"/>
          <w:color w:val="auto"/>
        </w:rPr>
        <w:t xml:space="preserve">me </w:t>
      </w:r>
      <w:r w:rsidR="00D1282A" w:rsidRPr="00A42B5A">
        <w:rPr>
          <w:rStyle w:val="fontstyle01"/>
          <w:rFonts w:ascii="Arial" w:hAnsi="Arial" w:cs="Arial"/>
          <w:color w:val="auto"/>
        </w:rPr>
        <w:t>kufizime shtes</w:t>
      </w:r>
      <w:r w:rsidR="000B49A5" w:rsidRPr="00A42B5A">
        <w:t>ë</w:t>
      </w:r>
      <w:r w:rsidR="00D1282A" w:rsidRPr="00A42B5A">
        <w:rPr>
          <w:rStyle w:val="fontstyle01"/>
          <w:rFonts w:ascii="Arial" w:hAnsi="Arial" w:cs="Arial"/>
          <w:color w:val="auto"/>
        </w:rPr>
        <w:t xml:space="preserve"> </w:t>
      </w:r>
      <w:r w:rsidR="00D4367A" w:rsidRPr="00A42B5A">
        <w:rPr>
          <w:rStyle w:val="fontstyle01"/>
          <w:rFonts w:ascii="Arial" w:hAnsi="Arial" w:cs="Arial"/>
          <w:color w:val="auto"/>
        </w:rPr>
        <w:t>që</w:t>
      </w:r>
      <w:r w:rsidR="00D1282A" w:rsidRPr="00A42B5A">
        <w:rPr>
          <w:rStyle w:val="fontstyle01"/>
          <w:rFonts w:ascii="Arial" w:hAnsi="Arial" w:cs="Arial"/>
          <w:color w:val="auto"/>
        </w:rPr>
        <w:t xml:space="preserve"> tot</w:t>
      </w:r>
      <w:r w:rsidR="00750EF0" w:rsidRPr="00A42B5A">
        <w:rPr>
          <w:rStyle w:val="fontstyle01"/>
          <w:rFonts w:ascii="Arial" w:hAnsi="Arial" w:cs="Arial"/>
          <w:color w:val="auto"/>
        </w:rPr>
        <w:t>a</w:t>
      </w:r>
      <w:r w:rsidR="00D1282A" w:rsidRPr="00A42B5A">
        <w:rPr>
          <w:rStyle w:val="fontstyle01"/>
          <w:rFonts w:ascii="Arial" w:hAnsi="Arial" w:cs="Arial"/>
          <w:color w:val="auto"/>
        </w:rPr>
        <w:t xml:space="preserve">li </w:t>
      </w:r>
      <w:r w:rsidR="00E359B2" w:rsidRPr="00A42B5A">
        <w:rPr>
          <w:rStyle w:val="fontstyle01"/>
          <w:rFonts w:ascii="Arial" w:hAnsi="Arial" w:cs="Arial"/>
          <w:color w:val="auto"/>
        </w:rPr>
        <w:t>i Norm</w:t>
      </w:r>
      <w:r w:rsidR="000B49A5" w:rsidRPr="00A42B5A">
        <w:t>ë</w:t>
      </w:r>
      <w:r w:rsidR="00E359B2" w:rsidRPr="00A42B5A">
        <w:rPr>
          <w:rStyle w:val="fontstyle01"/>
          <w:rFonts w:ascii="Arial" w:hAnsi="Arial" w:cs="Arial"/>
          <w:color w:val="auto"/>
        </w:rPr>
        <w:t>s s</w:t>
      </w:r>
      <w:r w:rsidR="000B49A5" w:rsidRPr="00A42B5A">
        <w:t>ë</w:t>
      </w:r>
      <w:r w:rsidR="00E359B2" w:rsidRPr="00A42B5A">
        <w:rPr>
          <w:rStyle w:val="fontstyle01"/>
          <w:rFonts w:ascii="Arial" w:hAnsi="Arial" w:cs="Arial"/>
          <w:color w:val="auto"/>
        </w:rPr>
        <w:t xml:space="preserve"> Pranimit </w:t>
      </w:r>
      <w:r w:rsidR="00D4367A" w:rsidRPr="00A42B5A">
        <w:rPr>
          <w:rStyle w:val="fontstyle01"/>
          <w:rFonts w:ascii="Arial" w:hAnsi="Arial" w:cs="Arial"/>
          <w:color w:val="auto"/>
        </w:rPr>
        <w:t>të</w:t>
      </w:r>
      <w:r w:rsidR="00E359B2" w:rsidRPr="00A42B5A">
        <w:rPr>
          <w:rStyle w:val="fontstyle01"/>
          <w:rFonts w:ascii="Arial" w:hAnsi="Arial" w:cs="Arial"/>
          <w:color w:val="auto"/>
        </w:rPr>
        <w:t xml:space="preserve"> </w:t>
      </w:r>
      <w:r w:rsidR="00966285" w:rsidRPr="00A42B5A">
        <w:rPr>
          <w:rStyle w:val="fontstyle01"/>
          <w:rFonts w:ascii="Arial" w:hAnsi="Arial" w:cs="Arial"/>
          <w:color w:val="auto"/>
        </w:rPr>
        <w:t>Urdhërporosive</w:t>
      </w:r>
      <w:r w:rsidR="00E359B2" w:rsidRPr="00A42B5A">
        <w:rPr>
          <w:rStyle w:val="fontstyle01"/>
          <w:rFonts w:ascii="Arial" w:hAnsi="Arial" w:cs="Arial"/>
          <w:color w:val="auto"/>
        </w:rPr>
        <w:t xml:space="preserve"> </w:t>
      </w:r>
      <w:r w:rsidR="00D4367A" w:rsidRPr="00A42B5A">
        <w:rPr>
          <w:rStyle w:val="fontstyle01"/>
          <w:rFonts w:ascii="Arial" w:hAnsi="Arial" w:cs="Arial"/>
          <w:color w:val="auto"/>
        </w:rPr>
        <w:t>në</w:t>
      </w:r>
      <w:r w:rsidR="00E359B2" w:rsidRPr="00A42B5A">
        <w:rPr>
          <w:rStyle w:val="fontstyle01"/>
          <w:rFonts w:ascii="Arial" w:hAnsi="Arial" w:cs="Arial"/>
          <w:color w:val="auto"/>
        </w:rPr>
        <w:t xml:space="preserve"> Bllok </w:t>
      </w:r>
      <w:r w:rsidR="00D4367A" w:rsidRPr="00A42B5A">
        <w:rPr>
          <w:rStyle w:val="fontstyle01"/>
          <w:rFonts w:ascii="Arial" w:hAnsi="Arial" w:cs="Arial"/>
          <w:color w:val="auto"/>
        </w:rPr>
        <w:t>që</w:t>
      </w:r>
      <w:r w:rsidR="00E359B2" w:rsidRPr="00A42B5A">
        <w:rPr>
          <w:rStyle w:val="fontstyle01"/>
          <w:rFonts w:ascii="Arial" w:hAnsi="Arial" w:cs="Arial"/>
          <w:color w:val="auto"/>
        </w:rPr>
        <w:t xml:space="preserve"> i përk</w:t>
      </w:r>
      <w:r w:rsidR="00750EF0" w:rsidRPr="00A42B5A">
        <w:rPr>
          <w:rStyle w:val="fontstyle01"/>
          <w:rFonts w:ascii="Arial" w:hAnsi="Arial" w:cs="Arial"/>
          <w:color w:val="auto"/>
        </w:rPr>
        <w:t>asin</w:t>
      </w:r>
      <w:r w:rsidR="00E359B2" w:rsidRPr="00A42B5A">
        <w:rPr>
          <w:rStyle w:val="fontstyle01"/>
          <w:rFonts w:ascii="Arial" w:hAnsi="Arial" w:cs="Arial"/>
          <w:color w:val="auto"/>
        </w:rPr>
        <w:t xml:space="preserve"> </w:t>
      </w:r>
      <w:r w:rsidR="00D4367A" w:rsidRPr="00A42B5A">
        <w:rPr>
          <w:rStyle w:val="fontstyle01"/>
          <w:rFonts w:ascii="Arial" w:hAnsi="Arial" w:cs="Arial"/>
          <w:color w:val="auto"/>
        </w:rPr>
        <w:t>të</w:t>
      </w:r>
      <w:r w:rsidR="00E359B2" w:rsidRPr="00A42B5A">
        <w:rPr>
          <w:rStyle w:val="fontstyle01"/>
          <w:rFonts w:ascii="Arial" w:hAnsi="Arial" w:cs="Arial"/>
          <w:color w:val="auto"/>
        </w:rPr>
        <w:t xml:space="preserve"> njëjtit Grup Ekskluzi</w:t>
      </w:r>
      <w:r w:rsidR="00750EF0" w:rsidRPr="00A42B5A">
        <w:rPr>
          <w:rStyle w:val="fontstyle01"/>
          <w:rFonts w:ascii="Arial" w:hAnsi="Arial" w:cs="Arial"/>
          <w:color w:val="auto"/>
        </w:rPr>
        <w:t>v</w:t>
      </w:r>
      <w:r w:rsidR="00E359B2" w:rsidRPr="00A42B5A">
        <w:rPr>
          <w:rStyle w:val="fontstyle01"/>
          <w:rFonts w:ascii="Arial" w:hAnsi="Arial" w:cs="Arial"/>
          <w:color w:val="auto"/>
        </w:rPr>
        <w:t xml:space="preserve"> </w:t>
      </w:r>
      <w:r w:rsidR="00DC723F" w:rsidRPr="00A42B5A">
        <w:rPr>
          <w:rStyle w:val="fontstyle01"/>
          <w:rFonts w:ascii="Arial" w:hAnsi="Arial" w:cs="Arial"/>
          <w:color w:val="auto"/>
        </w:rPr>
        <w:t>Urdhërporosi</w:t>
      </w:r>
      <w:r w:rsidR="00E359B2" w:rsidRPr="00A42B5A">
        <w:rPr>
          <w:rStyle w:val="fontstyle01"/>
          <w:rFonts w:ascii="Arial" w:hAnsi="Arial" w:cs="Arial"/>
          <w:color w:val="auto"/>
        </w:rPr>
        <w:t xml:space="preserve"> </w:t>
      </w:r>
      <w:r w:rsidR="00D4367A" w:rsidRPr="00A42B5A">
        <w:rPr>
          <w:rStyle w:val="fontstyle01"/>
          <w:rFonts w:ascii="Arial" w:hAnsi="Arial" w:cs="Arial"/>
          <w:color w:val="auto"/>
        </w:rPr>
        <w:t>në</w:t>
      </w:r>
      <w:r w:rsidR="00E359B2" w:rsidRPr="00A42B5A">
        <w:rPr>
          <w:rStyle w:val="fontstyle01"/>
          <w:rFonts w:ascii="Arial" w:hAnsi="Arial" w:cs="Arial"/>
          <w:color w:val="auto"/>
        </w:rPr>
        <w:t xml:space="preserve"> Bllok</w:t>
      </w:r>
      <w:r w:rsidR="00D1282A" w:rsidRPr="00A42B5A">
        <w:rPr>
          <w:rStyle w:val="fontstyle01"/>
          <w:rFonts w:ascii="Arial" w:hAnsi="Arial" w:cs="Arial"/>
          <w:color w:val="auto"/>
        </w:rPr>
        <w:t xml:space="preserve"> </w:t>
      </w:r>
      <w:r w:rsidR="00E359B2" w:rsidRPr="00A42B5A">
        <w:rPr>
          <w:rStyle w:val="fontstyle01"/>
          <w:rFonts w:ascii="Arial" w:hAnsi="Arial" w:cs="Arial"/>
          <w:color w:val="auto"/>
        </w:rPr>
        <w:t xml:space="preserve">nuk mund </w:t>
      </w:r>
      <w:r w:rsidR="00D4367A" w:rsidRPr="00A42B5A">
        <w:rPr>
          <w:rStyle w:val="fontstyle01"/>
          <w:rFonts w:ascii="Arial" w:hAnsi="Arial" w:cs="Arial"/>
          <w:color w:val="auto"/>
        </w:rPr>
        <w:t>të</w:t>
      </w:r>
      <w:r w:rsidR="00E359B2" w:rsidRPr="00A42B5A">
        <w:rPr>
          <w:rStyle w:val="fontstyle01"/>
          <w:rFonts w:ascii="Arial" w:hAnsi="Arial" w:cs="Arial"/>
          <w:color w:val="auto"/>
        </w:rPr>
        <w:t xml:space="preserve"> </w:t>
      </w:r>
      <w:r w:rsidR="00F53D51" w:rsidRPr="00A42B5A">
        <w:rPr>
          <w:rStyle w:val="fontstyle01"/>
          <w:rFonts w:ascii="Arial" w:hAnsi="Arial" w:cs="Arial"/>
          <w:color w:val="auto"/>
        </w:rPr>
        <w:t>kaloj</w:t>
      </w:r>
      <w:r w:rsidR="00750EF0" w:rsidRPr="00A42B5A">
        <w:rPr>
          <w:rStyle w:val="fontstyle01"/>
          <w:rFonts w:ascii="Arial" w:hAnsi="Arial" w:cs="Arial"/>
          <w:color w:val="auto"/>
        </w:rPr>
        <w:t xml:space="preserve"> shifrën </w:t>
      </w:r>
      <w:r w:rsidR="00DC723F" w:rsidRPr="00A42B5A">
        <w:rPr>
          <w:rStyle w:val="fontstyle01"/>
          <w:rFonts w:ascii="Arial" w:hAnsi="Arial" w:cs="Arial"/>
          <w:color w:val="auto"/>
        </w:rPr>
        <w:t>një</w:t>
      </w:r>
      <w:r w:rsidR="00750EF0" w:rsidRPr="00A42B5A">
        <w:rPr>
          <w:rStyle w:val="fontstyle01"/>
          <w:rFonts w:ascii="Arial" w:hAnsi="Arial" w:cs="Arial"/>
          <w:color w:val="auto"/>
        </w:rPr>
        <w:t xml:space="preserve"> </w:t>
      </w:r>
      <w:r w:rsidR="00F53D51" w:rsidRPr="00A42B5A">
        <w:rPr>
          <w:rStyle w:val="fontstyle01"/>
          <w:rFonts w:ascii="Arial" w:hAnsi="Arial" w:cs="Arial"/>
          <w:color w:val="auto"/>
        </w:rPr>
        <w:t xml:space="preserve">(1). </w:t>
      </w:r>
      <w:r w:rsidR="00F725F0" w:rsidRPr="00A42B5A">
        <w:rPr>
          <w:rStyle w:val="fontstyle01"/>
          <w:rFonts w:ascii="Arial" w:hAnsi="Arial" w:cs="Arial"/>
          <w:color w:val="auto"/>
        </w:rPr>
        <w:t>P</w:t>
      </w:r>
      <w:r w:rsidR="000B49A5" w:rsidRPr="00A42B5A">
        <w:t>ë</w:t>
      </w:r>
      <w:r w:rsidR="00F725F0" w:rsidRPr="00A42B5A">
        <w:rPr>
          <w:rStyle w:val="fontstyle01"/>
          <w:rFonts w:ascii="Arial" w:hAnsi="Arial" w:cs="Arial"/>
          <w:color w:val="auto"/>
        </w:rPr>
        <w:t>rz</w:t>
      </w:r>
      <w:r w:rsidR="00F53D51" w:rsidRPr="00A42B5A">
        <w:rPr>
          <w:rStyle w:val="fontstyle01"/>
          <w:rFonts w:ascii="Arial" w:hAnsi="Arial" w:cs="Arial"/>
          <w:color w:val="auto"/>
        </w:rPr>
        <w:t>gj</w:t>
      </w:r>
      <w:r w:rsidR="00F725F0" w:rsidRPr="00A42B5A">
        <w:rPr>
          <w:rStyle w:val="fontstyle01"/>
          <w:rFonts w:ascii="Arial" w:hAnsi="Arial" w:cs="Arial"/>
          <w:color w:val="auto"/>
        </w:rPr>
        <w:t>e</w:t>
      </w:r>
      <w:r w:rsidR="00F53D51" w:rsidRPr="00A42B5A">
        <w:rPr>
          <w:rStyle w:val="fontstyle01"/>
          <w:rFonts w:ascii="Arial" w:hAnsi="Arial" w:cs="Arial"/>
          <w:color w:val="auto"/>
        </w:rPr>
        <w:t>dhja</w:t>
      </w:r>
      <w:r w:rsidR="00F725F0" w:rsidRPr="00A42B5A">
        <w:rPr>
          <w:rStyle w:val="fontstyle01"/>
          <w:rFonts w:ascii="Arial" w:hAnsi="Arial" w:cs="Arial"/>
          <w:color w:val="auto"/>
        </w:rPr>
        <w:t xml:space="preserve"> </w:t>
      </w:r>
      <w:r w:rsidR="00F53D51" w:rsidRPr="00A42B5A">
        <w:rPr>
          <w:rStyle w:val="fontstyle01"/>
          <w:rFonts w:ascii="Arial" w:hAnsi="Arial" w:cs="Arial"/>
          <w:color w:val="auto"/>
        </w:rPr>
        <w:t xml:space="preserve">e </w:t>
      </w:r>
      <w:r w:rsidR="00DC723F" w:rsidRPr="00A42B5A">
        <w:rPr>
          <w:rStyle w:val="fontstyle01"/>
          <w:rFonts w:ascii="Arial" w:hAnsi="Arial" w:cs="Arial"/>
          <w:color w:val="auto"/>
        </w:rPr>
        <w:t>Urdhërporosisë</w:t>
      </w:r>
      <w:r w:rsidR="00F53D51" w:rsidRPr="00A42B5A">
        <w:rPr>
          <w:rStyle w:val="fontstyle01"/>
          <w:rFonts w:ascii="Arial" w:hAnsi="Arial" w:cs="Arial"/>
          <w:color w:val="auto"/>
        </w:rPr>
        <w:t xml:space="preserve"> </w:t>
      </w:r>
      <w:r w:rsidR="00D4367A" w:rsidRPr="00A42B5A">
        <w:rPr>
          <w:rStyle w:val="fontstyle01"/>
          <w:rFonts w:ascii="Arial" w:hAnsi="Arial" w:cs="Arial"/>
          <w:color w:val="auto"/>
        </w:rPr>
        <w:t>në</w:t>
      </w:r>
      <w:r w:rsidR="00F53D51" w:rsidRPr="00A42B5A">
        <w:rPr>
          <w:rStyle w:val="fontstyle01"/>
          <w:rFonts w:ascii="Arial" w:hAnsi="Arial" w:cs="Arial"/>
          <w:color w:val="auto"/>
        </w:rPr>
        <w:t xml:space="preserve"> Bllok nga Grupi Ekskluziv </w:t>
      </w:r>
      <w:r w:rsidR="00966285" w:rsidRPr="00A42B5A">
        <w:rPr>
          <w:rStyle w:val="fontstyle01"/>
          <w:rFonts w:ascii="Arial" w:hAnsi="Arial" w:cs="Arial"/>
          <w:color w:val="auto"/>
        </w:rPr>
        <w:t>bëhet</w:t>
      </w:r>
      <w:r w:rsidR="00F53D51" w:rsidRPr="00A42B5A">
        <w:rPr>
          <w:rStyle w:val="fontstyle01"/>
          <w:rFonts w:ascii="Arial" w:hAnsi="Arial" w:cs="Arial"/>
          <w:color w:val="auto"/>
        </w:rPr>
        <w:t xml:space="preserve"> nga zgjidhj</w:t>
      </w:r>
      <w:r w:rsidR="00F725F0" w:rsidRPr="00A42B5A">
        <w:rPr>
          <w:rStyle w:val="fontstyle01"/>
          <w:rFonts w:ascii="Arial" w:hAnsi="Arial" w:cs="Arial"/>
          <w:color w:val="auto"/>
        </w:rPr>
        <w:t>a</w:t>
      </w:r>
      <w:r w:rsidR="00F53D51" w:rsidRPr="00A42B5A">
        <w:rPr>
          <w:rStyle w:val="fontstyle01"/>
          <w:rFonts w:ascii="Arial" w:hAnsi="Arial" w:cs="Arial"/>
          <w:color w:val="auto"/>
        </w:rPr>
        <w:t xml:space="preserve"> e algoritmit </w:t>
      </w:r>
      <w:r w:rsidR="00D4367A" w:rsidRPr="00A42B5A">
        <w:rPr>
          <w:rStyle w:val="fontstyle01"/>
          <w:rFonts w:ascii="Arial" w:hAnsi="Arial" w:cs="Arial"/>
          <w:color w:val="auto"/>
        </w:rPr>
        <w:t>për</w:t>
      </w:r>
      <w:r w:rsidR="00F53D51" w:rsidRPr="00A42B5A">
        <w:rPr>
          <w:rStyle w:val="fontstyle01"/>
          <w:rFonts w:ascii="Arial" w:hAnsi="Arial" w:cs="Arial"/>
          <w:color w:val="auto"/>
        </w:rPr>
        <w:t xml:space="preserve"> </w:t>
      </w:r>
      <w:r w:rsidR="00D4367A" w:rsidRPr="00A42B5A">
        <w:rPr>
          <w:rStyle w:val="fontstyle01"/>
          <w:rFonts w:ascii="Arial" w:hAnsi="Arial" w:cs="Arial"/>
          <w:color w:val="auto"/>
        </w:rPr>
        <w:t>të</w:t>
      </w:r>
      <w:r w:rsidR="00F53D51" w:rsidRPr="00A42B5A">
        <w:rPr>
          <w:rStyle w:val="fontstyle01"/>
          <w:rFonts w:ascii="Arial" w:hAnsi="Arial" w:cs="Arial"/>
          <w:color w:val="auto"/>
        </w:rPr>
        <w:t xml:space="preserve"> maksimizuar tepricën e </w:t>
      </w:r>
      <w:r w:rsidR="007F33F2" w:rsidRPr="00A42B5A">
        <w:rPr>
          <w:rStyle w:val="fontstyle01"/>
          <w:rFonts w:ascii="Arial" w:hAnsi="Arial" w:cs="Arial"/>
          <w:color w:val="auto"/>
        </w:rPr>
        <w:t>p</w:t>
      </w:r>
      <w:r w:rsidR="000B49A5" w:rsidRPr="00A42B5A">
        <w:t>ë</w:t>
      </w:r>
      <w:r w:rsidR="007F33F2" w:rsidRPr="00A42B5A">
        <w:rPr>
          <w:rStyle w:val="fontstyle01"/>
          <w:rFonts w:ascii="Arial" w:hAnsi="Arial" w:cs="Arial"/>
          <w:color w:val="auto"/>
        </w:rPr>
        <w:t>rfitueshm</w:t>
      </w:r>
      <w:r w:rsidR="000B49A5" w:rsidRPr="00A42B5A">
        <w:t>ë</w:t>
      </w:r>
      <w:r w:rsidR="007F33F2" w:rsidRPr="00A42B5A">
        <w:rPr>
          <w:rStyle w:val="fontstyle01"/>
          <w:rFonts w:ascii="Arial" w:hAnsi="Arial" w:cs="Arial"/>
          <w:color w:val="auto"/>
        </w:rPr>
        <w:t>ris</w:t>
      </w:r>
      <w:r w:rsidR="000B49A5" w:rsidRPr="00A42B5A">
        <w:t>ë</w:t>
      </w:r>
      <w:r w:rsidR="007F33F2" w:rsidRPr="00A42B5A">
        <w:rPr>
          <w:rStyle w:val="fontstyle01"/>
          <w:rFonts w:ascii="Arial" w:hAnsi="Arial" w:cs="Arial"/>
          <w:color w:val="auto"/>
        </w:rPr>
        <w:t xml:space="preserve"> (</w:t>
      </w:r>
      <w:r w:rsidR="00CB124F" w:rsidRPr="00A42B5A">
        <w:rPr>
          <w:rStyle w:val="fontstyle01"/>
          <w:rFonts w:ascii="Arial" w:hAnsi="Arial" w:cs="Arial"/>
          <w:color w:val="auto"/>
        </w:rPr>
        <w:t>welfare surplus)</w:t>
      </w:r>
      <w:r w:rsidR="00750EF0" w:rsidRPr="00A42B5A">
        <w:rPr>
          <w:rStyle w:val="fontstyle01"/>
          <w:rFonts w:ascii="Arial" w:hAnsi="Arial" w:cs="Arial"/>
          <w:color w:val="auto"/>
        </w:rPr>
        <w:t>.</w:t>
      </w:r>
      <w:r w:rsidRPr="00A42B5A">
        <w:rPr>
          <w:rStyle w:val="fontstyle01"/>
          <w:rFonts w:ascii="Arial" w:hAnsi="Arial" w:cs="Arial"/>
          <w:color w:val="auto"/>
        </w:rPr>
        <w:t xml:space="preserve"> </w:t>
      </w:r>
      <w:r w:rsidR="000B49A5" w:rsidRPr="00A42B5A">
        <w:rPr>
          <w:rStyle w:val="fontstyle01"/>
          <w:rFonts w:ascii="Arial" w:hAnsi="Arial" w:cs="Arial"/>
          <w:color w:val="auto"/>
        </w:rPr>
        <w:t xml:space="preserve">  </w:t>
      </w:r>
    </w:p>
    <w:p w14:paraId="584EE237" w14:textId="69EA3350" w:rsidR="00BC3668" w:rsidRPr="00A42B5A" w:rsidRDefault="00BC3668" w:rsidP="00E662BA">
      <w:pPr>
        <w:pStyle w:val="CERLEVEL4"/>
        <w:tabs>
          <w:tab w:val="left" w:pos="990"/>
        </w:tabs>
        <w:spacing w:line="276" w:lineRule="auto"/>
        <w:ind w:left="900" w:right="22" w:hanging="900"/>
        <w:rPr>
          <w:rStyle w:val="fontstyle01"/>
          <w:rFonts w:ascii="Arial" w:hAnsi="Arial" w:cs="Arial"/>
          <w:color w:val="auto"/>
        </w:rPr>
      </w:pPr>
      <w:r w:rsidRPr="00A42B5A">
        <w:rPr>
          <w:rStyle w:val="fontstyle01"/>
          <w:rFonts w:ascii="Arial" w:hAnsi="Arial"/>
          <w:color w:val="auto"/>
        </w:rPr>
        <w:t xml:space="preserve">Në rast se </w:t>
      </w:r>
      <w:r w:rsidR="00B813E5" w:rsidRPr="00A42B5A">
        <w:rPr>
          <w:rStyle w:val="fontstyle01"/>
          <w:rFonts w:ascii="Arial" w:hAnsi="Arial"/>
          <w:color w:val="auto"/>
        </w:rPr>
        <w:t xml:space="preserve">me </w:t>
      </w:r>
      <w:r w:rsidRPr="00A42B5A">
        <w:rPr>
          <w:rStyle w:val="fontstyle01"/>
          <w:rFonts w:ascii="Arial" w:hAnsi="Arial"/>
          <w:color w:val="auto"/>
        </w:rPr>
        <w:t xml:space="preserve">shumë se një </w:t>
      </w:r>
      <w:r w:rsidR="006229BD" w:rsidRPr="00A42B5A">
        <w:rPr>
          <w:rStyle w:val="fontstyle01"/>
          <w:rFonts w:ascii="Arial" w:hAnsi="Arial"/>
          <w:color w:val="auto"/>
        </w:rPr>
        <w:t>Urdhërporosi</w:t>
      </w:r>
      <w:r w:rsidRPr="00A42B5A">
        <w:rPr>
          <w:rStyle w:val="fontstyle01"/>
          <w:rFonts w:ascii="Arial" w:hAnsi="Arial"/>
          <w:color w:val="auto"/>
        </w:rPr>
        <w:t xml:space="preserve"> </w:t>
      </w:r>
      <w:r w:rsidR="00325575" w:rsidRPr="00A42B5A">
        <w:rPr>
          <w:rStyle w:val="fontstyle01"/>
          <w:rFonts w:ascii="Arial" w:hAnsi="Arial"/>
          <w:color w:val="auto"/>
        </w:rPr>
        <w:t xml:space="preserve">Shitjeje </w:t>
      </w:r>
      <w:r w:rsidR="00F130C4" w:rsidRPr="00A42B5A">
        <w:rPr>
          <w:rStyle w:val="fontstyle01"/>
          <w:rFonts w:ascii="Arial" w:hAnsi="Arial"/>
          <w:color w:val="auto"/>
        </w:rPr>
        <w:t>dhe Blerje</w:t>
      </w:r>
      <w:r w:rsidR="00C74E89" w:rsidRPr="00A42B5A">
        <w:rPr>
          <w:rStyle w:val="fontstyle01"/>
          <w:rFonts w:ascii="Arial" w:hAnsi="Arial"/>
          <w:color w:val="auto"/>
        </w:rPr>
        <w:t>je</w:t>
      </w:r>
      <w:r w:rsidR="00F130C4" w:rsidRPr="00A42B5A">
        <w:rPr>
          <w:rStyle w:val="fontstyle01"/>
          <w:rFonts w:ascii="Arial" w:hAnsi="Arial"/>
          <w:color w:val="auto"/>
        </w:rPr>
        <w:t xml:space="preserve"> </w:t>
      </w:r>
      <w:r w:rsidRPr="00A42B5A">
        <w:rPr>
          <w:rStyle w:val="fontstyle01"/>
          <w:rFonts w:ascii="Arial" w:hAnsi="Arial"/>
          <w:color w:val="auto"/>
        </w:rPr>
        <w:t xml:space="preserve">në Bllok </w:t>
      </w:r>
      <w:r w:rsidR="00CA4697" w:rsidRPr="00A42B5A">
        <w:rPr>
          <w:rStyle w:val="fontstyle01"/>
          <w:rFonts w:ascii="Arial" w:hAnsi="Arial"/>
          <w:color w:val="auto"/>
        </w:rPr>
        <w:t xml:space="preserve"> janë dorëzuar </w:t>
      </w:r>
      <w:r w:rsidRPr="00A42B5A">
        <w:rPr>
          <w:rStyle w:val="fontstyle01"/>
          <w:rFonts w:ascii="Arial" w:hAnsi="Arial"/>
          <w:color w:val="auto"/>
        </w:rPr>
        <w:t xml:space="preserve">për të njëjtat Njësi Kohore Tregu dhe </w:t>
      </w:r>
      <w:r w:rsidR="00B813E5" w:rsidRPr="00A42B5A">
        <w:rPr>
          <w:rStyle w:val="fontstyle01"/>
          <w:rFonts w:ascii="Arial" w:hAnsi="Arial"/>
          <w:color w:val="auto"/>
        </w:rPr>
        <w:t xml:space="preserve">me </w:t>
      </w:r>
      <w:r w:rsidRPr="00A42B5A">
        <w:rPr>
          <w:rStyle w:val="fontstyle01"/>
          <w:rFonts w:ascii="Arial" w:hAnsi="Arial"/>
          <w:color w:val="auto"/>
        </w:rPr>
        <w:t xml:space="preserve">një çmim të barabartë </w:t>
      </w:r>
      <w:r w:rsidR="00B813E5" w:rsidRPr="00A42B5A">
        <w:rPr>
          <w:rStyle w:val="fontstyle01"/>
          <w:rFonts w:ascii="Arial" w:hAnsi="Arial"/>
          <w:color w:val="auto"/>
        </w:rPr>
        <w:t xml:space="preserve">me </w:t>
      </w:r>
      <w:r w:rsidR="00BD6CE5" w:rsidRPr="00A42B5A">
        <w:rPr>
          <w:rStyle w:val="fontstyle01"/>
          <w:rFonts w:ascii="Arial" w:hAnsi="Arial"/>
          <w:color w:val="auto"/>
        </w:rPr>
        <w:t xml:space="preserve">Çmimin Klerues </w:t>
      </w:r>
      <w:r w:rsidR="000E7EDD" w:rsidRPr="00A42B5A">
        <w:rPr>
          <w:rStyle w:val="fontstyle01"/>
          <w:rFonts w:ascii="Arial" w:hAnsi="Arial"/>
          <w:color w:val="auto"/>
        </w:rPr>
        <w:t>t</w:t>
      </w:r>
      <w:r w:rsidR="000E7EDD" w:rsidRPr="00A42B5A">
        <w:t>ë</w:t>
      </w:r>
      <w:r w:rsidR="00BD6CE5" w:rsidRPr="00A42B5A">
        <w:rPr>
          <w:rStyle w:val="fontstyle01"/>
          <w:rFonts w:ascii="Arial" w:hAnsi="Arial"/>
          <w:color w:val="auto"/>
        </w:rPr>
        <w:t xml:space="preserve"> Tregut mesatar të ponderuar i cili ka qen</w:t>
      </w:r>
      <w:r w:rsidR="004962DA" w:rsidRPr="00A42B5A">
        <w:t>ë</w:t>
      </w:r>
      <w:r w:rsidR="00BD6CE5" w:rsidRPr="00A42B5A">
        <w:rPr>
          <w:rStyle w:val="fontstyle01"/>
          <w:rFonts w:ascii="Arial" w:hAnsi="Arial"/>
          <w:color w:val="auto"/>
        </w:rPr>
        <w:t xml:space="preserve"> i ponderuar </w:t>
      </w:r>
      <w:r w:rsidR="00B813E5" w:rsidRPr="00A42B5A">
        <w:rPr>
          <w:rStyle w:val="fontstyle01"/>
          <w:rFonts w:ascii="Arial" w:hAnsi="Arial"/>
          <w:color w:val="auto"/>
        </w:rPr>
        <w:t xml:space="preserve">me </w:t>
      </w:r>
      <w:r w:rsidRPr="00A42B5A">
        <w:rPr>
          <w:rStyle w:val="fontstyle01"/>
          <w:rFonts w:ascii="Arial" w:hAnsi="Arial"/>
          <w:color w:val="auto"/>
        </w:rPr>
        <w:t>sasitë korresponduese të pranuara të energjisë</w:t>
      </w:r>
      <w:r w:rsidR="00BD6CE5" w:rsidRPr="00A42B5A">
        <w:rPr>
          <w:rStyle w:val="fontstyle01"/>
          <w:rFonts w:ascii="Arial" w:hAnsi="Arial"/>
          <w:color w:val="auto"/>
        </w:rPr>
        <w:t xml:space="preserve"> elektrike</w:t>
      </w:r>
      <w:r w:rsidRPr="00A42B5A">
        <w:rPr>
          <w:rStyle w:val="fontstyle01"/>
          <w:rFonts w:ascii="Arial" w:hAnsi="Arial"/>
          <w:color w:val="auto"/>
        </w:rPr>
        <w:t xml:space="preserve"> </w:t>
      </w:r>
      <w:r w:rsidR="00BD6CE5" w:rsidRPr="00A42B5A">
        <w:rPr>
          <w:rStyle w:val="fontstyle01"/>
          <w:rFonts w:ascii="Arial" w:hAnsi="Arial"/>
          <w:color w:val="auto"/>
        </w:rPr>
        <w:t>p</w:t>
      </w:r>
      <w:r w:rsidRPr="00A42B5A">
        <w:rPr>
          <w:rStyle w:val="fontstyle01"/>
          <w:rFonts w:ascii="Arial" w:hAnsi="Arial"/>
          <w:color w:val="auto"/>
        </w:rPr>
        <w:t>ë</w:t>
      </w:r>
      <w:r w:rsidR="00BD6CE5" w:rsidRPr="00A42B5A">
        <w:rPr>
          <w:rStyle w:val="fontstyle01"/>
          <w:rFonts w:ascii="Arial" w:hAnsi="Arial"/>
          <w:color w:val="auto"/>
        </w:rPr>
        <w:t>r</w:t>
      </w:r>
      <w:r w:rsidRPr="00A42B5A">
        <w:rPr>
          <w:rStyle w:val="fontstyle01"/>
          <w:rFonts w:ascii="Arial" w:hAnsi="Arial"/>
          <w:color w:val="auto"/>
        </w:rPr>
        <w:t xml:space="preserve"> </w:t>
      </w:r>
      <w:r w:rsidR="00903B9E" w:rsidRPr="00A42B5A">
        <w:rPr>
          <w:rStyle w:val="fontstyle01"/>
          <w:rFonts w:ascii="Arial" w:hAnsi="Arial"/>
          <w:color w:val="auto"/>
        </w:rPr>
        <w:t>Urdhërporosi Shitjeje dhe Blerje</w:t>
      </w:r>
      <w:r w:rsidR="00C74E89" w:rsidRPr="00A42B5A">
        <w:rPr>
          <w:rStyle w:val="fontstyle01"/>
          <w:rFonts w:ascii="Arial" w:hAnsi="Arial"/>
          <w:color w:val="auto"/>
        </w:rPr>
        <w:t>je</w:t>
      </w:r>
      <w:r w:rsidR="00903B9E" w:rsidRPr="00A42B5A">
        <w:rPr>
          <w:rStyle w:val="fontstyle01"/>
          <w:rFonts w:ascii="Arial" w:hAnsi="Arial"/>
          <w:color w:val="auto"/>
        </w:rPr>
        <w:t xml:space="preserve"> në Bllok </w:t>
      </w:r>
      <w:r w:rsidRPr="00A42B5A">
        <w:rPr>
          <w:rStyle w:val="fontstyle01"/>
          <w:rFonts w:ascii="Arial" w:hAnsi="Arial"/>
          <w:color w:val="auto"/>
        </w:rPr>
        <w:t>për Njësi Koh</w:t>
      </w:r>
      <w:r w:rsidR="00903B9E" w:rsidRPr="00A42B5A">
        <w:rPr>
          <w:rStyle w:val="fontstyle01"/>
          <w:rFonts w:ascii="Arial" w:hAnsi="Arial"/>
          <w:color w:val="auto"/>
        </w:rPr>
        <w:t>ore</w:t>
      </w:r>
      <w:r w:rsidRPr="00A42B5A">
        <w:rPr>
          <w:rStyle w:val="fontstyle01"/>
          <w:rFonts w:ascii="Arial" w:hAnsi="Arial"/>
          <w:color w:val="auto"/>
        </w:rPr>
        <w:t xml:space="preserve"> Tregu të dhënë në Ditën e </w:t>
      </w:r>
      <w:r w:rsidR="009C2383" w:rsidRPr="00A42B5A">
        <w:rPr>
          <w:rStyle w:val="fontstyle01"/>
          <w:rFonts w:ascii="Arial" w:hAnsi="Arial"/>
          <w:color w:val="auto"/>
        </w:rPr>
        <w:t xml:space="preserve">Livrimit </w:t>
      </w:r>
      <w:r w:rsidRPr="00A42B5A">
        <w:rPr>
          <w:rStyle w:val="fontstyle01"/>
          <w:rFonts w:ascii="Arial" w:hAnsi="Arial"/>
          <w:color w:val="auto"/>
        </w:rPr>
        <w:t>fizik D (</w:t>
      </w:r>
      <w:r w:rsidR="00105073" w:rsidRPr="00A42B5A">
        <w:rPr>
          <w:rStyle w:val="fontstyle01"/>
          <w:rFonts w:ascii="Arial" w:hAnsi="Arial"/>
          <w:color w:val="auto"/>
        </w:rPr>
        <w:t>Urdhërporositë</w:t>
      </w:r>
      <w:r w:rsidRPr="00A42B5A">
        <w:rPr>
          <w:rStyle w:val="fontstyle01"/>
          <w:rFonts w:ascii="Arial" w:hAnsi="Arial"/>
          <w:color w:val="auto"/>
        </w:rPr>
        <w:t xml:space="preserve"> në Bllok </w:t>
      </w:r>
      <w:r w:rsidR="00B813E5" w:rsidRPr="00A42B5A">
        <w:rPr>
          <w:rStyle w:val="fontstyle01"/>
          <w:rFonts w:ascii="Arial" w:hAnsi="Arial"/>
          <w:color w:val="auto"/>
        </w:rPr>
        <w:t xml:space="preserve">me </w:t>
      </w:r>
      <w:r w:rsidRPr="00A42B5A">
        <w:rPr>
          <w:rStyle w:val="fontstyle01"/>
          <w:rFonts w:ascii="Arial" w:hAnsi="Arial"/>
          <w:color w:val="auto"/>
        </w:rPr>
        <w:t xml:space="preserve">çmime të njëjta), pranimi i </w:t>
      </w:r>
      <w:r w:rsidR="00C74E89" w:rsidRPr="00A42B5A">
        <w:rPr>
          <w:rStyle w:val="fontstyle01"/>
          <w:rFonts w:ascii="Arial" w:hAnsi="Arial"/>
          <w:color w:val="auto"/>
        </w:rPr>
        <w:t xml:space="preserve">Urdhërporosi Shitjeje dhe Blerjeje në Bllok </w:t>
      </w:r>
      <w:r w:rsidRPr="00A42B5A">
        <w:rPr>
          <w:rStyle w:val="fontstyle01"/>
          <w:rFonts w:ascii="Arial" w:hAnsi="Arial"/>
          <w:color w:val="auto"/>
        </w:rPr>
        <w:t xml:space="preserve">bëhet nga </w:t>
      </w:r>
      <w:r w:rsidR="00C74E89" w:rsidRPr="00A42B5A">
        <w:rPr>
          <w:rStyle w:val="fontstyle01"/>
          <w:rFonts w:ascii="Arial" w:hAnsi="Arial"/>
          <w:color w:val="auto"/>
        </w:rPr>
        <w:t xml:space="preserve">zgjidhja e </w:t>
      </w:r>
      <w:r w:rsidRPr="00A42B5A">
        <w:rPr>
          <w:rStyle w:val="fontstyle01"/>
          <w:rFonts w:ascii="Arial" w:hAnsi="Arial"/>
          <w:color w:val="auto"/>
        </w:rPr>
        <w:t>algoritmi</w:t>
      </w:r>
      <w:r w:rsidR="0040627A" w:rsidRPr="00A42B5A">
        <w:rPr>
          <w:rStyle w:val="fontstyle01"/>
          <w:rFonts w:ascii="Arial" w:hAnsi="Arial"/>
          <w:color w:val="auto"/>
        </w:rPr>
        <w:t>t</w:t>
      </w:r>
      <w:r w:rsidRPr="00A42B5A">
        <w:rPr>
          <w:rStyle w:val="fontstyle01"/>
          <w:rFonts w:ascii="Arial" w:hAnsi="Arial"/>
          <w:color w:val="auto"/>
        </w:rPr>
        <w:t xml:space="preserve"> </w:t>
      </w:r>
      <w:r w:rsidR="00C74E89" w:rsidRPr="00A42B5A">
        <w:rPr>
          <w:rStyle w:val="fontstyle01"/>
          <w:rFonts w:ascii="Arial" w:hAnsi="Arial"/>
          <w:color w:val="auto"/>
        </w:rPr>
        <w:t>t</w:t>
      </w:r>
      <w:r w:rsidRPr="00A42B5A">
        <w:rPr>
          <w:rStyle w:val="fontstyle01"/>
          <w:rFonts w:ascii="Arial" w:hAnsi="Arial"/>
          <w:color w:val="auto"/>
        </w:rPr>
        <w:t xml:space="preserve">ë </w:t>
      </w:r>
      <w:r w:rsidR="00C74E89" w:rsidRPr="00A42B5A">
        <w:rPr>
          <w:rStyle w:val="fontstyle01"/>
          <w:rFonts w:ascii="Arial" w:hAnsi="Arial"/>
          <w:color w:val="auto"/>
        </w:rPr>
        <w:t>T</w:t>
      </w:r>
      <w:r w:rsidRPr="00A42B5A">
        <w:rPr>
          <w:rStyle w:val="fontstyle01"/>
          <w:rFonts w:ascii="Arial" w:hAnsi="Arial"/>
          <w:color w:val="auto"/>
        </w:rPr>
        <w:t xml:space="preserve">regut të </w:t>
      </w:r>
      <w:r w:rsidR="00C74E89" w:rsidRPr="00A42B5A">
        <w:rPr>
          <w:rStyle w:val="fontstyle01"/>
          <w:rFonts w:ascii="Arial" w:hAnsi="Arial"/>
          <w:color w:val="auto"/>
        </w:rPr>
        <w:t>D</w:t>
      </w:r>
      <w:r w:rsidRPr="00A42B5A">
        <w:rPr>
          <w:rStyle w:val="fontstyle01"/>
          <w:rFonts w:ascii="Arial" w:hAnsi="Arial"/>
          <w:color w:val="auto"/>
        </w:rPr>
        <w:t xml:space="preserve">itës në </w:t>
      </w:r>
      <w:r w:rsidR="00C74E89" w:rsidRPr="00A42B5A">
        <w:rPr>
          <w:rStyle w:val="fontstyle01"/>
          <w:rFonts w:ascii="Arial" w:hAnsi="Arial"/>
          <w:color w:val="auto"/>
        </w:rPr>
        <w:t>A</w:t>
      </w:r>
      <w:r w:rsidRPr="00A42B5A">
        <w:rPr>
          <w:rStyle w:val="fontstyle01"/>
          <w:rFonts w:ascii="Arial" w:hAnsi="Arial"/>
          <w:color w:val="auto"/>
        </w:rPr>
        <w:t xml:space="preserve">vancë bazuar në kohën kur këto janë </w:t>
      </w:r>
      <w:r w:rsidR="00C74E89" w:rsidRPr="00A42B5A">
        <w:rPr>
          <w:rStyle w:val="fontstyle01"/>
          <w:rFonts w:ascii="Arial" w:hAnsi="Arial"/>
          <w:color w:val="auto"/>
        </w:rPr>
        <w:t>vendosur</w:t>
      </w:r>
      <w:r w:rsidRPr="00A42B5A">
        <w:rPr>
          <w:rStyle w:val="fontstyle01"/>
          <w:rFonts w:ascii="Arial" w:hAnsi="Arial"/>
          <w:color w:val="auto"/>
        </w:rPr>
        <w:t xml:space="preserve"> në ETSS.  </w:t>
      </w:r>
      <w:r w:rsidR="00CA4697" w:rsidRPr="00A42B5A">
        <w:rPr>
          <w:rStyle w:val="fontstyle01"/>
          <w:rFonts w:ascii="Arial" w:hAnsi="Arial"/>
          <w:color w:val="auto"/>
        </w:rPr>
        <w:t xml:space="preserve"> </w:t>
      </w:r>
      <w:r w:rsidR="004962DA" w:rsidRPr="00A42B5A">
        <w:rPr>
          <w:rStyle w:val="fontstyle01"/>
          <w:rFonts w:ascii="Arial" w:hAnsi="Arial"/>
          <w:color w:val="auto"/>
        </w:rPr>
        <w:t xml:space="preserve"> </w:t>
      </w:r>
    </w:p>
    <w:p w14:paraId="040A6C8C" w14:textId="4728FC3D" w:rsidR="00EF22F7" w:rsidRPr="00A42B5A" w:rsidRDefault="00D4367A" w:rsidP="00E662BA">
      <w:pPr>
        <w:pStyle w:val="CERLEVEL4"/>
        <w:spacing w:line="276" w:lineRule="auto"/>
        <w:ind w:left="900" w:hanging="900"/>
        <w:rPr>
          <w:rStyle w:val="fontstyle01"/>
          <w:rFonts w:ascii="Arial" w:hAnsi="Arial" w:cs="Arial"/>
          <w:color w:val="auto"/>
        </w:rPr>
      </w:pPr>
      <w:r w:rsidRPr="00A42B5A">
        <w:rPr>
          <w:rStyle w:val="fontstyle01"/>
          <w:rFonts w:ascii="Arial" w:hAnsi="Arial" w:cs="Arial"/>
          <w:color w:val="auto"/>
        </w:rPr>
        <w:t>Në</w:t>
      </w:r>
      <w:r w:rsidR="00EF22F7" w:rsidRPr="00A42B5A">
        <w:rPr>
          <w:rStyle w:val="fontstyle01"/>
          <w:rFonts w:ascii="Arial" w:hAnsi="Arial" w:cs="Arial"/>
          <w:color w:val="auto"/>
        </w:rPr>
        <w:t xml:space="preserve"> rastin kur </w:t>
      </w:r>
      <w:r w:rsidRPr="00A42B5A">
        <w:rPr>
          <w:rStyle w:val="fontstyle01"/>
          <w:rFonts w:ascii="Arial" w:hAnsi="Arial" w:cs="Arial"/>
          <w:color w:val="auto"/>
        </w:rPr>
        <w:t>për</w:t>
      </w:r>
      <w:r w:rsidR="00EF22F7" w:rsidRPr="00A42B5A">
        <w:rPr>
          <w:rStyle w:val="fontstyle01"/>
          <w:rFonts w:ascii="Arial" w:hAnsi="Arial" w:cs="Arial"/>
          <w:color w:val="auto"/>
        </w:rPr>
        <w:t xml:space="preserve"> </w:t>
      </w:r>
      <w:r w:rsidR="00DC723F" w:rsidRPr="00A42B5A">
        <w:rPr>
          <w:rStyle w:val="fontstyle01"/>
          <w:rFonts w:ascii="Arial" w:hAnsi="Arial" w:cs="Arial"/>
          <w:color w:val="auto"/>
        </w:rPr>
        <w:t>një</w:t>
      </w:r>
      <w:r w:rsidR="00EF22F7" w:rsidRPr="00A42B5A">
        <w:rPr>
          <w:rStyle w:val="fontstyle01"/>
          <w:rFonts w:ascii="Arial" w:hAnsi="Arial" w:cs="Arial"/>
          <w:color w:val="auto"/>
        </w:rPr>
        <w:t xml:space="preserve"> </w:t>
      </w:r>
      <w:r w:rsidR="00F028C8" w:rsidRPr="00A42B5A">
        <w:rPr>
          <w:rStyle w:val="fontstyle01"/>
          <w:rFonts w:ascii="Arial" w:hAnsi="Arial" w:cs="Arial"/>
          <w:color w:val="auto"/>
        </w:rPr>
        <w:t>Njësi</w:t>
      </w:r>
      <w:r w:rsidR="00EF22F7" w:rsidRPr="00A42B5A">
        <w:rPr>
          <w:rStyle w:val="fontstyle01"/>
          <w:rFonts w:ascii="Arial" w:hAnsi="Arial" w:cs="Arial"/>
          <w:color w:val="auto"/>
        </w:rPr>
        <w:t xml:space="preserve"> Kohore Tregu </w:t>
      </w:r>
      <w:r w:rsidR="00966285" w:rsidRPr="00A42B5A">
        <w:rPr>
          <w:rStyle w:val="fontstyle01"/>
          <w:rFonts w:ascii="Arial" w:hAnsi="Arial" w:cs="Arial"/>
          <w:color w:val="auto"/>
        </w:rPr>
        <w:t>më</w:t>
      </w:r>
      <w:r w:rsidR="00EF22F7" w:rsidRPr="00A42B5A">
        <w:rPr>
          <w:rStyle w:val="fontstyle01"/>
          <w:rFonts w:ascii="Arial" w:hAnsi="Arial" w:cs="Arial"/>
          <w:color w:val="auto"/>
        </w:rPr>
        <w:t xml:space="preserve"> </w:t>
      </w:r>
      <w:r w:rsidR="00966285" w:rsidRPr="00A42B5A">
        <w:rPr>
          <w:rStyle w:val="fontstyle01"/>
          <w:rFonts w:ascii="Arial" w:hAnsi="Arial" w:cs="Arial"/>
          <w:color w:val="auto"/>
        </w:rPr>
        <w:t>shumë</w:t>
      </w:r>
      <w:r w:rsidR="00EF22F7" w:rsidRPr="00A42B5A">
        <w:rPr>
          <w:rStyle w:val="fontstyle01"/>
          <w:rFonts w:ascii="Arial" w:hAnsi="Arial" w:cs="Arial"/>
          <w:color w:val="auto"/>
        </w:rPr>
        <w:t xml:space="preserve"> se </w:t>
      </w:r>
      <w:r w:rsidR="00DC723F" w:rsidRPr="00A42B5A">
        <w:rPr>
          <w:rStyle w:val="fontstyle01"/>
          <w:rFonts w:ascii="Arial" w:hAnsi="Arial" w:cs="Arial"/>
          <w:color w:val="auto"/>
        </w:rPr>
        <w:t>një</w:t>
      </w:r>
      <w:r w:rsidR="00EF22F7" w:rsidRPr="00A42B5A">
        <w:rPr>
          <w:rStyle w:val="fontstyle01"/>
          <w:rFonts w:ascii="Arial" w:hAnsi="Arial" w:cs="Arial"/>
          <w:color w:val="auto"/>
        </w:rPr>
        <w:t xml:space="preserve"> segment i </w:t>
      </w:r>
      <w:r w:rsidR="00DC723F" w:rsidRPr="00A42B5A">
        <w:rPr>
          <w:rStyle w:val="fontstyle01"/>
          <w:rFonts w:ascii="Arial" w:hAnsi="Arial" w:cs="Arial"/>
          <w:color w:val="auto"/>
        </w:rPr>
        <w:t>një</w:t>
      </w:r>
      <w:r w:rsidR="00EF22F7" w:rsidRPr="00A42B5A">
        <w:rPr>
          <w:rStyle w:val="fontstyle01"/>
          <w:rFonts w:ascii="Arial" w:hAnsi="Arial" w:cs="Arial"/>
          <w:color w:val="auto"/>
        </w:rPr>
        <w:t xml:space="preserve">  </w:t>
      </w:r>
      <w:r w:rsidR="0028520C" w:rsidRPr="00A42B5A">
        <w:t>Urdhërporosive</w:t>
      </w:r>
      <w:r w:rsidR="00EF22F7" w:rsidRPr="00A42B5A">
        <w:rPr>
          <w:rStyle w:val="fontstyle01"/>
          <w:rFonts w:ascii="Arial" w:hAnsi="Arial"/>
          <w:color w:val="auto"/>
        </w:rPr>
        <w:t xml:space="preserve"> </w:t>
      </w:r>
      <w:r w:rsidR="0071457F" w:rsidRPr="00A42B5A">
        <w:rPr>
          <w:rStyle w:val="fontstyle01"/>
          <w:rFonts w:ascii="Arial" w:hAnsi="Arial"/>
          <w:color w:val="auto"/>
        </w:rPr>
        <w:t xml:space="preserve">Shitjeje </w:t>
      </w:r>
      <w:r w:rsidR="00EF22F7" w:rsidRPr="00A42B5A">
        <w:rPr>
          <w:rStyle w:val="fontstyle01"/>
          <w:rFonts w:ascii="Arial" w:hAnsi="Arial"/>
          <w:color w:val="auto"/>
        </w:rPr>
        <w:t xml:space="preserve">e </w:t>
      </w:r>
      <w:r w:rsidR="00966285" w:rsidRPr="00A42B5A">
        <w:rPr>
          <w:rStyle w:val="fontstyle01"/>
          <w:rFonts w:ascii="Arial" w:hAnsi="Arial"/>
          <w:color w:val="auto"/>
        </w:rPr>
        <w:t>Thjeshtë</w:t>
      </w:r>
      <w:r w:rsidR="00EF22F7" w:rsidRPr="00A42B5A">
        <w:rPr>
          <w:rStyle w:val="fontstyle01"/>
          <w:rFonts w:ascii="Arial" w:hAnsi="Arial"/>
          <w:color w:val="auto"/>
        </w:rPr>
        <w:t xml:space="preserve"> ka çmim </w:t>
      </w:r>
      <w:r w:rsidRPr="00A42B5A">
        <w:rPr>
          <w:rStyle w:val="fontstyle01"/>
          <w:rFonts w:ascii="Arial" w:hAnsi="Arial"/>
          <w:color w:val="auto"/>
        </w:rPr>
        <w:t>të</w:t>
      </w:r>
      <w:r w:rsidR="00EF22F7" w:rsidRPr="00A42B5A">
        <w:rPr>
          <w:rStyle w:val="fontstyle01"/>
          <w:rFonts w:ascii="Arial" w:hAnsi="Arial"/>
          <w:color w:val="auto"/>
        </w:rPr>
        <w:t xml:space="preserve"> barabart</w:t>
      </w:r>
      <w:r w:rsidR="00462963" w:rsidRPr="00A42B5A">
        <w:t>ë</w:t>
      </w:r>
      <w:r w:rsidR="00EF22F7" w:rsidRPr="00A42B5A">
        <w:rPr>
          <w:rStyle w:val="fontstyle01"/>
          <w:rFonts w:ascii="Arial" w:hAnsi="Arial"/>
          <w:color w:val="auto"/>
        </w:rPr>
        <w:t xml:space="preserve"> </w:t>
      </w:r>
      <w:r w:rsidR="009F48BE" w:rsidRPr="00A42B5A">
        <w:rPr>
          <w:rStyle w:val="fontstyle01"/>
          <w:rFonts w:ascii="Arial" w:hAnsi="Arial"/>
          <w:color w:val="auto"/>
        </w:rPr>
        <w:t xml:space="preserve">me </w:t>
      </w:r>
      <w:r w:rsidR="0071457F" w:rsidRPr="00A42B5A">
        <w:t>Ç</w:t>
      </w:r>
      <w:r w:rsidR="00EF22F7" w:rsidRPr="00A42B5A">
        <w:rPr>
          <w:rStyle w:val="fontstyle01"/>
          <w:rFonts w:ascii="Arial" w:hAnsi="Arial"/>
          <w:color w:val="auto"/>
        </w:rPr>
        <w:t xml:space="preserve">mimin Klerues </w:t>
      </w:r>
      <w:r w:rsidRPr="00A42B5A">
        <w:rPr>
          <w:rStyle w:val="fontstyle01"/>
          <w:rFonts w:ascii="Arial" w:hAnsi="Arial"/>
          <w:color w:val="auto"/>
        </w:rPr>
        <w:t>të</w:t>
      </w:r>
      <w:r w:rsidR="00EF22F7" w:rsidRPr="00A42B5A">
        <w:rPr>
          <w:rStyle w:val="fontstyle01"/>
          <w:rFonts w:ascii="Arial" w:hAnsi="Arial"/>
          <w:color w:val="auto"/>
        </w:rPr>
        <w:t xml:space="preserve"> Tregut, </w:t>
      </w:r>
      <w:r w:rsidRPr="00A42B5A">
        <w:rPr>
          <w:rStyle w:val="fontstyle01"/>
          <w:rFonts w:ascii="Arial" w:hAnsi="Arial"/>
          <w:color w:val="auto"/>
        </w:rPr>
        <w:t>për</w:t>
      </w:r>
      <w:r w:rsidR="00EF22F7" w:rsidRPr="00A42B5A">
        <w:rPr>
          <w:rStyle w:val="fontstyle01"/>
          <w:rFonts w:ascii="Arial" w:hAnsi="Arial"/>
          <w:color w:val="auto"/>
        </w:rPr>
        <w:t xml:space="preserve"> pranimin e Udh</w:t>
      </w:r>
      <w:r w:rsidR="00462963" w:rsidRPr="00A42B5A">
        <w:t>ë</w:t>
      </w:r>
      <w:r w:rsidR="00EF22F7" w:rsidRPr="00A42B5A">
        <w:rPr>
          <w:rStyle w:val="fontstyle01"/>
          <w:rFonts w:ascii="Arial" w:hAnsi="Arial"/>
          <w:color w:val="auto"/>
        </w:rPr>
        <w:t xml:space="preserve">rporosive aplikohet </w:t>
      </w:r>
      <w:r w:rsidR="00DC723F" w:rsidRPr="00A42B5A">
        <w:rPr>
          <w:rStyle w:val="fontstyle01"/>
          <w:rFonts w:ascii="Arial" w:hAnsi="Arial"/>
          <w:color w:val="auto"/>
        </w:rPr>
        <w:t>një</w:t>
      </w:r>
      <w:r w:rsidR="00EF22F7" w:rsidRPr="00A42B5A">
        <w:rPr>
          <w:rStyle w:val="fontstyle01"/>
          <w:rFonts w:ascii="Arial" w:hAnsi="Arial"/>
          <w:color w:val="auto"/>
        </w:rPr>
        <w:t xml:space="preserve"> metodologji e përcaktuar </w:t>
      </w:r>
      <w:r w:rsidR="009F48BE" w:rsidRPr="00A42B5A">
        <w:rPr>
          <w:rStyle w:val="fontstyle01"/>
          <w:rFonts w:ascii="Arial" w:hAnsi="Arial"/>
          <w:color w:val="auto"/>
        </w:rPr>
        <w:t xml:space="preserve">me </w:t>
      </w:r>
      <w:r w:rsidR="00EF22F7" w:rsidRPr="00A42B5A">
        <w:rPr>
          <w:rStyle w:val="fontstyle01"/>
          <w:rFonts w:ascii="Arial" w:hAnsi="Arial"/>
          <w:color w:val="auto"/>
        </w:rPr>
        <w:t xml:space="preserve">vendim nga Autoriteti Rregullator përkatës </w:t>
      </w:r>
      <w:r w:rsidR="009F48BE" w:rsidRPr="00A42B5A">
        <w:rPr>
          <w:rStyle w:val="fontstyle01"/>
          <w:rFonts w:ascii="Arial" w:hAnsi="Arial"/>
          <w:color w:val="auto"/>
        </w:rPr>
        <w:t xml:space="preserve">me </w:t>
      </w:r>
      <w:r w:rsidR="00EF22F7" w:rsidRPr="00A42B5A">
        <w:rPr>
          <w:rStyle w:val="fontstyle01"/>
          <w:rFonts w:ascii="Arial" w:hAnsi="Arial"/>
          <w:color w:val="auto"/>
        </w:rPr>
        <w:t>propozimin e ALPEX-it.</w:t>
      </w:r>
      <w:r w:rsidR="00462963" w:rsidRPr="00A42B5A">
        <w:rPr>
          <w:rStyle w:val="fontstyle01"/>
          <w:rFonts w:ascii="Arial" w:hAnsi="Arial"/>
          <w:color w:val="auto"/>
        </w:rPr>
        <w:t xml:space="preserve"> </w:t>
      </w:r>
    </w:p>
    <w:p w14:paraId="1EF2EE75" w14:textId="69F7EDD7" w:rsidR="00EF22F7" w:rsidRPr="00A42B5A" w:rsidRDefault="00D4367A" w:rsidP="00E662BA">
      <w:pPr>
        <w:pStyle w:val="CERLEVEL4"/>
        <w:spacing w:line="276" w:lineRule="auto"/>
        <w:ind w:left="900" w:hanging="900"/>
        <w:rPr>
          <w:rStyle w:val="fontstyle01"/>
          <w:rFonts w:ascii="Arial" w:hAnsi="Arial" w:cs="Arial"/>
          <w:color w:val="auto"/>
        </w:rPr>
      </w:pPr>
      <w:r w:rsidRPr="00A42B5A">
        <w:rPr>
          <w:rStyle w:val="fontstyle01"/>
          <w:rFonts w:ascii="Arial" w:hAnsi="Arial" w:cs="Arial"/>
          <w:color w:val="auto"/>
        </w:rPr>
        <w:t>Në</w:t>
      </w:r>
      <w:r w:rsidR="00EF22F7" w:rsidRPr="00A42B5A">
        <w:rPr>
          <w:rStyle w:val="fontstyle01"/>
          <w:rFonts w:ascii="Arial" w:hAnsi="Arial" w:cs="Arial"/>
          <w:color w:val="auto"/>
        </w:rPr>
        <w:t xml:space="preserve"> rastin kur </w:t>
      </w:r>
      <w:r w:rsidRPr="00A42B5A">
        <w:rPr>
          <w:rStyle w:val="fontstyle01"/>
          <w:rFonts w:ascii="Arial" w:hAnsi="Arial" w:cs="Arial"/>
          <w:color w:val="auto"/>
        </w:rPr>
        <w:t>për</w:t>
      </w:r>
      <w:r w:rsidR="00EF22F7" w:rsidRPr="00A42B5A">
        <w:rPr>
          <w:rStyle w:val="fontstyle01"/>
          <w:rFonts w:ascii="Arial" w:hAnsi="Arial" w:cs="Arial"/>
          <w:color w:val="auto"/>
        </w:rPr>
        <w:t xml:space="preserve"> </w:t>
      </w:r>
      <w:r w:rsidR="00DC723F" w:rsidRPr="00A42B5A">
        <w:rPr>
          <w:rStyle w:val="fontstyle01"/>
          <w:rFonts w:ascii="Arial" w:hAnsi="Arial" w:cs="Arial"/>
          <w:color w:val="auto"/>
        </w:rPr>
        <w:t>një</w:t>
      </w:r>
      <w:r w:rsidR="00EF22F7" w:rsidRPr="00A42B5A">
        <w:rPr>
          <w:rStyle w:val="fontstyle01"/>
          <w:rFonts w:ascii="Arial" w:hAnsi="Arial" w:cs="Arial"/>
          <w:color w:val="auto"/>
        </w:rPr>
        <w:t xml:space="preserve"> </w:t>
      </w:r>
      <w:r w:rsidR="00F028C8" w:rsidRPr="00A42B5A">
        <w:rPr>
          <w:rStyle w:val="fontstyle01"/>
          <w:rFonts w:ascii="Arial" w:hAnsi="Arial" w:cs="Arial"/>
          <w:color w:val="auto"/>
        </w:rPr>
        <w:t>Njësi</w:t>
      </w:r>
      <w:r w:rsidR="00EF22F7" w:rsidRPr="00A42B5A">
        <w:rPr>
          <w:rStyle w:val="fontstyle01"/>
          <w:rFonts w:ascii="Arial" w:hAnsi="Arial" w:cs="Arial"/>
          <w:color w:val="auto"/>
        </w:rPr>
        <w:t xml:space="preserve"> Kohore Tregu </w:t>
      </w:r>
      <w:r w:rsidR="00966285" w:rsidRPr="00A42B5A">
        <w:rPr>
          <w:rStyle w:val="fontstyle01"/>
          <w:rFonts w:ascii="Arial" w:hAnsi="Arial" w:cs="Arial"/>
          <w:color w:val="auto"/>
        </w:rPr>
        <w:t>më</w:t>
      </w:r>
      <w:r w:rsidR="00EF22F7" w:rsidRPr="00A42B5A">
        <w:rPr>
          <w:rStyle w:val="fontstyle01"/>
          <w:rFonts w:ascii="Arial" w:hAnsi="Arial" w:cs="Arial"/>
          <w:color w:val="auto"/>
        </w:rPr>
        <w:t xml:space="preserve"> </w:t>
      </w:r>
      <w:r w:rsidR="00966285" w:rsidRPr="00A42B5A">
        <w:rPr>
          <w:rStyle w:val="fontstyle01"/>
          <w:rFonts w:ascii="Arial" w:hAnsi="Arial" w:cs="Arial"/>
          <w:color w:val="auto"/>
        </w:rPr>
        <w:t>shumë</w:t>
      </w:r>
      <w:r w:rsidR="00EF22F7" w:rsidRPr="00A42B5A">
        <w:rPr>
          <w:rStyle w:val="fontstyle01"/>
          <w:rFonts w:ascii="Arial" w:hAnsi="Arial" w:cs="Arial"/>
          <w:color w:val="auto"/>
        </w:rPr>
        <w:t xml:space="preserve"> se </w:t>
      </w:r>
      <w:r w:rsidR="00DC723F" w:rsidRPr="00A42B5A">
        <w:rPr>
          <w:rStyle w:val="fontstyle01"/>
          <w:rFonts w:ascii="Arial" w:hAnsi="Arial" w:cs="Arial"/>
          <w:color w:val="auto"/>
        </w:rPr>
        <w:t>një</w:t>
      </w:r>
      <w:r w:rsidR="00EF22F7" w:rsidRPr="00A42B5A">
        <w:rPr>
          <w:rStyle w:val="fontstyle01"/>
          <w:rFonts w:ascii="Arial" w:hAnsi="Arial" w:cs="Arial"/>
          <w:color w:val="auto"/>
        </w:rPr>
        <w:t xml:space="preserve"> segment i </w:t>
      </w:r>
      <w:r w:rsidR="00DC723F" w:rsidRPr="00A42B5A">
        <w:rPr>
          <w:rStyle w:val="fontstyle01"/>
          <w:rFonts w:ascii="Arial" w:hAnsi="Arial" w:cs="Arial"/>
          <w:color w:val="auto"/>
        </w:rPr>
        <w:t>një</w:t>
      </w:r>
      <w:r w:rsidR="00EF22F7" w:rsidRPr="00A42B5A">
        <w:rPr>
          <w:rStyle w:val="fontstyle01"/>
          <w:rFonts w:ascii="Arial" w:hAnsi="Arial" w:cs="Arial"/>
          <w:color w:val="auto"/>
        </w:rPr>
        <w:t xml:space="preserve"> </w:t>
      </w:r>
      <w:r w:rsidR="00EF22F7" w:rsidRPr="00A42B5A">
        <w:rPr>
          <w:rStyle w:val="fontstyle01"/>
          <w:rFonts w:ascii="Arial" w:hAnsi="Arial"/>
          <w:color w:val="auto"/>
        </w:rPr>
        <w:t xml:space="preserve">Urdhërporosi </w:t>
      </w:r>
      <w:r w:rsidR="0071457F" w:rsidRPr="00A42B5A">
        <w:rPr>
          <w:rStyle w:val="fontstyle01"/>
          <w:rFonts w:ascii="Arial" w:hAnsi="Arial"/>
          <w:color w:val="auto"/>
        </w:rPr>
        <w:t xml:space="preserve">Blerjeje </w:t>
      </w:r>
      <w:r w:rsidR="00EF22F7" w:rsidRPr="00A42B5A">
        <w:rPr>
          <w:rStyle w:val="fontstyle01"/>
          <w:rFonts w:ascii="Arial" w:hAnsi="Arial"/>
          <w:color w:val="auto"/>
        </w:rPr>
        <w:t xml:space="preserve">e </w:t>
      </w:r>
      <w:r w:rsidR="00966285" w:rsidRPr="00A42B5A">
        <w:rPr>
          <w:rStyle w:val="fontstyle01"/>
          <w:rFonts w:ascii="Arial" w:hAnsi="Arial"/>
          <w:color w:val="auto"/>
        </w:rPr>
        <w:t>Thjeshtë</w:t>
      </w:r>
      <w:r w:rsidR="00EF22F7" w:rsidRPr="00A42B5A">
        <w:rPr>
          <w:rStyle w:val="fontstyle01"/>
          <w:rFonts w:ascii="Arial" w:hAnsi="Arial"/>
          <w:color w:val="auto"/>
        </w:rPr>
        <w:t xml:space="preserve"> ka çmim </w:t>
      </w:r>
      <w:r w:rsidRPr="00A42B5A">
        <w:rPr>
          <w:rStyle w:val="fontstyle01"/>
          <w:rFonts w:ascii="Arial" w:hAnsi="Arial"/>
          <w:color w:val="auto"/>
        </w:rPr>
        <w:t>të</w:t>
      </w:r>
      <w:r w:rsidR="00EF22F7" w:rsidRPr="00A42B5A">
        <w:rPr>
          <w:rStyle w:val="fontstyle01"/>
          <w:rFonts w:ascii="Arial" w:hAnsi="Arial"/>
          <w:color w:val="auto"/>
        </w:rPr>
        <w:t xml:space="preserve"> barabart</w:t>
      </w:r>
      <w:r w:rsidR="00183114" w:rsidRPr="00A42B5A">
        <w:t>ë</w:t>
      </w:r>
      <w:r w:rsidR="00EF22F7" w:rsidRPr="00A42B5A">
        <w:rPr>
          <w:rStyle w:val="fontstyle01"/>
          <w:rFonts w:ascii="Arial" w:hAnsi="Arial"/>
          <w:color w:val="auto"/>
        </w:rPr>
        <w:t xml:space="preserve"> </w:t>
      </w:r>
      <w:r w:rsidR="009F48BE" w:rsidRPr="00A42B5A">
        <w:rPr>
          <w:rStyle w:val="fontstyle01"/>
          <w:rFonts w:ascii="Arial" w:hAnsi="Arial"/>
          <w:color w:val="auto"/>
        </w:rPr>
        <w:t xml:space="preserve">me </w:t>
      </w:r>
      <w:r w:rsidR="00183114" w:rsidRPr="00A42B5A">
        <w:t>Ç</w:t>
      </w:r>
      <w:r w:rsidR="00183114" w:rsidRPr="00A42B5A">
        <w:rPr>
          <w:rStyle w:val="fontstyle01"/>
          <w:rFonts w:ascii="Arial" w:hAnsi="Arial"/>
          <w:color w:val="auto"/>
        </w:rPr>
        <w:t xml:space="preserve">mimin </w:t>
      </w:r>
      <w:r w:rsidR="00EF22F7" w:rsidRPr="00A42B5A">
        <w:rPr>
          <w:rStyle w:val="fontstyle01"/>
          <w:rFonts w:ascii="Arial" w:hAnsi="Arial"/>
          <w:color w:val="auto"/>
        </w:rPr>
        <w:t xml:space="preserve">Klerues </w:t>
      </w:r>
      <w:r w:rsidRPr="00A42B5A">
        <w:rPr>
          <w:rStyle w:val="fontstyle01"/>
          <w:rFonts w:ascii="Arial" w:hAnsi="Arial"/>
          <w:color w:val="auto"/>
        </w:rPr>
        <w:t>të</w:t>
      </w:r>
      <w:r w:rsidR="00EF22F7" w:rsidRPr="00A42B5A">
        <w:rPr>
          <w:rStyle w:val="fontstyle01"/>
          <w:rFonts w:ascii="Arial" w:hAnsi="Arial"/>
          <w:color w:val="auto"/>
        </w:rPr>
        <w:t xml:space="preserve"> Tregut, </w:t>
      </w:r>
      <w:r w:rsidRPr="00A42B5A">
        <w:rPr>
          <w:rStyle w:val="fontstyle01"/>
          <w:rFonts w:ascii="Arial" w:hAnsi="Arial"/>
          <w:color w:val="auto"/>
        </w:rPr>
        <w:t>për</w:t>
      </w:r>
      <w:r w:rsidR="00EF22F7" w:rsidRPr="00A42B5A">
        <w:rPr>
          <w:rStyle w:val="fontstyle01"/>
          <w:rFonts w:ascii="Arial" w:hAnsi="Arial"/>
          <w:color w:val="auto"/>
        </w:rPr>
        <w:t xml:space="preserve"> pranimin e </w:t>
      </w:r>
      <w:r w:rsidR="0023794F" w:rsidRPr="00A42B5A">
        <w:t>Urdhërporosive</w:t>
      </w:r>
      <w:r w:rsidR="00EF22F7" w:rsidRPr="00A42B5A">
        <w:rPr>
          <w:rStyle w:val="fontstyle01"/>
          <w:rFonts w:ascii="Arial" w:hAnsi="Arial"/>
          <w:color w:val="auto"/>
        </w:rPr>
        <w:t xml:space="preserve"> aplikohet </w:t>
      </w:r>
      <w:r w:rsidR="00DC723F" w:rsidRPr="00A42B5A">
        <w:rPr>
          <w:rStyle w:val="fontstyle01"/>
          <w:rFonts w:ascii="Arial" w:hAnsi="Arial"/>
          <w:color w:val="auto"/>
        </w:rPr>
        <w:t>një</w:t>
      </w:r>
      <w:r w:rsidR="00EF22F7" w:rsidRPr="00A42B5A">
        <w:rPr>
          <w:rStyle w:val="fontstyle01"/>
          <w:rFonts w:ascii="Arial" w:hAnsi="Arial"/>
          <w:color w:val="auto"/>
        </w:rPr>
        <w:t xml:space="preserve"> metodologji e përcaktuar </w:t>
      </w:r>
      <w:r w:rsidR="009F48BE" w:rsidRPr="00A42B5A">
        <w:rPr>
          <w:rStyle w:val="fontstyle01"/>
          <w:rFonts w:ascii="Arial" w:hAnsi="Arial"/>
          <w:color w:val="auto"/>
        </w:rPr>
        <w:t xml:space="preserve">me </w:t>
      </w:r>
      <w:r w:rsidR="00EF22F7" w:rsidRPr="00A42B5A">
        <w:rPr>
          <w:rStyle w:val="fontstyle01"/>
          <w:rFonts w:ascii="Arial" w:hAnsi="Arial"/>
          <w:color w:val="auto"/>
        </w:rPr>
        <w:t xml:space="preserve">vendim nga Autoriteti Rregullator përkatës </w:t>
      </w:r>
      <w:r w:rsidR="009F48BE" w:rsidRPr="00A42B5A">
        <w:rPr>
          <w:rStyle w:val="fontstyle01"/>
          <w:rFonts w:ascii="Arial" w:hAnsi="Arial"/>
          <w:color w:val="auto"/>
        </w:rPr>
        <w:t xml:space="preserve">me </w:t>
      </w:r>
      <w:r w:rsidR="00EF22F7" w:rsidRPr="00A42B5A">
        <w:rPr>
          <w:rStyle w:val="fontstyle01"/>
          <w:rFonts w:ascii="Arial" w:hAnsi="Arial"/>
          <w:color w:val="auto"/>
        </w:rPr>
        <w:t>propozimin e ALPEX-it.</w:t>
      </w:r>
      <w:r w:rsidR="00183114" w:rsidRPr="00A42B5A">
        <w:rPr>
          <w:rStyle w:val="fontstyle01"/>
          <w:rFonts w:ascii="Arial" w:hAnsi="Arial"/>
          <w:color w:val="auto"/>
        </w:rPr>
        <w:t xml:space="preserve"> </w:t>
      </w:r>
    </w:p>
    <w:p w14:paraId="68B2CFCD" w14:textId="201211FB" w:rsidR="00EF22F7" w:rsidRPr="00A42B5A" w:rsidRDefault="00EF22F7" w:rsidP="00E662BA">
      <w:pPr>
        <w:pStyle w:val="CERLEVEL4"/>
        <w:spacing w:line="276" w:lineRule="auto"/>
        <w:ind w:left="900" w:hanging="900"/>
        <w:rPr>
          <w:rStyle w:val="fontstyle01"/>
          <w:rFonts w:ascii="Arial" w:hAnsi="Arial" w:cs="Arial"/>
          <w:color w:val="auto"/>
        </w:rPr>
      </w:pPr>
      <w:r w:rsidRPr="00A42B5A">
        <w:rPr>
          <w:rStyle w:val="fontstyle01"/>
          <w:rFonts w:ascii="Arial" w:hAnsi="Arial"/>
          <w:color w:val="auto"/>
        </w:rPr>
        <w:t xml:space="preserve">Kur aplikohen rregullat e pranimit </w:t>
      </w:r>
      <w:r w:rsidR="00D4367A" w:rsidRPr="00A42B5A">
        <w:rPr>
          <w:rStyle w:val="fontstyle01"/>
          <w:rFonts w:ascii="Arial" w:hAnsi="Arial"/>
          <w:color w:val="auto"/>
        </w:rPr>
        <w:t>për</w:t>
      </w:r>
      <w:r w:rsidRPr="00A42B5A">
        <w:rPr>
          <w:rStyle w:val="fontstyle01"/>
          <w:rFonts w:ascii="Arial" w:hAnsi="Arial"/>
          <w:color w:val="auto"/>
        </w:rPr>
        <w:t xml:space="preserve"> Urdhërporosi e </w:t>
      </w:r>
      <w:r w:rsidR="00966285" w:rsidRPr="00A42B5A">
        <w:rPr>
          <w:rStyle w:val="fontstyle01"/>
          <w:rFonts w:ascii="Arial" w:hAnsi="Arial"/>
          <w:color w:val="auto"/>
        </w:rPr>
        <w:t>Thjeshtë</w:t>
      </w:r>
      <w:r w:rsidRPr="00A42B5A">
        <w:rPr>
          <w:rStyle w:val="fontstyle01"/>
          <w:rFonts w:ascii="Arial" w:hAnsi="Arial"/>
          <w:color w:val="auto"/>
        </w:rPr>
        <w:t xml:space="preserve"> Shitjeje dhe Blerjeje, </w:t>
      </w:r>
      <w:r w:rsidR="00183114" w:rsidRPr="00A42B5A">
        <w:t>Ç</w:t>
      </w:r>
      <w:r w:rsidR="00183114" w:rsidRPr="00A42B5A">
        <w:rPr>
          <w:rStyle w:val="fontstyle01"/>
          <w:rFonts w:ascii="Arial" w:hAnsi="Arial"/>
          <w:color w:val="auto"/>
        </w:rPr>
        <w:t>mimi</w:t>
      </w:r>
      <w:r w:rsidRPr="00A42B5A">
        <w:rPr>
          <w:rStyle w:val="fontstyle01"/>
          <w:rFonts w:ascii="Arial" w:hAnsi="Arial"/>
          <w:color w:val="auto"/>
        </w:rPr>
        <w:t xml:space="preserve"> Klerues i Tregut do </w:t>
      </w:r>
      <w:r w:rsidR="00D4367A" w:rsidRPr="00A42B5A">
        <w:rPr>
          <w:rStyle w:val="fontstyle01"/>
          <w:rFonts w:ascii="Arial" w:hAnsi="Arial"/>
          <w:color w:val="auto"/>
        </w:rPr>
        <w:t>të</w:t>
      </w:r>
      <w:r w:rsidRPr="00A42B5A">
        <w:rPr>
          <w:rStyle w:val="fontstyle01"/>
          <w:rFonts w:ascii="Arial" w:hAnsi="Arial"/>
          <w:color w:val="auto"/>
        </w:rPr>
        <w:t xml:space="preserve"> </w:t>
      </w:r>
      <w:r w:rsidR="00966285" w:rsidRPr="00A42B5A">
        <w:rPr>
          <w:rStyle w:val="fontstyle01"/>
          <w:rFonts w:ascii="Arial" w:hAnsi="Arial"/>
          <w:color w:val="auto"/>
        </w:rPr>
        <w:t>përdoret</w:t>
      </w:r>
      <w:r w:rsidRPr="00A42B5A">
        <w:rPr>
          <w:rStyle w:val="fontstyle01"/>
          <w:rFonts w:ascii="Arial" w:hAnsi="Arial"/>
          <w:color w:val="auto"/>
        </w:rPr>
        <w:t xml:space="preserve"> </w:t>
      </w:r>
      <w:r w:rsidR="009F48BE" w:rsidRPr="00A42B5A">
        <w:rPr>
          <w:rStyle w:val="fontstyle01"/>
          <w:rFonts w:ascii="Arial" w:hAnsi="Arial"/>
          <w:color w:val="auto"/>
        </w:rPr>
        <w:t xml:space="preserve">me </w:t>
      </w:r>
      <w:r w:rsidRPr="00A42B5A">
        <w:rPr>
          <w:rStyle w:val="fontstyle01"/>
          <w:rFonts w:ascii="Arial" w:hAnsi="Arial"/>
          <w:color w:val="auto"/>
        </w:rPr>
        <w:t>presje dhjetore si rezultat i Algoritmi</w:t>
      </w:r>
      <w:r w:rsidR="00C04371" w:rsidRPr="00A42B5A">
        <w:rPr>
          <w:rStyle w:val="fontstyle01"/>
          <w:rFonts w:ascii="Arial" w:hAnsi="Arial"/>
          <w:color w:val="auto"/>
        </w:rPr>
        <w:t>t</w:t>
      </w:r>
      <w:r w:rsidRPr="00A42B5A">
        <w:rPr>
          <w:rStyle w:val="fontstyle01"/>
          <w:rFonts w:ascii="Arial" w:hAnsi="Arial"/>
          <w:color w:val="auto"/>
        </w:rPr>
        <w:t xml:space="preserve"> </w:t>
      </w:r>
      <w:r w:rsidR="00773EFD" w:rsidRPr="00A42B5A">
        <w:rPr>
          <w:rStyle w:val="fontstyle01"/>
          <w:rFonts w:ascii="Arial" w:hAnsi="Arial"/>
          <w:color w:val="auto"/>
        </w:rPr>
        <w:t>t</w:t>
      </w:r>
      <w:r w:rsidR="00773EFD" w:rsidRPr="00A42B5A">
        <w:t xml:space="preserve">ë </w:t>
      </w:r>
      <w:r w:rsidR="00966285" w:rsidRPr="00A42B5A">
        <w:rPr>
          <w:rStyle w:val="fontstyle01"/>
          <w:rFonts w:ascii="Arial" w:hAnsi="Arial"/>
          <w:color w:val="auto"/>
        </w:rPr>
        <w:t>Përputhjes</w:t>
      </w:r>
      <w:r w:rsidRPr="00A42B5A">
        <w:rPr>
          <w:rStyle w:val="fontstyle01"/>
          <w:rFonts w:ascii="Arial" w:hAnsi="Arial"/>
          <w:color w:val="auto"/>
        </w:rPr>
        <w:t xml:space="preserve"> s</w:t>
      </w:r>
      <w:r w:rsidR="00773EFD" w:rsidRPr="00A42B5A">
        <w:t>ë</w:t>
      </w:r>
      <w:r w:rsidRPr="00A42B5A">
        <w:rPr>
          <w:rStyle w:val="fontstyle01"/>
          <w:rFonts w:ascii="Arial" w:hAnsi="Arial"/>
          <w:color w:val="auto"/>
        </w:rPr>
        <w:t xml:space="preserve"> </w:t>
      </w:r>
      <w:r w:rsidR="00183114" w:rsidRPr="00A42B5A">
        <w:t>Ç</w:t>
      </w:r>
      <w:r w:rsidR="00183114" w:rsidRPr="00A42B5A">
        <w:rPr>
          <w:rStyle w:val="fontstyle01"/>
          <w:rFonts w:ascii="Arial" w:hAnsi="Arial"/>
          <w:color w:val="auto"/>
        </w:rPr>
        <w:t>mimi</w:t>
      </w:r>
      <w:r w:rsidRPr="00A42B5A">
        <w:rPr>
          <w:rStyle w:val="fontstyle01"/>
          <w:rFonts w:ascii="Arial" w:hAnsi="Arial"/>
          <w:color w:val="auto"/>
        </w:rPr>
        <w:t xml:space="preserve">t.   </w:t>
      </w:r>
      <w:r w:rsidR="00183114" w:rsidRPr="00A42B5A">
        <w:rPr>
          <w:rStyle w:val="fontstyle01"/>
          <w:rFonts w:ascii="Arial" w:hAnsi="Arial"/>
          <w:color w:val="auto"/>
        </w:rPr>
        <w:t xml:space="preserve"> </w:t>
      </w:r>
      <w:r w:rsidRPr="00A42B5A">
        <w:rPr>
          <w:rStyle w:val="fontstyle01"/>
          <w:rFonts w:ascii="Arial" w:hAnsi="Arial"/>
          <w:color w:val="auto"/>
        </w:rPr>
        <w:t xml:space="preserve"> </w:t>
      </w:r>
    </w:p>
    <w:p w14:paraId="496217AD" w14:textId="068E4C4D" w:rsidR="00925DC3" w:rsidRPr="00A42B5A" w:rsidRDefault="00925DC3" w:rsidP="00E662BA">
      <w:pPr>
        <w:pStyle w:val="CERLEVEL3"/>
        <w:tabs>
          <w:tab w:val="left" w:pos="990"/>
        </w:tabs>
        <w:spacing w:line="276" w:lineRule="auto"/>
        <w:ind w:left="900" w:right="22" w:hanging="900"/>
      </w:pPr>
      <w:bookmarkStart w:id="103" w:name="_Toc112612684"/>
      <w:r w:rsidRPr="00A42B5A">
        <w:t xml:space="preserve">Rregullat për Përputhjen e </w:t>
      </w:r>
      <w:r w:rsidR="00DD4F86" w:rsidRPr="00A42B5A">
        <w:t>Urdhërporosive</w:t>
      </w:r>
      <w:bookmarkEnd w:id="103"/>
      <w:r w:rsidRPr="00A42B5A">
        <w:t xml:space="preserve">  </w:t>
      </w:r>
    </w:p>
    <w:p w14:paraId="6D1B9D89" w14:textId="70768B5C" w:rsidR="00DA4141" w:rsidRPr="00A42B5A" w:rsidRDefault="00DD5354" w:rsidP="00E662BA">
      <w:pPr>
        <w:pStyle w:val="CERLEVEL4"/>
        <w:tabs>
          <w:tab w:val="left" w:pos="900"/>
        </w:tabs>
        <w:spacing w:line="276" w:lineRule="auto"/>
        <w:ind w:left="900" w:right="22" w:hanging="900"/>
      </w:pPr>
      <w:bookmarkStart w:id="104" w:name="_Ref506229346"/>
      <w:r w:rsidRPr="00A42B5A">
        <w:t xml:space="preserve">Algoritmi përcakton </w:t>
      </w:r>
      <w:bookmarkEnd w:id="104"/>
      <w:r w:rsidRPr="00A42B5A">
        <w:t xml:space="preserve">Çmimin e Ankandit, </w:t>
      </w:r>
      <w:r w:rsidR="00523F78" w:rsidRPr="00A42B5A">
        <w:t xml:space="preserve">sasitë </w:t>
      </w:r>
      <w:r w:rsidRPr="00A42B5A">
        <w:t xml:space="preserve">e Përputhura </w:t>
      </w:r>
      <w:r w:rsidR="00FD746B" w:rsidRPr="00A42B5A">
        <w:t>t</w:t>
      </w:r>
      <w:r w:rsidR="00183114" w:rsidRPr="00A42B5A">
        <w:t>ë</w:t>
      </w:r>
      <w:r w:rsidR="00FD746B" w:rsidRPr="00A42B5A">
        <w:t xml:space="preserve"> grupuara </w:t>
      </w:r>
      <w:r w:rsidRPr="00A42B5A">
        <w:t xml:space="preserve">dhe </w:t>
      </w:r>
      <w:r w:rsidR="00FD746B" w:rsidRPr="00A42B5A">
        <w:t>P</w:t>
      </w:r>
      <w:r w:rsidRPr="00A42B5A">
        <w:t>ozicionet</w:t>
      </w:r>
      <w:r w:rsidR="00D97EF3" w:rsidRPr="00A42B5A">
        <w:t xml:space="preserve"> </w:t>
      </w:r>
      <w:r w:rsidR="00FD746B" w:rsidRPr="00A42B5A">
        <w:t>N</w:t>
      </w:r>
      <w:r w:rsidRPr="00A42B5A">
        <w:t xml:space="preserve">eto për çdo Zonë Ofertimi në </w:t>
      </w:r>
      <w:r w:rsidR="00523F78" w:rsidRPr="00A42B5A">
        <w:t>tregjet e bashkuar</w:t>
      </w:r>
      <w:r w:rsidR="00183114" w:rsidRPr="00A42B5A">
        <w:t>a</w:t>
      </w:r>
      <w:r w:rsidR="00D97EF3" w:rsidRPr="00A42B5A">
        <w:t>.</w:t>
      </w:r>
      <w:r w:rsidRPr="00A42B5A">
        <w:t xml:space="preserve">   </w:t>
      </w:r>
    </w:p>
    <w:p w14:paraId="577789A1" w14:textId="18256383" w:rsidR="0033519C" w:rsidRPr="00A42B5A" w:rsidRDefault="0033519C" w:rsidP="00E662BA">
      <w:pPr>
        <w:pStyle w:val="CERLEVEL4"/>
        <w:tabs>
          <w:tab w:val="left" w:pos="990"/>
        </w:tabs>
        <w:spacing w:line="276" w:lineRule="auto"/>
        <w:ind w:left="900" w:right="22" w:hanging="900"/>
      </w:pPr>
      <w:bookmarkStart w:id="105" w:name="_Ref505769069"/>
      <w:r w:rsidRPr="00A42B5A">
        <w:t xml:space="preserve">Në përcaktimin e rezultateve të përshkruara në paragrafin </w:t>
      </w:r>
      <w:r w:rsidR="00AC7F7A" w:rsidRPr="00A42B5A">
        <w:fldChar w:fldCharType="begin"/>
      </w:r>
      <w:r w:rsidR="00AC7F7A" w:rsidRPr="00A42B5A">
        <w:instrText xml:space="preserve"> REF _Ref506229346 \r \h  \* MERGEFORMAT </w:instrText>
      </w:r>
      <w:r w:rsidR="00AC7F7A" w:rsidRPr="00A42B5A">
        <w:fldChar w:fldCharType="separate"/>
      </w:r>
      <w:r w:rsidR="00794360" w:rsidRPr="00A42B5A">
        <w:t>B.2.2.1</w:t>
      </w:r>
      <w:r w:rsidR="00AC7F7A" w:rsidRPr="00A42B5A">
        <w:fldChar w:fldCharType="end"/>
      </w:r>
      <w:r w:rsidRPr="00A42B5A">
        <w:t xml:space="preserve"> duhet të përmbushen parimet e mëposhtme për një </w:t>
      </w:r>
      <w:r w:rsidR="00183114" w:rsidRPr="00A42B5A">
        <w:t xml:space="preserve">rajon </w:t>
      </w:r>
      <w:r w:rsidRPr="00A42B5A">
        <w:t xml:space="preserve">të </w:t>
      </w:r>
      <w:r w:rsidR="00523F78" w:rsidRPr="00A42B5A">
        <w:t xml:space="preserve">Tregjeve të </w:t>
      </w:r>
      <w:r w:rsidRPr="00A42B5A">
        <w:t>Bashkuar</w:t>
      </w:r>
      <w:r w:rsidR="00523F78" w:rsidRPr="00A42B5A">
        <w:t>a</w:t>
      </w:r>
      <w:r w:rsidRPr="00A42B5A">
        <w:t xml:space="preserve">:   </w:t>
      </w:r>
    </w:p>
    <w:p w14:paraId="1FE7BEE1" w14:textId="76261A40" w:rsidR="0033519C" w:rsidRPr="00A42B5A" w:rsidRDefault="00515C86" w:rsidP="00E662BA">
      <w:pPr>
        <w:pStyle w:val="CERLEVEL5"/>
        <w:tabs>
          <w:tab w:val="left" w:pos="1440"/>
        </w:tabs>
        <w:spacing w:line="276" w:lineRule="auto"/>
        <w:ind w:left="1440" w:right="22" w:hanging="540"/>
      </w:pPr>
      <w:r w:rsidRPr="00A42B5A">
        <w:lastRenderedPageBreak/>
        <w:t xml:space="preserve">Çmimi i </w:t>
      </w:r>
      <w:r w:rsidR="000C39CA" w:rsidRPr="00A42B5A">
        <w:t xml:space="preserve">Bashkimit të Tregjeve </w:t>
      </w:r>
      <w:r w:rsidRPr="00A42B5A">
        <w:t xml:space="preserve">në anën e importit të një interkonektori do të jetë më i lartë ose i barabartë </w:t>
      </w:r>
      <w:r w:rsidR="00966285" w:rsidRPr="00A42B5A">
        <w:t>më</w:t>
      </w:r>
      <w:r w:rsidRPr="00A42B5A">
        <w:t xml:space="preserve"> çmimin </w:t>
      </w:r>
      <w:r w:rsidR="000C39CA" w:rsidRPr="00A42B5A">
        <w:t>e Bashkimit të Tregjeve</w:t>
      </w:r>
      <w:r w:rsidRPr="00A42B5A">
        <w:t xml:space="preserve"> në anën e eksportit të interkonektorit; dhe    </w:t>
      </w:r>
    </w:p>
    <w:p w14:paraId="18928BF7" w14:textId="5A622C71" w:rsidR="0033519C" w:rsidRPr="00A42B5A" w:rsidRDefault="00515C86" w:rsidP="00E662BA">
      <w:pPr>
        <w:pStyle w:val="CERLEVEL5"/>
        <w:tabs>
          <w:tab w:val="left" w:pos="1440"/>
        </w:tabs>
        <w:spacing w:line="276" w:lineRule="auto"/>
        <w:ind w:left="1440" w:right="22" w:hanging="540"/>
      </w:pPr>
      <w:r w:rsidRPr="00A42B5A">
        <w:t xml:space="preserve">kur eksporti ose importi është më i vogël se </w:t>
      </w:r>
      <w:r w:rsidR="004331A2" w:rsidRPr="00A42B5A">
        <w:t>K</w:t>
      </w:r>
      <w:r w:rsidRPr="00A42B5A">
        <w:t xml:space="preserve">apaciteti </w:t>
      </w:r>
      <w:r w:rsidR="004331A2" w:rsidRPr="00A42B5A">
        <w:t>N</w:t>
      </w:r>
      <w:r w:rsidRPr="00A42B5A">
        <w:t>dër</w:t>
      </w:r>
      <w:r w:rsidR="00773E56" w:rsidRPr="00A42B5A">
        <w:t>kufitar</w:t>
      </w:r>
      <w:r w:rsidRPr="00A42B5A">
        <w:t xml:space="preserve"> i caktuar nga ose në emër të OST-ve përkatëse, çmimi i </w:t>
      </w:r>
      <w:r w:rsidR="000C39CA" w:rsidRPr="00A42B5A">
        <w:t xml:space="preserve">Bashkimit të Tregjeve </w:t>
      </w:r>
      <w:r w:rsidRPr="00A42B5A">
        <w:t xml:space="preserve">në anën e importit të një interkonektori do të jetë i barabartë </w:t>
      </w:r>
      <w:r w:rsidR="00966285" w:rsidRPr="00A42B5A">
        <w:t>më</w:t>
      </w:r>
      <w:r w:rsidRPr="00A42B5A">
        <w:t xml:space="preserve"> çmimin e </w:t>
      </w:r>
      <w:r w:rsidR="000C39CA" w:rsidRPr="00A42B5A">
        <w:t xml:space="preserve">Bashkimit të Tregjeve </w:t>
      </w:r>
      <w:r w:rsidRPr="00A42B5A">
        <w:t xml:space="preserve">në anën e eksportit të interkonektorit pa humbjet. </w:t>
      </w:r>
    </w:p>
    <w:bookmarkEnd w:id="105"/>
    <w:p w14:paraId="49104E7C" w14:textId="3DBFEA99" w:rsidR="00517BC8" w:rsidRPr="00A42B5A" w:rsidRDefault="00163455" w:rsidP="00E662BA">
      <w:pPr>
        <w:pStyle w:val="CERLEVEL4"/>
        <w:tabs>
          <w:tab w:val="left" w:pos="990"/>
        </w:tabs>
        <w:spacing w:line="276" w:lineRule="auto"/>
        <w:ind w:left="900" w:right="22" w:hanging="900"/>
      </w:pPr>
      <w:r w:rsidRPr="00A42B5A">
        <w:t>ETSS-ja</w:t>
      </w:r>
      <w:r w:rsidR="007A4896" w:rsidRPr="00A42B5A">
        <w:t xml:space="preserve"> duhet të:  </w:t>
      </w:r>
    </w:p>
    <w:p w14:paraId="119FB707" w14:textId="5CFBA8F0" w:rsidR="00517BC8" w:rsidRPr="00A42B5A" w:rsidRDefault="00517BC8" w:rsidP="00E662BA">
      <w:pPr>
        <w:pStyle w:val="CERLEVEL5"/>
        <w:tabs>
          <w:tab w:val="left" w:pos="1440"/>
        </w:tabs>
        <w:spacing w:line="276" w:lineRule="auto"/>
        <w:ind w:left="1440" w:right="22" w:hanging="540"/>
      </w:pPr>
      <w:r w:rsidRPr="00A42B5A">
        <w:t>së pari, të llogaris</w:t>
      </w:r>
      <w:r w:rsidR="00853CA3" w:rsidRPr="00A42B5A">
        <w:t>ë</w:t>
      </w:r>
      <w:r w:rsidRPr="00A42B5A">
        <w:t xml:space="preserve"> sasitë e blera dhe të shitura nga </w:t>
      </w:r>
      <w:r w:rsidR="002C1E4D" w:rsidRPr="00A42B5A">
        <w:t>Anëtarët</w:t>
      </w:r>
      <w:r w:rsidRPr="00A42B5A">
        <w:t xml:space="preserve"> e Bursës për çdo Portofol </w:t>
      </w:r>
      <w:r w:rsidR="00966285" w:rsidRPr="00A42B5A">
        <w:t>më</w:t>
      </w:r>
      <w:r w:rsidRPr="00A42B5A">
        <w:t xml:space="preserve"> interpolim linear </w:t>
      </w:r>
      <w:r w:rsidR="0010717E" w:rsidRPr="00A42B5A">
        <w:t xml:space="preserve">me </w:t>
      </w:r>
      <w:r w:rsidRPr="00A42B5A">
        <w:t xml:space="preserve">çmimin jo të rrumbullakosur të përcaktuar nga Algoritmi;   </w:t>
      </w:r>
      <w:r w:rsidR="00853CA3" w:rsidRPr="00A42B5A">
        <w:t xml:space="preserve"> </w:t>
      </w:r>
      <w:r w:rsidRPr="00A42B5A">
        <w:t xml:space="preserve">  </w:t>
      </w:r>
    </w:p>
    <w:p w14:paraId="373D4210" w14:textId="77777777" w:rsidR="00FE23E1" w:rsidRPr="00A42B5A" w:rsidRDefault="00517BC8" w:rsidP="00E662BA">
      <w:pPr>
        <w:pStyle w:val="CERLEVEL5"/>
        <w:tabs>
          <w:tab w:val="left" w:pos="1440"/>
        </w:tabs>
        <w:spacing w:line="276" w:lineRule="auto"/>
        <w:ind w:left="1440" w:right="22" w:hanging="540"/>
      </w:pPr>
      <w:r w:rsidRPr="00A42B5A">
        <w:t>Pastaj, rrumbullakos:</w:t>
      </w:r>
    </w:p>
    <w:p w14:paraId="441C3455" w14:textId="122F80FE" w:rsidR="00FE23E1" w:rsidRPr="00A42B5A" w:rsidRDefault="00517BC8" w:rsidP="00E662BA">
      <w:pPr>
        <w:pStyle w:val="CERLEVEL6"/>
        <w:tabs>
          <w:tab w:val="left" w:pos="1980"/>
        </w:tabs>
        <w:spacing w:line="276" w:lineRule="auto"/>
        <w:ind w:left="1980" w:right="22" w:hanging="540"/>
      </w:pPr>
      <w:r w:rsidRPr="00A42B5A">
        <w:t xml:space="preserve">çmimi në dy (2) presje dhjetore; dhe </w:t>
      </w:r>
    </w:p>
    <w:p w14:paraId="09107687" w14:textId="64D69F4A" w:rsidR="00517BC8" w:rsidRPr="00A42B5A" w:rsidRDefault="00FE23E1" w:rsidP="00E662BA">
      <w:pPr>
        <w:pStyle w:val="CERLEVEL6"/>
        <w:tabs>
          <w:tab w:val="left" w:pos="1980"/>
        </w:tabs>
        <w:spacing w:line="276" w:lineRule="auto"/>
        <w:ind w:left="1980" w:right="22" w:hanging="540"/>
      </w:pPr>
      <w:r w:rsidRPr="00A42B5A">
        <w:t xml:space="preserve">sasitë e blera dhe të shitura nga </w:t>
      </w:r>
      <w:r w:rsidR="002C1E4D" w:rsidRPr="00A42B5A">
        <w:t>Anëtarët</w:t>
      </w:r>
      <w:r w:rsidRPr="00A42B5A">
        <w:t xml:space="preserve"> e Bursës për çdo </w:t>
      </w:r>
      <w:r w:rsidR="009F6D8C" w:rsidRPr="00A42B5A">
        <w:t>Njësi Kohore Tregu</w:t>
      </w:r>
      <w:r w:rsidRPr="00A42B5A">
        <w:t xml:space="preserve"> </w:t>
      </w:r>
      <w:r w:rsidR="00523F78" w:rsidRPr="00A42B5A">
        <w:t>që është</w:t>
      </w:r>
      <w:r w:rsidRPr="00A42B5A">
        <w:t xml:space="preserve"> më afër 0.01 MW; dhe    </w:t>
      </w:r>
    </w:p>
    <w:p w14:paraId="579FBDC2" w14:textId="1F1C1540" w:rsidR="00517BC8" w:rsidRPr="00A42B5A" w:rsidRDefault="003031CD" w:rsidP="00E662BA">
      <w:pPr>
        <w:pStyle w:val="CERLEVEL5"/>
        <w:tabs>
          <w:tab w:val="left" w:pos="1440"/>
        </w:tabs>
        <w:spacing w:line="276" w:lineRule="auto"/>
        <w:ind w:left="1440" w:right="22" w:hanging="540"/>
      </w:pPr>
      <w:bookmarkStart w:id="106" w:name="_Hlk512441001"/>
      <w:r w:rsidRPr="00A42B5A">
        <w:t xml:space="preserve">më pas, në rast se funksionimi i këtyre rregullave të rrumbullakosjes </w:t>
      </w:r>
      <w:r w:rsidR="00624D23" w:rsidRPr="00A42B5A">
        <w:t>ka</w:t>
      </w:r>
      <w:r w:rsidRPr="00A42B5A">
        <w:t xml:space="preserve"> në një diferencë midis sasive të blera dhe sasive të shitura, sasitë e mbetura </w:t>
      </w:r>
      <w:r w:rsidR="00523F78" w:rsidRPr="00A42B5A">
        <w:t xml:space="preserve">rishpërndahen </w:t>
      </w:r>
      <w:r w:rsidRPr="00A42B5A">
        <w:t xml:space="preserve">tek ata Anëtarë të Bursës, sasitë e shitjes ose blerjes së të cilëve janë rrumbullakosur kështu, </w:t>
      </w:r>
      <w:r w:rsidR="00966285" w:rsidRPr="00A42B5A">
        <w:t>m</w:t>
      </w:r>
      <w:r w:rsidR="009F6D8C" w:rsidRPr="00A42B5A">
        <w:t>e</w:t>
      </w:r>
      <w:r w:rsidRPr="00A42B5A">
        <w:t xml:space="preserve"> alokime të njëpasnjëshme prej 0,01 MW.</w:t>
      </w:r>
      <w:bookmarkEnd w:id="106"/>
    </w:p>
    <w:p w14:paraId="263F9578" w14:textId="0AF707BB" w:rsidR="00517BC8" w:rsidRPr="00A42B5A" w:rsidRDefault="00517BC8" w:rsidP="00E662BA">
      <w:pPr>
        <w:pStyle w:val="CERLEVEL3"/>
        <w:numPr>
          <w:ilvl w:val="2"/>
          <w:numId w:val="37"/>
        </w:numPr>
        <w:tabs>
          <w:tab w:val="left" w:pos="990"/>
        </w:tabs>
        <w:spacing w:line="276" w:lineRule="auto"/>
        <w:ind w:left="900" w:right="22" w:hanging="900"/>
      </w:pPr>
      <w:bookmarkStart w:id="107" w:name="_Ref507951534"/>
      <w:bookmarkStart w:id="108" w:name="_Ref508049635"/>
      <w:bookmarkStart w:id="109" w:name="_Ref508050432"/>
      <w:bookmarkStart w:id="110" w:name="_Ref505360010"/>
      <w:bookmarkStart w:id="111" w:name="_Ref111234706"/>
      <w:bookmarkStart w:id="112" w:name="_Toc112612685"/>
      <w:r w:rsidRPr="00A42B5A">
        <w:t xml:space="preserve">Ankandi i </w:t>
      </w:r>
      <w:r w:rsidR="00E76234" w:rsidRPr="00A42B5A">
        <w:t>D</w:t>
      </w:r>
      <w:r w:rsidRPr="00A42B5A">
        <w:t>ytë</w:t>
      </w:r>
      <w:bookmarkEnd w:id="107"/>
      <w:bookmarkEnd w:id="108"/>
      <w:bookmarkEnd w:id="109"/>
      <w:r w:rsidRPr="00A42B5A">
        <w:t xml:space="preserve"> </w:t>
      </w:r>
      <w:bookmarkEnd w:id="110"/>
      <w:r w:rsidR="00E76234" w:rsidRPr="00A42B5A">
        <w:t>p</w:t>
      </w:r>
      <w:r w:rsidRPr="00A42B5A">
        <w:t>ë</w:t>
      </w:r>
      <w:r w:rsidR="00E76234" w:rsidRPr="00A42B5A">
        <w:t>r</w:t>
      </w:r>
      <w:r w:rsidRPr="00A42B5A">
        <w:t xml:space="preserve"> operim</w:t>
      </w:r>
      <w:r w:rsidR="00E76234" w:rsidRPr="00A42B5A">
        <w:t xml:space="preserve">in </w:t>
      </w:r>
      <w:r w:rsidR="008C7CAA" w:rsidRPr="00A42B5A">
        <w:t xml:space="preserve">e </w:t>
      </w:r>
      <w:r w:rsidR="0010717E" w:rsidRPr="00A42B5A">
        <w:t>Bashkimit të Tregjeve</w:t>
      </w:r>
      <w:r w:rsidR="0010717E" w:rsidRPr="00A42B5A" w:rsidDel="0010717E">
        <w:t xml:space="preserve"> </w:t>
      </w:r>
      <w:r w:rsidRPr="00A42B5A">
        <w:t>dhe jo të bashkuar</w:t>
      </w:r>
      <w:r w:rsidR="008C7CAA" w:rsidRPr="00A42B5A">
        <w:t xml:space="preserve"> të tyre</w:t>
      </w:r>
      <w:r w:rsidRPr="00A42B5A">
        <w:t>.</w:t>
      </w:r>
      <w:bookmarkEnd w:id="111"/>
      <w:bookmarkEnd w:id="112"/>
      <w:r w:rsidRPr="00A42B5A">
        <w:t xml:space="preserve">   </w:t>
      </w:r>
    </w:p>
    <w:p w14:paraId="71398FAB" w14:textId="0B6BE8D9" w:rsidR="00E76234" w:rsidRPr="00A42B5A" w:rsidRDefault="003559D7" w:rsidP="00E662BA">
      <w:pPr>
        <w:pStyle w:val="CERLEVEL4"/>
        <w:tabs>
          <w:tab w:val="left" w:pos="900"/>
        </w:tabs>
        <w:spacing w:line="276" w:lineRule="auto"/>
        <w:ind w:left="900" w:right="22" w:hanging="900"/>
      </w:pPr>
      <w:bookmarkStart w:id="113" w:name="_Ref111392910"/>
      <w:r w:rsidRPr="00A42B5A">
        <w:t xml:space="preserve">Procedura </w:t>
      </w:r>
      <w:r w:rsidR="00D4367A" w:rsidRPr="00A42B5A">
        <w:t>për</w:t>
      </w:r>
      <w:r w:rsidRPr="00A42B5A">
        <w:t xml:space="preserve"> </w:t>
      </w:r>
      <w:r w:rsidR="00DC723F" w:rsidRPr="00A42B5A">
        <w:t>një</w:t>
      </w:r>
      <w:r w:rsidRPr="00A42B5A">
        <w:t xml:space="preserve"> </w:t>
      </w:r>
      <w:r w:rsidR="00E76234" w:rsidRPr="00A42B5A">
        <w:t xml:space="preserve">Ankand </w:t>
      </w:r>
      <w:r w:rsidR="00D4367A" w:rsidRPr="00A42B5A">
        <w:t>të</w:t>
      </w:r>
      <w:r w:rsidR="00E76234" w:rsidRPr="00A42B5A">
        <w:t xml:space="preserve"> Dyt</w:t>
      </w:r>
      <w:r w:rsidR="008C7CAA" w:rsidRPr="00A42B5A">
        <w:t>ë</w:t>
      </w:r>
      <w:r w:rsidR="00E76234" w:rsidRPr="00A42B5A">
        <w:t xml:space="preserve"> </w:t>
      </w:r>
      <w:r w:rsidR="00974C4E" w:rsidRPr="00A42B5A">
        <w:t>mund</w:t>
      </w:r>
      <w:r w:rsidR="008C7CAA" w:rsidRPr="00A42B5A">
        <w:t>ë</w:t>
      </w:r>
      <w:r w:rsidR="00974C4E" w:rsidRPr="00A42B5A">
        <w:t>sohet</w:t>
      </w:r>
      <w:r w:rsidRPr="00A42B5A">
        <w:t xml:space="preserve"> nga ALPEX-i </w:t>
      </w:r>
      <w:r w:rsidR="00D4367A" w:rsidRPr="00A42B5A">
        <w:t>në</w:t>
      </w:r>
      <w:r w:rsidRPr="00A42B5A">
        <w:t xml:space="preserve"> rastet kur </w:t>
      </w:r>
      <w:r w:rsidR="00057C2E" w:rsidRPr="00A42B5A">
        <w:rPr>
          <w:rFonts w:cs="Arial"/>
          <w:bCs/>
        </w:rPr>
        <w:t>Çmim</w:t>
      </w:r>
      <w:r w:rsidRPr="00A42B5A">
        <w:rPr>
          <w:rStyle w:val="fontstyle01"/>
          <w:rFonts w:ascii="Arial" w:hAnsi="Arial"/>
          <w:color w:val="auto"/>
        </w:rPr>
        <w:t xml:space="preserve">i Klerues i Tregut </w:t>
      </w:r>
      <w:r w:rsidR="00D4367A" w:rsidRPr="00A42B5A">
        <w:rPr>
          <w:rStyle w:val="fontstyle01"/>
          <w:rFonts w:ascii="Arial" w:hAnsi="Arial"/>
          <w:color w:val="auto"/>
        </w:rPr>
        <w:t>që</w:t>
      </w:r>
      <w:r w:rsidR="00CF11A9" w:rsidRPr="00A42B5A">
        <w:rPr>
          <w:rStyle w:val="fontstyle01"/>
          <w:rFonts w:ascii="Arial" w:hAnsi="Arial"/>
          <w:color w:val="auto"/>
        </w:rPr>
        <w:t xml:space="preserve"> </w:t>
      </w:r>
      <w:r w:rsidRPr="00A42B5A">
        <w:rPr>
          <w:rStyle w:val="fontstyle01"/>
          <w:rFonts w:ascii="Arial" w:hAnsi="Arial"/>
          <w:color w:val="auto"/>
        </w:rPr>
        <w:t xml:space="preserve">vjen si </w:t>
      </w:r>
      <w:r w:rsidR="00966285" w:rsidRPr="00A42B5A">
        <w:rPr>
          <w:rStyle w:val="fontstyle01"/>
          <w:rFonts w:ascii="Arial" w:hAnsi="Arial"/>
          <w:color w:val="auto"/>
        </w:rPr>
        <w:t>pasojë</w:t>
      </w:r>
      <w:r w:rsidRPr="00A42B5A">
        <w:rPr>
          <w:rStyle w:val="fontstyle01"/>
          <w:rFonts w:ascii="Arial" w:hAnsi="Arial"/>
          <w:color w:val="auto"/>
        </w:rPr>
        <w:t xml:space="preserve"> e zgjidhjes </w:t>
      </w:r>
      <w:r w:rsidR="00F03EE8" w:rsidRPr="00A42B5A">
        <w:rPr>
          <w:rStyle w:val="fontstyle01"/>
          <w:rFonts w:ascii="Arial" w:hAnsi="Arial"/>
          <w:color w:val="auto"/>
        </w:rPr>
        <w:t xml:space="preserve">nëpërmjet </w:t>
      </w:r>
      <w:r w:rsidRPr="00A42B5A">
        <w:rPr>
          <w:rStyle w:val="fontstyle01"/>
          <w:rFonts w:ascii="Arial" w:hAnsi="Arial"/>
          <w:color w:val="auto"/>
        </w:rPr>
        <w:t>Algoritmit</w:t>
      </w:r>
      <w:r w:rsidR="00F03EE8" w:rsidRPr="00A42B5A">
        <w:rPr>
          <w:rStyle w:val="fontstyle01"/>
          <w:rFonts w:ascii="Arial" w:hAnsi="Arial"/>
          <w:color w:val="auto"/>
        </w:rPr>
        <w:t xml:space="preserve"> </w:t>
      </w:r>
      <w:r w:rsidR="00D4367A" w:rsidRPr="00A42B5A">
        <w:rPr>
          <w:rStyle w:val="fontstyle01"/>
          <w:rFonts w:ascii="Arial" w:hAnsi="Arial"/>
          <w:color w:val="auto"/>
        </w:rPr>
        <w:t>të</w:t>
      </w:r>
      <w:r w:rsidR="00F03EE8" w:rsidRPr="00A42B5A">
        <w:rPr>
          <w:rStyle w:val="fontstyle01"/>
          <w:rFonts w:ascii="Arial" w:hAnsi="Arial"/>
          <w:color w:val="auto"/>
        </w:rPr>
        <w:t xml:space="preserve"> Bashkimit </w:t>
      </w:r>
      <w:r w:rsidR="00D4367A" w:rsidRPr="00A42B5A">
        <w:rPr>
          <w:rStyle w:val="fontstyle01"/>
          <w:rFonts w:ascii="Arial" w:hAnsi="Arial"/>
          <w:color w:val="auto"/>
        </w:rPr>
        <w:t>të</w:t>
      </w:r>
      <w:r w:rsidR="00F03EE8" w:rsidRPr="00A42B5A">
        <w:rPr>
          <w:rStyle w:val="fontstyle01"/>
          <w:rFonts w:ascii="Arial" w:hAnsi="Arial"/>
          <w:color w:val="auto"/>
        </w:rPr>
        <w:t xml:space="preserve"> Tregjeve </w:t>
      </w:r>
      <w:r w:rsidR="00D4367A" w:rsidRPr="00A42B5A">
        <w:rPr>
          <w:rStyle w:val="fontstyle01"/>
          <w:rFonts w:ascii="Arial" w:hAnsi="Arial"/>
          <w:color w:val="auto"/>
        </w:rPr>
        <w:t>të</w:t>
      </w:r>
      <w:r w:rsidR="00F03EE8" w:rsidRPr="00A42B5A">
        <w:rPr>
          <w:rStyle w:val="fontstyle01"/>
          <w:rFonts w:ascii="Arial" w:hAnsi="Arial"/>
          <w:color w:val="auto"/>
        </w:rPr>
        <w:t xml:space="preserve"> </w:t>
      </w:r>
      <w:r w:rsidR="00DC723F" w:rsidRPr="00A42B5A">
        <w:rPr>
          <w:rStyle w:val="fontstyle01"/>
          <w:rFonts w:ascii="Arial" w:hAnsi="Arial"/>
          <w:color w:val="auto"/>
        </w:rPr>
        <w:t>Ditës</w:t>
      </w:r>
      <w:r w:rsidR="00F03EE8" w:rsidRPr="00A42B5A">
        <w:rPr>
          <w:rStyle w:val="fontstyle01"/>
          <w:rFonts w:ascii="Arial" w:hAnsi="Arial"/>
          <w:color w:val="auto"/>
        </w:rPr>
        <w:t xml:space="preserve"> </w:t>
      </w:r>
      <w:r w:rsidR="00D4367A" w:rsidRPr="00A42B5A">
        <w:rPr>
          <w:rStyle w:val="fontstyle01"/>
          <w:rFonts w:ascii="Arial" w:hAnsi="Arial"/>
          <w:color w:val="auto"/>
        </w:rPr>
        <w:t>në</w:t>
      </w:r>
      <w:r w:rsidR="00F03EE8" w:rsidRPr="00A42B5A">
        <w:rPr>
          <w:rStyle w:val="fontstyle01"/>
          <w:rFonts w:ascii="Arial" w:hAnsi="Arial"/>
          <w:color w:val="auto"/>
        </w:rPr>
        <w:t xml:space="preserve"> </w:t>
      </w:r>
      <w:r w:rsidR="00966285" w:rsidRPr="00A42B5A">
        <w:rPr>
          <w:rStyle w:val="fontstyle01"/>
          <w:rFonts w:ascii="Arial" w:hAnsi="Arial"/>
          <w:color w:val="auto"/>
        </w:rPr>
        <w:t>Avancë</w:t>
      </w:r>
      <w:r w:rsidR="00810B93" w:rsidRPr="00A42B5A">
        <w:rPr>
          <w:rStyle w:val="fontstyle01"/>
          <w:rFonts w:ascii="Arial" w:hAnsi="Arial"/>
          <w:color w:val="auto"/>
        </w:rPr>
        <w:t xml:space="preserve">, </w:t>
      </w:r>
      <w:r w:rsidR="00966285" w:rsidRPr="00A42B5A">
        <w:rPr>
          <w:rStyle w:val="fontstyle01"/>
          <w:rFonts w:ascii="Arial" w:hAnsi="Arial"/>
          <w:color w:val="auto"/>
        </w:rPr>
        <w:t>është</w:t>
      </w:r>
      <w:r w:rsidR="00810B93" w:rsidRPr="00A42B5A">
        <w:rPr>
          <w:rStyle w:val="fontstyle01"/>
          <w:rFonts w:ascii="Arial" w:hAnsi="Arial"/>
          <w:color w:val="auto"/>
        </w:rPr>
        <w:t xml:space="preserve"> e barabart</w:t>
      </w:r>
      <w:r w:rsidR="00057C2E" w:rsidRPr="00A42B5A">
        <w:t>ë</w:t>
      </w:r>
      <w:r w:rsidR="00B1563C" w:rsidRPr="00A42B5A">
        <w:rPr>
          <w:rStyle w:val="fontstyle01"/>
          <w:rFonts w:ascii="Arial" w:hAnsi="Arial"/>
          <w:color w:val="auto"/>
        </w:rPr>
        <w:t xml:space="preserve"> </w:t>
      </w:r>
      <w:r w:rsidR="00966285" w:rsidRPr="00A42B5A">
        <w:rPr>
          <w:rStyle w:val="fontstyle01"/>
          <w:rFonts w:ascii="Arial" w:hAnsi="Arial"/>
          <w:color w:val="auto"/>
        </w:rPr>
        <w:t>m</w:t>
      </w:r>
      <w:r w:rsidR="009F48BE" w:rsidRPr="00A42B5A">
        <w:rPr>
          <w:rStyle w:val="fontstyle01"/>
          <w:rFonts w:ascii="Arial" w:hAnsi="Arial"/>
          <w:color w:val="auto"/>
        </w:rPr>
        <w:t>e</w:t>
      </w:r>
      <w:r w:rsidR="00810B93" w:rsidRPr="00A42B5A">
        <w:rPr>
          <w:rStyle w:val="fontstyle01"/>
          <w:rFonts w:ascii="Arial" w:hAnsi="Arial"/>
          <w:color w:val="auto"/>
        </w:rPr>
        <w:t xml:space="preserve"> ose kalon </w:t>
      </w:r>
      <w:r w:rsidR="00C2651B" w:rsidRPr="00A42B5A">
        <w:rPr>
          <w:rFonts w:cs="Arial"/>
        </w:rPr>
        <w:t xml:space="preserve">Kufirin Minimal dhe Maksimal </w:t>
      </w:r>
      <w:r w:rsidR="00773EFD" w:rsidRPr="00A42B5A">
        <w:rPr>
          <w:rFonts w:cs="Arial"/>
        </w:rPr>
        <w:t>t</w:t>
      </w:r>
      <w:r w:rsidR="00773EFD" w:rsidRPr="00A42B5A">
        <w:t xml:space="preserve">ë </w:t>
      </w:r>
      <w:r w:rsidR="00C2651B" w:rsidRPr="00A42B5A">
        <w:rPr>
          <w:rFonts w:cs="Arial"/>
        </w:rPr>
        <w:t xml:space="preserve">Lejuar </w:t>
      </w:r>
      <w:r w:rsidR="00773EFD" w:rsidRPr="00A42B5A">
        <w:rPr>
          <w:rFonts w:cs="Arial"/>
        </w:rPr>
        <w:t>t</w:t>
      </w:r>
      <w:r w:rsidR="00773EFD" w:rsidRPr="00A42B5A">
        <w:t>ë</w:t>
      </w:r>
      <w:r w:rsidR="00773EFD" w:rsidRPr="00A42B5A">
        <w:rPr>
          <w:rFonts w:cs="Arial"/>
        </w:rPr>
        <w:t xml:space="preserve"> </w:t>
      </w:r>
      <w:r w:rsidR="00C2651B" w:rsidRPr="00A42B5A">
        <w:rPr>
          <w:rFonts w:cs="Arial"/>
          <w:bCs/>
        </w:rPr>
        <w:t>Çmimit</w:t>
      </w:r>
      <w:r w:rsidR="00C2651B" w:rsidRPr="00A42B5A">
        <w:rPr>
          <w:rFonts w:cs="Arial"/>
        </w:rPr>
        <w:t xml:space="preserve"> për Tregun e Ditës në Avancë </w:t>
      </w:r>
      <w:r w:rsidR="00D4367A" w:rsidRPr="00A42B5A">
        <w:rPr>
          <w:rFonts w:cs="Arial"/>
        </w:rPr>
        <w:t>të</w:t>
      </w:r>
      <w:r w:rsidR="00C726C9" w:rsidRPr="00A42B5A">
        <w:rPr>
          <w:rFonts w:cs="Arial"/>
        </w:rPr>
        <w:t xml:space="preserve"> përcaktuar </w:t>
      </w:r>
      <w:r w:rsidR="00D4367A" w:rsidRPr="00A42B5A">
        <w:rPr>
          <w:rFonts w:cs="Arial"/>
        </w:rPr>
        <w:t>për</w:t>
      </w:r>
      <w:r w:rsidR="00C2651B" w:rsidRPr="00A42B5A">
        <w:rPr>
          <w:rFonts w:cs="Arial"/>
        </w:rPr>
        <w:t xml:space="preserve"> Ankandin e Dyt</w:t>
      </w:r>
      <w:r w:rsidR="00057C2E" w:rsidRPr="00A42B5A">
        <w:t>ë</w:t>
      </w:r>
      <w:r w:rsidR="00C2651B" w:rsidRPr="00A42B5A">
        <w:rPr>
          <w:rFonts w:cs="Arial"/>
        </w:rPr>
        <w:t xml:space="preserve"> </w:t>
      </w:r>
      <w:r w:rsidR="00D4367A" w:rsidRPr="00A42B5A">
        <w:rPr>
          <w:rFonts w:cs="Arial"/>
        </w:rPr>
        <w:t>për</w:t>
      </w:r>
      <w:r w:rsidR="00C2651B" w:rsidRPr="00A42B5A">
        <w:rPr>
          <w:rFonts w:cs="Arial"/>
        </w:rPr>
        <w:t xml:space="preserve"> </w:t>
      </w:r>
      <w:r w:rsidR="00DC723F" w:rsidRPr="00A42B5A">
        <w:rPr>
          <w:rFonts w:cs="Arial"/>
        </w:rPr>
        <w:t>një</w:t>
      </w:r>
      <w:r w:rsidR="00C2651B" w:rsidRPr="00A42B5A">
        <w:rPr>
          <w:rFonts w:cs="Arial"/>
        </w:rPr>
        <w:t xml:space="preserve"> ose </w:t>
      </w:r>
      <w:r w:rsidR="00966285" w:rsidRPr="00A42B5A">
        <w:rPr>
          <w:rFonts w:cs="Arial"/>
        </w:rPr>
        <w:t>më</w:t>
      </w:r>
      <w:r w:rsidR="00C2651B" w:rsidRPr="00A42B5A">
        <w:rPr>
          <w:rFonts w:cs="Arial"/>
        </w:rPr>
        <w:t xml:space="preserve"> </w:t>
      </w:r>
      <w:r w:rsidR="00966285" w:rsidRPr="00A42B5A">
        <w:rPr>
          <w:rFonts w:cs="Arial"/>
        </w:rPr>
        <w:t>shumë</w:t>
      </w:r>
      <w:r w:rsidR="00C2651B" w:rsidRPr="00A42B5A">
        <w:rPr>
          <w:rFonts w:cs="Arial"/>
        </w:rPr>
        <w:t xml:space="preserve"> </w:t>
      </w:r>
      <w:r w:rsidR="00F028C8" w:rsidRPr="00A42B5A">
        <w:rPr>
          <w:rFonts w:cs="Arial"/>
        </w:rPr>
        <w:t>Njësi</w:t>
      </w:r>
      <w:r w:rsidR="00C2651B" w:rsidRPr="00A42B5A">
        <w:rPr>
          <w:rFonts w:cs="Arial"/>
        </w:rPr>
        <w:t xml:space="preserve"> </w:t>
      </w:r>
      <w:r w:rsidR="006F5385" w:rsidRPr="00A42B5A">
        <w:rPr>
          <w:rFonts w:cs="Arial"/>
        </w:rPr>
        <w:t>K</w:t>
      </w:r>
      <w:r w:rsidR="00C2651B" w:rsidRPr="00A42B5A">
        <w:rPr>
          <w:rFonts w:cs="Arial"/>
        </w:rPr>
        <w:t xml:space="preserve">ohore Tregu </w:t>
      </w:r>
      <w:r w:rsidR="00D4367A" w:rsidRPr="00A42B5A">
        <w:rPr>
          <w:rFonts w:cs="Arial"/>
        </w:rPr>
        <w:t>për</w:t>
      </w:r>
      <w:r w:rsidR="00C726C9" w:rsidRPr="00A42B5A">
        <w:rPr>
          <w:rFonts w:cs="Arial"/>
        </w:rPr>
        <w:t xml:space="preserve"> </w:t>
      </w:r>
      <w:r w:rsidR="00DC723F" w:rsidRPr="00A42B5A">
        <w:rPr>
          <w:rFonts w:cs="Arial"/>
        </w:rPr>
        <w:t>një</w:t>
      </w:r>
      <w:r w:rsidR="00C726C9" w:rsidRPr="00A42B5A">
        <w:rPr>
          <w:rFonts w:cs="Arial"/>
        </w:rPr>
        <w:t xml:space="preserve"> ose </w:t>
      </w:r>
      <w:r w:rsidR="00966285" w:rsidRPr="00A42B5A">
        <w:rPr>
          <w:rFonts w:cs="Arial"/>
        </w:rPr>
        <w:t>më</w:t>
      </w:r>
      <w:r w:rsidR="00C726C9" w:rsidRPr="00A42B5A">
        <w:rPr>
          <w:rFonts w:cs="Arial"/>
        </w:rPr>
        <w:t xml:space="preserve"> </w:t>
      </w:r>
      <w:r w:rsidR="00966285" w:rsidRPr="00A42B5A">
        <w:rPr>
          <w:rFonts w:cs="Arial"/>
        </w:rPr>
        <w:t>shumë</w:t>
      </w:r>
      <w:r w:rsidR="00C726C9" w:rsidRPr="00A42B5A">
        <w:rPr>
          <w:rFonts w:cs="Arial"/>
        </w:rPr>
        <w:t xml:space="preserve"> Zona Ofertimi.</w:t>
      </w:r>
      <w:bookmarkEnd w:id="113"/>
      <w:r w:rsidR="008C7CAA" w:rsidRPr="00A42B5A">
        <w:rPr>
          <w:rFonts w:cs="Arial"/>
        </w:rPr>
        <w:t xml:space="preserve">  </w:t>
      </w:r>
      <w:r w:rsidR="00057C2E" w:rsidRPr="00A42B5A">
        <w:rPr>
          <w:rFonts w:cs="Arial"/>
        </w:rPr>
        <w:t xml:space="preserve"> </w:t>
      </w:r>
    </w:p>
    <w:p w14:paraId="7055D5D6" w14:textId="709EB0BF" w:rsidR="001617D9" w:rsidRPr="00A42B5A" w:rsidRDefault="00221B39" w:rsidP="00E662BA">
      <w:pPr>
        <w:pStyle w:val="CERLEVEL4"/>
        <w:tabs>
          <w:tab w:val="left" w:pos="990"/>
        </w:tabs>
        <w:spacing w:line="276" w:lineRule="auto"/>
        <w:ind w:left="900" w:right="22" w:hanging="900"/>
      </w:pPr>
      <w:bookmarkStart w:id="114" w:name="_Ref111489001"/>
      <w:r w:rsidRPr="00A42B5A">
        <w:t>Gjatë kryerjes së një Ankandi të dytë</w:t>
      </w:r>
      <w:r w:rsidR="00AC44DE" w:rsidRPr="00A42B5A">
        <w:t xml:space="preserve">, ALPEX-i do </w:t>
      </w:r>
      <w:r w:rsidR="00D4367A" w:rsidRPr="00A42B5A">
        <w:t>të</w:t>
      </w:r>
      <w:r w:rsidR="00AC44DE" w:rsidRPr="00A42B5A">
        <w:t xml:space="preserve"> njoftoj</w:t>
      </w:r>
      <w:r w:rsidR="00057C2E" w:rsidRPr="00A42B5A">
        <w:t>ë</w:t>
      </w:r>
      <w:r w:rsidR="00AC44DE" w:rsidRPr="00A42B5A">
        <w:t xml:space="preserve"> An</w:t>
      </w:r>
      <w:r w:rsidR="00773EFD" w:rsidRPr="00A42B5A">
        <w:t>ë</w:t>
      </w:r>
      <w:r w:rsidR="00AC44DE" w:rsidRPr="00A42B5A">
        <w:t>tar</w:t>
      </w:r>
      <w:r w:rsidR="00773EFD" w:rsidRPr="00A42B5A">
        <w:t>ë</w:t>
      </w:r>
      <w:r w:rsidR="00AC44DE" w:rsidRPr="00A42B5A">
        <w:t>t e Burs</w:t>
      </w:r>
      <w:r w:rsidR="00773EFD" w:rsidRPr="00A42B5A">
        <w:t>ës</w:t>
      </w:r>
      <w:r w:rsidR="00AC44DE" w:rsidRPr="00A42B5A">
        <w:t xml:space="preserve"> dhe </w:t>
      </w:r>
      <w:r w:rsidR="00DA6B20" w:rsidRPr="00A42B5A">
        <w:t>rihap</w:t>
      </w:r>
      <w:r w:rsidR="00057C2E" w:rsidRPr="00A42B5A">
        <w:t>ë</w:t>
      </w:r>
      <w:r w:rsidR="00DA6B20" w:rsidRPr="00A42B5A">
        <w:t xml:space="preserve"> Librin e </w:t>
      </w:r>
      <w:r w:rsidR="00773EFD" w:rsidRPr="00A42B5A">
        <w:t>Urdh</w:t>
      </w:r>
      <w:r w:rsidR="00057C2E" w:rsidRPr="00A42B5A">
        <w:t>ë</w:t>
      </w:r>
      <w:r w:rsidR="00773EFD" w:rsidRPr="00A42B5A">
        <w:t xml:space="preserve">rporosive </w:t>
      </w:r>
      <w:r w:rsidR="00D4367A" w:rsidRPr="00A42B5A">
        <w:t>për</w:t>
      </w:r>
      <w:r w:rsidR="00DA6B20" w:rsidRPr="00A42B5A">
        <w:t xml:space="preserve"> </w:t>
      </w:r>
      <w:r w:rsidR="00DC723F" w:rsidRPr="00A42B5A">
        <w:t>një</w:t>
      </w:r>
      <w:r w:rsidR="00DA6B20" w:rsidRPr="00A42B5A">
        <w:t xml:space="preserve"> periudh</w:t>
      </w:r>
      <w:r w:rsidR="00057C2E" w:rsidRPr="00A42B5A">
        <w:t>ë</w:t>
      </w:r>
      <w:r w:rsidR="00DA6B20" w:rsidRPr="00A42B5A">
        <w:t xml:space="preserve"> </w:t>
      </w:r>
      <w:r w:rsidR="00D4367A" w:rsidRPr="00A42B5A">
        <w:t>të</w:t>
      </w:r>
      <w:r w:rsidR="00DA6B20" w:rsidRPr="00A42B5A">
        <w:t xml:space="preserve"> shkurtër kohe. Njoft</w:t>
      </w:r>
      <w:r w:rsidR="00057C2E" w:rsidRPr="00A42B5A">
        <w:t>i</w:t>
      </w:r>
      <w:r w:rsidR="00DA6B20" w:rsidRPr="00A42B5A">
        <w:t xml:space="preserve">mi i </w:t>
      </w:r>
      <w:r w:rsidR="00A42E22" w:rsidRPr="00A42B5A">
        <w:t>Anëtar</w:t>
      </w:r>
      <w:r w:rsidR="00057C2E" w:rsidRPr="00A42B5A">
        <w:t>ë</w:t>
      </w:r>
      <w:r w:rsidR="00A42E22" w:rsidRPr="00A42B5A">
        <w:t>ve</w:t>
      </w:r>
      <w:r w:rsidR="00FE2B60" w:rsidRPr="00A42B5A">
        <w:t xml:space="preserve"> </w:t>
      </w:r>
      <w:r w:rsidR="00D4367A" w:rsidRPr="00A42B5A">
        <w:t>të</w:t>
      </w:r>
      <w:r w:rsidR="00FE2B60" w:rsidRPr="00A42B5A">
        <w:t xml:space="preserve"> Burs</w:t>
      </w:r>
      <w:r w:rsidR="00773EFD" w:rsidRPr="00A42B5A">
        <w:t>ë</w:t>
      </w:r>
      <w:r w:rsidR="00FE2B60" w:rsidRPr="00A42B5A">
        <w:t xml:space="preserve">s do </w:t>
      </w:r>
      <w:r w:rsidR="00D4367A" w:rsidRPr="00A42B5A">
        <w:t>të</w:t>
      </w:r>
      <w:r w:rsidR="00FE2B60" w:rsidRPr="00A42B5A">
        <w:t xml:space="preserve"> specifikoj</w:t>
      </w:r>
      <w:r w:rsidR="00057C2E" w:rsidRPr="00A42B5A">
        <w:t>ë</w:t>
      </w:r>
      <w:r w:rsidR="00517BC8" w:rsidRPr="00A42B5A">
        <w:t>:</w:t>
      </w:r>
      <w:bookmarkEnd w:id="114"/>
      <w:r w:rsidR="00517BC8" w:rsidRPr="00A42B5A">
        <w:t xml:space="preserve"> </w:t>
      </w:r>
      <w:r w:rsidR="00057C2E" w:rsidRPr="00A42B5A">
        <w:t xml:space="preserve"> </w:t>
      </w:r>
    </w:p>
    <w:p w14:paraId="27F96A41" w14:textId="3FB8AA81" w:rsidR="001617D9" w:rsidRPr="00A42B5A" w:rsidRDefault="00FE2B60" w:rsidP="00E662BA">
      <w:pPr>
        <w:pStyle w:val="CERLEVEL5"/>
        <w:numPr>
          <w:ilvl w:val="4"/>
          <w:numId w:val="37"/>
        </w:numPr>
        <w:tabs>
          <w:tab w:val="left" w:pos="1440"/>
        </w:tabs>
        <w:spacing w:line="276" w:lineRule="auto"/>
        <w:ind w:left="1440" w:right="22" w:hanging="540"/>
      </w:pPr>
      <w:bookmarkStart w:id="115" w:name="_Ref505269689"/>
      <w:r w:rsidRPr="00A42B5A">
        <w:t>Koh</w:t>
      </w:r>
      <w:r w:rsidR="00057C2E" w:rsidRPr="00A42B5A">
        <w:t>ë</w:t>
      </w:r>
      <w:r w:rsidRPr="00A42B5A">
        <w:t xml:space="preserve">n </w:t>
      </w:r>
      <w:r w:rsidR="00934D62" w:rsidRPr="00A42B5A">
        <w:t xml:space="preserve">kur do </w:t>
      </w:r>
      <w:r w:rsidR="00D4367A" w:rsidRPr="00A42B5A">
        <w:t>të</w:t>
      </w:r>
      <w:r w:rsidR="00934D62" w:rsidRPr="00A42B5A">
        <w:t xml:space="preserve"> rihapet Libri i </w:t>
      </w:r>
      <w:r w:rsidR="00DC723F" w:rsidRPr="00A42B5A">
        <w:t>Urdhërporosisë</w:t>
      </w:r>
      <w:r w:rsidR="00517BC8" w:rsidRPr="00A42B5A">
        <w:t xml:space="preserve">; ose      </w:t>
      </w:r>
      <w:bookmarkEnd w:id="115"/>
      <w:r w:rsidR="00517BC8" w:rsidRPr="00A42B5A">
        <w:t xml:space="preserve"> </w:t>
      </w:r>
    </w:p>
    <w:p w14:paraId="266E0EAA" w14:textId="650DCF86" w:rsidR="001617D9" w:rsidRPr="00A42B5A" w:rsidRDefault="00934D62" w:rsidP="00E662BA">
      <w:pPr>
        <w:pStyle w:val="CERLEVEL5"/>
        <w:numPr>
          <w:ilvl w:val="4"/>
          <w:numId w:val="37"/>
        </w:numPr>
        <w:tabs>
          <w:tab w:val="left" w:pos="1440"/>
        </w:tabs>
        <w:spacing w:line="276" w:lineRule="auto"/>
        <w:ind w:left="1440" w:right="22" w:hanging="540"/>
      </w:pPr>
      <w:r w:rsidRPr="00A42B5A">
        <w:t>Zon</w:t>
      </w:r>
      <w:r w:rsidR="00057C2E" w:rsidRPr="00A42B5A">
        <w:t>ë</w:t>
      </w:r>
      <w:r w:rsidRPr="00A42B5A">
        <w:t xml:space="preserve">n e Ofertimit dhe </w:t>
      </w:r>
      <w:r w:rsidR="00D57822" w:rsidRPr="00A42B5A">
        <w:t>Nj</w:t>
      </w:r>
      <w:r w:rsidR="00057C2E" w:rsidRPr="00A42B5A">
        <w:t>ë</w:t>
      </w:r>
      <w:r w:rsidR="00D57822" w:rsidRPr="00A42B5A">
        <w:t xml:space="preserve">sinë </w:t>
      </w:r>
      <w:r w:rsidRPr="00A42B5A">
        <w:t xml:space="preserve">Kohore </w:t>
      </w:r>
      <w:r w:rsidR="00D4367A" w:rsidRPr="00A42B5A">
        <w:t>të</w:t>
      </w:r>
      <w:r w:rsidR="00C038D0" w:rsidRPr="00A42B5A">
        <w:t xml:space="preserve"> Tregut </w:t>
      </w:r>
      <w:r w:rsidR="00D4367A" w:rsidRPr="00A42B5A">
        <w:t>që</w:t>
      </w:r>
      <w:r w:rsidR="00C038D0" w:rsidRPr="00A42B5A">
        <w:t xml:space="preserve"> do </w:t>
      </w:r>
      <w:r w:rsidR="00D4367A" w:rsidRPr="00A42B5A">
        <w:t>të</w:t>
      </w:r>
      <w:r w:rsidR="00C038D0" w:rsidRPr="00A42B5A">
        <w:t xml:space="preserve"> preket</w:t>
      </w:r>
      <w:r w:rsidR="00517BC8" w:rsidRPr="00A42B5A">
        <w:t xml:space="preserve">.  </w:t>
      </w:r>
    </w:p>
    <w:p w14:paraId="05019CB3" w14:textId="38123E2C" w:rsidR="00504BB8" w:rsidRPr="00A42B5A" w:rsidRDefault="00C038D0" w:rsidP="00E662BA">
      <w:pPr>
        <w:pStyle w:val="CERLEVEL4"/>
        <w:tabs>
          <w:tab w:val="left" w:pos="990"/>
        </w:tabs>
        <w:spacing w:line="276" w:lineRule="auto"/>
        <w:ind w:left="900" w:right="22" w:hanging="900"/>
      </w:pPr>
      <w:bookmarkStart w:id="116" w:name="_Ref111234677"/>
      <w:bookmarkStart w:id="117" w:name="_Ref512428074"/>
      <w:r w:rsidRPr="00A42B5A">
        <w:t xml:space="preserve">Rihapja e Librit </w:t>
      </w:r>
      <w:r w:rsidR="00D4367A" w:rsidRPr="00A42B5A">
        <w:t>të</w:t>
      </w:r>
      <w:r w:rsidRPr="00A42B5A">
        <w:t xml:space="preserve"> </w:t>
      </w:r>
      <w:r w:rsidR="00D57822" w:rsidRPr="00A42B5A">
        <w:t xml:space="preserve">Urdhërporosive </w:t>
      </w:r>
      <w:r w:rsidRPr="00A42B5A">
        <w:t>Lokale i</w:t>
      </w:r>
      <w:r w:rsidR="00606221" w:rsidRPr="00A42B5A">
        <w:t xml:space="preserve"> jep mundësi An</w:t>
      </w:r>
      <w:r w:rsidR="000D4276" w:rsidRPr="00A42B5A">
        <w:t>ë</w:t>
      </w:r>
      <w:r w:rsidR="00606221" w:rsidRPr="00A42B5A">
        <w:t>tar</w:t>
      </w:r>
      <w:r w:rsidR="000D4276" w:rsidRPr="00A42B5A">
        <w:t>ëve</w:t>
      </w:r>
      <w:r w:rsidR="00606221" w:rsidRPr="00A42B5A">
        <w:t xml:space="preserve"> </w:t>
      </w:r>
      <w:r w:rsidR="00D4367A" w:rsidRPr="00A42B5A">
        <w:t>të</w:t>
      </w:r>
      <w:r w:rsidR="00606221" w:rsidRPr="00A42B5A">
        <w:t xml:space="preserve"> Burs</w:t>
      </w:r>
      <w:r w:rsidR="000D4276" w:rsidRPr="00A42B5A">
        <w:t>ë</w:t>
      </w:r>
      <w:r w:rsidR="00606221" w:rsidRPr="00A42B5A">
        <w:t xml:space="preserve">s </w:t>
      </w:r>
      <w:r w:rsidR="00D4367A" w:rsidRPr="00A42B5A">
        <w:t>të</w:t>
      </w:r>
      <w:r w:rsidR="00606221" w:rsidRPr="00A42B5A">
        <w:t xml:space="preserve"> </w:t>
      </w:r>
      <w:r w:rsidR="000D4276" w:rsidRPr="00A42B5A">
        <w:t xml:space="preserve">kenë </w:t>
      </w:r>
      <w:r w:rsidR="00606221" w:rsidRPr="00A42B5A">
        <w:t xml:space="preserve">mundësi </w:t>
      </w:r>
      <w:r w:rsidR="00D4367A" w:rsidRPr="00A42B5A">
        <w:t>të</w:t>
      </w:r>
      <w:r w:rsidR="00606221" w:rsidRPr="00A42B5A">
        <w:t xml:space="preserve"> ndryshojn</w:t>
      </w:r>
      <w:r w:rsidR="000D4276" w:rsidRPr="00A42B5A">
        <w:t>ë</w:t>
      </w:r>
      <w:r w:rsidR="00606221" w:rsidRPr="00A42B5A">
        <w:t xml:space="preserve"> ofertat e tyre </w:t>
      </w:r>
      <w:r w:rsidR="00D4367A" w:rsidRPr="00A42B5A">
        <w:t>për</w:t>
      </w:r>
      <w:r w:rsidR="00606221" w:rsidRPr="00A42B5A">
        <w:t xml:space="preserve"> </w:t>
      </w:r>
      <w:r w:rsidR="00D4367A" w:rsidRPr="00A42B5A">
        <w:t>të</w:t>
      </w:r>
      <w:r w:rsidR="00606221" w:rsidRPr="00A42B5A">
        <w:t xml:space="preserve"> përmirësuar rezultatin z</w:t>
      </w:r>
      <w:r w:rsidR="009134F6" w:rsidRPr="00A42B5A">
        <w:t>gjidhjes s</w:t>
      </w:r>
      <w:r w:rsidR="00057C2E" w:rsidRPr="00A42B5A">
        <w:t>ë</w:t>
      </w:r>
      <w:r w:rsidR="009134F6" w:rsidRPr="00A42B5A">
        <w:t xml:space="preserve"> </w:t>
      </w:r>
      <w:r w:rsidR="00606221" w:rsidRPr="00A42B5A">
        <w:rPr>
          <w:rStyle w:val="fontstyle01"/>
          <w:rFonts w:ascii="Arial" w:hAnsi="Arial"/>
          <w:color w:val="auto"/>
        </w:rPr>
        <w:t xml:space="preserve">Algoritmit </w:t>
      </w:r>
      <w:r w:rsidR="00D4367A" w:rsidRPr="00A42B5A">
        <w:rPr>
          <w:rStyle w:val="fontstyle01"/>
          <w:rFonts w:ascii="Arial" w:hAnsi="Arial"/>
          <w:color w:val="auto"/>
        </w:rPr>
        <w:t>të</w:t>
      </w:r>
      <w:r w:rsidR="00606221" w:rsidRPr="00A42B5A">
        <w:rPr>
          <w:rStyle w:val="fontstyle01"/>
          <w:rFonts w:ascii="Arial" w:hAnsi="Arial"/>
          <w:color w:val="auto"/>
        </w:rPr>
        <w:t xml:space="preserve"> Bashkimit </w:t>
      </w:r>
      <w:r w:rsidR="00D4367A" w:rsidRPr="00A42B5A">
        <w:rPr>
          <w:rStyle w:val="fontstyle01"/>
          <w:rFonts w:ascii="Arial" w:hAnsi="Arial"/>
          <w:color w:val="auto"/>
        </w:rPr>
        <w:t>të</w:t>
      </w:r>
      <w:r w:rsidR="00606221" w:rsidRPr="00A42B5A">
        <w:rPr>
          <w:rStyle w:val="fontstyle01"/>
          <w:rFonts w:ascii="Arial" w:hAnsi="Arial"/>
          <w:color w:val="auto"/>
        </w:rPr>
        <w:t xml:space="preserve"> Tregjeve </w:t>
      </w:r>
      <w:r w:rsidR="00D4367A" w:rsidRPr="00A42B5A">
        <w:rPr>
          <w:rStyle w:val="fontstyle01"/>
          <w:rFonts w:ascii="Arial" w:hAnsi="Arial"/>
          <w:color w:val="auto"/>
        </w:rPr>
        <w:t>të</w:t>
      </w:r>
      <w:r w:rsidR="00606221" w:rsidRPr="00A42B5A">
        <w:rPr>
          <w:rStyle w:val="fontstyle01"/>
          <w:rFonts w:ascii="Arial" w:hAnsi="Arial"/>
          <w:color w:val="auto"/>
        </w:rPr>
        <w:t xml:space="preserve"> </w:t>
      </w:r>
      <w:r w:rsidR="00DC723F" w:rsidRPr="00A42B5A">
        <w:rPr>
          <w:rStyle w:val="fontstyle01"/>
          <w:rFonts w:ascii="Arial" w:hAnsi="Arial"/>
          <w:color w:val="auto"/>
        </w:rPr>
        <w:t>Ditës</w:t>
      </w:r>
      <w:r w:rsidR="00606221" w:rsidRPr="00A42B5A">
        <w:rPr>
          <w:rStyle w:val="fontstyle01"/>
          <w:rFonts w:ascii="Arial" w:hAnsi="Arial"/>
          <w:color w:val="auto"/>
        </w:rPr>
        <w:t xml:space="preserve"> </w:t>
      </w:r>
      <w:r w:rsidR="00D4367A" w:rsidRPr="00A42B5A">
        <w:rPr>
          <w:rStyle w:val="fontstyle01"/>
          <w:rFonts w:ascii="Arial" w:hAnsi="Arial"/>
          <w:color w:val="auto"/>
        </w:rPr>
        <w:t>në</w:t>
      </w:r>
      <w:r w:rsidR="00606221" w:rsidRPr="00A42B5A">
        <w:rPr>
          <w:rStyle w:val="fontstyle01"/>
          <w:rFonts w:ascii="Arial" w:hAnsi="Arial"/>
          <w:color w:val="auto"/>
        </w:rPr>
        <w:t xml:space="preserve"> </w:t>
      </w:r>
      <w:r w:rsidR="00966285" w:rsidRPr="00A42B5A">
        <w:rPr>
          <w:rStyle w:val="fontstyle01"/>
          <w:rFonts w:ascii="Arial" w:hAnsi="Arial"/>
          <w:color w:val="auto"/>
        </w:rPr>
        <w:t>Avancë</w:t>
      </w:r>
      <w:r w:rsidR="009134F6" w:rsidRPr="00A42B5A">
        <w:rPr>
          <w:rStyle w:val="fontstyle01"/>
          <w:rFonts w:ascii="Arial" w:hAnsi="Arial"/>
          <w:color w:val="auto"/>
        </w:rPr>
        <w:t xml:space="preserve"> duke n</w:t>
      </w:r>
      <w:r w:rsidR="000D4276" w:rsidRPr="00A42B5A">
        <w:rPr>
          <w:rStyle w:val="fontstyle01"/>
          <w:rFonts w:ascii="Arial" w:hAnsi="Arial"/>
          <w:color w:val="auto"/>
        </w:rPr>
        <w:t>d</w:t>
      </w:r>
      <w:r w:rsidR="000D4276" w:rsidRPr="00A42B5A">
        <w:t>ë</w:t>
      </w:r>
      <w:r w:rsidR="009134F6" w:rsidRPr="00A42B5A">
        <w:rPr>
          <w:rStyle w:val="fontstyle01"/>
          <w:rFonts w:ascii="Arial" w:hAnsi="Arial"/>
          <w:color w:val="auto"/>
        </w:rPr>
        <w:t>rmarr</w:t>
      </w:r>
      <w:r w:rsidR="000D4276" w:rsidRPr="00A42B5A">
        <w:t>ë</w:t>
      </w:r>
      <w:r w:rsidR="009134F6" w:rsidRPr="00A42B5A">
        <w:rPr>
          <w:rStyle w:val="fontstyle01"/>
          <w:rFonts w:ascii="Arial" w:hAnsi="Arial"/>
          <w:color w:val="auto"/>
        </w:rPr>
        <w:t xml:space="preserve"> veprimet e m</w:t>
      </w:r>
      <w:r w:rsidR="000D4276" w:rsidRPr="00A42B5A">
        <w:t>ë</w:t>
      </w:r>
      <w:r w:rsidR="009134F6" w:rsidRPr="00A42B5A">
        <w:rPr>
          <w:rStyle w:val="fontstyle01"/>
          <w:rFonts w:ascii="Arial" w:hAnsi="Arial"/>
          <w:color w:val="auto"/>
        </w:rPr>
        <w:t>poshtme</w:t>
      </w:r>
      <w:r w:rsidR="00606221" w:rsidRPr="00A42B5A">
        <w:rPr>
          <w:rStyle w:val="fontstyle01"/>
          <w:rFonts w:ascii="Arial" w:hAnsi="Arial"/>
          <w:color w:val="auto"/>
        </w:rPr>
        <w:t xml:space="preserve"> </w:t>
      </w:r>
      <w:r w:rsidR="008A4B6F" w:rsidRPr="00A42B5A">
        <w:t>:</w:t>
      </w:r>
      <w:bookmarkEnd w:id="116"/>
      <w:r w:rsidR="008A4B6F" w:rsidRPr="00A42B5A">
        <w:t xml:space="preserve">   </w:t>
      </w:r>
      <w:bookmarkEnd w:id="117"/>
      <w:r w:rsidR="000D4276" w:rsidRPr="00A42B5A">
        <w:t xml:space="preserve">  </w:t>
      </w:r>
    </w:p>
    <w:p w14:paraId="4ED9AE55" w14:textId="1393E487" w:rsidR="00BF4042" w:rsidRPr="00A42B5A" w:rsidRDefault="00BF4042" w:rsidP="00E662BA">
      <w:pPr>
        <w:pStyle w:val="CERLEVEL5"/>
        <w:tabs>
          <w:tab w:val="left" w:pos="1440"/>
        </w:tabs>
        <w:spacing w:line="276" w:lineRule="auto"/>
        <w:ind w:left="1440" w:right="22" w:hanging="540"/>
      </w:pPr>
      <w:bookmarkStart w:id="118" w:name="_Ref111234671"/>
      <w:r w:rsidRPr="00A42B5A">
        <w:t xml:space="preserve">për </w:t>
      </w:r>
      <w:r w:rsidR="00DC723F" w:rsidRPr="00A42B5A">
        <w:t>Njësinë</w:t>
      </w:r>
      <w:r w:rsidR="005C63B0" w:rsidRPr="00A42B5A">
        <w:t xml:space="preserve"> Kohore </w:t>
      </w:r>
      <w:r w:rsidR="00D4367A" w:rsidRPr="00A42B5A">
        <w:t>të</w:t>
      </w:r>
      <w:r w:rsidR="005C63B0" w:rsidRPr="00A42B5A">
        <w:t xml:space="preserve"> Tregut </w:t>
      </w:r>
      <w:r w:rsidRPr="00A42B5A">
        <w:t>për të cilat:</w:t>
      </w:r>
      <w:bookmarkEnd w:id="118"/>
      <w:r w:rsidRPr="00A42B5A">
        <w:t xml:space="preserve">  </w:t>
      </w:r>
      <w:r w:rsidR="00D57822" w:rsidRPr="00A42B5A">
        <w:t xml:space="preserve"> </w:t>
      </w:r>
    </w:p>
    <w:p w14:paraId="1001CAFF" w14:textId="12DA6028" w:rsidR="00BF4042" w:rsidRPr="00A42B5A" w:rsidRDefault="00221E6E" w:rsidP="00E662BA">
      <w:pPr>
        <w:pStyle w:val="CERLEVEL6"/>
        <w:tabs>
          <w:tab w:val="left" w:pos="1980"/>
        </w:tabs>
        <w:spacing w:line="276" w:lineRule="auto"/>
        <w:ind w:left="1980" w:right="22" w:hanging="540"/>
      </w:pPr>
      <w:r w:rsidRPr="00A42B5A">
        <w:t xml:space="preserve">Ankandi mund të rezultojë në një </w:t>
      </w:r>
      <w:r w:rsidR="005C63B0" w:rsidRPr="00A42B5A">
        <w:t>Ç</w:t>
      </w:r>
      <w:r w:rsidRPr="00A42B5A">
        <w:t xml:space="preserve">mim </w:t>
      </w:r>
      <w:r w:rsidR="005C63B0" w:rsidRPr="00A42B5A">
        <w:t>A</w:t>
      </w:r>
      <w:r w:rsidRPr="00A42B5A">
        <w:t>nkandi</w:t>
      </w:r>
      <w:r w:rsidR="00124921" w:rsidRPr="00A42B5A">
        <w:t>,</w:t>
      </w:r>
      <w:r w:rsidRPr="00A42B5A">
        <w:t xml:space="preserve"> që është i barabartë ose më i lartë se </w:t>
      </w:r>
      <w:r w:rsidR="00124921" w:rsidRPr="00A42B5A">
        <w:t>Kufiri</w:t>
      </w:r>
      <w:r w:rsidRPr="00A42B5A">
        <w:t xml:space="preserve"> </w:t>
      </w:r>
      <w:r w:rsidR="005C63B0" w:rsidRPr="00A42B5A">
        <w:t xml:space="preserve">Maksimal </w:t>
      </w:r>
      <w:r w:rsidRPr="00A42B5A">
        <w:t xml:space="preserve">i </w:t>
      </w:r>
      <w:r w:rsidR="005C63B0" w:rsidRPr="00A42B5A">
        <w:t xml:space="preserve">Lejuar i </w:t>
      </w:r>
      <w:r w:rsidRPr="00A42B5A">
        <w:t xml:space="preserve">Çmimit: </w:t>
      </w:r>
      <w:r w:rsidR="002C1E4D" w:rsidRPr="00A42B5A">
        <w:t>Anëtarët</w:t>
      </w:r>
      <w:r w:rsidRPr="00A42B5A">
        <w:t xml:space="preserve"> e Bursës mund ti </w:t>
      </w:r>
      <w:r w:rsidR="00163703" w:rsidRPr="00A42B5A">
        <w:t>ndryshojnë</w:t>
      </w:r>
      <w:r w:rsidRPr="00A42B5A">
        <w:t xml:space="preserve"> </w:t>
      </w:r>
      <w:r w:rsidR="00105073" w:rsidRPr="00A42B5A">
        <w:t>Urdhërporositë</w:t>
      </w:r>
      <w:r w:rsidRPr="00A42B5A">
        <w:t xml:space="preserve"> në mënyrë që të shtojnë volumin e shitjeve, të </w:t>
      </w:r>
      <w:r w:rsidR="00E95008" w:rsidRPr="00A42B5A">
        <w:t>pak</w:t>
      </w:r>
      <w:r w:rsidR="00966285" w:rsidRPr="00A42B5A">
        <w:t>ë</w:t>
      </w:r>
      <w:r w:rsidR="00E95008" w:rsidRPr="00A42B5A">
        <w:t>sojn</w:t>
      </w:r>
      <w:r w:rsidR="006042E0" w:rsidRPr="00A42B5A">
        <w:t>ë</w:t>
      </w:r>
      <w:r w:rsidRPr="00A42B5A">
        <w:t xml:space="preserve"> volumin e blerjeve ose të ulin çmimet; ose  </w:t>
      </w:r>
    </w:p>
    <w:p w14:paraId="2FD5637E" w14:textId="5F0917D8" w:rsidR="00517BC8" w:rsidRPr="00A42B5A" w:rsidRDefault="00B70FDD" w:rsidP="00E662BA">
      <w:pPr>
        <w:pStyle w:val="CERLEVEL6"/>
        <w:tabs>
          <w:tab w:val="left" w:pos="1980"/>
        </w:tabs>
        <w:spacing w:line="276" w:lineRule="auto"/>
        <w:ind w:left="1980" w:right="22" w:hanging="540"/>
      </w:pPr>
      <w:r w:rsidRPr="00A42B5A">
        <w:lastRenderedPageBreak/>
        <w:t xml:space="preserve">Ankandi mund të rezultojë në një Çmim Ankandi që është i barabartë ose më i lartë se </w:t>
      </w:r>
      <w:r w:rsidR="00124921" w:rsidRPr="00A42B5A">
        <w:t>Kufiri</w:t>
      </w:r>
      <w:r w:rsidRPr="00A42B5A">
        <w:t xml:space="preserve"> </w:t>
      </w:r>
      <w:r w:rsidR="009243D2" w:rsidRPr="00A42B5A">
        <w:t xml:space="preserve">Minimal i Lejuar </w:t>
      </w:r>
      <w:r w:rsidRPr="00A42B5A">
        <w:t xml:space="preserve">i Çmimit: </w:t>
      </w:r>
      <w:r w:rsidR="002C1E4D" w:rsidRPr="00A42B5A">
        <w:t>Anëtarët</w:t>
      </w:r>
      <w:r w:rsidRPr="00A42B5A">
        <w:t xml:space="preserve"> e Bursës mund ti </w:t>
      </w:r>
      <w:r w:rsidR="00163703" w:rsidRPr="00A42B5A">
        <w:t>ndryshojnë</w:t>
      </w:r>
      <w:r w:rsidRPr="00A42B5A">
        <w:t xml:space="preserve"> </w:t>
      </w:r>
      <w:r w:rsidR="00105073" w:rsidRPr="00A42B5A">
        <w:t>Urdhërporositë</w:t>
      </w:r>
      <w:r w:rsidRPr="00A42B5A">
        <w:t xml:space="preserve"> në mënyrë që të shtojnë volumin e shitjeve, të </w:t>
      </w:r>
      <w:r w:rsidR="009243D2" w:rsidRPr="00A42B5A">
        <w:t>pak</w:t>
      </w:r>
      <w:r w:rsidR="00C12775" w:rsidRPr="00A42B5A">
        <w:t>ë</w:t>
      </w:r>
      <w:r w:rsidR="009243D2" w:rsidRPr="00A42B5A">
        <w:t>sojn</w:t>
      </w:r>
      <w:r w:rsidR="00C12775" w:rsidRPr="00A42B5A">
        <w:t>ë</w:t>
      </w:r>
      <w:r w:rsidRPr="00A42B5A">
        <w:t xml:space="preserve"> volumin e blerjeve ose të rrisin çmimet; ose</w:t>
      </w:r>
    </w:p>
    <w:p w14:paraId="28569DDC" w14:textId="7DCF4CD4" w:rsidR="00BF4042" w:rsidRPr="00A42B5A" w:rsidRDefault="00BF4042" w:rsidP="00E662BA">
      <w:pPr>
        <w:pStyle w:val="CERLEVEL5"/>
        <w:tabs>
          <w:tab w:val="left" w:pos="1440"/>
        </w:tabs>
        <w:spacing w:line="276" w:lineRule="auto"/>
        <w:ind w:left="1440" w:right="22" w:hanging="540"/>
      </w:pPr>
      <w:r w:rsidRPr="00A42B5A">
        <w:t xml:space="preserve">për </w:t>
      </w:r>
      <w:r w:rsidR="009243D2" w:rsidRPr="00A42B5A">
        <w:t>Nj</w:t>
      </w:r>
      <w:r w:rsidR="00C12775" w:rsidRPr="00A42B5A">
        <w:t>ë</w:t>
      </w:r>
      <w:r w:rsidR="009243D2" w:rsidRPr="00A42B5A">
        <w:t xml:space="preserve">si Kohore </w:t>
      </w:r>
      <w:r w:rsidR="00966285" w:rsidRPr="00A42B5A">
        <w:t xml:space="preserve">të </w:t>
      </w:r>
      <w:r w:rsidR="009243D2" w:rsidRPr="00A42B5A">
        <w:t>Tregu</w:t>
      </w:r>
      <w:r w:rsidR="00C12775" w:rsidRPr="00A42B5A">
        <w:t>t</w:t>
      </w:r>
      <w:r w:rsidRPr="00A42B5A">
        <w:t xml:space="preserve">: një Anëtar i Bursës mund ti </w:t>
      </w:r>
      <w:r w:rsidR="00644A28" w:rsidRPr="00A42B5A">
        <w:t>ndrysho</w:t>
      </w:r>
      <w:r w:rsidRPr="00A42B5A">
        <w:t xml:space="preserve">jë </w:t>
      </w:r>
      <w:r w:rsidR="00644A28" w:rsidRPr="00A42B5A">
        <w:t>Urdh</w:t>
      </w:r>
      <w:r w:rsidR="003D5509" w:rsidRPr="00A42B5A">
        <w:t>ë</w:t>
      </w:r>
      <w:r w:rsidR="00644A28" w:rsidRPr="00A42B5A">
        <w:t>rporosi</w:t>
      </w:r>
      <w:r w:rsidRPr="00A42B5A">
        <w:t xml:space="preserve">të vetëm nëse në të njëjtën kohë </w:t>
      </w:r>
      <w:r w:rsidR="00644A28" w:rsidRPr="00A42B5A">
        <w:t>ndrysho</w:t>
      </w:r>
      <w:r w:rsidRPr="00A42B5A">
        <w:t xml:space="preserve">n </w:t>
      </w:r>
      <w:r w:rsidR="00105073" w:rsidRPr="00A42B5A">
        <w:t>Urdhërporositë</w:t>
      </w:r>
      <w:r w:rsidRPr="00A42B5A">
        <w:t xml:space="preserve"> për </w:t>
      </w:r>
      <w:r w:rsidR="00105073" w:rsidRPr="00A42B5A">
        <w:t>Njësitë Kohore të Tregut</w:t>
      </w:r>
      <w:r w:rsidRPr="00A42B5A">
        <w:t xml:space="preserve"> të përmendura në paragrafin </w:t>
      </w:r>
      <w:r w:rsidR="00DF43C4" w:rsidRPr="00A42B5A">
        <w:fldChar w:fldCharType="begin"/>
      </w:r>
      <w:r w:rsidR="00DF43C4" w:rsidRPr="00A42B5A">
        <w:instrText xml:space="preserve"> REF _Ref111234671 \r \h </w:instrText>
      </w:r>
      <w:r w:rsidR="00A42B5A">
        <w:instrText xml:space="preserve"> \* MERGEFORMAT </w:instrText>
      </w:r>
      <w:r w:rsidR="00DF43C4" w:rsidRPr="00A42B5A">
        <w:fldChar w:fldCharType="separate"/>
      </w:r>
      <w:r w:rsidR="00DF43C4" w:rsidRPr="00A42B5A">
        <w:t>(a)</w:t>
      </w:r>
      <w:r w:rsidR="00DF43C4" w:rsidRPr="00A42B5A">
        <w:fldChar w:fldCharType="end"/>
      </w:r>
      <w:r w:rsidRPr="00A42B5A">
        <w:t xml:space="preserve">. </w:t>
      </w:r>
    </w:p>
    <w:p w14:paraId="1DF2C688" w14:textId="14C36844" w:rsidR="00411F91" w:rsidRPr="00A42B5A" w:rsidRDefault="003F6178" w:rsidP="00E662BA">
      <w:pPr>
        <w:pStyle w:val="CERLEVEL4"/>
        <w:tabs>
          <w:tab w:val="left" w:pos="990"/>
        </w:tabs>
        <w:spacing w:line="276" w:lineRule="auto"/>
        <w:ind w:left="900" w:right="22" w:hanging="900"/>
      </w:pPr>
      <w:r w:rsidRPr="00A42B5A">
        <w:t xml:space="preserve">Një referencë për </w:t>
      </w:r>
      <w:r w:rsidR="00B35383" w:rsidRPr="00A42B5A">
        <w:t>ndryshi</w:t>
      </w:r>
      <w:r w:rsidRPr="00A42B5A">
        <w:t xml:space="preserve">min e </w:t>
      </w:r>
      <w:r w:rsidR="000053B3" w:rsidRPr="00A42B5A">
        <w:t>Urdhërporosive</w:t>
      </w:r>
      <w:r w:rsidRPr="00A42B5A">
        <w:t xml:space="preserve"> në paragrafin </w:t>
      </w:r>
      <w:r w:rsidR="000A5565" w:rsidRPr="00A42B5A">
        <w:fldChar w:fldCharType="begin"/>
      </w:r>
      <w:r w:rsidR="000A5565" w:rsidRPr="00A42B5A">
        <w:instrText xml:space="preserve"> REF _Ref111234677 \r \h </w:instrText>
      </w:r>
      <w:r w:rsidR="00A42B5A">
        <w:instrText xml:space="preserve"> \* MERGEFORMAT </w:instrText>
      </w:r>
      <w:r w:rsidR="000A5565" w:rsidRPr="00A42B5A">
        <w:fldChar w:fldCharType="separate"/>
      </w:r>
      <w:r w:rsidR="000A5565" w:rsidRPr="00A42B5A">
        <w:t>B.2.3.3</w:t>
      </w:r>
      <w:r w:rsidR="000A5565" w:rsidRPr="00A42B5A">
        <w:fldChar w:fldCharType="end"/>
      </w:r>
      <w:r w:rsidRPr="00A42B5A">
        <w:t xml:space="preserve"> përfshin </w:t>
      </w:r>
      <w:r w:rsidR="006A574E" w:rsidRPr="00A42B5A">
        <w:t>anulimin</w:t>
      </w:r>
      <w:r w:rsidRPr="00A42B5A">
        <w:t xml:space="preserve"> e </w:t>
      </w:r>
      <w:r w:rsidR="000053B3" w:rsidRPr="00A42B5A">
        <w:t>Urdhërporosive</w:t>
      </w:r>
      <w:r w:rsidRPr="00A42B5A">
        <w:t xml:space="preserve"> ekzistuese dhe dorëzimin e </w:t>
      </w:r>
      <w:r w:rsidR="000053B3" w:rsidRPr="00A42B5A">
        <w:t>Urdhërporosive</w:t>
      </w:r>
      <w:r w:rsidRPr="00A42B5A">
        <w:t xml:space="preserve"> të reja.    </w:t>
      </w:r>
    </w:p>
    <w:p w14:paraId="05B71F6F" w14:textId="2783A6F0" w:rsidR="005D6CCF" w:rsidRPr="00A42B5A" w:rsidRDefault="00411F91" w:rsidP="00E662BA">
      <w:pPr>
        <w:pStyle w:val="CERLEVEL4"/>
        <w:tabs>
          <w:tab w:val="left" w:pos="990"/>
        </w:tabs>
        <w:spacing w:line="276" w:lineRule="auto"/>
        <w:ind w:left="900" w:right="22" w:hanging="900"/>
      </w:pPr>
      <w:r w:rsidRPr="00A42B5A">
        <w:t xml:space="preserve">Një Ankand i </w:t>
      </w:r>
      <w:r w:rsidR="00520129" w:rsidRPr="00A42B5A">
        <w:t xml:space="preserve">Dytë </w:t>
      </w:r>
      <w:r w:rsidRPr="00A42B5A">
        <w:t xml:space="preserve">sipas këtij seksioni </w:t>
      </w:r>
      <w:r w:rsidR="00DF43C4" w:rsidRPr="00A42B5A">
        <w:fldChar w:fldCharType="begin"/>
      </w:r>
      <w:r w:rsidR="00DF43C4" w:rsidRPr="00A42B5A">
        <w:instrText xml:space="preserve"> REF _Ref111234706 \r \h </w:instrText>
      </w:r>
      <w:r w:rsidR="00A42B5A">
        <w:instrText xml:space="preserve"> \* MERGEFORMAT </w:instrText>
      </w:r>
      <w:r w:rsidR="00DF43C4" w:rsidRPr="00A42B5A">
        <w:fldChar w:fldCharType="separate"/>
      </w:r>
      <w:r w:rsidR="001558F2" w:rsidRPr="00A42B5A">
        <w:t>B.2.3</w:t>
      </w:r>
      <w:r w:rsidR="00DF43C4" w:rsidRPr="00A42B5A">
        <w:fldChar w:fldCharType="end"/>
      </w:r>
      <w:r w:rsidRPr="00A42B5A">
        <w:t xml:space="preserve"> do të kryhet në përputhje </w:t>
      </w:r>
      <w:r w:rsidR="009F48BE" w:rsidRPr="00A42B5A">
        <w:t xml:space="preserve">me </w:t>
      </w:r>
      <w:r w:rsidRPr="00A42B5A">
        <w:t xml:space="preserve">këtë Kapitull </w:t>
      </w:r>
      <w:r w:rsidR="00AC7F7A" w:rsidRPr="00A42B5A">
        <w:fldChar w:fldCharType="begin"/>
      </w:r>
      <w:r w:rsidR="00AC7F7A" w:rsidRPr="00A42B5A">
        <w:instrText xml:space="preserve"> REF _Ref507183096 \r \h  \* MERGEFORMAT </w:instrText>
      </w:r>
      <w:r w:rsidR="00AC7F7A" w:rsidRPr="00A42B5A">
        <w:fldChar w:fldCharType="separate"/>
      </w:r>
      <w:r w:rsidR="00794360" w:rsidRPr="00A42B5A">
        <w:t>B</w:t>
      </w:r>
      <w:r w:rsidR="00AC7F7A" w:rsidRPr="00A42B5A">
        <w:fldChar w:fldCharType="end"/>
      </w:r>
      <w:r w:rsidRPr="00A42B5A">
        <w:t xml:space="preserve">, përveç </w:t>
      </w:r>
      <w:r w:rsidR="00124921" w:rsidRPr="00A42B5A">
        <w:t xml:space="preserve">faktit </w:t>
      </w:r>
      <w:r w:rsidRPr="00A42B5A">
        <w:t xml:space="preserve">se:  </w:t>
      </w:r>
    </w:p>
    <w:p w14:paraId="5D3D9880" w14:textId="00A7FB71" w:rsidR="00B70FDD" w:rsidRPr="00A42B5A" w:rsidRDefault="006E5BDB" w:rsidP="00E662BA">
      <w:pPr>
        <w:pStyle w:val="CERLEVEL5"/>
        <w:tabs>
          <w:tab w:val="left" w:pos="1440"/>
        </w:tabs>
        <w:spacing w:line="276" w:lineRule="auto"/>
        <w:ind w:left="1440" w:right="22" w:hanging="540"/>
      </w:pPr>
      <w:r w:rsidRPr="00A42B5A">
        <w:t xml:space="preserve">paragrafi </w:t>
      </w:r>
      <w:r w:rsidR="00840450" w:rsidRPr="00A42B5A">
        <w:fldChar w:fldCharType="begin"/>
      </w:r>
      <w:r w:rsidR="00840450" w:rsidRPr="00A42B5A">
        <w:instrText xml:space="preserve"> REF _Ref111392910 \r \h </w:instrText>
      </w:r>
      <w:r w:rsidR="00A42B5A">
        <w:instrText xml:space="preserve"> \* MERGEFORMAT </w:instrText>
      </w:r>
      <w:r w:rsidR="00840450" w:rsidRPr="00A42B5A">
        <w:fldChar w:fldCharType="separate"/>
      </w:r>
      <w:r w:rsidR="001558F2" w:rsidRPr="00A42B5A">
        <w:t>B.2.3.1</w:t>
      </w:r>
      <w:r w:rsidR="00840450" w:rsidRPr="00A42B5A">
        <w:fldChar w:fldCharType="end"/>
      </w:r>
      <w:r w:rsidRPr="00A42B5A">
        <w:t xml:space="preserve"> nuk do të zbatohet në rastin e Ankandit të </w:t>
      </w:r>
      <w:r w:rsidR="00520129" w:rsidRPr="00A42B5A">
        <w:t>Dytë</w:t>
      </w:r>
      <w:r w:rsidRPr="00A42B5A">
        <w:t xml:space="preserve">, do të thotë se nuk mbahet ankand i mëtejshëm në rast se pas Ankandit të Dytë Çmimi i </w:t>
      </w:r>
      <w:r w:rsidR="007F3E3D" w:rsidRPr="00A42B5A">
        <w:t>Kler</w:t>
      </w:r>
      <w:r w:rsidR="008E4A96" w:rsidRPr="00A42B5A">
        <w:t>ues i</w:t>
      </w:r>
      <w:r w:rsidRPr="00A42B5A">
        <w:t xml:space="preserve"> Tregut është i barabartë ose është më i lartë se një </w:t>
      </w:r>
      <w:r w:rsidR="008E4A96" w:rsidRPr="00A42B5A">
        <w:t>K</w:t>
      </w:r>
      <w:r w:rsidR="00124921" w:rsidRPr="00A42B5A">
        <w:t>ufi</w:t>
      </w:r>
      <w:r w:rsidRPr="00A42B5A">
        <w:t xml:space="preserve"> </w:t>
      </w:r>
      <w:r w:rsidR="008E4A96" w:rsidRPr="00A42B5A">
        <w:t xml:space="preserve">Maksimal ose Minimal </w:t>
      </w:r>
      <w:r w:rsidRPr="00A42B5A">
        <w:t xml:space="preserve">i </w:t>
      </w:r>
      <w:r w:rsidR="008E4A96" w:rsidRPr="00A42B5A">
        <w:t xml:space="preserve">Lejuar </w:t>
      </w:r>
      <w:r w:rsidRPr="00A42B5A">
        <w:t>i Çmimit të paracaktuar</w:t>
      </w:r>
      <w:r w:rsidR="008E4A96" w:rsidRPr="00A42B5A">
        <w:t xml:space="preserve"> </w:t>
      </w:r>
      <w:r w:rsidR="00D4367A" w:rsidRPr="00A42B5A">
        <w:t>për</w:t>
      </w:r>
      <w:r w:rsidR="008E4A96" w:rsidRPr="00A42B5A">
        <w:t xml:space="preserve"> Ankandin</w:t>
      </w:r>
      <w:r w:rsidR="00520129" w:rsidRPr="00A42B5A">
        <w:t xml:space="preserve"> </w:t>
      </w:r>
      <w:r w:rsidR="008E4A96" w:rsidRPr="00A42B5A">
        <w:t>e Dyt</w:t>
      </w:r>
      <w:r w:rsidR="00520129" w:rsidRPr="00A42B5A">
        <w:t>ë</w:t>
      </w:r>
      <w:r w:rsidRPr="00A42B5A">
        <w:t xml:space="preserve"> për një ose më shumë Njësi  Koh</w:t>
      </w:r>
      <w:r w:rsidR="008E4A96" w:rsidRPr="00A42B5A">
        <w:t>ore</w:t>
      </w:r>
      <w:r w:rsidRPr="00A42B5A">
        <w:t xml:space="preserve"> Tregu;   </w:t>
      </w:r>
    </w:p>
    <w:p w14:paraId="1F1042AA" w14:textId="5CA4268D" w:rsidR="005D6CCF" w:rsidRPr="00A42B5A" w:rsidRDefault="00E80E75" w:rsidP="00E662BA">
      <w:pPr>
        <w:pStyle w:val="CERLEVEL5"/>
        <w:tabs>
          <w:tab w:val="left" w:pos="1440"/>
        </w:tabs>
        <w:spacing w:line="276" w:lineRule="auto"/>
        <w:ind w:left="1440" w:right="22" w:hanging="540"/>
      </w:pPr>
      <w:r w:rsidRPr="00A42B5A">
        <w:t xml:space="preserve">rezultatet paraprake dhe rezultatet përfundimtare publikohen pas </w:t>
      </w:r>
      <w:r w:rsidR="00F13ECE" w:rsidRPr="00A42B5A">
        <w:t>A</w:t>
      </w:r>
      <w:r w:rsidRPr="00A42B5A">
        <w:t xml:space="preserve">nkandit të dytë; dhe   </w:t>
      </w:r>
    </w:p>
    <w:p w14:paraId="4DDA3745" w14:textId="6CF54052" w:rsidR="003F6178" w:rsidRPr="00A42B5A" w:rsidRDefault="00411F91" w:rsidP="00E662BA">
      <w:pPr>
        <w:pStyle w:val="CERLEVEL5"/>
        <w:tabs>
          <w:tab w:val="left" w:pos="1440"/>
        </w:tabs>
        <w:spacing w:line="276" w:lineRule="auto"/>
        <w:ind w:left="1440" w:right="22" w:hanging="540"/>
      </w:pPr>
      <w:r w:rsidRPr="00A42B5A">
        <w:t xml:space="preserve">rezultatet përfundimtare të Ankandit të </w:t>
      </w:r>
      <w:r w:rsidR="00EC08CB" w:rsidRPr="00A42B5A">
        <w:t xml:space="preserve">Dytë </w:t>
      </w:r>
      <w:r w:rsidRPr="00A42B5A">
        <w:t xml:space="preserve">do të zëvendësohen </w:t>
      </w:r>
      <w:r w:rsidR="009F48BE" w:rsidRPr="00A42B5A">
        <w:t xml:space="preserve">me </w:t>
      </w:r>
      <w:r w:rsidRPr="00A42B5A">
        <w:t xml:space="preserve">ato të ankandit të </w:t>
      </w:r>
      <w:r w:rsidR="00F70F83" w:rsidRPr="00A42B5A">
        <w:t>anuluar</w:t>
      </w:r>
      <w:r w:rsidRPr="00A42B5A">
        <w:t xml:space="preserve">.  </w:t>
      </w:r>
    </w:p>
    <w:p w14:paraId="47871ECB" w14:textId="4765BEA5" w:rsidR="001759FE" w:rsidRPr="00A42B5A" w:rsidRDefault="007A4896" w:rsidP="00E662BA">
      <w:pPr>
        <w:pStyle w:val="CERLEVEL4"/>
        <w:tabs>
          <w:tab w:val="left" w:pos="990"/>
        </w:tabs>
        <w:spacing w:line="276" w:lineRule="auto"/>
        <w:ind w:left="900" w:right="22" w:hanging="900"/>
      </w:pPr>
      <w:r w:rsidRPr="00A42B5A">
        <w:t xml:space="preserve">ALPEX-i duhet të bëjë një njoftim siç kërkohet në paragrafin </w:t>
      </w:r>
      <w:r w:rsidR="002712FB" w:rsidRPr="00A42B5A">
        <w:fldChar w:fldCharType="begin"/>
      </w:r>
      <w:r w:rsidR="002712FB" w:rsidRPr="00A42B5A">
        <w:instrText xml:space="preserve"> REF _Ref111489001 \r \h </w:instrText>
      </w:r>
      <w:r w:rsidR="00A42B5A">
        <w:instrText xml:space="preserve"> \* MERGEFORMAT </w:instrText>
      </w:r>
      <w:r w:rsidR="002712FB" w:rsidRPr="00A42B5A">
        <w:fldChar w:fldCharType="separate"/>
      </w:r>
      <w:r w:rsidR="00D01D54" w:rsidRPr="00A42B5A">
        <w:t>B.2.3.2</w:t>
      </w:r>
      <w:r w:rsidR="002712FB" w:rsidRPr="00A42B5A">
        <w:fldChar w:fldCharType="end"/>
      </w:r>
      <w:r w:rsidRPr="00A42B5A">
        <w:t xml:space="preserve"> </w:t>
      </w:r>
      <w:r w:rsidR="009F48BE" w:rsidRPr="00A42B5A">
        <w:t xml:space="preserve">me </w:t>
      </w:r>
      <w:r w:rsidRPr="00A42B5A">
        <w:t xml:space="preserve">anë të një Njoftimi </w:t>
      </w:r>
      <w:r w:rsidR="00D4367A" w:rsidRPr="00A42B5A">
        <w:t>për</w:t>
      </w:r>
      <w:r w:rsidR="000658EE" w:rsidRPr="00A42B5A">
        <w:t xml:space="preserve"> </w:t>
      </w:r>
      <w:r w:rsidRPr="00A42B5A">
        <w:t xml:space="preserve">Tregu të dërguar </w:t>
      </w:r>
      <w:r w:rsidR="009F48BE" w:rsidRPr="00A42B5A">
        <w:t xml:space="preserve">me </w:t>
      </w:r>
      <w:r w:rsidR="000658EE" w:rsidRPr="00A42B5A">
        <w:t xml:space="preserve">mjete </w:t>
      </w:r>
      <w:r w:rsidR="00F0198E" w:rsidRPr="00A42B5A">
        <w:t>elektronike</w:t>
      </w:r>
      <w:r w:rsidR="000658EE" w:rsidRPr="00A42B5A">
        <w:t xml:space="preserve"> </w:t>
      </w:r>
      <w:r w:rsidRPr="00A42B5A">
        <w:t xml:space="preserve">në përputhje </w:t>
      </w:r>
      <w:r w:rsidR="009F48BE" w:rsidRPr="00A42B5A">
        <w:t xml:space="preserve">me </w:t>
      </w:r>
      <w:r w:rsidRPr="00A42B5A">
        <w:t xml:space="preserve">pikën C.3.2 të </w:t>
      </w:r>
      <w:r w:rsidR="00AD542A" w:rsidRPr="00A42B5A">
        <w:t>Rregullave së ALPEX-it.</w:t>
      </w:r>
      <w:r w:rsidRPr="00A42B5A">
        <w:t xml:space="preserve">     </w:t>
      </w:r>
    </w:p>
    <w:p w14:paraId="25B52B96" w14:textId="45FFF8C7" w:rsidR="002F4FE2" w:rsidRPr="00A42B5A" w:rsidRDefault="008F3CAF" w:rsidP="00E662BA">
      <w:pPr>
        <w:pStyle w:val="CERLEVEL4"/>
        <w:tabs>
          <w:tab w:val="left" w:pos="990"/>
        </w:tabs>
        <w:spacing w:line="276" w:lineRule="auto"/>
        <w:ind w:left="900" w:right="22" w:hanging="900"/>
      </w:pPr>
      <w:bookmarkStart w:id="119" w:name="_Ref506992796"/>
      <w:r w:rsidRPr="00A42B5A">
        <w:t xml:space="preserve">Në rast të operimit të </w:t>
      </w:r>
      <w:r w:rsidR="00F13ECE" w:rsidRPr="00A42B5A">
        <w:t xml:space="preserve">tregjeve të </w:t>
      </w:r>
      <w:r w:rsidRPr="00A42B5A">
        <w:t>bashkuar</w:t>
      </w:r>
      <w:r w:rsidR="00F13ECE" w:rsidRPr="00A42B5A">
        <w:t>a</w:t>
      </w:r>
      <w:r w:rsidRPr="00A42B5A">
        <w:t xml:space="preserve">,  </w:t>
      </w:r>
    </w:p>
    <w:p w14:paraId="3255EB2A" w14:textId="616FE05C" w:rsidR="000A47D1" w:rsidRPr="00A42B5A" w:rsidRDefault="001A39B9" w:rsidP="00E662BA">
      <w:pPr>
        <w:pStyle w:val="CERLEVEL5"/>
        <w:tabs>
          <w:tab w:val="left" w:pos="1440"/>
        </w:tabs>
        <w:spacing w:line="276" w:lineRule="auto"/>
        <w:ind w:left="1440" w:right="22" w:hanging="540"/>
      </w:pPr>
      <w:r w:rsidRPr="00A42B5A">
        <w:t xml:space="preserve">ALPEX-i  do të njoftojë menjëherë </w:t>
      </w:r>
      <w:r w:rsidR="00056B76" w:rsidRPr="00A42B5A">
        <w:rPr>
          <w:rFonts w:cs="Arial"/>
        </w:rPr>
        <w:t>Ofruesi</w:t>
      </w:r>
      <w:r w:rsidR="00047D8B" w:rsidRPr="00A42B5A">
        <w:rPr>
          <w:rFonts w:cs="Arial"/>
        </w:rPr>
        <w:t>n</w:t>
      </w:r>
      <w:r w:rsidR="00056B76" w:rsidRPr="00A42B5A">
        <w:rPr>
          <w:rFonts w:cs="Arial"/>
        </w:rPr>
        <w:t xml:space="preserve"> </w:t>
      </w:r>
      <w:r w:rsidR="00047D8B" w:rsidRPr="00A42B5A">
        <w:rPr>
          <w:rFonts w:cs="Arial"/>
        </w:rPr>
        <w:t xml:space="preserve">e </w:t>
      </w:r>
      <w:r w:rsidR="00056B76" w:rsidRPr="00A42B5A">
        <w:rPr>
          <w:rFonts w:cs="Arial"/>
        </w:rPr>
        <w:t>Sh</w:t>
      </w:r>
      <w:r w:rsidR="00056B76" w:rsidRPr="00A42B5A">
        <w:rPr>
          <w:rFonts w:cs="Arial"/>
          <w:bCs/>
        </w:rPr>
        <w:t>ë</w:t>
      </w:r>
      <w:r w:rsidR="00056B76" w:rsidRPr="00A42B5A">
        <w:rPr>
          <w:rFonts w:cs="Arial"/>
        </w:rPr>
        <w:t>rbimit t</w:t>
      </w:r>
      <w:r w:rsidR="00056B76" w:rsidRPr="00A42B5A">
        <w:rPr>
          <w:rFonts w:cs="Arial"/>
          <w:bCs/>
        </w:rPr>
        <w:t xml:space="preserve">ë </w:t>
      </w:r>
      <w:r w:rsidR="00056B76" w:rsidRPr="00A42B5A">
        <w:rPr>
          <w:rFonts w:cs="Arial"/>
        </w:rPr>
        <w:t>Bashkimit t</w:t>
      </w:r>
      <w:r w:rsidR="00056B76" w:rsidRPr="00A42B5A">
        <w:rPr>
          <w:rFonts w:cs="Arial"/>
          <w:bCs/>
        </w:rPr>
        <w:t>ë</w:t>
      </w:r>
      <w:r w:rsidR="00056B76" w:rsidRPr="00A42B5A">
        <w:rPr>
          <w:rFonts w:cs="Arial"/>
        </w:rPr>
        <w:t xml:space="preserve"> Tregjeve</w:t>
      </w:r>
      <w:r w:rsidRPr="00A42B5A">
        <w:t xml:space="preserve"> dhe do të refuzojë </w:t>
      </w:r>
      <w:r w:rsidR="000329CA" w:rsidRPr="00A42B5A">
        <w:rPr>
          <w:rFonts w:cs="Arial"/>
          <w:bCs/>
        </w:rPr>
        <w:t>Rezultatet Paraprake të Tregut të Bashkuar</w:t>
      </w:r>
      <w:r w:rsidRPr="00A42B5A">
        <w:t xml:space="preserve">.  </w:t>
      </w:r>
    </w:p>
    <w:p w14:paraId="252B83A6" w14:textId="176D06AF" w:rsidR="002756F4" w:rsidRPr="00A42B5A" w:rsidRDefault="001A39B9" w:rsidP="00E662BA">
      <w:pPr>
        <w:pStyle w:val="CERLEVEL5"/>
        <w:tabs>
          <w:tab w:val="left" w:pos="1440"/>
        </w:tabs>
        <w:spacing w:line="276" w:lineRule="auto"/>
        <w:ind w:left="1440" w:right="22" w:hanging="540"/>
      </w:pPr>
      <w:r w:rsidRPr="00A42B5A">
        <w:t xml:space="preserve">ALPEX-i do t'i dërgojë </w:t>
      </w:r>
      <w:r w:rsidR="00AC2E07" w:rsidRPr="00A42B5A">
        <w:rPr>
          <w:rFonts w:cs="Arial"/>
        </w:rPr>
        <w:t xml:space="preserve">Ofruesi </w:t>
      </w:r>
      <w:r w:rsidR="0001630C" w:rsidRPr="00A42B5A">
        <w:rPr>
          <w:rFonts w:cs="Arial"/>
        </w:rPr>
        <w:t>t</w:t>
      </w:r>
      <w:r w:rsidR="0001630C" w:rsidRPr="00A42B5A">
        <w:t>ë</w:t>
      </w:r>
      <w:r w:rsidR="0001630C" w:rsidRPr="00A42B5A">
        <w:rPr>
          <w:rFonts w:cs="Arial"/>
        </w:rPr>
        <w:t xml:space="preserve"> </w:t>
      </w:r>
      <w:r w:rsidR="00AC2E07" w:rsidRPr="00A42B5A">
        <w:rPr>
          <w:rFonts w:cs="Arial"/>
        </w:rPr>
        <w:t>Sh</w:t>
      </w:r>
      <w:r w:rsidR="00AC2E07" w:rsidRPr="00A42B5A">
        <w:rPr>
          <w:rFonts w:cs="Arial"/>
          <w:bCs/>
        </w:rPr>
        <w:t>ë</w:t>
      </w:r>
      <w:r w:rsidR="00AC2E07" w:rsidRPr="00A42B5A">
        <w:rPr>
          <w:rFonts w:cs="Arial"/>
        </w:rPr>
        <w:t>rbimit t</w:t>
      </w:r>
      <w:r w:rsidR="00AC2E07" w:rsidRPr="00A42B5A">
        <w:rPr>
          <w:rFonts w:cs="Arial"/>
          <w:bCs/>
        </w:rPr>
        <w:t xml:space="preserve">ë </w:t>
      </w:r>
      <w:r w:rsidR="00AC2E07" w:rsidRPr="00A42B5A">
        <w:rPr>
          <w:rFonts w:cs="Arial"/>
        </w:rPr>
        <w:t>Bashkimit t</w:t>
      </w:r>
      <w:r w:rsidR="00AC2E07" w:rsidRPr="00A42B5A">
        <w:rPr>
          <w:rFonts w:cs="Arial"/>
          <w:bCs/>
        </w:rPr>
        <w:t>ë</w:t>
      </w:r>
      <w:r w:rsidR="00AC2E07" w:rsidRPr="00A42B5A">
        <w:rPr>
          <w:rFonts w:cs="Arial"/>
        </w:rPr>
        <w:t xml:space="preserve"> Tregjeve</w:t>
      </w:r>
      <w:r w:rsidR="00AC2E07" w:rsidRPr="00A42B5A">
        <w:t xml:space="preserve"> </w:t>
      </w:r>
      <w:r w:rsidR="00971AEF" w:rsidRPr="00A42B5A">
        <w:rPr>
          <w:rFonts w:cs="Arial"/>
          <w:bCs/>
        </w:rPr>
        <w:t>Librin i Urdhërporosisë Lokale</w:t>
      </w:r>
      <w:r w:rsidR="00971AEF" w:rsidRPr="00A42B5A">
        <w:t xml:space="preserve"> </w:t>
      </w:r>
      <w:r w:rsidRPr="00A42B5A">
        <w:t xml:space="preserve">të ndryshuar dhe do të kryejë të gjitha veprimet e nevojshme për ekzekutimin </w:t>
      </w:r>
      <w:r w:rsidR="009F48BE" w:rsidRPr="00A42B5A">
        <w:t xml:space="preserve">me </w:t>
      </w:r>
      <w:r w:rsidRPr="00A42B5A">
        <w:t xml:space="preserve">sukses të Ankandit të Dytë.  </w:t>
      </w:r>
    </w:p>
    <w:p w14:paraId="11664588" w14:textId="0DE76741" w:rsidR="00E71FC8" w:rsidRPr="00A42B5A" w:rsidRDefault="00BD5508" w:rsidP="00E662BA">
      <w:pPr>
        <w:pStyle w:val="CERLEVEL5"/>
        <w:tabs>
          <w:tab w:val="left" w:pos="1440"/>
        </w:tabs>
        <w:spacing w:line="276" w:lineRule="auto"/>
        <w:ind w:left="1440" w:right="22" w:hanging="540"/>
      </w:pPr>
      <w:r w:rsidRPr="00A42B5A">
        <w:t xml:space="preserve">Në rast se </w:t>
      </w:r>
      <w:r w:rsidR="00565903" w:rsidRPr="00A42B5A">
        <w:rPr>
          <w:rFonts w:cs="Arial"/>
        </w:rPr>
        <w:t>Ofruesi i Sh</w:t>
      </w:r>
      <w:r w:rsidR="00565903" w:rsidRPr="00A42B5A">
        <w:rPr>
          <w:rFonts w:cs="Arial"/>
          <w:bCs/>
        </w:rPr>
        <w:t>ë</w:t>
      </w:r>
      <w:r w:rsidR="00565903" w:rsidRPr="00A42B5A">
        <w:rPr>
          <w:rFonts w:cs="Arial"/>
        </w:rPr>
        <w:t>rbimit t</w:t>
      </w:r>
      <w:r w:rsidR="00565903" w:rsidRPr="00A42B5A">
        <w:rPr>
          <w:rFonts w:cs="Arial"/>
          <w:bCs/>
        </w:rPr>
        <w:t xml:space="preserve">ë </w:t>
      </w:r>
      <w:r w:rsidR="00565903" w:rsidRPr="00A42B5A">
        <w:rPr>
          <w:rFonts w:cs="Arial"/>
        </w:rPr>
        <w:t>Bashkimit t</w:t>
      </w:r>
      <w:r w:rsidR="00565903" w:rsidRPr="00A42B5A">
        <w:rPr>
          <w:rFonts w:cs="Arial"/>
          <w:bCs/>
        </w:rPr>
        <w:t>ë</w:t>
      </w:r>
      <w:r w:rsidR="00565903" w:rsidRPr="00A42B5A">
        <w:rPr>
          <w:rFonts w:cs="Arial"/>
        </w:rPr>
        <w:t xml:space="preserve"> Tregjeve</w:t>
      </w:r>
      <w:r w:rsidR="00565903" w:rsidRPr="00A42B5A">
        <w:t xml:space="preserve"> </w:t>
      </w:r>
      <w:r w:rsidRPr="00A42B5A">
        <w:t>nuk</w:t>
      </w:r>
      <w:r w:rsidR="0001630C" w:rsidRPr="00A42B5A">
        <w:t xml:space="preserve"> ka</w:t>
      </w:r>
      <w:r w:rsidRPr="00A42B5A">
        <w:t xml:space="preserve"> përfund</w:t>
      </w:r>
      <w:r w:rsidR="0001630C" w:rsidRPr="00A42B5A">
        <w:t>uar</w:t>
      </w:r>
      <w:r w:rsidRPr="00A42B5A">
        <w:t xml:space="preserve"> </w:t>
      </w:r>
      <w:r w:rsidR="00565903" w:rsidRPr="00A42B5A">
        <w:t>Rezultate</w:t>
      </w:r>
      <w:r w:rsidR="00BA0D34" w:rsidRPr="00A42B5A">
        <w:t>t</w:t>
      </w:r>
      <w:r w:rsidR="00565903" w:rsidRPr="00A42B5A">
        <w:t xml:space="preserve"> </w:t>
      </w:r>
      <w:r w:rsidR="00BA0D34" w:rsidRPr="00A42B5A">
        <w:t xml:space="preserve">e </w:t>
      </w:r>
      <w:r w:rsidR="00565903" w:rsidRPr="00A42B5A">
        <w:t xml:space="preserve">Ankandit të Dytë  </w:t>
      </w:r>
      <w:r w:rsidR="00BA0D34" w:rsidRPr="00A42B5A">
        <w:t xml:space="preserve">deri në periudhën e përcaktuar </w:t>
      </w:r>
      <w:r w:rsidR="00713815" w:rsidRPr="00A42B5A">
        <w:t>s</w:t>
      </w:r>
      <w:r w:rsidR="00BA0D34" w:rsidRPr="00A42B5A">
        <w:t>ë</w:t>
      </w:r>
      <w:r w:rsidR="00943C68" w:rsidRPr="00A42B5A">
        <w:t xml:space="preserve"> </w:t>
      </w:r>
      <w:r w:rsidR="002F3C5A" w:rsidRPr="00A42B5A">
        <w:rPr>
          <w:rFonts w:cs="Arial"/>
          <w:bCs/>
        </w:rPr>
        <w:t>Ndarj</w:t>
      </w:r>
      <w:r w:rsidR="00713815" w:rsidRPr="00A42B5A">
        <w:rPr>
          <w:rFonts w:cs="Arial"/>
          <w:bCs/>
        </w:rPr>
        <w:t>es</w:t>
      </w:r>
      <w:r w:rsidR="002F3C5A" w:rsidRPr="00A42B5A">
        <w:rPr>
          <w:rFonts w:cs="Arial"/>
          <w:bCs/>
        </w:rPr>
        <w:t xml:space="preserve"> </w:t>
      </w:r>
      <w:r w:rsidR="00713815" w:rsidRPr="00A42B5A">
        <w:rPr>
          <w:rFonts w:cs="Arial"/>
          <w:bCs/>
        </w:rPr>
        <w:t>s</w:t>
      </w:r>
      <w:r w:rsidR="00BA0D34" w:rsidRPr="00A42B5A">
        <w:t>ë</w:t>
      </w:r>
      <w:r w:rsidR="002F3C5A" w:rsidRPr="00A42B5A">
        <w:rPr>
          <w:rFonts w:cs="Arial"/>
          <w:bCs/>
        </w:rPr>
        <w:t xml:space="preserve"> </w:t>
      </w:r>
      <w:r w:rsidR="00464FB2" w:rsidRPr="00A42B5A">
        <w:rPr>
          <w:rFonts w:cs="Arial"/>
          <w:bCs/>
        </w:rPr>
        <w:t>Plotë</w:t>
      </w:r>
      <w:r w:rsidR="00264BA7" w:rsidRPr="00A42B5A">
        <w:rPr>
          <w:rFonts w:cs="Arial"/>
          <w:bCs/>
        </w:rPr>
        <w:t xml:space="preserve"> </w:t>
      </w:r>
      <w:r w:rsidR="00D4367A" w:rsidRPr="00A42B5A">
        <w:rPr>
          <w:rFonts w:cs="Arial"/>
          <w:bCs/>
        </w:rPr>
        <w:t>të</w:t>
      </w:r>
      <w:r w:rsidR="00264BA7" w:rsidRPr="00A42B5A">
        <w:rPr>
          <w:rFonts w:cs="Arial"/>
          <w:bCs/>
        </w:rPr>
        <w:t xml:space="preserve"> </w:t>
      </w:r>
      <w:r w:rsidR="002F3C5A" w:rsidRPr="00A42B5A">
        <w:rPr>
          <w:rFonts w:cs="Arial"/>
          <w:bCs/>
        </w:rPr>
        <w:t>Tregut</w:t>
      </w:r>
      <w:r w:rsidR="002F3C5A" w:rsidRPr="00A42B5A">
        <w:t xml:space="preserve"> </w:t>
      </w:r>
      <w:r w:rsidRPr="00A42B5A">
        <w:t xml:space="preserve">ALPEX-i do të operojë në Tregun e Ditës në Avancë në </w:t>
      </w:r>
      <w:r w:rsidR="00264BA7" w:rsidRPr="00A42B5A">
        <w:t>gjendjen</w:t>
      </w:r>
      <w:r w:rsidRPr="00A42B5A">
        <w:t xml:space="preserve"> e </w:t>
      </w:r>
      <w:r w:rsidR="00264BA7" w:rsidRPr="00A42B5A">
        <w:rPr>
          <w:rFonts w:cs="Arial"/>
          <w:bCs/>
        </w:rPr>
        <w:t>Ndarjes s</w:t>
      </w:r>
      <w:r w:rsidR="00BA0D34" w:rsidRPr="00A42B5A">
        <w:t>ë</w:t>
      </w:r>
      <w:r w:rsidR="00264BA7" w:rsidRPr="00A42B5A">
        <w:rPr>
          <w:rFonts w:cs="Arial"/>
          <w:bCs/>
        </w:rPr>
        <w:t xml:space="preserve"> </w:t>
      </w:r>
      <w:r w:rsidR="00464FB2" w:rsidRPr="00A42B5A">
        <w:rPr>
          <w:rFonts w:cs="Arial"/>
          <w:bCs/>
        </w:rPr>
        <w:t>Plotë</w:t>
      </w:r>
      <w:r w:rsidR="00264BA7" w:rsidRPr="00A42B5A">
        <w:rPr>
          <w:rFonts w:cs="Arial"/>
          <w:bCs/>
        </w:rPr>
        <w:t xml:space="preserve"> </w:t>
      </w:r>
      <w:r w:rsidR="00D4367A" w:rsidRPr="00A42B5A">
        <w:rPr>
          <w:rFonts w:cs="Arial"/>
          <w:bCs/>
        </w:rPr>
        <w:t>të</w:t>
      </w:r>
      <w:r w:rsidR="00264BA7" w:rsidRPr="00A42B5A">
        <w:rPr>
          <w:rFonts w:cs="Arial"/>
          <w:bCs/>
        </w:rPr>
        <w:t xml:space="preserve"> Tregut</w:t>
      </w:r>
      <w:r w:rsidRPr="00A42B5A">
        <w:t xml:space="preserve">.   </w:t>
      </w:r>
      <w:r w:rsidR="00AC2E07" w:rsidRPr="00A42B5A">
        <w:t xml:space="preserve"> </w:t>
      </w:r>
      <w:r w:rsidR="00BA0D34" w:rsidRPr="00A42B5A">
        <w:t xml:space="preserve"> </w:t>
      </w:r>
      <w:r w:rsidR="00565903" w:rsidRPr="00A42B5A">
        <w:t xml:space="preserve"> </w:t>
      </w:r>
      <w:r w:rsidR="0001630C" w:rsidRPr="00A42B5A">
        <w:t xml:space="preserve"> </w:t>
      </w:r>
    </w:p>
    <w:p w14:paraId="1B863E29" w14:textId="38E877BF" w:rsidR="00D40015" w:rsidRPr="00A42B5A" w:rsidRDefault="00D40015" w:rsidP="00E662BA">
      <w:pPr>
        <w:pStyle w:val="CERLEVEL3"/>
        <w:tabs>
          <w:tab w:val="left" w:pos="990"/>
        </w:tabs>
        <w:spacing w:line="276" w:lineRule="auto"/>
        <w:ind w:left="900" w:right="22" w:hanging="900"/>
      </w:pPr>
      <w:bookmarkStart w:id="120" w:name="_Toc112612686"/>
      <w:r w:rsidRPr="00A42B5A">
        <w:t xml:space="preserve">Procedurat </w:t>
      </w:r>
      <w:r w:rsidR="00264BA7" w:rsidRPr="00A42B5A">
        <w:t>Alternative</w:t>
      </w:r>
      <w:bookmarkEnd w:id="120"/>
      <w:r w:rsidRPr="00A42B5A">
        <w:t xml:space="preserve">  </w:t>
      </w:r>
      <w:bookmarkEnd w:id="119"/>
      <w:r w:rsidRPr="00A42B5A">
        <w:t xml:space="preserve"> </w:t>
      </w:r>
    </w:p>
    <w:p w14:paraId="080B76E0" w14:textId="7DFEE422" w:rsidR="00D40015" w:rsidRPr="00A42B5A" w:rsidRDefault="00843D03" w:rsidP="00E662BA">
      <w:pPr>
        <w:pStyle w:val="CERLEVEL4"/>
        <w:tabs>
          <w:tab w:val="left" w:pos="990"/>
        </w:tabs>
        <w:spacing w:line="276" w:lineRule="auto"/>
        <w:ind w:left="900" w:right="22" w:hanging="900"/>
      </w:pPr>
      <w:r w:rsidRPr="00A42B5A">
        <w:t xml:space="preserve">Në rrethanat e parashikuara në Kapitullin </w:t>
      </w:r>
      <w:r w:rsidR="00AC7F7A" w:rsidRPr="00A42B5A">
        <w:fldChar w:fldCharType="begin"/>
      </w:r>
      <w:r w:rsidR="00AC7F7A" w:rsidRPr="00A42B5A">
        <w:instrText xml:space="preserve"> REF _Ref506965661 \r \h  \* MERGEFORMAT </w:instrText>
      </w:r>
      <w:r w:rsidR="00AC7F7A" w:rsidRPr="00A42B5A">
        <w:fldChar w:fldCharType="separate"/>
      </w:r>
      <w:r w:rsidR="00794360" w:rsidRPr="00A42B5A">
        <w:t>E</w:t>
      </w:r>
      <w:r w:rsidR="00AC7F7A" w:rsidRPr="00A42B5A">
        <w:fldChar w:fldCharType="end"/>
      </w:r>
      <w:r w:rsidRPr="00A42B5A">
        <w:t xml:space="preserve"> (Procedurat </w:t>
      </w:r>
      <w:r w:rsidR="00264BA7" w:rsidRPr="00A42B5A">
        <w:t>Alternative</w:t>
      </w:r>
      <w:r w:rsidRPr="00A42B5A">
        <w:t xml:space="preserve">), procedurat e këtij seksioni </w:t>
      </w:r>
      <w:r w:rsidR="00EC15D9" w:rsidRPr="00A42B5A">
        <w:fldChar w:fldCharType="begin"/>
      </w:r>
      <w:r w:rsidR="00EC15D9" w:rsidRPr="00A42B5A">
        <w:instrText xml:space="preserve"> REF _Ref111392990 \r \h  \* MERGEFORMAT </w:instrText>
      </w:r>
      <w:r w:rsidR="00EC15D9" w:rsidRPr="00A42B5A">
        <w:fldChar w:fldCharType="separate"/>
      </w:r>
      <w:r w:rsidR="002712FB" w:rsidRPr="00A42B5A">
        <w:fldChar w:fldCharType="begin"/>
      </w:r>
      <w:r w:rsidR="002712FB" w:rsidRPr="00A42B5A">
        <w:instrText xml:space="preserve"> REF _Ref111489075 \r \h  \* MERGEFORMAT </w:instrText>
      </w:r>
      <w:r w:rsidR="002712FB" w:rsidRPr="00A42B5A">
        <w:fldChar w:fldCharType="separate"/>
      </w:r>
      <w:r w:rsidR="002712FB" w:rsidRPr="00A42B5A">
        <w:t>B.2</w:t>
      </w:r>
      <w:r w:rsidR="002712FB" w:rsidRPr="00A42B5A">
        <w:fldChar w:fldCharType="end"/>
      </w:r>
      <w:r w:rsidR="00EC15D9" w:rsidRPr="00A42B5A">
        <w:fldChar w:fldCharType="end"/>
      </w:r>
      <w:r w:rsidRPr="00A42B5A">
        <w:t xml:space="preserve"> </w:t>
      </w:r>
      <w:r w:rsidR="00264BA7" w:rsidRPr="00A42B5A">
        <w:t>ndry</w:t>
      </w:r>
      <w:r w:rsidR="00827793" w:rsidRPr="00A42B5A">
        <w:t>sh</w:t>
      </w:r>
      <w:r w:rsidRPr="00A42B5A">
        <w:t xml:space="preserve">ohen në përputhje </w:t>
      </w:r>
      <w:r w:rsidR="009F48BE" w:rsidRPr="00A42B5A">
        <w:t xml:space="preserve">me </w:t>
      </w:r>
      <w:r w:rsidRPr="00A42B5A">
        <w:t xml:space="preserve">dispozitat e atij Kapitulli. </w:t>
      </w:r>
      <w:r w:rsidR="00264BA7" w:rsidRPr="00A42B5A">
        <w:t xml:space="preserve"> </w:t>
      </w:r>
    </w:p>
    <w:p w14:paraId="77DFDDCE" w14:textId="2D536A2E" w:rsidR="004C75A4" w:rsidRPr="00A42B5A" w:rsidRDefault="004C75A4" w:rsidP="00E662BA">
      <w:pPr>
        <w:pStyle w:val="CERLEVEL2"/>
        <w:numPr>
          <w:ilvl w:val="1"/>
          <w:numId w:val="37"/>
        </w:numPr>
        <w:tabs>
          <w:tab w:val="left" w:pos="990"/>
        </w:tabs>
        <w:spacing w:line="276" w:lineRule="auto"/>
        <w:ind w:left="900" w:right="22" w:hanging="900"/>
      </w:pPr>
      <w:bookmarkStart w:id="121" w:name="_Toc112612687"/>
      <w:r w:rsidRPr="00A42B5A">
        <w:lastRenderedPageBreak/>
        <w:t xml:space="preserve">Ankandet e Ditës në Avancë - </w:t>
      </w:r>
      <w:r w:rsidR="00113D9A" w:rsidRPr="00A42B5A">
        <w:t>DH</w:t>
      </w:r>
      <w:r w:rsidR="00113D9A" w:rsidRPr="00A42B5A">
        <w:rPr>
          <w:rFonts w:cs="Arial"/>
        </w:rPr>
        <w:t>Ë</w:t>
      </w:r>
      <w:r w:rsidR="00113D9A" w:rsidRPr="00A42B5A">
        <w:t>NIA</w:t>
      </w:r>
      <w:r w:rsidR="00F13ECE" w:rsidRPr="00A42B5A">
        <w:t xml:space="preserve"> E</w:t>
      </w:r>
      <w:r w:rsidRPr="00A42B5A">
        <w:t xml:space="preserve"> rezultateve</w:t>
      </w:r>
      <w:bookmarkEnd w:id="121"/>
      <w:r w:rsidRPr="00A42B5A">
        <w:t xml:space="preserve"> </w:t>
      </w:r>
    </w:p>
    <w:p w14:paraId="624D32D3" w14:textId="3E40BA27" w:rsidR="009F0F55" w:rsidRPr="00A42B5A" w:rsidRDefault="00C70A21" w:rsidP="00E662BA">
      <w:pPr>
        <w:pStyle w:val="CERLEVEL3"/>
        <w:numPr>
          <w:ilvl w:val="2"/>
          <w:numId w:val="37"/>
        </w:numPr>
        <w:tabs>
          <w:tab w:val="left" w:pos="990"/>
        </w:tabs>
        <w:spacing w:line="276" w:lineRule="auto"/>
        <w:ind w:left="900" w:right="22" w:hanging="900"/>
      </w:pPr>
      <w:bookmarkStart w:id="122" w:name="_Ref506966032"/>
      <w:bookmarkStart w:id="123" w:name="_Ref507002654"/>
      <w:bookmarkStart w:id="124" w:name="_Ref507002686"/>
      <w:bookmarkStart w:id="125" w:name="_Toc112612688"/>
      <w:r w:rsidRPr="00A42B5A">
        <w:t>R</w:t>
      </w:r>
      <w:r w:rsidR="0078189A" w:rsidRPr="00A42B5A">
        <w:t>ezultate</w:t>
      </w:r>
      <w:r w:rsidRPr="00A42B5A">
        <w:t>t paraprake</w:t>
      </w:r>
      <w:r w:rsidR="0078189A" w:rsidRPr="00A42B5A">
        <w:t xml:space="preserve"> – </w:t>
      </w:r>
      <w:r w:rsidR="00C225DB" w:rsidRPr="00A42B5A">
        <w:t xml:space="preserve">që ju jepen privatisht </w:t>
      </w:r>
      <w:r w:rsidR="0078189A" w:rsidRPr="00A42B5A">
        <w:t>anëtar</w:t>
      </w:r>
      <w:r w:rsidR="00C225DB" w:rsidRPr="00A42B5A">
        <w:rPr>
          <w:rFonts w:cs="Arial"/>
        </w:rPr>
        <w:t>ë</w:t>
      </w:r>
      <w:r w:rsidR="00C225DB" w:rsidRPr="00A42B5A">
        <w:t>ve</w:t>
      </w:r>
      <w:bookmarkEnd w:id="125"/>
      <w:r w:rsidR="0078189A" w:rsidRPr="00A42B5A">
        <w:t xml:space="preserve">     </w:t>
      </w:r>
      <w:bookmarkEnd w:id="122"/>
      <w:bookmarkEnd w:id="123"/>
      <w:bookmarkEnd w:id="124"/>
      <w:r w:rsidR="0078189A" w:rsidRPr="00A42B5A">
        <w:t xml:space="preserve"> </w:t>
      </w:r>
    </w:p>
    <w:p w14:paraId="46A3C6C2" w14:textId="79DF89E2" w:rsidR="009F0F55" w:rsidRPr="00A42B5A" w:rsidRDefault="007A4896" w:rsidP="00E662BA">
      <w:pPr>
        <w:pStyle w:val="CERLEVEL4"/>
        <w:tabs>
          <w:tab w:val="left" w:pos="990"/>
        </w:tabs>
        <w:spacing w:line="276" w:lineRule="auto"/>
        <w:ind w:left="900" w:right="22" w:hanging="900"/>
      </w:pPr>
      <w:r w:rsidRPr="00A42B5A">
        <w:t xml:space="preserve">ALPEX-i do të </w:t>
      </w:r>
      <w:r w:rsidR="00215CF5" w:rsidRPr="00A42B5A">
        <w:t>vendosë</w:t>
      </w:r>
      <w:r w:rsidRPr="00A42B5A">
        <w:t xml:space="preserve"> në dispozicion të Anëtarëve të Bursës rezultatet e çdo </w:t>
      </w:r>
      <w:r w:rsidR="0019028B" w:rsidRPr="00A42B5A">
        <w:t>Treg</w:t>
      </w:r>
      <w:r w:rsidR="008471BB" w:rsidRPr="00A42B5A">
        <w:t>u</w:t>
      </w:r>
      <w:r w:rsidRPr="00A42B5A">
        <w:t xml:space="preserve"> të Ditës në Avancë në përputhje </w:t>
      </w:r>
      <w:r w:rsidR="009F48BE" w:rsidRPr="00A42B5A">
        <w:t xml:space="preserve">me </w:t>
      </w:r>
      <w:r w:rsidRPr="00A42B5A">
        <w:t>paragrafët</w:t>
      </w:r>
      <w:r w:rsidR="00F13ECE" w:rsidRPr="00A42B5A">
        <w:t xml:space="preserve"> </w:t>
      </w:r>
      <w:r w:rsidR="00FA36A5" w:rsidRPr="00A42B5A">
        <w:fldChar w:fldCharType="begin"/>
      </w:r>
      <w:r w:rsidR="00FA36A5" w:rsidRPr="00A42B5A">
        <w:instrText xml:space="preserve"> REF _Ref111393072 \r \h </w:instrText>
      </w:r>
      <w:r w:rsidR="00A42B5A">
        <w:instrText xml:space="preserve"> \* MERGEFORMAT </w:instrText>
      </w:r>
      <w:r w:rsidR="00FA36A5" w:rsidRPr="00A42B5A">
        <w:fldChar w:fldCharType="separate"/>
      </w:r>
      <w:r w:rsidR="000C1813" w:rsidRPr="00A42B5A">
        <w:t>B.3.1.2</w:t>
      </w:r>
      <w:r w:rsidR="00FA36A5" w:rsidRPr="00A42B5A">
        <w:fldChar w:fldCharType="end"/>
      </w:r>
      <w:r w:rsidRPr="00A42B5A">
        <w:t xml:space="preserve"> dhe </w:t>
      </w:r>
      <w:r w:rsidR="000C1813" w:rsidRPr="00A42B5A">
        <w:fldChar w:fldCharType="begin"/>
      </w:r>
      <w:r w:rsidR="000C1813" w:rsidRPr="00A42B5A">
        <w:instrText xml:space="preserve"> REF _Ref111393082 \r \h </w:instrText>
      </w:r>
      <w:r w:rsidR="00A42B5A">
        <w:instrText xml:space="preserve"> \* MERGEFORMAT </w:instrText>
      </w:r>
      <w:r w:rsidR="000C1813" w:rsidRPr="00A42B5A">
        <w:fldChar w:fldCharType="separate"/>
      </w:r>
      <w:r w:rsidR="000C1813" w:rsidRPr="00A42B5A">
        <w:t>B.3.1.3</w:t>
      </w:r>
      <w:r w:rsidR="000C1813" w:rsidRPr="00A42B5A">
        <w:fldChar w:fldCharType="end"/>
      </w:r>
      <w:r w:rsidRPr="00A42B5A">
        <w:t xml:space="preserve"> dhe duke vepruar kështu, për aq sa është praktikisht e arsyeshme, duhet të jetë </w:t>
      </w:r>
      <w:r w:rsidR="002D50D4" w:rsidRPr="00A42B5A">
        <w:t xml:space="preserve">në </w:t>
      </w:r>
      <w:r w:rsidRPr="00A42B5A">
        <w:t xml:space="preserve">përputhje </w:t>
      </w:r>
      <w:r w:rsidR="009F48BE" w:rsidRPr="00A42B5A">
        <w:t xml:space="preserve">me </w:t>
      </w:r>
      <w:r w:rsidRPr="00A42B5A">
        <w:t xml:space="preserve">orarin në </w:t>
      </w:r>
      <w:r w:rsidR="004A76FE" w:rsidRPr="00A42B5A">
        <w:t>Tabelën</w:t>
      </w:r>
      <w:r w:rsidR="00F13ECE" w:rsidRPr="00A42B5A">
        <w:t xml:space="preserve"> </w:t>
      </w:r>
      <w:r w:rsidRPr="00A42B5A">
        <w:t xml:space="preserve">A.1 të Shtojcës A. </w:t>
      </w:r>
    </w:p>
    <w:p w14:paraId="1CB29479" w14:textId="78443F3A" w:rsidR="00F17BE0" w:rsidRPr="00A42B5A" w:rsidRDefault="00F17BE0" w:rsidP="00E662BA">
      <w:pPr>
        <w:pStyle w:val="CERLEVEL4"/>
        <w:tabs>
          <w:tab w:val="left" w:pos="990"/>
        </w:tabs>
        <w:spacing w:line="276" w:lineRule="auto"/>
        <w:ind w:left="900" w:right="22" w:hanging="900"/>
        <w:rPr>
          <w:rFonts w:cs="Arial"/>
        </w:rPr>
      </w:pPr>
      <w:bookmarkStart w:id="126" w:name="_Ref111393072"/>
      <w:bookmarkStart w:id="127" w:name="_Ref508218164"/>
      <w:r w:rsidRPr="00A42B5A">
        <w:t xml:space="preserve">Rezultatet e Tregu të Ditës në Avancë </w:t>
      </w:r>
      <w:r w:rsidR="004765B6" w:rsidRPr="00A42B5A">
        <w:t xml:space="preserve">të </w:t>
      </w:r>
      <w:r w:rsidR="008471BB" w:rsidRPr="00A42B5A">
        <w:t>vendosura</w:t>
      </w:r>
      <w:r w:rsidR="004765B6" w:rsidRPr="00A42B5A">
        <w:t xml:space="preserve"> në dispozicion </w:t>
      </w:r>
      <w:r w:rsidRPr="00A42B5A">
        <w:t>për Anëtar</w:t>
      </w:r>
      <w:r w:rsidR="004765B6" w:rsidRPr="00A42B5A">
        <w:t>in</w:t>
      </w:r>
      <w:r w:rsidRPr="00A42B5A">
        <w:t xml:space="preserve"> Bursës </w:t>
      </w:r>
      <w:r w:rsidR="00B66694" w:rsidRPr="00A42B5A">
        <w:t xml:space="preserve">do </w:t>
      </w:r>
      <w:r w:rsidR="00D4367A" w:rsidRPr="00A42B5A">
        <w:t>të</w:t>
      </w:r>
      <w:r w:rsidR="00B66694" w:rsidRPr="00A42B5A">
        <w:t xml:space="preserve"> p</w:t>
      </w:r>
      <w:r w:rsidR="00774648" w:rsidRPr="00A42B5A">
        <w:t>ë</w:t>
      </w:r>
      <w:r w:rsidR="00B66694" w:rsidRPr="00A42B5A">
        <w:t>rfshij</w:t>
      </w:r>
      <w:r w:rsidR="00774648" w:rsidRPr="00A42B5A">
        <w:t>ë</w:t>
      </w:r>
      <w:r w:rsidR="00B66694" w:rsidRPr="00A42B5A">
        <w:t xml:space="preserve"> çmimin dhe sasinë </w:t>
      </w:r>
      <w:r w:rsidR="00D4367A" w:rsidRPr="00A42B5A">
        <w:t>për</w:t>
      </w:r>
      <w:r w:rsidR="00B66694" w:rsidRPr="00A42B5A">
        <w:t xml:space="preserve"> </w:t>
      </w:r>
      <w:r w:rsidR="00D4367A" w:rsidRPr="00A42B5A">
        <w:t>çdo</w:t>
      </w:r>
      <w:r w:rsidR="00B66694" w:rsidRPr="00A42B5A">
        <w:t xml:space="preserve"> Transaksion ku ai </w:t>
      </w:r>
      <w:r w:rsidR="00966285" w:rsidRPr="00A42B5A">
        <w:t>është</w:t>
      </w:r>
      <w:r w:rsidR="00B66694" w:rsidRPr="00A42B5A">
        <w:t xml:space="preserve"> </w:t>
      </w:r>
      <w:r w:rsidR="00966285" w:rsidRPr="00A42B5A">
        <w:t>palë</w:t>
      </w:r>
      <w:r w:rsidR="00B66694" w:rsidRPr="00A42B5A">
        <w:t>.</w:t>
      </w:r>
      <w:bookmarkEnd w:id="126"/>
    </w:p>
    <w:p w14:paraId="140CCEDB" w14:textId="1B11DD1E" w:rsidR="009F0F55" w:rsidRPr="00A42B5A" w:rsidRDefault="004765B6" w:rsidP="00E662BA">
      <w:pPr>
        <w:pStyle w:val="CERLEVEL4"/>
        <w:tabs>
          <w:tab w:val="left" w:pos="990"/>
        </w:tabs>
        <w:spacing w:line="276" w:lineRule="auto"/>
        <w:ind w:left="900" w:right="22" w:hanging="900"/>
        <w:rPr>
          <w:rFonts w:cs="Arial"/>
        </w:rPr>
      </w:pPr>
      <w:bookmarkStart w:id="128" w:name="_Ref111393082"/>
      <w:r w:rsidRPr="00A42B5A">
        <w:t xml:space="preserve">ALPEX-i </w:t>
      </w:r>
      <w:r w:rsidR="00052D84" w:rsidRPr="00A42B5A">
        <w:t>ve</w:t>
      </w:r>
      <w:r w:rsidR="005C627B" w:rsidRPr="00A42B5A">
        <w:t>ndos</w:t>
      </w:r>
      <w:r w:rsidR="00052D84" w:rsidRPr="00A42B5A">
        <w:t xml:space="preserve"> </w:t>
      </w:r>
      <w:r w:rsidR="00D4367A" w:rsidRPr="00A42B5A">
        <w:t>në</w:t>
      </w:r>
      <w:r w:rsidR="00052D84" w:rsidRPr="00A42B5A">
        <w:t xml:space="preserve"> dispozicion </w:t>
      </w:r>
      <w:r w:rsidR="00D4367A" w:rsidRPr="00A42B5A">
        <w:t>në</w:t>
      </w:r>
      <w:r w:rsidR="00052D84" w:rsidRPr="00A42B5A">
        <w:t xml:space="preserve"> ETSS </w:t>
      </w:r>
      <w:r w:rsidR="00D4367A" w:rsidRPr="00A42B5A">
        <w:t>për</w:t>
      </w:r>
      <w:r w:rsidR="00052D84" w:rsidRPr="00A42B5A">
        <w:t xml:space="preserve"> </w:t>
      </w:r>
      <w:r w:rsidR="00D4367A" w:rsidRPr="00A42B5A">
        <w:t>çdo</w:t>
      </w:r>
      <w:r w:rsidR="00052D84" w:rsidRPr="00A42B5A">
        <w:t xml:space="preserve"> </w:t>
      </w:r>
      <w:r w:rsidR="00077067" w:rsidRPr="00A42B5A">
        <w:t>Anëtar</w:t>
      </w:r>
      <w:r w:rsidR="00052D84" w:rsidRPr="00A42B5A">
        <w:t xml:space="preserve"> Burse </w:t>
      </w:r>
      <w:r w:rsidR="00DC723F" w:rsidRPr="00A42B5A">
        <w:t>një</w:t>
      </w:r>
      <w:r w:rsidR="00052D84" w:rsidRPr="00A42B5A">
        <w:t xml:space="preserve"> konfi</w:t>
      </w:r>
      <w:r w:rsidR="00C81AFF" w:rsidRPr="00A42B5A">
        <w:t>r</w:t>
      </w:r>
      <w:r w:rsidR="00052D84" w:rsidRPr="00A42B5A">
        <w:t xml:space="preserve">mim tregtar </w:t>
      </w:r>
      <w:r w:rsidR="00C81AFF" w:rsidRPr="00A42B5A">
        <w:t xml:space="preserve">që </w:t>
      </w:r>
      <w:r w:rsidR="00052D84" w:rsidRPr="00A42B5A">
        <w:t>përmba</w:t>
      </w:r>
      <w:r w:rsidR="00C81AFF" w:rsidRPr="00A42B5A">
        <w:t>n</w:t>
      </w:r>
      <w:r w:rsidR="00052D84" w:rsidRPr="00A42B5A">
        <w:t xml:space="preserve"> </w:t>
      </w:r>
      <w:r w:rsidR="00C505BA" w:rsidRPr="00A42B5A">
        <w:t xml:space="preserve"> </w:t>
      </w:r>
      <w:r w:rsidR="00D4367A" w:rsidRPr="00A42B5A">
        <w:t>të</w:t>
      </w:r>
      <w:r w:rsidR="00C505BA" w:rsidRPr="00A42B5A">
        <w:t xml:space="preserve"> paktën informacionin e mëposhtëm:</w:t>
      </w:r>
      <w:bookmarkEnd w:id="128"/>
      <w:r w:rsidR="009F0F55" w:rsidRPr="00A42B5A">
        <w:t xml:space="preserve"> </w:t>
      </w:r>
      <w:bookmarkEnd w:id="127"/>
      <w:r w:rsidR="00774648" w:rsidRPr="00A42B5A">
        <w:t xml:space="preserve"> </w:t>
      </w:r>
    </w:p>
    <w:p w14:paraId="4A685AE2" w14:textId="0A8785C3" w:rsidR="009F0F55" w:rsidRPr="00A42B5A" w:rsidRDefault="009F0F55" w:rsidP="00E662BA">
      <w:pPr>
        <w:pStyle w:val="CERLEVEL5"/>
        <w:tabs>
          <w:tab w:val="left" w:pos="1440"/>
        </w:tabs>
        <w:spacing w:line="276" w:lineRule="auto"/>
        <w:ind w:left="1440" w:right="22" w:hanging="540"/>
        <w:rPr>
          <w:rFonts w:cs="Arial"/>
        </w:rPr>
      </w:pPr>
      <w:r w:rsidRPr="00A42B5A">
        <w:t xml:space="preserve">çmimin dhe sasinë; dhe  </w:t>
      </w:r>
    </w:p>
    <w:p w14:paraId="20737A34" w14:textId="0D5A9030" w:rsidR="009F0F55" w:rsidRPr="00A42B5A" w:rsidRDefault="00A42E22" w:rsidP="00E662BA">
      <w:pPr>
        <w:pStyle w:val="CERLEVEL5"/>
        <w:tabs>
          <w:tab w:val="left" w:pos="1440"/>
        </w:tabs>
        <w:spacing w:line="276" w:lineRule="auto"/>
        <w:ind w:left="1440" w:right="22" w:hanging="540"/>
        <w:rPr>
          <w:rFonts w:cs="Arial"/>
        </w:rPr>
      </w:pPr>
      <w:r w:rsidRPr="00A42B5A">
        <w:t>Urdhërporositë</w:t>
      </w:r>
      <w:r w:rsidR="00C505BA" w:rsidRPr="00A42B5A">
        <w:t xml:space="preserve"> dhe Portofolin </w:t>
      </w:r>
      <w:r w:rsidR="008B79D6" w:rsidRPr="00A42B5A">
        <w:t>të cilit i përket</w:t>
      </w:r>
      <w:r w:rsidR="009F0F55" w:rsidRPr="00A42B5A">
        <w:t xml:space="preserve">. </w:t>
      </w:r>
    </w:p>
    <w:p w14:paraId="7B245285" w14:textId="1ECCC075" w:rsidR="00FB2C25" w:rsidRPr="00A42B5A" w:rsidRDefault="00FB2C25" w:rsidP="00E662BA">
      <w:pPr>
        <w:pStyle w:val="CERLEVEL3"/>
        <w:numPr>
          <w:ilvl w:val="2"/>
          <w:numId w:val="37"/>
        </w:numPr>
        <w:tabs>
          <w:tab w:val="left" w:pos="990"/>
        </w:tabs>
        <w:spacing w:line="276" w:lineRule="auto"/>
        <w:ind w:left="900" w:right="22" w:hanging="900"/>
      </w:pPr>
      <w:bookmarkStart w:id="129" w:name="_Ref506965994"/>
      <w:bookmarkStart w:id="130" w:name="_Toc112612689"/>
      <w:r w:rsidRPr="00A42B5A">
        <w:t xml:space="preserve">Të dhënat e publikuara </w:t>
      </w:r>
      <w:bookmarkEnd w:id="129"/>
      <w:r w:rsidR="00C70A21" w:rsidRPr="00A42B5A">
        <w:t xml:space="preserve">– </w:t>
      </w:r>
      <w:r w:rsidR="00D4367A" w:rsidRPr="00A42B5A">
        <w:t>për</w:t>
      </w:r>
      <w:r w:rsidR="00C70A21" w:rsidRPr="00A42B5A">
        <w:t xml:space="preserve"> publikun</w:t>
      </w:r>
      <w:bookmarkEnd w:id="130"/>
    </w:p>
    <w:p w14:paraId="3B7EBBD1" w14:textId="2F9A1EE2" w:rsidR="00FB2C25" w:rsidRPr="00A42B5A" w:rsidRDefault="007A4896" w:rsidP="00E662BA">
      <w:pPr>
        <w:pStyle w:val="CERLEVEL4"/>
        <w:tabs>
          <w:tab w:val="left" w:pos="990"/>
        </w:tabs>
        <w:spacing w:line="276" w:lineRule="auto"/>
        <w:ind w:left="900" w:right="22" w:hanging="900"/>
      </w:pPr>
      <w:bookmarkStart w:id="131" w:name="_Ref505770636"/>
      <w:r w:rsidRPr="00A42B5A">
        <w:t xml:space="preserve">ALPEX-i </w:t>
      </w:r>
      <w:r w:rsidR="00A43C66" w:rsidRPr="00A42B5A">
        <w:t xml:space="preserve">do </w:t>
      </w:r>
      <w:r w:rsidR="00D4367A" w:rsidRPr="00A42B5A">
        <w:t>të</w:t>
      </w:r>
      <w:r w:rsidR="00A43C66" w:rsidRPr="00A42B5A">
        <w:t xml:space="preserve"> publikoj</w:t>
      </w:r>
      <w:r w:rsidR="003163CC" w:rsidRPr="00A42B5A">
        <w:t>ë</w:t>
      </w:r>
      <w:r w:rsidR="00A43C66" w:rsidRPr="00A42B5A">
        <w:t xml:space="preserve"> </w:t>
      </w:r>
      <w:r w:rsidR="00D4367A" w:rsidRPr="00A42B5A">
        <w:t>në</w:t>
      </w:r>
      <w:r w:rsidR="00A43C66" w:rsidRPr="00A42B5A">
        <w:t xml:space="preserve"> ueb-in e tij brenda </w:t>
      </w:r>
      <w:r w:rsidR="00DC723F" w:rsidRPr="00A42B5A">
        <w:t>një</w:t>
      </w:r>
      <w:r w:rsidR="00A43C66" w:rsidRPr="00A42B5A">
        <w:t xml:space="preserve"> ore pas konfi</w:t>
      </w:r>
      <w:r w:rsidR="003163CC" w:rsidRPr="00A42B5A">
        <w:t>r</w:t>
      </w:r>
      <w:r w:rsidR="00A43C66" w:rsidRPr="00A42B5A">
        <w:t xml:space="preserve">mimit </w:t>
      </w:r>
      <w:r w:rsidR="00D4367A" w:rsidRPr="00A42B5A">
        <w:t>të</w:t>
      </w:r>
      <w:r w:rsidR="00C73844" w:rsidRPr="00A42B5A">
        <w:t xml:space="preserve"> </w:t>
      </w:r>
      <w:r w:rsidR="00F2219F" w:rsidRPr="00A42B5A">
        <w:t>rezultateve</w:t>
      </w:r>
      <w:r w:rsidR="00D448A8" w:rsidRPr="00A42B5A">
        <w:t xml:space="preserve"> </w:t>
      </w:r>
      <w:r w:rsidR="00D4367A" w:rsidRPr="00A42B5A">
        <w:t>të</w:t>
      </w:r>
      <w:r w:rsidR="00C73844" w:rsidRPr="00A42B5A">
        <w:t xml:space="preserve"> tregut nga </w:t>
      </w:r>
      <w:r w:rsidR="00C73844" w:rsidRPr="00A42B5A">
        <w:rPr>
          <w:rFonts w:cs="Arial"/>
        </w:rPr>
        <w:t>Ofruesi i Sh</w:t>
      </w:r>
      <w:r w:rsidR="00C73844" w:rsidRPr="00A42B5A">
        <w:rPr>
          <w:rFonts w:cs="Arial"/>
          <w:bCs/>
        </w:rPr>
        <w:t>ë</w:t>
      </w:r>
      <w:r w:rsidR="00C73844" w:rsidRPr="00A42B5A">
        <w:rPr>
          <w:rFonts w:cs="Arial"/>
        </w:rPr>
        <w:t>rbimit t</w:t>
      </w:r>
      <w:r w:rsidR="00C73844" w:rsidRPr="00A42B5A">
        <w:rPr>
          <w:rFonts w:cs="Arial"/>
          <w:bCs/>
        </w:rPr>
        <w:t xml:space="preserve">ë </w:t>
      </w:r>
      <w:r w:rsidR="00C73844" w:rsidRPr="00A42B5A">
        <w:rPr>
          <w:rFonts w:cs="Arial"/>
        </w:rPr>
        <w:t>Bashkimit t</w:t>
      </w:r>
      <w:r w:rsidR="00C73844" w:rsidRPr="00A42B5A">
        <w:rPr>
          <w:rFonts w:cs="Arial"/>
          <w:bCs/>
        </w:rPr>
        <w:t>ë</w:t>
      </w:r>
      <w:r w:rsidR="00C73844" w:rsidRPr="00A42B5A">
        <w:rPr>
          <w:rFonts w:cs="Arial"/>
        </w:rPr>
        <w:t xml:space="preserve"> Tregjeve</w:t>
      </w:r>
      <w:r w:rsidR="00C73844" w:rsidRPr="00A42B5A">
        <w:t xml:space="preserve"> </w:t>
      </w:r>
      <w:r w:rsidR="00D4367A" w:rsidRPr="00A42B5A">
        <w:t>të</w:t>
      </w:r>
      <w:r w:rsidR="00C73844" w:rsidRPr="00A42B5A">
        <w:t xml:space="preserve"> </w:t>
      </w:r>
      <w:r w:rsidR="0076660E" w:rsidRPr="00A42B5A">
        <w:t xml:space="preserve">paktën informacionin përkatës </w:t>
      </w:r>
      <w:r w:rsidR="00D4367A" w:rsidRPr="00A42B5A">
        <w:t>për</w:t>
      </w:r>
      <w:r w:rsidR="0076660E" w:rsidRPr="00A42B5A">
        <w:t xml:space="preserve"> </w:t>
      </w:r>
      <w:r w:rsidR="00D4367A" w:rsidRPr="00A42B5A">
        <w:t>çdo</w:t>
      </w:r>
      <w:r w:rsidR="0076660E" w:rsidRPr="00A42B5A">
        <w:t xml:space="preserve"> Ankand </w:t>
      </w:r>
      <w:r w:rsidR="00D4367A" w:rsidRPr="00A42B5A">
        <w:t>të</w:t>
      </w:r>
      <w:r w:rsidR="0076660E" w:rsidRPr="00A42B5A">
        <w:t xml:space="preserve"> </w:t>
      </w:r>
      <w:r w:rsidR="00DC723F" w:rsidRPr="00A42B5A">
        <w:t>Ditës</w:t>
      </w:r>
      <w:r w:rsidR="0076660E" w:rsidRPr="00A42B5A">
        <w:t xml:space="preserve"> </w:t>
      </w:r>
      <w:r w:rsidR="00D4367A" w:rsidRPr="00A42B5A">
        <w:t>në</w:t>
      </w:r>
      <w:r w:rsidR="0076660E" w:rsidRPr="00A42B5A">
        <w:t xml:space="preserve"> </w:t>
      </w:r>
      <w:r w:rsidR="00966285" w:rsidRPr="00A42B5A">
        <w:t>Avancë</w:t>
      </w:r>
      <w:r w:rsidR="0076660E" w:rsidRPr="00A42B5A">
        <w:t xml:space="preserve"> si </w:t>
      </w:r>
      <w:r w:rsidRPr="00A42B5A">
        <w:t>më</w:t>
      </w:r>
      <w:r w:rsidR="0076660E" w:rsidRPr="00A42B5A">
        <w:t xml:space="preserve"> </w:t>
      </w:r>
      <w:r w:rsidRPr="00A42B5A">
        <w:t>posht</w:t>
      </w:r>
      <w:r w:rsidR="00D448A8" w:rsidRPr="00A42B5A">
        <w:t>ë</w:t>
      </w:r>
      <w:r w:rsidRPr="00A42B5A">
        <w:t xml:space="preserve">:  </w:t>
      </w:r>
      <w:bookmarkEnd w:id="131"/>
      <w:r w:rsidR="003163CC" w:rsidRPr="00A42B5A">
        <w:t xml:space="preserve"> </w:t>
      </w:r>
      <w:r w:rsidR="00D448A8" w:rsidRPr="00A42B5A">
        <w:t xml:space="preserve"> </w:t>
      </w:r>
    </w:p>
    <w:p w14:paraId="21E0A9CD" w14:textId="3B6111E4" w:rsidR="0076660E" w:rsidRPr="00A42B5A" w:rsidRDefault="00C016EE" w:rsidP="00E662BA">
      <w:pPr>
        <w:pStyle w:val="CERLEVEL5"/>
        <w:tabs>
          <w:tab w:val="left" w:pos="1440"/>
        </w:tabs>
        <w:spacing w:line="276" w:lineRule="auto"/>
        <w:ind w:left="1440" w:right="22" w:hanging="540"/>
      </w:pPr>
      <w:r w:rsidRPr="00A42B5A">
        <w:t xml:space="preserve">Çmimi </w:t>
      </w:r>
      <w:r w:rsidR="0076660E" w:rsidRPr="00A42B5A">
        <w:t xml:space="preserve">Klerues i Tregut </w:t>
      </w:r>
      <w:r w:rsidR="00D4367A" w:rsidRPr="00A42B5A">
        <w:t>për</w:t>
      </w:r>
      <w:r w:rsidR="0076660E" w:rsidRPr="00A42B5A">
        <w:t xml:space="preserve"> </w:t>
      </w:r>
      <w:r w:rsidR="00F028C8" w:rsidRPr="00A42B5A">
        <w:t>Njësi</w:t>
      </w:r>
      <w:r w:rsidR="0076660E" w:rsidRPr="00A42B5A">
        <w:t xml:space="preserve"> Kohore Tregu dhe </w:t>
      </w:r>
      <w:r w:rsidR="00966285" w:rsidRPr="00A42B5A">
        <w:t>Zonë</w:t>
      </w:r>
      <w:r w:rsidR="0076660E" w:rsidRPr="00A42B5A">
        <w:t xml:space="preserve"> Ofertimi</w:t>
      </w:r>
      <w:r w:rsidR="00FB2C25" w:rsidRPr="00A42B5A">
        <w:t xml:space="preserve">; </w:t>
      </w:r>
    </w:p>
    <w:p w14:paraId="07F81260" w14:textId="25037DCD" w:rsidR="00FB2C25" w:rsidRPr="00A42B5A" w:rsidRDefault="00E12479" w:rsidP="00E662BA">
      <w:pPr>
        <w:pStyle w:val="CERLEVEL5"/>
        <w:tabs>
          <w:tab w:val="left" w:pos="1440"/>
        </w:tabs>
        <w:spacing w:line="276" w:lineRule="auto"/>
        <w:ind w:left="1440" w:right="22" w:hanging="540"/>
      </w:pPr>
      <w:r w:rsidRPr="00A42B5A">
        <w:t xml:space="preserve">Skedulet Import-Eksport </w:t>
      </w:r>
      <w:r w:rsidR="00D4367A" w:rsidRPr="00A42B5A">
        <w:t>për</w:t>
      </w:r>
      <w:r w:rsidRPr="00A42B5A">
        <w:t xml:space="preserve"> Interkoneksionet e </w:t>
      </w:r>
      <w:r w:rsidR="00C016EE" w:rsidRPr="00A42B5A">
        <w:t xml:space="preserve">Bashkimit </w:t>
      </w:r>
      <w:r w:rsidR="00D4367A" w:rsidRPr="00A42B5A">
        <w:t>të</w:t>
      </w:r>
      <w:r w:rsidR="00367916" w:rsidRPr="00A42B5A">
        <w:t xml:space="preserve"> </w:t>
      </w:r>
      <w:r w:rsidR="00C016EE" w:rsidRPr="00A42B5A">
        <w:t xml:space="preserve">Tregjeve </w:t>
      </w:r>
      <w:r w:rsidR="00D4367A" w:rsidRPr="00A42B5A">
        <w:t>për</w:t>
      </w:r>
      <w:r w:rsidR="00367916" w:rsidRPr="00A42B5A">
        <w:t xml:space="preserve"> </w:t>
      </w:r>
      <w:r w:rsidR="00F028C8" w:rsidRPr="00A42B5A">
        <w:t>Njësi</w:t>
      </w:r>
      <w:r w:rsidR="00367916" w:rsidRPr="00A42B5A">
        <w:t xml:space="preserve"> Kohore Tregu;</w:t>
      </w:r>
      <w:r w:rsidR="00FB2C25" w:rsidRPr="00A42B5A">
        <w:t xml:space="preserve"> </w:t>
      </w:r>
    </w:p>
    <w:p w14:paraId="52E5B15C" w14:textId="11FDDC72" w:rsidR="00FB2C25" w:rsidRPr="00A42B5A" w:rsidRDefault="00367916" w:rsidP="00E662BA">
      <w:pPr>
        <w:pStyle w:val="CERLEVEL5"/>
        <w:tabs>
          <w:tab w:val="left" w:pos="1440"/>
        </w:tabs>
        <w:spacing w:line="276" w:lineRule="auto"/>
        <w:ind w:left="1440" w:right="22" w:hanging="540"/>
      </w:pPr>
      <w:r w:rsidRPr="00A42B5A">
        <w:t xml:space="preserve">Sasitë e shitjes dhe blerjes </w:t>
      </w:r>
      <w:r w:rsidR="00D4367A" w:rsidRPr="00A42B5A">
        <w:t>për</w:t>
      </w:r>
      <w:r w:rsidRPr="00A42B5A">
        <w:t xml:space="preserve"> </w:t>
      </w:r>
      <w:r w:rsidR="00F028C8" w:rsidRPr="00A42B5A">
        <w:t>Njësi</w:t>
      </w:r>
      <w:r w:rsidRPr="00A42B5A">
        <w:t xml:space="preserve"> Kohore Tregu</w:t>
      </w:r>
      <w:r w:rsidR="00E9339B" w:rsidRPr="00A42B5A">
        <w:t xml:space="preserve"> </w:t>
      </w:r>
      <w:r w:rsidR="00D4367A" w:rsidRPr="00A42B5A">
        <w:t>për</w:t>
      </w:r>
      <w:r w:rsidRPr="00A42B5A">
        <w:t xml:space="preserve"> </w:t>
      </w:r>
      <w:r w:rsidR="00D4367A" w:rsidRPr="00A42B5A">
        <w:t>çdo</w:t>
      </w:r>
      <w:r w:rsidRPr="00A42B5A">
        <w:t xml:space="preserve"> P</w:t>
      </w:r>
      <w:r w:rsidR="00C016EE" w:rsidRPr="00A42B5A">
        <w:t>o</w:t>
      </w:r>
      <w:r w:rsidRPr="00A42B5A">
        <w:t xml:space="preserve">rtofol </w:t>
      </w:r>
      <w:r w:rsidR="00D4367A" w:rsidRPr="00A42B5A">
        <w:t>në</w:t>
      </w:r>
      <w:r w:rsidR="00E9339B" w:rsidRPr="00A42B5A">
        <w:t xml:space="preserve"> anonim</w:t>
      </w:r>
      <w:r w:rsidR="00FB2C25" w:rsidRPr="00A42B5A">
        <w:t xml:space="preserve">;     </w:t>
      </w:r>
    </w:p>
    <w:p w14:paraId="50D1F102" w14:textId="6778BE4D" w:rsidR="001D65EA" w:rsidRPr="00A42B5A" w:rsidRDefault="00FD0307" w:rsidP="00E662BA">
      <w:pPr>
        <w:pStyle w:val="CERLEVEL4"/>
        <w:tabs>
          <w:tab w:val="left" w:pos="990"/>
        </w:tabs>
        <w:spacing w:line="276" w:lineRule="auto"/>
        <w:ind w:left="900" w:right="22" w:hanging="900"/>
      </w:pPr>
      <w:r w:rsidRPr="00A42B5A">
        <w:t xml:space="preserve">ALPEX-i do </w:t>
      </w:r>
      <w:r w:rsidR="00D4367A" w:rsidRPr="00A42B5A">
        <w:t>të</w:t>
      </w:r>
      <w:r w:rsidRPr="00A42B5A">
        <w:t xml:space="preserve"> </w:t>
      </w:r>
      <w:r w:rsidR="007C7F7B" w:rsidRPr="00A42B5A">
        <w:t>publikojë</w:t>
      </w:r>
      <w:r w:rsidR="00C016EE" w:rsidRPr="00A42B5A">
        <w:t xml:space="preserve"> </w:t>
      </w:r>
      <w:r w:rsidR="00D4367A" w:rsidRPr="00A42B5A">
        <w:t>në</w:t>
      </w:r>
      <w:r w:rsidRPr="00A42B5A">
        <w:t xml:space="preserve"> ueb-in e tij brenda dy or</w:t>
      </w:r>
      <w:r w:rsidR="00966285" w:rsidRPr="00A42B5A">
        <w:t>ë</w:t>
      </w:r>
      <w:r w:rsidRPr="00A42B5A">
        <w:t>ve p</w:t>
      </w:r>
      <w:r w:rsidR="00966285" w:rsidRPr="00A42B5A">
        <w:t>ër</w:t>
      </w:r>
      <w:r w:rsidRPr="00A42B5A">
        <w:t xml:space="preserve"> </w:t>
      </w:r>
      <w:r w:rsidR="00D4367A" w:rsidRPr="00A42B5A">
        <w:t>çdo</w:t>
      </w:r>
      <w:r w:rsidRPr="00A42B5A">
        <w:t xml:space="preserve"> Ankand </w:t>
      </w:r>
      <w:r w:rsidR="00D4367A" w:rsidRPr="00A42B5A">
        <w:t>të</w:t>
      </w:r>
      <w:r w:rsidRPr="00A42B5A">
        <w:t xml:space="preserve"> </w:t>
      </w:r>
      <w:r w:rsidR="00DC723F" w:rsidRPr="00A42B5A">
        <w:t>Ditës</w:t>
      </w:r>
      <w:r w:rsidRPr="00A42B5A">
        <w:t xml:space="preserve"> </w:t>
      </w:r>
      <w:r w:rsidR="00D4367A" w:rsidRPr="00A42B5A">
        <w:t>në</w:t>
      </w:r>
      <w:r w:rsidRPr="00A42B5A">
        <w:t xml:space="preserve"> </w:t>
      </w:r>
      <w:r w:rsidR="00966285" w:rsidRPr="00A42B5A">
        <w:t>Avancë</w:t>
      </w:r>
      <w:r w:rsidRPr="00A42B5A">
        <w:t xml:space="preserve"> </w:t>
      </w:r>
      <w:r w:rsidR="00D4367A" w:rsidRPr="00A42B5A">
        <w:t>të</w:t>
      </w:r>
      <w:r w:rsidRPr="00A42B5A">
        <w:t xml:space="preserve"> </w:t>
      </w:r>
      <w:r w:rsidR="00966285" w:rsidRPr="00A42B5A">
        <w:t>dhënat</w:t>
      </w:r>
      <w:r w:rsidRPr="00A42B5A">
        <w:t xml:space="preserve"> si më posht</w:t>
      </w:r>
      <w:r w:rsidR="00D448A8" w:rsidRPr="00A42B5A">
        <w:t>ë</w:t>
      </w:r>
      <w:r w:rsidR="007A4896" w:rsidRPr="00A42B5A">
        <w:t xml:space="preserve">: </w:t>
      </w:r>
    </w:p>
    <w:p w14:paraId="1ADE8EAE" w14:textId="238F2D82" w:rsidR="000F53E1" w:rsidRPr="00A42B5A" w:rsidRDefault="001D65EA" w:rsidP="00E662BA">
      <w:pPr>
        <w:pStyle w:val="CERLEVEL5"/>
        <w:tabs>
          <w:tab w:val="left" w:pos="1440"/>
        </w:tabs>
        <w:spacing w:line="276" w:lineRule="auto"/>
        <w:ind w:left="1440" w:right="22" w:hanging="540"/>
      </w:pPr>
      <w:r w:rsidRPr="00A42B5A">
        <w:t>Kurbat e blerjes dhe shitjes</w:t>
      </w:r>
      <w:r w:rsidR="00FD0307" w:rsidRPr="00A42B5A">
        <w:t xml:space="preserve"> </w:t>
      </w:r>
      <w:r w:rsidR="00D4367A" w:rsidRPr="00A42B5A">
        <w:t>të</w:t>
      </w:r>
      <w:r w:rsidR="00FD0307" w:rsidRPr="00A42B5A">
        <w:t xml:space="preserve"> grupuara dhe anonim</w:t>
      </w:r>
      <w:r w:rsidR="003F4497" w:rsidRPr="00A42B5A">
        <w:t>e</w:t>
      </w:r>
      <w:r w:rsidR="000F53E1" w:rsidRPr="00A42B5A">
        <w:t xml:space="preserve">, </w:t>
      </w:r>
      <w:r w:rsidR="00D4367A" w:rsidRPr="00A42B5A">
        <w:t>për</w:t>
      </w:r>
      <w:r w:rsidR="000F53E1" w:rsidRPr="00A42B5A">
        <w:t xml:space="preserve">  </w:t>
      </w:r>
      <w:r w:rsidR="00F028C8" w:rsidRPr="00A42B5A">
        <w:t>Njësi</w:t>
      </w:r>
      <w:r w:rsidR="000F53E1" w:rsidRPr="00A42B5A">
        <w:t xml:space="preserve"> Kohore Tregu duke p</w:t>
      </w:r>
      <w:r w:rsidR="00A71080" w:rsidRPr="00A42B5A">
        <w:t>ë</w:t>
      </w:r>
      <w:r w:rsidR="000F53E1" w:rsidRPr="00A42B5A">
        <w:t>rfshir</w:t>
      </w:r>
      <w:r w:rsidR="00A71080" w:rsidRPr="00A42B5A">
        <w:t>ë</w:t>
      </w:r>
      <w:r w:rsidR="000F53E1" w:rsidRPr="00A42B5A">
        <w:t xml:space="preserve"> </w:t>
      </w:r>
      <w:r w:rsidR="000308FF" w:rsidRPr="00A42B5A">
        <w:rPr>
          <w:rFonts w:cs="Arial"/>
          <w:bCs/>
        </w:rPr>
        <w:t>Libri</w:t>
      </w:r>
      <w:r w:rsidR="00A71080" w:rsidRPr="00A42B5A">
        <w:rPr>
          <w:rFonts w:cs="Arial"/>
          <w:bCs/>
        </w:rPr>
        <w:t>n</w:t>
      </w:r>
      <w:r w:rsidR="000308FF" w:rsidRPr="00A42B5A">
        <w:rPr>
          <w:rFonts w:cs="Arial"/>
          <w:bCs/>
        </w:rPr>
        <w:t xml:space="preserve"> </w:t>
      </w:r>
      <w:r w:rsidR="00A71080" w:rsidRPr="00A42B5A">
        <w:rPr>
          <w:rFonts w:cs="Arial"/>
          <w:bCs/>
        </w:rPr>
        <w:t xml:space="preserve">e </w:t>
      </w:r>
      <w:r w:rsidR="000308FF" w:rsidRPr="00A42B5A">
        <w:rPr>
          <w:rFonts w:cs="Arial"/>
          <w:bCs/>
        </w:rPr>
        <w:t>Urdhërporosisë Lokale</w:t>
      </w:r>
      <w:r w:rsidR="00D448A8" w:rsidRPr="00A42B5A">
        <w:rPr>
          <w:rFonts w:cs="Arial"/>
          <w:bCs/>
        </w:rPr>
        <w:t xml:space="preserve"> </w:t>
      </w:r>
    </w:p>
    <w:p w14:paraId="6DB929A2" w14:textId="067F5FBB" w:rsidR="00E733F9" w:rsidRPr="00A42B5A" w:rsidRDefault="000308FF" w:rsidP="00E662BA">
      <w:pPr>
        <w:pStyle w:val="CERLEVEL5"/>
        <w:tabs>
          <w:tab w:val="left" w:pos="1440"/>
        </w:tabs>
        <w:spacing w:line="276" w:lineRule="auto"/>
        <w:ind w:left="1440" w:right="22" w:hanging="540"/>
      </w:pPr>
      <w:r w:rsidRPr="00A42B5A">
        <w:t xml:space="preserve">Statistikat </w:t>
      </w:r>
      <w:r w:rsidR="00D4367A" w:rsidRPr="00A42B5A">
        <w:t>për</w:t>
      </w:r>
      <w:r w:rsidRPr="00A42B5A">
        <w:t xml:space="preserve"> numrin tot</w:t>
      </w:r>
      <w:r w:rsidR="00462C66" w:rsidRPr="00A42B5A">
        <w:t>a</w:t>
      </w:r>
      <w:r w:rsidRPr="00A42B5A">
        <w:t xml:space="preserve">l </w:t>
      </w:r>
      <w:r w:rsidR="00D4367A" w:rsidRPr="00A42B5A">
        <w:t>të</w:t>
      </w:r>
      <w:r w:rsidRPr="00A42B5A">
        <w:t xml:space="preserve"> </w:t>
      </w:r>
      <w:r w:rsidR="00462C66" w:rsidRPr="00A42B5A">
        <w:rPr>
          <w:rFonts w:cs="Arial"/>
          <w:bCs/>
        </w:rPr>
        <w:t xml:space="preserve">Urdhërporosive </w:t>
      </w:r>
      <w:r w:rsidR="00D4367A" w:rsidRPr="00A42B5A">
        <w:rPr>
          <w:rFonts w:cs="Arial"/>
          <w:bCs/>
        </w:rPr>
        <w:t>në</w:t>
      </w:r>
      <w:r w:rsidRPr="00A42B5A">
        <w:rPr>
          <w:rFonts w:cs="Arial"/>
          <w:bCs/>
        </w:rPr>
        <w:t xml:space="preserve"> Bllok </w:t>
      </w:r>
      <w:r w:rsidR="00D4367A" w:rsidRPr="00A42B5A">
        <w:rPr>
          <w:rFonts w:cs="Arial"/>
          <w:bCs/>
        </w:rPr>
        <w:t>të</w:t>
      </w:r>
      <w:r w:rsidRPr="00A42B5A">
        <w:rPr>
          <w:rFonts w:cs="Arial"/>
          <w:bCs/>
        </w:rPr>
        <w:t xml:space="preserve"> paraqitur</w:t>
      </w:r>
      <w:r w:rsidR="00462C66" w:rsidRPr="00A42B5A">
        <w:rPr>
          <w:rFonts w:cs="Arial"/>
          <w:bCs/>
        </w:rPr>
        <w:t>a</w:t>
      </w:r>
      <w:r w:rsidRPr="00A42B5A">
        <w:rPr>
          <w:rFonts w:cs="Arial"/>
          <w:bCs/>
        </w:rPr>
        <w:t xml:space="preserve"> dhe pranuara</w:t>
      </w:r>
      <w:r w:rsidR="00E733F9" w:rsidRPr="00A42B5A">
        <w:rPr>
          <w:rFonts w:cs="Arial"/>
          <w:bCs/>
        </w:rPr>
        <w:t xml:space="preserve"> s</w:t>
      </w:r>
      <w:r w:rsidR="00462C66" w:rsidRPr="00A42B5A">
        <w:t>ë</w:t>
      </w:r>
      <w:r w:rsidR="000D3ED9" w:rsidRPr="00A42B5A">
        <w:t xml:space="preserve"> </w:t>
      </w:r>
      <w:r w:rsidR="00E733F9" w:rsidRPr="00A42B5A">
        <w:rPr>
          <w:rFonts w:cs="Arial"/>
          <w:bCs/>
        </w:rPr>
        <w:t xml:space="preserve">bashku </w:t>
      </w:r>
      <w:r w:rsidR="009F48BE" w:rsidRPr="00A42B5A">
        <w:rPr>
          <w:rFonts w:cs="Arial"/>
          <w:bCs/>
        </w:rPr>
        <w:t xml:space="preserve">me </w:t>
      </w:r>
      <w:r w:rsidR="00E733F9" w:rsidRPr="00A42B5A">
        <w:rPr>
          <w:rFonts w:cs="Arial"/>
          <w:bCs/>
        </w:rPr>
        <w:t>totalin e sasi</w:t>
      </w:r>
      <w:r w:rsidR="000C46A3" w:rsidRPr="00A42B5A">
        <w:rPr>
          <w:rFonts w:cs="Arial"/>
          <w:bCs/>
        </w:rPr>
        <w:t>s</w:t>
      </w:r>
      <w:r w:rsidR="000C46A3" w:rsidRPr="00A42B5A">
        <w:t>ë</w:t>
      </w:r>
      <w:r w:rsidR="00E733F9" w:rsidRPr="00A42B5A">
        <w:rPr>
          <w:rFonts w:cs="Arial"/>
          <w:bCs/>
        </w:rPr>
        <w:t xml:space="preserve"> s</w:t>
      </w:r>
      <w:r w:rsidR="000C46A3" w:rsidRPr="00A42B5A">
        <w:t>ë</w:t>
      </w:r>
      <w:r w:rsidR="00E733F9" w:rsidRPr="00A42B5A">
        <w:rPr>
          <w:rFonts w:cs="Arial"/>
          <w:bCs/>
        </w:rPr>
        <w:t xml:space="preserve"> energjisë elektrike </w:t>
      </w:r>
      <w:r w:rsidR="00D4367A" w:rsidRPr="00A42B5A">
        <w:rPr>
          <w:rFonts w:cs="Arial"/>
          <w:bCs/>
        </w:rPr>
        <w:t>të</w:t>
      </w:r>
      <w:r w:rsidR="00E733F9" w:rsidRPr="00A42B5A">
        <w:rPr>
          <w:rFonts w:cs="Arial"/>
          <w:bCs/>
        </w:rPr>
        <w:t xml:space="preserve"> Urdhërporosisë </w:t>
      </w:r>
      <w:r w:rsidR="00D4367A" w:rsidRPr="00A42B5A">
        <w:rPr>
          <w:rFonts w:cs="Arial"/>
          <w:bCs/>
        </w:rPr>
        <w:t>në</w:t>
      </w:r>
      <w:r w:rsidR="00E733F9" w:rsidRPr="00A42B5A">
        <w:rPr>
          <w:rFonts w:cs="Arial"/>
          <w:bCs/>
        </w:rPr>
        <w:t xml:space="preserve"> Bllok </w:t>
      </w:r>
      <w:r w:rsidR="00D4367A" w:rsidRPr="00A42B5A">
        <w:rPr>
          <w:rFonts w:cs="Arial"/>
          <w:bCs/>
        </w:rPr>
        <w:t>të</w:t>
      </w:r>
      <w:r w:rsidR="00E733F9" w:rsidRPr="00A42B5A">
        <w:rPr>
          <w:rFonts w:cs="Arial"/>
          <w:bCs/>
        </w:rPr>
        <w:t xml:space="preserve"> ofruar dhe pranuar </w:t>
      </w:r>
      <w:r w:rsidR="00D4367A" w:rsidRPr="00A42B5A">
        <w:rPr>
          <w:rFonts w:cs="Arial"/>
          <w:bCs/>
        </w:rPr>
        <w:t>për</w:t>
      </w:r>
      <w:r w:rsidR="00E733F9" w:rsidRPr="00A42B5A">
        <w:rPr>
          <w:rFonts w:cs="Arial"/>
          <w:bCs/>
        </w:rPr>
        <w:t xml:space="preserve"> </w:t>
      </w:r>
      <w:r w:rsidR="00F028C8" w:rsidRPr="00A42B5A">
        <w:t>Njësi</w:t>
      </w:r>
      <w:r w:rsidR="00E733F9" w:rsidRPr="00A42B5A">
        <w:t xml:space="preserve"> Kohore Tregu;</w:t>
      </w:r>
      <w:r w:rsidR="000C46A3" w:rsidRPr="00A42B5A">
        <w:t xml:space="preserve"> </w:t>
      </w:r>
    </w:p>
    <w:p w14:paraId="2117CAB8" w14:textId="0619CE02" w:rsidR="001D65EA" w:rsidRPr="00A42B5A" w:rsidRDefault="00D4367A" w:rsidP="00E662BA">
      <w:pPr>
        <w:pStyle w:val="CERLEVEL5"/>
        <w:tabs>
          <w:tab w:val="left" w:pos="1440"/>
        </w:tabs>
        <w:spacing w:line="276" w:lineRule="auto"/>
        <w:ind w:left="1440" w:right="22" w:hanging="540"/>
      </w:pPr>
      <w:r w:rsidRPr="00A42B5A">
        <w:t>Çdo</w:t>
      </w:r>
      <w:r w:rsidR="00E733F9" w:rsidRPr="00A42B5A">
        <w:t xml:space="preserve"> informacion tjetër </w:t>
      </w:r>
      <w:r w:rsidRPr="00A42B5A">
        <w:t>që</w:t>
      </w:r>
      <w:r w:rsidR="00E733F9" w:rsidRPr="00A42B5A">
        <w:t xml:space="preserve"> mund </w:t>
      </w:r>
      <w:r w:rsidRPr="00A42B5A">
        <w:t>të</w:t>
      </w:r>
      <w:r w:rsidR="00E733F9" w:rsidRPr="00A42B5A">
        <w:t xml:space="preserve"> përcaktohet nga vendimet e Autoritetit Rregullatore </w:t>
      </w:r>
      <w:r w:rsidRPr="00A42B5A">
        <w:t>të</w:t>
      </w:r>
      <w:r w:rsidR="00E733F9" w:rsidRPr="00A42B5A">
        <w:t xml:space="preserve"> propozuara nga ALPEX-i.</w:t>
      </w:r>
      <w:r w:rsidR="001D65EA" w:rsidRPr="00A42B5A">
        <w:t xml:space="preserve"> </w:t>
      </w:r>
    </w:p>
    <w:p w14:paraId="28C8CB63" w14:textId="5BA3AF57" w:rsidR="00011BEF" w:rsidRPr="00A42B5A" w:rsidRDefault="00011BEF" w:rsidP="00E662BA">
      <w:pPr>
        <w:pStyle w:val="CERLEVEL4"/>
        <w:numPr>
          <w:ilvl w:val="0"/>
          <w:numId w:val="0"/>
        </w:numPr>
        <w:tabs>
          <w:tab w:val="left" w:pos="990"/>
        </w:tabs>
        <w:spacing w:line="276" w:lineRule="auto"/>
        <w:ind w:left="1172" w:right="22" w:hanging="1172"/>
      </w:pPr>
    </w:p>
    <w:p w14:paraId="3A2F66F0" w14:textId="77777777" w:rsidR="00F07E52" w:rsidRPr="00A42B5A" w:rsidRDefault="00F07E52" w:rsidP="00E662BA">
      <w:pPr>
        <w:pStyle w:val="CERLEVEL4"/>
        <w:numPr>
          <w:ilvl w:val="0"/>
          <w:numId w:val="0"/>
        </w:numPr>
        <w:tabs>
          <w:tab w:val="left" w:pos="990"/>
        </w:tabs>
        <w:spacing w:line="276" w:lineRule="auto"/>
        <w:ind w:left="900" w:right="22" w:hanging="900"/>
      </w:pPr>
      <w:r w:rsidRPr="00A42B5A">
        <w:br w:type="page"/>
      </w:r>
    </w:p>
    <w:p w14:paraId="478CD416" w14:textId="22C0D354" w:rsidR="004526B8" w:rsidRPr="00A42B5A" w:rsidRDefault="004526B8" w:rsidP="00E662BA">
      <w:pPr>
        <w:pStyle w:val="CERLEVEL1"/>
        <w:numPr>
          <w:ilvl w:val="0"/>
          <w:numId w:val="37"/>
        </w:numPr>
        <w:tabs>
          <w:tab w:val="left" w:pos="990"/>
        </w:tabs>
        <w:spacing w:line="276" w:lineRule="auto"/>
        <w:ind w:left="900" w:right="22" w:hanging="900"/>
      </w:pPr>
      <w:bookmarkStart w:id="132" w:name="_Toc480784989"/>
      <w:bookmarkStart w:id="133" w:name="_Toc481156825"/>
      <w:bookmarkStart w:id="134" w:name="_Ref505283700"/>
      <w:bookmarkStart w:id="135" w:name="_Toc112612690"/>
      <w:bookmarkEnd w:id="132"/>
      <w:bookmarkEnd w:id="133"/>
      <w:r w:rsidRPr="00A42B5A">
        <w:lastRenderedPageBreak/>
        <w:t xml:space="preserve">Segmenti i Tregut Brenda </w:t>
      </w:r>
      <w:r w:rsidR="00CE3203" w:rsidRPr="00A42B5A">
        <w:t>S</w:t>
      </w:r>
      <w:r w:rsidRPr="00A42B5A">
        <w:t>ë Njëjtës</w:t>
      </w:r>
      <w:bookmarkEnd w:id="134"/>
      <w:r w:rsidRPr="00A42B5A">
        <w:t xml:space="preserve">  Ditë</w:t>
      </w:r>
      <w:bookmarkEnd w:id="135"/>
      <w:r w:rsidRPr="00A42B5A">
        <w:t xml:space="preserve">  </w:t>
      </w:r>
    </w:p>
    <w:p w14:paraId="00B1341A" w14:textId="4A3E9FB5" w:rsidR="00E025E9" w:rsidRPr="00A42B5A" w:rsidRDefault="00E025E9" w:rsidP="00E662BA">
      <w:pPr>
        <w:pStyle w:val="CERLEVEL2"/>
        <w:numPr>
          <w:ilvl w:val="1"/>
          <w:numId w:val="37"/>
        </w:numPr>
        <w:tabs>
          <w:tab w:val="left" w:pos="990"/>
        </w:tabs>
        <w:spacing w:line="276" w:lineRule="auto"/>
        <w:ind w:left="900" w:right="22" w:hanging="900"/>
      </w:pPr>
      <w:bookmarkStart w:id="136" w:name="_Toc481066978"/>
      <w:bookmarkStart w:id="137" w:name="_Toc112612691"/>
      <w:r w:rsidRPr="00A42B5A">
        <w:t>Ankandet</w:t>
      </w:r>
      <w:r w:rsidR="00CE3203" w:rsidRPr="00A42B5A">
        <w:t xml:space="preserve"> Brenda </w:t>
      </w:r>
      <w:r w:rsidR="0086697B" w:rsidRPr="00A42B5A">
        <w:t>S</w:t>
      </w:r>
      <w:r w:rsidR="00CE3203" w:rsidRPr="00A42B5A">
        <w:t>ë Njëjtës Ditë</w:t>
      </w:r>
      <w:r w:rsidRPr="00A42B5A">
        <w:t xml:space="preserve">, Produktet, </w:t>
      </w:r>
      <w:r w:rsidR="0086697B" w:rsidRPr="00A42B5A">
        <w:t>URDH</w:t>
      </w:r>
      <w:r w:rsidR="00F4048C" w:rsidRPr="00A42B5A">
        <w:t>ë</w:t>
      </w:r>
      <w:r w:rsidR="0086697B" w:rsidRPr="00A42B5A">
        <w:t>R</w:t>
      </w:r>
      <w:r w:rsidRPr="00A42B5A">
        <w:t>Porositë</w:t>
      </w:r>
      <w:bookmarkEnd w:id="137"/>
      <w:r w:rsidRPr="00A42B5A">
        <w:t xml:space="preserve"> </w:t>
      </w:r>
    </w:p>
    <w:p w14:paraId="29287056" w14:textId="7C2C767A" w:rsidR="004138A7" w:rsidRPr="00A42B5A" w:rsidRDefault="004138A7" w:rsidP="00E662BA">
      <w:pPr>
        <w:pStyle w:val="CERLEVEL3"/>
        <w:numPr>
          <w:ilvl w:val="2"/>
          <w:numId w:val="37"/>
        </w:numPr>
        <w:tabs>
          <w:tab w:val="left" w:pos="990"/>
        </w:tabs>
        <w:spacing w:line="276" w:lineRule="auto"/>
        <w:ind w:left="900" w:right="22" w:hanging="900"/>
      </w:pPr>
      <w:bookmarkStart w:id="138" w:name="_Toc480784991"/>
      <w:bookmarkStart w:id="139" w:name="_Toc481156827"/>
      <w:bookmarkStart w:id="140" w:name="_Toc112612692"/>
      <w:bookmarkEnd w:id="136"/>
      <w:bookmarkEnd w:id="138"/>
      <w:bookmarkEnd w:id="139"/>
      <w:r w:rsidRPr="00A42B5A">
        <w:t>Ankand</w:t>
      </w:r>
      <w:r w:rsidR="0086697B" w:rsidRPr="00A42B5A">
        <w:t>i</w:t>
      </w:r>
      <w:r w:rsidRPr="00A42B5A">
        <w:t xml:space="preserve"> </w:t>
      </w:r>
      <w:r w:rsidR="0086697B" w:rsidRPr="00A42B5A">
        <w:t>Brenda së Njëjtës</w:t>
      </w:r>
      <w:r w:rsidRPr="00A42B5A">
        <w:t xml:space="preserve"> Ditë</w:t>
      </w:r>
      <w:bookmarkEnd w:id="140"/>
      <w:r w:rsidRPr="00A42B5A">
        <w:t xml:space="preserve">   </w:t>
      </w:r>
    </w:p>
    <w:p w14:paraId="0F6A5123" w14:textId="665C1ADF" w:rsidR="002C4589" w:rsidRPr="00A42B5A" w:rsidRDefault="0086697B" w:rsidP="00E662BA">
      <w:pPr>
        <w:pStyle w:val="CERLEVEL4"/>
        <w:numPr>
          <w:ilvl w:val="3"/>
          <w:numId w:val="37"/>
        </w:numPr>
        <w:tabs>
          <w:tab w:val="left" w:pos="990"/>
        </w:tabs>
        <w:spacing w:line="276" w:lineRule="auto"/>
        <w:ind w:left="900" w:right="22" w:hanging="900"/>
      </w:pPr>
      <w:r w:rsidRPr="00A42B5A">
        <w:t>Ankandi</w:t>
      </w:r>
      <w:r w:rsidR="002C4589" w:rsidRPr="00A42B5A">
        <w:t xml:space="preserve"> </w:t>
      </w:r>
      <w:r w:rsidRPr="00A42B5A">
        <w:t>Brenda së Njëjtës</w:t>
      </w:r>
      <w:r w:rsidR="002C4589" w:rsidRPr="00A42B5A">
        <w:t xml:space="preserve"> Ditë i referohet </w:t>
      </w:r>
      <w:r w:rsidRPr="00A42B5A">
        <w:t xml:space="preserve">segmenteve </w:t>
      </w:r>
      <w:r w:rsidR="00D4367A" w:rsidRPr="00A42B5A">
        <w:t>të</w:t>
      </w:r>
      <w:r w:rsidRPr="00A42B5A">
        <w:t xml:space="preserve"> tregut </w:t>
      </w:r>
      <w:r w:rsidR="00894A51" w:rsidRPr="00A42B5A">
        <w:t xml:space="preserve">Brenda së Njëjtës Ditë ku vendosja e </w:t>
      </w:r>
      <w:r w:rsidR="00DC723F" w:rsidRPr="00A42B5A">
        <w:t>Urdhërporosi</w:t>
      </w:r>
      <w:r w:rsidR="008471BB" w:rsidRPr="00A42B5A">
        <w:t>ve</w:t>
      </w:r>
      <w:r w:rsidR="00894A51" w:rsidRPr="00A42B5A">
        <w:t xml:space="preserve"> B</w:t>
      </w:r>
      <w:r w:rsidR="002C4589" w:rsidRPr="00A42B5A">
        <w:t>lerje</w:t>
      </w:r>
      <w:r w:rsidR="00894A51" w:rsidRPr="00A42B5A">
        <w:t>je</w:t>
      </w:r>
      <w:r w:rsidR="002C4589" w:rsidRPr="00A42B5A">
        <w:t xml:space="preserve"> dhe </w:t>
      </w:r>
      <w:r w:rsidR="00894A51" w:rsidRPr="00A42B5A">
        <w:t>S</w:t>
      </w:r>
      <w:r w:rsidR="002C4589" w:rsidRPr="00A42B5A">
        <w:t>hitje</w:t>
      </w:r>
      <w:r w:rsidR="00894A51" w:rsidRPr="00A42B5A">
        <w:t>je</w:t>
      </w:r>
      <w:r w:rsidR="002C4589" w:rsidRPr="00A42B5A">
        <w:t xml:space="preserve"> </w:t>
      </w:r>
      <w:r w:rsidR="004361A5" w:rsidRPr="00A42B5A">
        <w:t xml:space="preserve">ndodh ditën përpara ose </w:t>
      </w:r>
      <w:r w:rsidR="00D4367A" w:rsidRPr="00A42B5A">
        <w:t>në</w:t>
      </w:r>
      <w:r w:rsidR="004361A5" w:rsidRPr="00A42B5A">
        <w:t xml:space="preserve"> </w:t>
      </w:r>
      <w:r w:rsidR="00D4367A" w:rsidRPr="00A42B5A">
        <w:t>të</w:t>
      </w:r>
      <w:r w:rsidR="004361A5" w:rsidRPr="00A42B5A">
        <w:t xml:space="preserve"> nj</w:t>
      </w:r>
      <w:r w:rsidR="002B0807" w:rsidRPr="00A42B5A">
        <w:t>ëj</w:t>
      </w:r>
      <w:r w:rsidR="004361A5" w:rsidRPr="00A42B5A">
        <w:t>t</w:t>
      </w:r>
      <w:r w:rsidR="002B0807" w:rsidRPr="00A42B5A">
        <w:t>ë</w:t>
      </w:r>
      <w:r w:rsidR="004361A5" w:rsidRPr="00A42B5A">
        <w:t xml:space="preserve">n </w:t>
      </w:r>
      <w:r w:rsidR="00DC723F" w:rsidRPr="00A42B5A">
        <w:t>Ditë</w:t>
      </w:r>
      <w:r w:rsidR="004361A5" w:rsidRPr="00A42B5A">
        <w:t xml:space="preserve"> </w:t>
      </w:r>
      <w:r w:rsidR="009F48BE" w:rsidRPr="00A42B5A">
        <w:t xml:space="preserve">me </w:t>
      </w:r>
      <w:r w:rsidR="00DC723F" w:rsidRPr="00A42B5A">
        <w:t>Ditën</w:t>
      </w:r>
      <w:r w:rsidR="004361A5" w:rsidRPr="00A42B5A">
        <w:t xml:space="preserve"> e Livrimi</w:t>
      </w:r>
      <w:r w:rsidR="00B96EEA" w:rsidRPr="00A42B5A">
        <w:t xml:space="preserve"> </w:t>
      </w:r>
      <w:r w:rsidR="00D4367A" w:rsidRPr="00A42B5A">
        <w:t>në</w:t>
      </w:r>
      <w:r w:rsidR="00B96EEA" w:rsidRPr="00A42B5A">
        <w:t xml:space="preserve"> intervali</w:t>
      </w:r>
      <w:r w:rsidR="002B0807" w:rsidRPr="00A42B5A">
        <w:t>n</w:t>
      </w:r>
      <w:r w:rsidR="00B96EEA" w:rsidRPr="00A42B5A">
        <w:t xml:space="preserve"> kohor nga Koha e Hapjes s</w:t>
      </w:r>
      <w:r w:rsidR="002B0807" w:rsidRPr="00A42B5A">
        <w:t>ë</w:t>
      </w:r>
      <w:r w:rsidR="00B96EEA" w:rsidRPr="00A42B5A">
        <w:t xml:space="preserve"> </w:t>
      </w:r>
      <w:r w:rsidR="00966285" w:rsidRPr="00A42B5A">
        <w:t>Portës</w:t>
      </w:r>
      <w:r w:rsidR="00B96EEA" w:rsidRPr="00A42B5A">
        <w:t xml:space="preserve"> deri </w:t>
      </w:r>
      <w:r w:rsidR="00D4367A" w:rsidRPr="00A42B5A">
        <w:t>në</w:t>
      </w:r>
      <w:r w:rsidR="00B96EEA" w:rsidRPr="00A42B5A">
        <w:t xml:space="preserve"> Koh</w:t>
      </w:r>
      <w:r w:rsidR="002B0807" w:rsidRPr="00A42B5A">
        <w:t>ë</w:t>
      </w:r>
      <w:r w:rsidR="00B96EEA" w:rsidRPr="00A42B5A">
        <w:t>n e Mbylljes s</w:t>
      </w:r>
      <w:r w:rsidR="002B0807" w:rsidRPr="00A42B5A">
        <w:t>ë</w:t>
      </w:r>
      <w:r w:rsidR="00B96EEA" w:rsidRPr="00A42B5A">
        <w:t xml:space="preserve"> </w:t>
      </w:r>
      <w:r w:rsidR="00966285" w:rsidRPr="00A42B5A">
        <w:t>Portës</w:t>
      </w:r>
      <w:r w:rsidR="00B96EEA" w:rsidRPr="00A42B5A">
        <w:t xml:space="preserve">. </w:t>
      </w:r>
      <w:r w:rsidR="00A42E22" w:rsidRPr="00A42B5A">
        <w:t>Urdhërporositë</w:t>
      </w:r>
      <w:r w:rsidR="00B96EEA" w:rsidRPr="00A42B5A">
        <w:t xml:space="preserve"> e Përputhura  krijojnë Transaksion </w:t>
      </w:r>
      <w:r w:rsidR="005D518A" w:rsidRPr="00A42B5A">
        <w:t>dhe Kontrat</w:t>
      </w:r>
      <w:r w:rsidR="00966285" w:rsidRPr="00A42B5A">
        <w:t>ë</w:t>
      </w:r>
      <w:r w:rsidR="005D518A" w:rsidRPr="00A42B5A">
        <w:t xml:space="preserve"> </w:t>
      </w:r>
      <w:r w:rsidR="009F48BE" w:rsidRPr="00A42B5A">
        <w:t xml:space="preserve">me </w:t>
      </w:r>
      <w:r w:rsidR="005D518A" w:rsidRPr="00A42B5A">
        <w:t xml:space="preserve">detyrim livrimin fizik </w:t>
      </w:r>
      <w:r w:rsidR="00D4367A" w:rsidRPr="00A42B5A">
        <w:t>për</w:t>
      </w:r>
      <w:r w:rsidR="005D518A" w:rsidRPr="00A42B5A">
        <w:t xml:space="preserve"> </w:t>
      </w:r>
      <w:r w:rsidR="00F028C8" w:rsidRPr="00A42B5A">
        <w:t>Njësi</w:t>
      </w:r>
      <w:r w:rsidR="005D518A" w:rsidRPr="00A42B5A">
        <w:t xml:space="preserve"> Kohore Tregu përkatës </w:t>
      </w:r>
      <w:r w:rsidR="00D4367A" w:rsidRPr="00A42B5A">
        <w:t>në</w:t>
      </w:r>
      <w:r w:rsidR="005D518A" w:rsidRPr="00A42B5A">
        <w:t xml:space="preserve"> </w:t>
      </w:r>
      <w:r w:rsidR="00DC723F" w:rsidRPr="00A42B5A">
        <w:t>Ditën</w:t>
      </w:r>
      <w:r w:rsidR="005D518A" w:rsidRPr="00A42B5A">
        <w:t xml:space="preserve"> e Livrimit D.</w:t>
      </w:r>
      <w:r w:rsidR="002C4589" w:rsidRPr="00A42B5A">
        <w:t xml:space="preserve"> </w:t>
      </w:r>
      <w:r w:rsidR="002B0807" w:rsidRPr="00A42B5A">
        <w:t xml:space="preserve"> </w:t>
      </w:r>
      <w:r w:rsidR="002C4589" w:rsidRPr="00A42B5A">
        <w:t xml:space="preserve"> </w:t>
      </w:r>
      <w:r w:rsidRPr="00A42B5A">
        <w:t xml:space="preserve"> </w:t>
      </w:r>
      <w:r w:rsidR="002B0807" w:rsidRPr="00A42B5A">
        <w:t xml:space="preserve"> </w:t>
      </w:r>
    </w:p>
    <w:p w14:paraId="23B8A64C" w14:textId="3CCE9348" w:rsidR="00292574" w:rsidRPr="00A42B5A" w:rsidRDefault="00292574" w:rsidP="00E662BA">
      <w:pPr>
        <w:pStyle w:val="CERLEVEL4"/>
        <w:tabs>
          <w:tab w:val="left" w:pos="990"/>
        </w:tabs>
        <w:spacing w:line="276" w:lineRule="auto"/>
        <w:ind w:left="900" w:right="22" w:hanging="900"/>
        <w:rPr>
          <w:rFonts w:cs="Arial"/>
        </w:rPr>
      </w:pPr>
      <w:r w:rsidRPr="00A42B5A">
        <w:t>LIDA-1,  LIDA-2 dhe LIDA-3 zhvillohen si Ankande Lokale</w:t>
      </w:r>
      <w:r w:rsidR="003D6F0A" w:rsidRPr="00A42B5A">
        <w:t xml:space="preserve"> Brenda së Njëjtës Ditë</w:t>
      </w:r>
      <w:r w:rsidRPr="00A42B5A">
        <w:t xml:space="preserve">. </w:t>
      </w:r>
    </w:p>
    <w:p w14:paraId="7DD067A1" w14:textId="21EAC286" w:rsidR="007325F3" w:rsidRPr="00A42B5A" w:rsidRDefault="007325F3" w:rsidP="00E662BA">
      <w:pPr>
        <w:pStyle w:val="CERLEVEL4"/>
        <w:tabs>
          <w:tab w:val="left" w:pos="990"/>
        </w:tabs>
        <w:spacing w:line="276" w:lineRule="auto"/>
        <w:ind w:left="900" w:right="22" w:hanging="900"/>
        <w:rPr>
          <w:rFonts w:cs="Arial"/>
        </w:rPr>
      </w:pPr>
      <w:bookmarkStart w:id="141" w:name="_Hlk507183566"/>
      <w:r w:rsidRPr="00A42B5A">
        <w:t xml:space="preserve">CRIDA-1, CRIDA-2 dhe CRIDA-3 </w:t>
      </w:r>
      <w:bookmarkEnd w:id="141"/>
      <w:r w:rsidR="00CB3D78" w:rsidRPr="00A42B5A">
        <w:t>zhvillohen</w:t>
      </w:r>
      <w:r w:rsidRPr="00A42B5A">
        <w:t xml:space="preserve"> si një </w:t>
      </w:r>
      <w:r w:rsidR="003D6F0A" w:rsidRPr="00A42B5A">
        <w:t>A</w:t>
      </w:r>
      <w:r w:rsidRPr="00A42B5A">
        <w:t xml:space="preserve">nkand i </w:t>
      </w:r>
      <w:r w:rsidR="003D6F0A" w:rsidRPr="00A42B5A">
        <w:t xml:space="preserve">Tregjeve </w:t>
      </w:r>
      <w:r w:rsidR="00D4367A" w:rsidRPr="00A42B5A">
        <w:t>të</w:t>
      </w:r>
      <w:r w:rsidR="003D6F0A" w:rsidRPr="00A42B5A">
        <w:t xml:space="preserve"> B</w:t>
      </w:r>
      <w:r w:rsidRPr="00A42B5A">
        <w:t xml:space="preserve">ashkuar </w:t>
      </w:r>
      <w:r w:rsidR="003D6F0A" w:rsidRPr="00A42B5A">
        <w:t xml:space="preserve">Brenda së Njëjtës Ditë </w:t>
      </w:r>
      <w:r w:rsidRPr="00A42B5A">
        <w:t xml:space="preserve">që përfshin Zonat </w:t>
      </w:r>
      <w:r w:rsidR="002B0807" w:rsidRPr="00A42B5A">
        <w:t xml:space="preserve">e </w:t>
      </w:r>
      <w:r w:rsidRPr="00A42B5A">
        <w:t>Ofert</w:t>
      </w:r>
      <w:r w:rsidR="003D6F0A" w:rsidRPr="00A42B5A">
        <w:t>imi</w:t>
      </w:r>
      <w:r w:rsidR="002B0807" w:rsidRPr="00A42B5A">
        <w:t>t</w:t>
      </w:r>
      <w:r w:rsidRPr="00A42B5A">
        <w:t xml:space="preserve"> të Shqipërisë dhe Kosovës</w:t>
      </w:r>
      <w:r w:rsidR="003D6F0A" w:rsidRPr="00A42B5A">
        <w:t xml:space="preserve"> dhe/ose Zona </w:t>
      </w:r>
      <w:r w:rsidR="00D4367A" w:rsidRPr="00A42B5A">
        <w:t>të</w:t>
      </w:r>
      <w:r w:rsidR="003D6F0A" w:rsidRPr="00A42B5A">
        <w:t xml:space="preserve"> tjera Ofertimi</w:t>
      </w:r>
      <w:r w:rsidRPr="00A42B5A">
        <w:t xml:space="preserve">.    </w:t>
      </w:r>
      <w:r w:rsidR="00CB3D78" w:rsidRPr="00A42B5A">
        <w:t xml:space="preserve"> </w:t>
      </w:r>
      <w:r w:rsidRPr="00A42B5A">
        <w:t xml:space="preserve">    </w:t>
      </w:r>
      <w:r w:rsidR="003D6F0A" w:rsidRPr="00A42B5A">
        <w:t xml:space="preserve"> </w:t>
      </w:r>
    </w:p>
    <w:p w14:paraId="70DC5BAD" w14:textId="2439101F" w:rsidR="006C3572" w:rsidRPr="00A42B5A" w:rsidRDefault="006C3572" w:rsidP="00E662BA">
      <w:pPr>
        <w:pStyle w:val="CERLEVEL3"/>
        <w:tabs>
          <w:tab w:val="left" w:pos="990"/>
        </w:tabs>
        <w:spacing w:line="276" w:lineRule="auto"/>
        <w:ind w:left="900" w:right="22" w:hanging="900"/>
      </w:pPr>
      <w:bookmarkStart w:id="142" w:name="_Toc112612693"/>
      <w:r w:rsidRPr="00A42B5A">
        <w:t>Or</w:t>
      </w:r>
      <w:r w:rsidR="002B0807" w:rsidRPr="00A42B5A">
        <w:t>ë</w:t>
      </w:r>
      <w:r w:rsidRPr="00A42B5A">
        <w:t>t e Tregtimit</w:t>
      </w:r>
      <w:bookmarkEnd w:id="142"/>
      <w:r w:rsidRPr="00A42B5A">
        <w:t xml:space="preserve">   </w:t>
      </w:r>
    </w:p>
    <w:p w14:paraId="50B5E439" w14:textId="472C0654" w:rsidR="006C3572" w:rsidRPr="00A42B5A" w:rsidRDefault="004B1F86" w:rsidP="00E662BA">
      <w:pPr>
        <w:pStyle w:val="CERLEVEL4"/>
        <w:tabs>
          <w:tab w:val="left" w:pos="990"/>
        </w:tabs>
        <w:spacing w:line="276" w:lineRule="auto"/>
        <w:ind w:left="900" w:right="22" w:hanging="900"/>
      </w:pPr>
      <w:r w:rsidRPr="00A42B5A">
        <w:t xml:space="preserve">Ankandi Brenda së Njëjtës Ditë </w:t>
      </w:r>
      <w:r w:rsidR="006C3572" w:rsidRPr="00A42B5A">
        <w:t xml:space="preserve">funksionon </w:t>
      </w:r>
      <w:r w:rsidR="00D4367A" w:rsidRPr="00A42B5A">
        <w:t>në</w:t>
      </w:r>
      <w:r w:rsidR="006C3572" w:rsidRPr="00A42B5A">
        <w:t xml:space="preserve"> përputhje </w:t>
      </w:r>
      <w:r w:rsidR="009F48BE" w:rsidRPr="00A42B5A">
        <w:t xml:space="preserve">me </w:t>
      </w:r>
      <w:r w:rsidR="006C3572" w:rsidRPr="00A42B5A">
        <w:t>koh</w:t>
      </w:r>
      <w:r w:rsidR="00966285" w:rsidRPr="00A42B5A">
        <w:t>ë</w:t>
      </w:r>
      <w:r w:rsidR="006C3572" w:rsidRPr="00A42B5A">
        <w:t xml:space="preserve">n e përcaktuar </w:t>
      </w:r>
      <w:r w:rsidR="00D4367A" w:rsidRPr="00A42B5A">
        <w:t>në</w:t>
      </w:r>
      <w:r w:rsidR="006C3572" w:rsidRPr="00A42B5A">
        <w:t xml:space="preserve"> Vendimet Teknike </w:t>
      </w:r>
      <w:r w:rsidR="00D4367A" w:rsidRPr="00A42B5A">
        <w:t>të</w:t>
      </w:r>
      <w:r w:rsidR="006C3572" w:rsidRPr="00A42B5A">
        <w:t xml:space="preserve"> ALPEX-it.  </w:t>
      </w:r>
      <w:r w:rsidRPr="00A42B5A">
        <w:t xml:space="preserve"> </w:t>
      </w:r>
      <w:r w:rsidR="002B0807" w:rsidRPr="00A42B5A">
        <w:t xml:space="preserve"> </w:t>
      </w:r>
    </w:p>
    <w:p w14:paraId="6D013998" w14:textId="44F47ECD" w:rsidR="006C3572" w:rsidRPr="00A42B5A" w:rsidRDefault="006C3572" w:rsidP="00E662BA">
      <w:pPr>
        <w:pStyle w:val="CERLEVEL4"/>
        <w:tabs>
          <w:tab w:val="left" w:pos="990"/>
        </w:tabs>
        <w:spacing w:line="276" w:lineRule="auto"/>
        <w:ind w:left="900" w:right="22" w:hanging="900"/>
      </w:pPr>
      <w:r w:rsidRPr="00A42B5A">
        <w:t xml:space="preserve">ALPEX-i mund të zgjasë Kohën e Mbylljes së Portës së Tregut </w:t>
      </w:r>
      <w:r w:rsidR="00D4367A" w:rsidRPr="00A42B5A">
        <w:t>të</w:t>
      </w:r>
      <w:r w:rsidR="00166810" w:rsidRPr="00A42B5A">
        <w:t xml:space="preserve"> Ankandeve Brenda së Njëjtës Ditë</w:t>
      </w:r>
      <w:r w:rsidRPr="00A42B5A">
        <w:t xml:space="preserve"> </w:t>
      </w:r>
      <w:r w:rsidR="00D4367A" w:rsidRPr="00A42B5A">
        <w:t>për</w:t>
      </w:r>
      <w:r w:rsidRPr="00A42B5A">
        <w:t xml:space="preserve"> të mbajtur kushtet e </w:t>
      </w:r>
      <w:r w:rsidR="000C46A3" w:rsidRPr="00A42B5A">
        <w:t>rregul</w:t>
      </w:r>
      <w:r w:rsidR="00822854" w:rsidRPr="00A42B5A">
        <w:t xml:space="preserve">lta të </w:t>
      </w:r>
      <w:r w:rsidRPr="00A42B5A">
        <w:t xml:space="preserve">tregtimit. </w:t>
      </w:r>
      <w:r w:rsidR="00D4367A" w:rsidRPr="00A42B5A">
        <w:t>Në</w:t>
      </w:r>
      <w:r w:rsidR="00166810" w:rsidRPr="00A42B5A">
        <w:t xml:space="preserve"> Ankande</w:t>
      </w:r>
      <w:r w:rsidR="00822854" w:rsidRPr="00A42B5A">
        <w:t>t</w:t>
      </w:r>
      <w:r w:rsidR="00166810" w:rsidRPr="00A42B5A">
        <w:t xml:space="preserve"> Brenda së Njëjtës Ditë,  </w:t>
      </w:r>
      <w:r w:rsidRPr="00A42B5A">
        <w:t xml:space="preserve">Koha e Mbylljes së Portës mund të zgjatet për arsye që lidhen </w:t>
      </w:r>
      <w:r w:rsidR="009F48BE" w:rsidRPr="00A42B5A">
        <w:t xml:space="preserve">me </w:t>
      </w:r>
      <w:r w:rsidRPr="00A42B5A">
        <w:t xml:space="preserve">disponueshmërinë e ETSS-ës, Librin e </w:t>
      </w:r>
      <w:r w:rsidR="00F60485" w:rsidRPr="00A42B5A">
        <w:t>Urdhërporosisë</w:t>
      </w:r>
      <w:r w:rsidRPr="00A42B5A">
        <w:t xml:space="preserve"> Lokale, si dhe për arsye që lidhen </w:t>
      </w:r>
      <w:r w:rsidR="009F48BE" w:rsidRPr="00A42B5A">
        <w:t xml:space="preserve">me </w:t>
      </w:r>
      <w:r w:rsidRPr="00A42B5A">
        <w:t>Ndarjen e Plotë t</w:t>
      </w:r>
      <w:r w:rsidRPr="00A42B5A">
        <w:rPr>
          <w:rStyle w:val="fontstyle01"/>
          <w:rFonts w:ascii="Arial" w:hAnsi="Arial"/>
          <w:color w:val="auto"/>
        </w:rPr>
        <w:t xml:space="preserve">ë Tregjeve </w:t>
      </w:r>
      <w:r w:rsidRPr="00A42B5A">
        <w:t>(</w:t>
      </w:r>
      <w:r w:rsidR="00822854" w:rsidRPr="00A42B5A">
        <w:t xml:space="preserve">Full </w:t>
      </w:r>
      <w:r w:rsidRPr="00A42B5A">
        <w:t>Decoupling).</w:t>
      </w:r>
      <w:r w:rsidR="00966285" w:rsidRPr="00A42B5A">
        <w:t xml:space="preserve"> </w:t>
      </w:r>
    </w:p>
    <w:p w14:paraId="0EF07209" w14:textId="44A592B4" w:rsidR="006C3572" w:rsidRPr="00A42B5A" w:rsidRDefault="006C3572" w:rsidP="00E662BA">
      <w:pPr>
        <w:pStyle w:val="CERLEVEL4"/>
        <w:tabs>
          <w:tab w:val="left" w:pos="990"/>
        </w:tabs>
        <w:spacing w:line="276" w:lineRule="auto"/>
        <w:ind w:left="900" w:right="22" w:hanging="900"/>
      </w:pPr>
      <w:r w:rsidRPr="00A42B5A">
        <w:t xml:space="preserve">ALPEX-i do </w:t>
      </w:r>
      <w:r w:rsidR="00D4367A" w:rsidRPr="00A42B5A">
        <w:t>të</w:t>
      </w:r>
      <w:r w:rsidRPr="00A42B5A">
        <w:t xml:space="preserve"> informojë Anëtarët e Bursës për arsyet e zgjatjes si dhe veprimet që kanë lidhje </w:t>
      </w:r>
      <w:r w:rsidR="009F48BE" w:rsidRPr="00A42B5A">
        <w:t xml:space="preserve">me </w:t>
      </w:r>
      <w:r w:rsidRPr="00A42B5A">
        <w:t xml:space="preserve">të, që kërkohen të </w:t>
      </w:r>
      <w:r w:rsidR="00A2765D" w:rsidRPr="00A42B5A">
        <w:t>ndër</w:t>
      </w:r>
      <w:r w:rsidRPr="00A42B5A">
        <w:t>merren prej tij dhe prej Anëtarëve të Bursës</w:t>
      </w:r>
    </w:p>
    <w:p w14:paraId="1E57F875" w14:textId="3227FA37" w:rsidR="006C3572" w:rsidRPr="00A42B5A" w:rsidRDefault="006C3572" w:rsidP="00E662BA">
      <w:pPr>
        <w:pStyle w:val="CERLEVEL3"/>
        <w:tabs>
          <w:tab w:val="left" w:pos="990"/>
        </w:tabs>
        <w:spacing w:line="276" w:lineRule="auto"/>
        <w:ind w:left="900" w:right="22" w:hanging="900"/>
      </w:pPr>
      <w:bookmarkStart w:id="143" w:name="_Toc112612694"/>
      <w:r w:rsidRPr="00A42B5A">
        <w:t>P</w:t>
      </w:r>
      <w:r w:rsidR="00A2765D" w:rsidRPr="00A42B5A">
        <w:t>ë</w:t>
      </w:r>
      <w:r w:rsidRPr="00A42B5A">
        <w:t xml:space="preserve">rmbajtja e Urdhërporosive në Tregtimin e Ankandit </w:t>
      </w:r>
      <w:r w:rsidR="006C210D" w:rsidRPr="00A42B5A">
        <w:t>Brenda së Njëjtës Ditë</w:t>
      </w:r>
      <w:bookmarkEnd w:id="143"/>
      <w:r w:rsidRPr="00A42B5A">
        <w:t xml:space="preserve">    </w:t>
      </w:r>
    </w:p>
    <w:p w14:paraId="2FE37420" w14:textId="08254856" w:rsidR="006C3572" w:rsidRPr="00A42B5A" w:rsidRDefault="00F6418E" w:rsidP="00E662BA">
      <w:pPr>
        <w:pStyle w:val="CERLEVEL4"/>
        <w:tabs>
          <w:tab w:val="left" w:pos="990"/>
        </w:tabs>
        <w:spacing w:line="276" w:lineRule="auto"/>
        <w:ind w:left="900" w:right="22" w:hanging="900"/>
      </w:pPr>
      <w:r w:rsidRPr="00A42B5A">
        <w:t>Përmbajtja</w:t>
      </w:r>
      <w:r w:rsidR="006C3572" w:rsidRPr="00A42B5A">
        <w:t xml:space="preserve"> minimale e </w:t>
      </w:r>
      <w:r w:rsidR="00DC723F" w:rsidRPr="00A42B5A">
        <w:t>një</w:t>
      </w:r>
      <w:r w:rsidR="006C3572" w:rsidRPr="00A42B5A">
        <w:t xml:space="preserve"> </w:t>
      </w:r>
      <w:r w:rsidR="00DC723F" w:rsidRPr="00A42B5A">
        <w:t>Urdhërporosi</w:t>
      </w:r>
      <w:r w:rsidR="00822854" w:rsidRPr="00A42B5A">
        <w:t>e</w:t>
      </w:r>
      <w:r w:rsidR="006C3572" w:rsidRPr="00A42B5A">
        <w:t xml:space="preserve"> </w:t>
      </w:r>
      <w:r w:rsidR="00D4367A" w:rsidRPr="00A42B5A">
        <w:t>të</w:t>
      </w:r>
      <w:r w:rsidR="006C3572" w:rsidRPr="00A42B5A">
        <w:t xml:space="preserve"> dorëzuar </w:t>
      </w:r>
      <w:r w:rsidR="00D4367A" w:rsidRPr="00A42B5A">
        <w:t>në</w:t>
      </w:r>
      <w:r w:rsidR="006C3572" w:rsidRPr="00A42B5A">
        <w:t xml:space="preserve"> ETSS nga </w:t>
      </w:r>
      <w:r w:rsidR="00DC723F" w:rsidRPr="00A42B5A">
        <w:t>një</w:t>
      </w:r>
      <w:r w:rsidR="006C3572" w:rsidRPr="00A42B5A">
        <w:t xml:space="preserve"> </w:t>
      </w:r>
      <w:r w:rsidR="00077067" w:rsidRPr="00A42B5A">
        <w:t>Anëtar</w:t>
      </w:r>
      <w:r w:rsidR="006C3572" w:rsidRPr="00A42B5A">
        <w:t xml:space="preserve"> i Burs</w:t>
      </w:r>
      <w:r w:rsidR="00822854" w:rsidRPr="00A42B5A">
        <w:t>ë</w:t>
      </w:r>
      <w:r w:rsidR="006C3572" w:rsidRPr="00A42B5A">
        <w:t xml:space="preserve">s </w:t>
      </w:r>
      <w:r w:rsidR="00D4367A" w:rsidRPr="00A42B5A">
        <w:t>për</w:t>
      </w:r>
      <w:r w:rsidR="006C3572" w:rsidRPr="00A42B5A">
        <w:t xml:space="preserve"> Tregtimin e </w:t>
      </w:r>
      <w:r w:rsidR="006C210D" w:rsidRPr="00A42B5A">
        <w:t>Ankande</w:t>
      </w:r>
      <w:r w:rsidR="00A75027" w:rsidRPr="00A42B5A">
        <w:t>t</w:t>
      </w:r>
      <w:r w:rsidR="006C210D" w:rsidRPr="00A42B5A">
        <w:t xml:space="preserve"> Brenda së Njëjtës Ditë </w:t>
      </w:r>
      <w:r w:rsidR="00966285" w:rsidRPr="00A42B5A">
        <w:t>është</w:t>
      </w:r>
      <w:r w:rsidR="006C3572" w:rsidRPr="00A42B5A">
        <w:t xml:space="preserve"> si </w:t>
      </w:r>
      <w:r w:rsidR="00966285" w:rsidRPr="00A42B5A">
        <w:t>më</w:t>
      </w:r>
      <w:r w:rsidR="006C3572" w:rsidRPr="00A42B5A">
        <w:t xml:space="preserve"> poshtë:</w:t>
      </w:r>
    </w:p>
    <w:p w14:paraId="43EABE60" w14:textId="51C95D26" w:rsidR="006C3572" w:rsidRPr="00A42B5A" w:rsidRDefault="006C3572" w:rsidP="00E662BA">
      <w:pPr>
        <w:pStyle w:val="CERLEVEL5"/>
        <w:spacing w:line="276" w:lineRule="auto"/>
        <w:ind w:left="1440" w:hanging="540"/>
      </w:pPr>
      <w:r w:rsidRPr="00A42B5A">
        <w:t>Kodi EIC i An</w:t>
      </w:r>
      <w:r w:rsidR="00A75027" w:rsidRPr="00A42B5A">
        <w:t>ë</w:t>
      </w:r>
      <w:r w:rsidRPr="00A42B5A">
        <w:t xml:space="preserve">tarit </w:t>
      </w:r>
      <w:r w:rsidR="00D4367A" w:rsidRPr="00A42B5A">
        <w:t>të</w:t>
      </w:r>
      <w:r w:rsidRPr="00A42B5A">
        <w:t xml:space="preserve"> Burs</w:t>
      </w:r>
      <w:r w:rsidR="00A75027" w:rsidRPr="00A42B5A">
        <w:t>ë</w:t>
      </w:r>
      <w:r w:rsidRPr="00A42B5A">
        <w:t>s;</w:t>
      </w:r>
      <w:r w:rsidR="00A2765D" w:rsidRPr="00A42B5A">
        <w:t xml:space="preserve"> </w:t>
      </w:r>
    </w:p>
    <w:p w14:paraId="1F963F0B" w14:textId="3C9FEB6F" w:rsidR="006C3572" w:rsidRPr="00A42B5A" w:rsidRDefault="006C3572" w:rsidP="00E662BA">
      <w:pPr>
        <w:pStyle w:val="CERLEVEL5"/>
        <w:spacing w:line="276" w:lineRule="auto"/>
        <w:ind w:left="1440" w:hanging="540"/>
      </w:pPr>
      <w:r w:rsidRPr="00A42B5A">
        <w:t xml:space="preserve">Kodi i Portofolit, ose karakteristika </w:t>
      </w:r>
      <w:r w:rsidR="004D04F8" w:rsidRPr="00A42B5A">
        <w:t xml:space="preserve">të tjera </w:t>
      </w:r>
      <w:r w:rsidRPr="00A42B5A">
        <w:t xml:space="preserve">unike </w:t>
      </w:r>
      <w:r w:rsidR="00D4367A" w:rsidRPr="00A42B5A">
        <w:t>për</w:t>
      </w:r>
      <w:r w:rsidRPr="00A42B5A">
        <w:t xml:space="preserve"> </w:t>
      </w:r>
      <w:r w:rsidR="00D4367A" w:rsidRPr="00A42B5A">
        <w:t>të</w:t>
      </w:r>
      <w:r w:rsidRPr="00A42B5A">
        <w:t xml:space="preserve"> cilën Urdh</w:t>
      </w:r>
      <w:r w:rsidR="00966285" w:rsidRPr="00A42B5A">
        <w:t>ë</w:t>
      </w:r>
      <w:r w:rsidRPr="00A42B5A">
        <w:t xml:space="preserve">rporosia </w:t>
      </w:r>
      <w:r w:rsidR="00966285" w:rsidRPr="00A42B5A">
        <w:t>është</w:t>
      </w:r>
      <w:r w:rsidRPr="00A42B5A">
        <w:t xml:space="preserve"> dorëzuar;</w:t>
      </w:r>
      <w:r w:rsidR="00A75027" w:rsidRPr="00A42B5A">
        <w:t xml:space="preserve"> </w:t>
      </w:r>
    </w:p>
    <w:p w14:paraId="61FD5E7D" w14:textId="61E72CB4" w:rsidR="006C3572" w:rsidRPr="00A42B5A" w:rsidRDefault="006C3572" w:rsidP="00E662BA">
      <w:pPr>
        <w:pStyle w:val="CERLEVEL5"/>
        <w:spacing w:line="276" w:lineRule="auto"/>
        <w:ind w:left="1440" w:hanging="540"/>
      </w:pPr>
      <w:r w:rsidRPr="00A42B5A">
        <w:t>Kodi i EIC i Zon</w:t>
      </w:r>
      <w:r w:rsidR="00A75027" w:rsidRPr="00A42B5A">
        <w:t>ë</w:t>
      </w:r>
      <w:r w:rsidRPr="00A42B5A">
        <w:t>s s</w:t>
      </w:r>
      <w:r w:rsidR="00A75027" w:rsidRPr="00A42B5A">
        <w:t>ë</w:t>
      </w:r>
      <w:r w:rsidRPr="00A42B5A">
        <w:t xml:space="preserve"> Oferimit;</w:t>
      </w:r>
    </w:p>
    <w:p w14:paraId="501EC4EA" w14:textId="447E304C" w:rsidR="006C3572" w:rsidRPr="00A42B5A" w:rsidRDefault="006C3572" w:rsidP="00E662BA">
      <w:pPr>
        <w:pStyle w:val="CERLEVEL5"/>
        <w:spacing w:line="276" w:lineRule="auto"/>
        <w:ind w:left="1440" w:hanging="540"/>
      </w:pPr>
      <w:r w:rsidRPr="00A42B5A">
        <w:t xml:space="preserve">Kodi i </w:t>
      </w:r>
      <w:r w:rsidR="00DC723F" w:rsidRPr="00A42B5A">
        <w:t>kontratës</w:t>
      </w:r>
      <w:r w:rsidRPr="00A42B5A">
        <w:t xml:space="preserve"> s</w:t>
      </w:r>
      <w:r w:rsidR="00A75027" w:rsidRPr="00A42B5A">
        <w:t>ë</w:t>
      </w:r>
      <w:r w:rsidRPr="00A42B5A">
        <w:t xml:space="preserve"> zbatueshme i cili vendos kontratën e tregtueshme specifike brenda </w:t>
      </w:r>
      <w:r w:rsidR="00DC723F" w:rsidRPr="00A42B5A">
        <w:t>Ditës</w:t>
      </w:r>
      <w:r w:rsidRPr="00A42B5A">
        <w:t xml:space="preserve"> s</w:t>
      </w:r>
      <w:r w:rsidR="00A75027" w:rsidRPr="00A42B5A">
        <w:t>ë</w:t>
      </w:r>
      <w:r w:rsidRPr="00A42B5A">
        <w:t xml:space="preserve"> Livrimit D: Produkte Orare, Produkte 30 minut</w:t>
      </w:r>
      <w:r w:rsidR="00FF4085" w:rsidRPr="00A42B5A">
        <w:t>a</w:t>
      </w:r>
      <w:r w:rsidRPr="00A42B5A">
        <w:t xml:space="preserve">, </w:t>
      </w:r>
      <w:r w:rsidR="00E178C5" w:rsidRPr="00A42B5A">
        <w:t xml:space="preserve">Produkte 15 minuta </w:t>
      </w:r>
      <w:r w:rsidRPr="00A42B5A">
        <w:t xml:space="preserve">ose </w:t>
      </w:r>
      <w:r w:rsidR="00D4367A" w:rsidRPr="00A42B5A">
        <w:t>në</w:t>
      </w:r>
      <w:r w:rsidRPr="00A42B5A">
        <w:t xml:space="preserve"> Bllok;</w:t>
      </w:r>
    </w:p>
    <w:p w14:paraId="4775273D" w14:textId="412DAF40" w:rsidR="006C3572" w:rsidRPr="00A42B5A" w:rsidRDefault="006C3572" w:rsidP="00E662BA">
      <w:pPr>
        <w:pStyle w:val="CERLEVEL5"/>
        <w:spacing w:line="276" w:lineRule="auto"/>
        <w:ind w:left="1440" w:hanging="540"/>
      </w:pPr>
      <w:r w:rsidRPr="00A42B5A">
        <w:t xml:space="preserve">Lloji i </w:t>
      </w:r>
      <w:r w:rsidR="00FF4085" w:rsidRPr="00A42B5A">
        <w:t>Urdhërporosisë</w:t>
      </w:r>
      <w:r w:rsidRPr="00A42B5A">
        <w:t>;</w:t>
      </w:r>
      <w:r w:rsidR="00A75027" w:rsidRPr="00A42B5A">
        <w:t xml:space="preserve">  </w:t>
      </w:r>
    </w:p>
    <w:p w14:paraId="746F2E04" w14:textId="66819409" w:rsidR="006C3572" w:rsidRPr="00A42B5A" w:rsidRDefault="00DC723F" w:rsidP="00E662BA">
      <w:pPr>
        <w:pStyle w:val="CERLEVEL5"/>
        <w:spacing w:line="276" w:lineRule="auto"/>
        <w:ind w:left="1440" w:hanging="540"/>
      </w:pPr>
      <w:r w:rsidRPr="00A42B5A">
        <w:t>Urdhërporosi</w:t>
      </w:r>
      <w:r w:rsidR="006C3572" w:rsidRPr="00A42B5A">
        <w:t xml:space="preserve"> Blerjeje ose Shitjeje;</w:t>
      </w:r>
    </w:p>
    <w:p w14:paraId="68454E01" w14:textId="77777777" w:rsidR="006C3572" w:rsidRPr="00A42B5A" w:rsidRDefault="006C3572" w:rsidP="00E662BA">
      <w:pPr>
        <w:pStyle w:val="CERLEVEL5"/>
        <w:spacing w:line="276" w:lineRule="auto"/>
        <w:ind w:left="1440" w:hanging="540"/>
      </w:pPr>
      <w:r w:rsidRPr="00A42B5A">
        <w:t>Sasia dhe çmimi i energjisë elektrike;</w:t>
      </w:r>
    </w:p>
    <w:p w14:paraId="45CE74A0" w14:textId="42FF75CA" w:rsidR="006C3572" w:rsidRPr="00A42B5A" w:rsidRDefault="006C3572" w:rsidP="00E662BA">
      <w:pPr>
        <w:pStyle w:val="CERLEVEL5"/>
        <w:spacing w:line="276" w:lineRule="auto"/>
        <w:ind w:left="1440" w:hanging="540"/>
      </w:pPr>
      <w:r w:rsidRPr="00A42B5A">
        <w:lastRenderedPageBreak/>
        <w:t>Nj</w:t>
      </w:r>
      <w:r w:rsidR="004D04F8" w:rsidRPr="00A42B5A">
        <w:t>ë</w:t>
      </w:r>
      <w:r w:rsidRPr="00A42B5A">
        <w:t>si</w:t>
      </w:r>
      <w:r w:rsidR="001C3743" w:rsidRPr="00A42B5A">
        <w:t xml:space="preserve"> </w:t>
      </w:r>
      <w:r w:rsidRPr="00A42B5A">
        <w:t xml:space="preserve">Kohore </w:t>
      </w:r>
      <w:r w:rsidR="004D04F8" w:rsidRPr="00A42B5A">
        <w:t xml:space="preserve">e </w:t>
      </w:r>
      <w:r w:rsidRPr="00A42B5A">
        <w:t xml:space="preserve">Tregut </w:t>
      </w:r>
      <w:r w:rsidR="00D4367A" w:rsidRPr="00A42B5A">
        <w:t>për</w:t>
      </w:r>
      <w:r w:rsidRPr="00A42B5A">
        <w:t xml:space="preserve"> </w:t>
      </w:r>
      <w:r w:rsidR="00D4367A" w:rsidRPr="00A42B5A">
        <w:t>të</w:t>
      </w:r>
      <w:r w:rsidRPr="00A42B5A">
        <w:t xml:space="preserve"> cilën </w:t>
      </w:r>
      <w:r w:rsidR="00A42E22" w:rsidRPr="00A42B5A">
        <w:t>Urdhërporositë</w:t>
      </w:r>
      <w:r w:rsidRPr="00A42B5A">
        <w:t xml:space="preserve"> dorëzohen; dhe</w:t>
      </w:r>
    </w:p>
    <w:p w14:paraId="1C5CE60F" w14:textId="6B06D252" w:rsidR="006C3572" w:rsidRPr="00A42B5A" w:rsidRDefault="006C3572" w:rsidP="00E662BA">
      <w:pPr>
        <w:pStyle w:val="CERLEVEL5"/>
        <w:spacing w:line="276" w:lineRule="auto"/>
        <w:ind w:left="1440" w:hanging="540"/>
      </w:pPr>
      <w:r w:rsidRPr="00A42B5A">
        <w:t xml:space="preserve">Informacione </w:t>
      </w:r>
      <w:r w:rsidR="00D4367A" w:rsidRPr="00A42B5A">
        <w:t>të</w:t>
      </w:r>
      <w:r w:rsidRPr="00A42B5A">
        <w:t xml:space="preserve"> tjera shtes</w:t>
      </w:r>
      <w:r w:rsidR="00966285" w:rsidRPr="00A42B5A">
        <w:t>ë</w:t>
      </w:r>
      <w:r w:rsidRPr="00A42B5A">
        <w:t xml:space="preserve"> kur kërkohet </w:t>
      </w:r>
      <w:r w:rsidR="004D04F8" w:rsidRPr="00A42B5A">
        <w:t xml:space="preserve">siç </w:t>
      </w:r>
      <w:r w:rsidRPr="00A42B5A">
        <w:t xml:space="preserve">janë </w:t>
      </w:r>
      <w:r w:rsidR="00D4367A" w:rsidRPr="00A42B5A">
        <w:t>të</w:t>
      </w:r>
      <w:r w:rsidRPr="00A42B5A">
        <w:t xml:space="preserve"> përcaktuara nga kërkesat funksionale </w:t>
      </w:r>
      <w:r w:rsidR="00D4367A" w:rsidRPr="00A42B5A">
        <w:t>të</w:t>
      </w:r>
      <w:r w:rsidRPr="00A42B5A">
        <w:t xml:space="preserve"> ETSS-s</w:t>
      </w:r>
      <w:r w:rsidR="004D04F8" w:rsidRPr="00A42B5A">
        <w:t>ë</w:t>
      </w:r>
      <w:r w:rsidRPr="00A42B5A">
        <w:t>.</w:t>
      </w:r>
    </w:p>
    <w:p w14:paraId="32F28F50" w14:textId="10571527" w:rsidR="006C3572" w:rsidRPr="00A42B5A" w:rsidRDefault="004D04F8" w:rsidP="00E662BA">
      <w:pPr>
        <w:pStyle w:val="CERLEVEL4"/>
        <w:tabs>
          <w:tab w:val="left" w:pos="990"/>
        </w:tabs>
        <w:spacing w:line="276" w:lineRule="auto"/>
        <w:ind w:left="900" w:right="22" w:hanging="900"/>
      </w:pPr>
      <w:r w:rsidRPr="00A42B5A">
        <w:t xml:space="preserve">Çmimi </w:t>
      </w:r>
      <w:r w:rsidR="006C3572" w:rsidRPr="00A42B5A">
        <w:t xml:space="preserve">i </w:t>
      </w:r>
      <w:r w:rsidR="004019A5" w:rsidRPr="00A42B5A">
        <w:t xml:space="preserve">Urdhërporosive </w:t>
      </w:r>
      <w:r w:rsidR="006C3572" w:rsidRPr="00A42B5A">
        <w:t xml:space="preserve"> </w:t>
      </w:r>
      <w:r w:rsidRPr="00A42B5A">
        <w:t xml:space="preserve">dorëzohet </w:t>
      </w:r>
      <w:r w:rsidR="00D4367A" w:rsidRPr="00A42B5A">
        <w:t>në</w:t>
      </w:r>
      <w:r w:rsidR="006C3572" w:rsidRPr="00A42B5A">
        <w:t xml:space="preserve"> </w:t>
      </w:r>
      <w:r w:rsidR="006C3572" w:rsidRPr="00A42B5A">
        <w:rPr>
          <w:rFonts w:eastAsiaTheme="minorEastAsia" w:cs="Arial"/>
          <w:lang w:eastAsia="en-IE"/>
        </w:rPr>
        <w:t xml:space="preserve">EUR/MWh </w:t>
      </w:r>
      <w:r w:rsidR="009F48BE" w:rsidRPr="00A42B5A">
        <w:rPr>
          <w:rFonts w:eastAsiaTheme="minorEastAsia" w:cs="Arial"/>
          <w:lang w:eastAsia="en-IE"/>
        </w:rPr>
        <w:t xml:space="preserve">me </w:t>
      </w:r>
      <w:r w:rsidR="006C3572" w:rsidRPr="00A42B5A">
        <w:rPr>
          <w:rFonts w:eastAsiaTheme="minorEastAsia" w:cs="Arial"/>
          <w:lang w:eastAsia="en-IE"/>
        </w:rPr>
        <w:t xml:space="preserve">dy (2) presje dhjetore. Sasia e </w:t>
      </w:r>
      <w:r w:rsidR="004019A5" w:rsidRPr="00A42B5A">
        <w:rPr>
          <w:rFonts w:eastAsiaTheme="minorEastAsia" w:cs="Arial"/>
          <w:lang w:eastAsia="en-IE"/>
        </w:rPr>
        <w:t xml:space="preserve">Urdhërporosive </w:t>
      </w:r>
      <w:r w:rsidR="006C3572" w:rsidRPr="00A42B5A">
        <w:rPr>
          <w:rFonts w:eastAsiaTheme="minorEastAsia" w:cs="Arial"/>
          <w:lang w:eastAsia="en-IE"/>
        </w:rPr>
        <w:t xml:space="preserve"> </w:t>
      </w:r>
      <w:r w:rsidR="00A76ABB" w:rsidRPr="00A42B5A">
        <w:rPr>
          <w:rFonts w:eastAsiaTheme="minorEastAsia" w:cs="Arial"/>
          <w:lang w:eastAsia="en-IE"/>
        </w:rPr>
        <w:t xml:space="preserve">dorëzohet </w:t>
      </w:r>
      <w:r w:rsidR="00D4367A" w:rsidRPr="00A42B5A">
        <w:rPr>
          <w:rFonts w:eastAsiaTheme="minorEastAsia" w:cs="Arial"/>
          <w:lang w:eastAsia="en-IE"/>
        </w:rPr>
        <w:t>në</w:t>
      </w:r>
      <w:r w:rsidR="006C3572" w:rsidRPr="00A42B5A">
        <w:rPr>
          <w:rFonts w:eastAsiaTheme="minorEastAsia" w:cs="Arial"/>
          <w:lang w:eastAsia="en-IE"/>
        </w:rPr>
        <w:t xml:space="preserve"> MWh </w:t>
      </w:r>
      <w:r w:rsidR="009F48BE" w:rsidRPr="00A42B5A">
        <w:rPr>
          <w:rFonts w:eastAsiaTheme="minorEastAsia" w:cs="Arial"/>
          <w:lang w:eastAsia="en-IE"/>
        </w:rPr>
        <w:t xml:space="preserve">me </w:t>
      </w:r>
      <w:r w:rsidR="006C3572" w:rsidRPr="00A42B5A">
        <w:rPr>
          <w:rFonts w:eastAsiaTheme="minorEastAsia" w:cs="Arial"/>
          <w:lang w:eastAsia="en-IE"/>
        </w:rPr>
        <w:t>dy (2) presje dhjetore.</w:t>
      </w:r>
    </w:p>
    <w:p w14:paraId="3F248A44" w14:textId="1236FC5E" w:rsidR="004526B8" w:rsidRPr="00A42B5A" w:rsidRDefault="004526B8" w:rsidP="00E662BA">
      <w:pPr>
        <w:pStyle w:val="CERLEVEL3"/>
        <w:numPr>
          <w:ilvl w:val="2"/>
          <w:numId w:val="37"/>
        </w:numPr>
        <w:tabs>
          <w:tab w:val="left" w:pos="990"/>
        </w:tabs>
        <w:spacing w:line="276" w:lineRule="auto"/>
        <w:ind w:left="900" w:right="22" w:hanging="900"/>
      </w:pPr>
      <w:bookmarkStart w:id="144" w:name="_Ref111489218"/>
      <w:bookmarkStart w:id="145" w:name="_Toc112612695"/>
      <w:r w:rsidRPr="00A42B5A">
        <w:t>Pasqyr</w:t>
      </w:r>
      <w:r w:rsidR="00E56867" w:rsidRPr="00A42B5A">
        <w:t>a</w:t>
      </w:r>
      <w:r w:rsidR="00A76ABB" w:rsidRPr="00A42B5A">
        <w:t xml:space="preserve"> përgjithshme</w:t>
      </w:r>
      <w:r w:rsidRPr="00A42B5A">
        <w:t xml:space="preserve"> e </w:t>
      </w:r>
      <w:r w:rsidR="00E56867" w:rsidRPr="00A42B5A">
        <w:t xml:space="preserve">Llojit </w:t>
      </w:r>
      <w:r w:rsidR="00D4367A" w:rsidRPr="00A42B5A">
        <w:t>të</w:t>
      </w:r>
      <w:r w:rsidR="00E56867" w:rsidRPr="00A42B5A">
        <w:t xml:space="preserve"> </w:t>
      </w:r>
      <w:r w:rsidR="00966285" w:rsidRPr="00A42B5A">
        <w:t>Urdhërporosive</w:t>
      </w:r>
      <w:bookmarkEnd w:id="144"/>
      <w:bookmarkEnd w:id="145"/>
      <w:r w:rsidRPr="00A42B5A">
        <w:t xml:space="preserve">  </w:t>
      </w:r>
    </w:p>
    <w:p w14:paraId="77D9396D" w14:textId="6876D493" w:rsidR="00B41FF0" w:rsidRPr="00A42B5A" w:rsidRDefault="004526B8" w:rsidP="00E662BA">
      <w:pPr>
        <w:pStyle w:val="CERLEVEL4"/>
        <w:tabs>
          <w:tab w:val="left" w:pos="990"/>
        </w:tabs>
        <w:spacing w:line="276" w:lineRule="auto"/>
        <w:ind w:left="900" w:right="22" w:hanging="900"/>
      </w:pPr>
      <w:r w:rsidRPr="00A42B5A">
        <w:t xml:space="preserve">Në çdo </w:t>
      </w:r>
      <w:r w:rsidR="00E56867" w:rsidRPr="00A42B5A">
        <w:t>Ankand Brenda së Njëjtës Ditë</w:t>
      </w:r>
      <w:r w:rsidRPr="00A42B5A">
        <w:t xml:space="preserve">, </w:t>
      </w:r>
      <w:r w:rsidR="002C1E4D" w:rsidRPr="00A42B5A">
        <w:t>Anëtarët</w:t>
      </w:r>
      <w:r w:rsidRPr="00A42B5A">
        <w:t xml:space="preserve"> e Bursës mund të dorëzojnë </w:t>
      </w:r>
      <w:r w:rsidR="006229BD" w:rsidRPr="00A42B5A">
        <w:t>Urdhërporosi</w:t>
      </w:r>
      <w:r w:rsidRPr="00A42B5A">
        <w:t xml:space="preserve"> </w:t>
      </w:r>
      <w:r w:rsidR="00D4367A" w:rsidRPr="00A42B5A">
        <w:t>të</w:t>
      </w:r>
      <w:r w:rsidR="00E56867" w:rsidRPr="00A42B5A">
        <w:t xml:space="preserve"> Thjeshta Shitjeje dhe Bler</w:t>
      </w:r>
      <w:r w:rsidR="00E456CF" w:rsidRPr="00A42B5A">
        <w:t>jeje</w:t>
      </w:r>
      <w:r w:rsidR="00A76ABB" w:rsidRPr="00A42B5A">
        <w:t>.</w:t>
      </w:r>
    </w:p>
    <w:p w14:paraId="4F3F4A5B" w14:textId="0FB9A45B" w:rsidR="007325F3" w:rsidRPr="00A42B5A" w:rsidRDefault="007A3432" w:rsidP="00E662BA">
      <w:pPr>
        <w:pStyle w:val="CERLEVEL4"/>
        <w:tabs>
          <w:tab w:val="left" w:pos="990"/>
        </w:tabs>
        <w:spacing w:line="276" w:lineRule="auto"/>
        <w:ind w:left="900" w:right="22" w:hanging="900"/>
        <w:rPr>
          <w:rFonts w:cs="Arial"/>
        </w:rPr>
      </w:pPr>
      <w:r w:rsidRPr="00A42B5A">
        <w:t xml:space="preserve">Kushtet </w:t>
      </w:r>
      <w:r w:rsidR="00E456CF" w:rsidRPr="00A42B5A">
        <w:t xml:space="preserve">dhe parametrat </w:t>
      </w:r>
      <w:r w:rsidRPr="00A42B5A">
        <w:t xml:space="preserve">që aplikohen për </w:t>
      </w:r>
      <w:r w:rsidR="00E456CF" w:rsidRPr="00A42B5A">
        <w:t xml:space="preserve">Urdhërporosi </w:t>
      </w:r>
      <w:r w:rsidR="00D4367A" w:rsidRPr="00A42B5A">
        <w:t>të</w:t>
      </w:r>
      <w:r w:rsidR="00E456CF" w:rsidRPr="00A42B5A">
        <w:t xml:space="preserve"> Thjeshta Shitjeje dhe Blerjeje  </w:t>
      </w:r>
      <w:r w:rsidR="00D4367A" w:rsidRPr="00A42B5A">
        <w:t>të</w:t>
      </w:r>
      <w:r w:rsidR="00A7213E" w:rsidRPr="00A42B5A">
        <w:t xml:space="preserve"> vlefshme </w:t>
      </w:r>
      <w:r w:rsidR="00D4367A" w:rsidRPr="00A42B5A">
        <w:t>në</w:t>
      </w:r>
      <w:r w:rsidR="00A7213E" w:rsidRPr="00A42B5A">
        <w:t xml:space="preserve"> Ankandet Brenda së Njëjtës Ditë </w:t>
      </w:r>
      <w:r w:rsidRPr="00A42B5A">
        <w:t xml:space="preserve">kategori të caktuara Produktesh përcaktohen në seksionet  </w:t>
      </w:r>
      <w:r w:rsidR="00664963" w:rsidRPr="00A42B5A">
        <w:fldChar w:fldCharType="begin"/>
      </w:r>
      <w:r w:rsidR="00664963" w:rsidRPr="00A42B5A">
        <w:instrText xml:space="preserve"> REF _Ref112501927 \r \h </w:instrText>
      </w:r>
      <w:r w:rsidR="00A42B5A">
        <w:instrText xml:space="preserve"> \* MERGEFORMAT </w:instrText>
      </w:r>
      <w:r w:rsidR="00664963" w:rsidRPr="00A42B5A">
        <w:fldChar w:fldCharType="separate"/>
      </w:r>
      <w:r w:rsidR="002770C6" w:rsidRPr="00A42B5A">
        <w:t>C.1.5</w:t>
      </w:r>
      <w:r w:rsidR="00664963" w:rsidRPr="00A42B5A">
        <w:fldChar w:fldCharType="end"/>
      </w:r>
      <w:r w:rsidR="00DF7354" w:rsidRPr="00A42B5A">
        <w:fldChar w:fldCharType="begin"/>
      </w:r>
      <w:r w:rsidR="00DF7354" w:rsidRPr="00A42B5A">
        <w:instrText xml:space="preserve"> REF  C_1_4 \h \r  \* MERGEFORMAT </w:instrText>
      </w:r>
      <w:r w:rsidR="00E662BA" w:rsidRPr="00A42B5A">
        <w:fldChar w:fldCharType="separate"/>
      </w:r>
      <w:r w:rsidR="00DF7354" w:rsidRPr="00A42B5A">
        <w:fldChar w:fldCharType="end"/>
      </w:r>
      <w:r w:rsidRPr="00A42B5A">
        <w:t xml:space="preserve"> dhe në </w:t>
      </w:r>
      <w:r w:rsidR="00930A83" w:rsidRPr="00A42B5A">
        <w:t>Tabelën</w:t>
      </w:r>
      <w:r w:rsidR="00ED66C8" w:rsidRPr="00A42B5A">
        <w:t xml:space="preserve"> </w:t>
      </w:r>
      <w:r w:rsidRPr="00A42B5A">
        <w:t>A.</w:t>
      </w:r>
      <w:r w:rsidR="00336C67" w:rsidRPr="00A42B5A">
        <w:t>2</w:t>
      </w:r>
      <w:r w:rsidRPr="00A42B5A">
        <w:t xml:space="preserve"> të Shtojcës A</w:t>
      </w:r>
      <w:r w:rsidR="00A7213E" w:rsidRPr="00A42B5A">
        <w:t xml:space="preserve"> </w:t>
      </w:r>
      <w:r w:rsidR="00D4367A" w:rsidRPr="00A42B5A">
        <w:t>të</w:t>
      </w:r>
      <w:r w:rsidR="00A7213E" w:rsidRPr="00A42B5A">
        <w:t xml:space="preserve"> kësaj Procedure.</w:t>
      </w:r>
      <w:r w:rsidRPr="00A42B5A">
        <w:t xml:space="preserve"> </w:t>
      </w:r>
    </w:p>
    <w:p w14:paraId="4A1454EF" w14:textId="39F28E83" w:rsidR="00B5273A" w:rsidRPr="00A42B5A" w:rsidRDefault="00105073" w:rsidP="00E662BA">
      <w:pPr>
        <w:pStyle w:val="CERLEVEL3"/>
        <w:numPr>
          <w:ilvl w:val="2"/>
          <w:numId w:val="37"/>
        </w:numPr>
        <w:tabs>
          <w:tab w:val="left" w:pos="990"/>
        </w:tabs>
        <w:spacing w:line="276" w:lineRule="auto"/>
        <w:ind w:left="900" w:right="22" w:hanging="900"/>
      </w:pPr>
      <w:bookmarkStart w:id="146" w:name="_Ref112501927"/>
      <w:bookmarkStart w:id="147" w:name="_Ref505781831"/>
      <w:bookmarkStart w:id="148" w:name="_Toc112612696"/>
      <w:r w:rsidRPr="00A42B5A">
        <w:t>Urdhërporositë</w:t>
      </w:r>
      <w:r w:rsidR="00B5273A" w:rsidRPr="00A42B5A">
        <w:t xml:space="preserve"> e Thjeshta në Ankandet </w:t>
      </w:r>
      <w:r w:rsidR="0086697B" w:rsidRPr="00A42B5A">
        <w:t>Brenda së Njëjtës</w:t>
      </w:r>
      <w:r w:rsidR="00B5273A" w:rsidRPr="00A42B5A">
        <w:t xml:space="preserve"> Ditë</w:t>
      </w:r>
      <w:bookmarkEnd w:id="146"/>
      <w:bookmarkEnd w:id="148"/>
      <w:r w:rsidR="00B5273A" w:rsidRPr="00A42B5A">
        <w:t xml:space="preserve">    </w:t>
      </w:r>
      <w:bookmarkEnd w:id="147"/>
    </w:p>
    <w:p w14:paraId="48C93E2B" w14:textId="4B9D596D" w:rsidR="009B5207" w:rsidRPr="00A42B5A" w:rsidRDefault="009B5207" w:rsidP="00E662BA">
      <w:pPr>
        <w:pStyle w:val="CERLEVEL4"/>
        <w:tabs>
          <w:tab w:val="left" w:pos="990"/>
        </w:tabs>
        <w:spacing w:line="276" w:lineRule="auto"/>
        <w:ind w:left="900" w:right="22" w:hanging="900"/>
      </w:pPr>
      <w:bookmarkStart w:id="149" w:name="_Ref505607585"/>
      <w:r w:rsidRPr="00A42B5A">
        <w:t xml:space="preserve">Një Urdhërporosi e Thjeshtë në Ankandin Brenda së Njëjtës Ditë lidhet </w:t>
      </w:r>
      <w:r w:rsidR="009F48BE" w:rsidRPr="00A42B5A">
        <w:t xml:space="preserve">me </w:t>
      </w:r>
      <w:r w:rsidRPr="00A42B5A">
        <w:t xml:space="preserve">një </w:t>
      </w:r>
      <w:r w:rsidR="00F028C8" w:rsidRPr="00A42B5A">
        <w:t>Njësi</w:t>
      </w:r>
      <w:r w:rsidRPr="00A42B5A">
        <w:t xml:space="preserve"> Kohore Tregu dhe një Portofol specifik.      </w:t>
      </w:r>
      <w:r w:rsidRPr="00A42B5A">
        <w:rPr>
          <w:rStyle w:val="FootnoteReference"/>
        </w:rPr>
        <w:t xml:space="preserve"> </w:t>
      </w:r>
    </w:p>
    <w:p w14:paraId="6B62C458" w14:textId="31C60516" w:rsidR="009B5207" w:rsidRPr="00A42B5A" w:rsidRDefault="009B5207" w:rsidP="00E662BA">
      <w:pPr>
        <w:pStyle w:val="CERLEVEL4"/>
        <w:tabs>
          <w:tab w:val="left" w:pos="990"/>
        </w:tabs>
        <w:spacing w:line="276" w:lineRule="auto"/>
        <w:ind w:left="900" w:right="22" w:hanging="900"/>
      </w:pPr>
      <w:r w:rsidRPr="00A42B5A">
        <w:t>Urdh</w:t>
      </w:r>
      <w:r w:rsidR="001114BD" w:rsidRPr="00A42B5A">
        <w:t>ë</w:t>
      </w:r>
      <w:r w:rsidRPr="00A42B5A">
        <w:t xml:space="preserve">rporositë e Thjeshta përbëhen nga segmente </w:t>
      </w:r>
      <w:r w:rsidR="009F48BE" w:rsidRPr="00A42B5A">
        <w:t xml:space="preserve">me </w:t>
      </w:r>
      <w:r w:rsidRPr="00A42B5A">
        <w:t xml:space="preserve">hapa, </w:t>
      </w:r>
      <w:r w:rsidR="00D4367A" w:rsidRPr="00A42B5A">
        <w:t>të</w:t>
      </w:r>
      <w:r w:rsidRPr="00A42B5A">
        <w:t xml:space="preserve"> ndara </w:t>
      </w:r>
      <w:r w:rsidR="00D4367A" w:rsidRPr="00A42B5A">
        <w:t>për</w:t>
      </w:r>
      <w:r w:rsidRPr="00A42B5A">
        <w:t xml:space="preserve"> </w:t>
      </w:r>
      <w:r w:rsidR="00D4367A" w:rsidRPr="00A42B5A">
        <w:t>çdo</w:t>
      </w:r>
      <w:r w:rsidRPr="00A42B5A">
        <w:t xml:space="preserve"> </w:t>
      </w:r>
      <w:r w:rsidR="00F028C8" w:rsidRPr="00A42B5A">
        <w:t>Njësi</w:t>
      </w:r>
      <w:r w:rsidRPr="00A42B5A">
        <w:t xml:space="preserve"> Kohore Tregu </w:t>
      </w:r>
      <w:r w:rsidR="00D4367A" w:rsidRPr="00A42B5A">
        <w:t>në</w:t>
      </w:r>
      <w:r w:rsidRPr="00A42B5A">
        <w:t xml:space="preserve"> Ditën e Livrimit D. Kurba përkatëse </w:t>
      </w:r>
      <w:r w:rsidR="00966285" w:rsidRPr="00A42B5A">
        <w:t>është</w:t>
      </w:r>
      <w:r w:rsidRPr="00A42B5A">
        <w:t xml:space="preserve"> </w:t>
      </w:r>
      <w:r w:rsidR="009F48BE" w:rsidRPr="00A42B5A">
        <w:t xml:space="preserve">me </w:t>
      </w:r>
      <w:r w:rsidRPr="00A42B5A">
        <w:t xml:space="preserve">trend rritës </w:t>
      </w:r>
      <w:r w:rsidR="00D4367A" w:rsidRPr="00A42B5A">
        <w:t>për</w:t>
      </w:r>
      <w:r w:rsidRPr="00A42B5A">
        <w:t xml:space="preserve"> </w:t>
      </w:r>
      <w:r w:rsidR="00DC723F" w:rsidRPr="00A42B5A">
        <w:t>Urdhërporosi</w:t>
      </w:r>
      <w:r w:rsidRPr="00A42B5A">
        <w:t xml:space="preserve"> Shitjeje dhe trend zbritës </w:t>
      </w:r>
      <w:r w:rsidR="00D4367A" w:rsidRPr="00A42B5A">
        <w:t>për</w:t>
      </w:r>
      <w:r w:rsidRPr="00A42B5A">
        <w:t xml:space="preserve"> </w:t>
      </w:r>
      <w:r w:rsidR="00DC723F" w:rsidRPr="00A42B5A">
        <w:t>Urdhërporosi</w:t>
      </w:r>
      <w:r w:rsidRPr="00A42B5A">
        <w:t xml:space="preserve"> Blerjeje.</w:t>
      </w:r>
    </w:p>
    <w:p w14:paraId="4713642C" w14:textId="3DEE4BFD" w:rsidR="009B5207" w:rsidRPr="00A42B5A" w:rsidRDefault="009B5207" w:rsidP="00E662BA">
      <w:pPr>
        <w:pStyle w:val="CERLEVEL4"/>
        <w:tabs>
          <w:tab w:val="left" w:pos="990"/>
        </w:tabs>
        <w:spacing w:line="276" w:lineRule="auto"/>
        <w:ind w:left="900" w:right="22" w:hanging="900"/>
      </w:pPr>
      <w:r w:rsidRPr="00A42B5A">
        <w:t xml:space="preserve">Çmimi i pikës së parë të segmentit të parë të kurbës së Urdhërporosi Shitjeje </w:t>
      </w:r>
      <w:r w:rsidR="00966285" w:rsidRPr="00A42B5A">
        <w:t>është</w:t>
      </w:r>
      <w:r w:rsidRPr="00A42B5A">
        <w:t xml:space="preserve">  i barabartë </w:t>
      </w:r>
      <w:r w:rsidR="009F48BE" w:rsidRPr="00A42B5A">
        <w:t xml:space="preserve">me </w:t>
      </w:r>
      <w:r w:rsidRPr="00A42B5A">
        <w:t xml:space="preserve">Kufirin Minimal </w:t>
      </w:r>
      <w:r w:rsidR="00B03226" w:rsidRPr="00A42B5A">
        <w:t xml:space="preserve">të </w:t>
      </w:r>
      <w:r w:rsidRPr="00A42B5A">
        <w:t xml:space="preserve">Lejuar </w:t>
      </w:r>
      <w:r w:rsidR="00B03226" w:rsidRPr="00A42B5A">
        <w:t xml:space="preserve">të </w:t>
      </w:r>
      <w:r w:rsidRPr="00A42B5A">
        <w:t>çmimit të Tregut</w:t>
      </w:r>
      <w:r w:rsidR="0003578C" w:rsidRPr="00A42B5A">
        <w:t xml:space="preserve"> </w:t>
      </w:r>
      <w:r w:rsidR="001114BD" w:rsidRPr="00A42B5A">
        <w:t xml:space="preserve">të </w:t>
      </w:r>
      <w:r w:rsidR="0003578C" w:rsidRPr="00A42B5A">
        <w:t>Ankandit</w:t>
      </w:r>
      <w:r w:rsidRPr="00A42B5A">
        <w:t xml:space="preserve"> Brenda së Njëjtës Ditë për Urdhërporosit</w:t>
      </w:r>
      <w:r w:rsidR="001114BD" w:rsidRPr="00A42B5A">
        <w:t>ë</w:t>
      </w:r>
      <w:r w:rsidRPr="00A42B5A">
        <w:t xml:space="preserve">, ndërsa çmimi i pikës së dytë të segmentit të fundit të kurbës së Urdhërporosi Shitjeje është i barabartë </w:t>
      </w:r>
      <w:r w:rsidR="009F48BE" w:rsidRPr="00A42B5A">
        <w:t xml:space="preserve">me </w:t>
      </w:r>
      <w:r w:rsidRPr="00A42B5A">
        <w:t xml:space="preserve">Kufirin Maksimal </w:t>
      </w:r>
      <w:r w:rsidR="00B03226" w:rsidRPr="00A42B5A">
        <w:t xml:space="preserve">të </w:t>
      </w:r>
      <w:r w:rsidRPr="00A42B5A">
        <w:t xml:space="preserve">Lejuar </w:t>
      </w:r>
      <w:r w:rsidR="00B03226" w:rsidRPr="00A42B5A">
        <w:t xml:space="preserve">të </w:t>
      </w:r>
      <w:r w:rsidRPr="00A42B5A">
        <w:t xml:space="preserve">çmimit të </w:t>
      </w:r>
      <w:r w:rsidR="00D967E0" w:rsidRPr="00A42B5A">
        <w:t xml:space="preserve">Tregut </w:t>
      </w:r>
      <w:r w:rsidR="001114BD" w:rsidRPr="00A42B5A">
        <w:t xml:space="preserve">të </w:t>
      </w:r>
      <w:r w:rsidR="00D967E0" w:rsidRPr="00A42B5A">
        <w:t xml:space="preserve">Ankandit Brenda së Njëjtës </w:t>
      </w:r>
      <w:r w:rsidRPr="00A42B5A">
        <w:t>për Urdhërporosit</w:t>
      </w:r>
      <w:r w:rsidR="00966285" w:rsidRPr="00A42B5A">
        <w:t>ë</w:t>
      </w:r>
      <w:r w:rsidRPr="00A42B5A">
        <w:t xml:space="preserve">.   </w:t>
      </w:r>
      <w:r w:rsidR="001114BD" w:rsidRPr="00A42B5A">
        <w:t xml:space="preserve"> </w:t>
      </w:r>
      <w:r w:rsidRPr="00A42B5A">
        <w:t xml:space="preserve">      </w:t>
      </w:r>
    </w:p>
    <w:p w14:paraId="4DF6BDBB" w14:textId="79E5F423" w:rsidR="009B5207" w:rsidRPr="00A42B5A" w:rsidRDefault="009B5207" w:rsidP="00E662BA">
      <w:pPr>
        <w:pStyle w:val="CERLEVEL4"/>
        <w:tabs>
          <w:tab w:val="left" w:pos="990"/>
        </w:tabs>
        <w:spacing w:line="276" w:lineRule="auto"/>
        <w:ind w:left="900" w:right="22" w:hanging="900"/>
      </w:pPr>
      <w:r w:rsidRPr="00A42B5A">
        <w:t xml:space="preserve">Çmimi i pikës së parë të segmentit të parë të kurbës së Urdhërporosi Blerjeje </w:t>
      </w:r>
      <w:r w:rsidR="00966285" w:rsidRPr="00A42B5A">
        <w:t>është</w:t>
      </w:r>
      <w:r w:rsidRPr="00A42B5A">
        <w:t xml:space="preserve">  i barabartë </w:t>
      </w:r>
      <w:r w:rsidR="009F48BE" w:rsidRPr="00A42B5A">
        <w:t xml:space="preserve">me </w:t>
      </w:r>
      <w:r w:rsidRPr="00A42B5A">
        <w:t xml:space="preserve">Kufirin Minimal </w:t>
      </w:r>
      <w:r w:rsidR="00B03226" w:rsidRPr="00A42B5A">
        <w:t xml:space="preserve">të </w:t>
      </w:r>
      <w:r w:rsidRPr="00A42B5A">
        <w:t xml:space="preserve">Lejuar </w:t>
      </w:r>
      <w:r w:rsidR="00B03226" w:rsidRPr="00A42B5A">
        <w:t xml:space="preserve">të </w:t>
      </w:r>
      <w:r w:rsidRPr="00A42B5A">
        <w:t xml:space="preserve">çmimit të Tregut </w:t>
      </w:r>
      <w:r w:rsidR="00D4367A" w:rsidRPr="00A42B5A">
        <w:t>të</w:t>
      </w:r>
      <w:r w:rsidR="00D967E0" w:rsidRPr="00A42B5A">
        <w:t xml:space="preserve"> Ankandit </w:t>
      </w:r>
      <w:r w:rsidRPr="00A42B5A">
        <w:t>Brenda së Njëjtës Ditë për Urdhërporosit</w:t>
      </w:r>
      <w:r w:rsidR="001114BD" w:rsidRPr="00A42B5A">
        <w:t>ë</w:t>
      </w:r>
      <w:r w:rsidRPr="00A42B5A">
        <w:t xml:space="preserve">, ndërsa çmimi i pikës së dytë të segmentit të fundit të kurbës së Urdhërporosi Blerjeje është i barabartë </w:t>
      </w:r>
      <w:r w:rsidR="009F48BE" w:rsidRPr="00A42B5A">
        <w:t xml:space="preserve">me </w:t>
      </w:r>
      <w:r w:rsidRPr="00A42B5A">
        <w:t xml:space="preserve">Kufirin Maksimal </w:t>
      </w:r>
      <w:r w:rsidR="00B03226" w:rsidRPr="00A42B5A">
        <w:t xml:space="preserve">të </w:t>
      </w:r>
      <w:r w:rsidRPr="00A42B5A">
        <w:t xml:space="preserve">Lejuar </w:t>
      </w:r>
      <w:r w:rsidR="00B03226" w:rsidRPr="00A42B5A">
        <w:t xml:space="preserve">të </w:t>
      </w:r>
      <w:r w:rsidRPr="00A42B5A">
        <w:t xml:space="preserve">çmimit të Tregut </w:t>
      </w:r>
      <w:r w:rsidR="00D4367A" w:rsidRPr="00A42B5A">
        <w:t>të</w:t>
      </w:r>
      <w:r w:rsidR="00045E12" w:rsidRPr="00A42B5A">
        <w:t xml:space="preserve"> Ankandit </w:t>
      </w:r>
      <w:r w:rsidRPr="00A42B5A">
        <w:t>Brenda së Njëjtës Ditë për Urdhërporosit</w:t>
      </w:r>
      <w:r w:rsidR="00966285" w:rsidRPr="00A42B5A">
        <w:t>ë</w:t>
      </w:r>
      <w:r w:rsidRPr="00A42B5A">
        <w:t xml:space="preserve">. </w:t>
      </w:r>
      <w:r w:rsidR="001114BD" w:rsidRPr="00A42B5A">
        <w:t xml:space="preserve"> </w:t>
      </w:r>
      <w:r w:rsidRPr="00A42B5A">
        <w:t xml:space="preserve">   </w:t>
      </w:r>
    </w:p>
    <w:p w14:paraId="0DD98F4B" w14:textId="4680BF26" w:rsidR="009B5207" w:rsidRPr="00A42B5A" w:rsidRDefault="009B5207" w:rsidP="00E662BA">
      <w:pPr>
        <w:pStyle w:val="CERLEVEL4"/>
        <w:tabs>
          <w:tab w:val="left" w:pos="990"/>
        </w:tabs>
        <w:spacing w:line="276" w:lineRule="auto"/>
        <w:ind w:left="900" w:right="22" w:hanging="900"/>
      </w:pPr>
      <w:r w:rsidRPr="00A42B5A">
        <w:t>Një Urdhërporosi e Thjeshtë përbëhet nga të paktën dy dhe jo më shumë se 50 Ç</w:t>
      </w:r>
      <w:r w:rsidRPr="00A42B5A">
        <w:rPr>
          <w:rFonts w:cs="Arial"/>
        </w:rPr>
        <w:t xml:space="preserve">ifte </w:t>
      </w:r>
      <w:r w:rsidRPr="00A42B5A">
        <w:t>Çmim</w:t>
      </w:r>
      <w:r w:rsidRPr="00A42B5A">
        <w:rPr>
          <w:rFonts w:cs="Arial"/>
        </w:rPr>
        <w:t xml:space="preserve">-Sasi ku </w:t>
      </w:r>
      <w:r w:rsidR="00DC723F" w:rsidRPr="00A42B5A">
        <w:rPr>
          <w:rFonts w:cs="Arial"/>
        </w:rPr>
        <w:t>një</w:t>
      </w:r>
      <w:r w:rsidRPr="00A42B5A">
        <w:rPr>
          <w:rFonts w:cs="Arial"/>
        </w:rPr>
        <w:t xml:space="preserve"> “</w:t>
      </w:r>
      <w:r w:rsidRPr="00A42B5A">
        <w:rPr>
          <w:b/>
          <w:bCs/>
        </w:rPr>
        <w:t>Ç</w:t>
      </w:r>
      <w:r w:rsidRPr="00A42B5A">
        <w:rPr>
          <w:rFonts w:cs="Arial"/>
          <w:b/>
          <w:bCs/>
        </w:rPr>
        <w:t xml:space="preserve">ift </w:t>
      </w:r>
      <w:r w:rsidRPr="00A42B5A">
        <w:rPr>
          <w:b/>
          <w:bCs/>
        </w:rPr>
        <w:t>Çmim</w:t>
      </w:r>
      <w:r w:rsidRPr="00A42B5A">
        <w:rPr>
          <w:rFonts w:cs="Arial"/>
          <w:b/>
          <w:bCs/>
        </w:rPr>
        <w:t>-Sasi” (“</w:t>
      </w:r>
      <w:r w:rsidRPr="00A42B5A">
        <w:rPr>
          <w:b/>
          <w:bCs/>
        </w:rPr>
        <w:t>ç</w:t>
      </w:r>
      <w:r w:rsidRPr="00A42B5A">
        <w:rPr>
          <w:rFonts w:cs="Arial"/>
          <w:b/>
          <w:bCs/>
        </w:rPr>
        <w:t xml:space="preserve">ift </w:t>
      </w:r>
      <w:r w:rsidRPr="00A42B5A">
        <w:rPr>
          <w:b/>
          <w:bCs/>
        </w:rPr>
        <w:t>Ç</w:t>
      </w:r>
      <w:r w:rsidRPr="00A42B5A">
        <w:rPr>
          <w:rFonts w:cs="Arial"/>
          <w:b/>
          <w:bCs/>
        </w:rPr>
        <w:t>S”)</w:t>
      </w:r>
      <w:r w:rsidRPr="00A42B5A">
        <w:rPr>
          <w:rFonts w:cs="Arial"/>
        </w:rPr>
        <w:t xml:space="preserve"> </w:t>
      </w:r>
      <w:r w:rsidRPr="00A42B5A">
        <w:t xml:space="preserve">specifikon </w:t>
      </w:r>
      <w:r w:rsidR="00DC723F" w:rsidRPr="00A42B5A">
        <w:t>një</w:t>
      </w:r>
      <w:r w:rsidRPr="00A42B5A">
        <w:t xml:space="preserve"> çmim dhe </w:t>
      </w:r>
      <w:r w:rsidR="00DC723F" w:rsidRPr="00A42B5A">
        <w:t>një</w:t>
      </w:r>
      <w:r w:rsidRPr="00A42B5A">
        <w:t xml:space="preserve"> sasi </w:t>
      </w:r>
      <w:r w:rsidR="00D4367A" w:rsidRPr="00A42B5A">
        <w:t>të</w:t>
      </w:r>
      <w:r w:rsidRPr="00A42B5A">
        <w:t xml:space="preserve"> energjisë elektrike për shitje ose blerje për një Njësi Kohore Tregu të caktuar.  </w:t>
      </w:r>
      <w:r w:rsidR="00045E12" w:rsidRPr="00A42B5A">
        <w:t xml:space="preserve"> </w:t>
      </w:r>
      <w:r w:rsidRPr="00A42B5A">
        <w:t xml:space="preserve"> </w:t>
      </w:r>
    </w:p>
    <w:p w14:paraId="6E5AFA59" w14:textId="5FE2F745" w:rsidR="009B5207" w:rsidRPr="00A42B5A" w:rsidRDefault="009B5207" w:rsidP="00E662BA">
      <w:pPr>
        <w:pStyle w:val="CERLEVEL4"/>
        <w:tabs>
          <w:tab w:val="left" w:pos="990"/>
        </w:tabs>
        <w:spacing w:line="276" w:lineRule="auto"/>
        <w:ind w:left="900" w:right="22" w:hanging="900"/>
      </w:pPr>
      <w:r w:rsidRPr="00A42B5A">
        <w:t>Ç</w:t>
      </w:r>
      <w:r w:rsidRPr="00A42B5A">
        <w:rPr>
          <w:rFonts w:cs="Arial"/>
        </w:rPr>
        <w:t xml:space="preserve">iftet </w:t>
      </w:r>
      <w:r w:rsidRPr="00A42B5A">
        <w:rPr>
          <w:b/>
          <w:bCs/>
        </w:rPr>
        <w:t>Ç</w:t>
      </w:r>
      <w:r w:rsidRPr="00A42B5A">
        <w:rPr>
          <w:rFonts w:cs="Arial"/>
          <w:b/>
          <w:bCs/>
        </w:rPr>
        <w:t>S</w:t>
      </w:r>
      <w:r w:rsidRPr="00A42B5A">
        <w:t xml:space="preserve"> </w:t>
      </w:r>
      <w:r w:rsidR="00D4367A" w:rsidRPr="00A42B5A">
        <w:t>në</w:t>
      </w:r>
      <w:r w:rsidRPr="00A42B5A">
        <w:t xml:space="preserve"> Urdhërporosi</w:t>
      </w:r>
      <w:r w:rsidR="00B03226" w:rsidRPr="00A42B5A">
        <w:t>në</w:t>
      </w:r>
      <w:r w:rsidRPr="00A42B5A">
        <w:t xml:space="preserve"> e </w:t>
      </w:r>
      <w:r w:rsidR="00966285" w:rsidRPr="00A42B5A">
        <w:t>Thjeshtë</w:t>
      </w:r>
      <w:r w:rsidRPr="00A42B5A">
        <w:t xml:space="preserve"> paraqiten nga </w:t>
      </w:r>
      <w:r w:rsidR="00DC723F" w:rsidRPr="00A42B5A">
        <w:t>një</w:t>
      </w:r>
      <w:r w:rsidRPr="00A42B5A">
        <w:t xml:space="preserve"> funksion i</w:t>
      </w:r>
      <w:r w:rsidRPr="00A42B5A">
        <w:rPr>
          <w:rStyle w:val="fontstyle01"/>
          <w:rFonts w:ascii="Arial" w:hAnsi="Arial"/>
          <w:color w:val="auto"/>
        </w:rPr>
        <w:t xml:space="preserve"> thyer-</w:t>
      </w:r>
      <w:r w:rsidR="009F48BE" w:rsidRPr="00A42B5A">
        <w:rPr>
          <w:rStyle w:val="fontstyle01"/>
          <w:rFonts w:ascii="Arial" w:hAnsi="Arial"/>
          <w:color w:val="auto"/>
        </w:rPr>
        <w:t xml:space="preserve">me </w:t>
      </w:r>
      <w:r w:rsidRPr="00A42B5A">
        <w:rPr>
          <w:rStyle w:val="fontstyle01"/>
          <w:rFonts w:ascii="Arial" w:hAnsi="Arial"/>
          <w:color w:val="auto"/>
        </w:rPr>
        <w:t>hapa (step-wise) i çmimit dhe sasisë s</w:t>
      </w:r>
      <w:r w:rsidR="00D2668A" w:rsidRPr="00A42B5A">
        <w:t>ë</w:t>
      </w:r>
      <w:r w:rsidRPr="00A42B5A">
        <w:rPr>
          <w:rStyle w:val="fontstyle01"/>
          <w:rFonts w:ascii="Arial" w:hAnsi="Arial"/>
          <w:color w:val="auto"/>
        </w:rPr>
        <w:t xml:space="preserve"> energjisë elektrike </w:t>
      </w:r>
      <w:r w:rsidR="00D4367A" w:rsidRPr="00A42B5A">
        <w:rPr>
          <w:rStyle w:val="fontstyle01"/>
          <w:rFonts w:ascii="Arial" w:hAnsi="Arial"/>
          <w:color w:val="auto"/>
        </w:rPr>
        <w:t>për</w:t>
      </w:r>
      <w:r w:rsidRPr="00A42B5A">
        <w:rPr>
          <w:rStyle w:val="fontstyle01"/>
          <w:rFonts w:ascii="Arial" w:hAnsi="Arial"/>
          <w:color w:val="auto"/>
        </w:rPr>
        <w:t xml:space="preserve"> blerje dhe/ose shitje </w:t>
      </w:r>
      <w:r w:rsidR="00D4367A" w:rsidRPr="00A42B5A">
        <w:rPr>
          <w:rStyle w:val="fontstyle01"/>
          <w:rFonts w:ascii="Arial" w:hAnsi="Arial"/>
          <w:color w:val="auto"/>
        </w:rPr>
        <w:t>në</w:t>
      </w:r>
      <w:r w:rsidRPr="00A42B5A">
        <w:rPr>
          <w:rStyle w:val="fontstyle01"/>
          <w:rFonts w:ascii="Arial" w:hAnsi="Arial"/>
          <w:color w:val="auto"/>
        </w:rPr>
        <w:t xml:space="preserve"> </w:t>
      </w:r>
      <w:r w:rsidR="00F028C8" w:rsidRPr="00A42B5A">
        <w:rPr>
          <w:rStyle w:val="fontstyle01"/>
          <w:rFonts w:ascii="Arial" w:hAnsi="Arial"/>
          <w:color w:val="auto"/>
        </w:rPr>
        <w:t>Njësi</w:t>
      </w:r>
      <w:r w:rsidRPr="00A42B5A">
        <w:rPr>
          <w:rStyle w:val="fontstyle01"/>
          <w:rFonts w:ascii="Arial" w:hAnsi="Arial"/>
          <w:color w:val="auto"/>
        </w:rPr>
        <w:t xml:space="preserve"> Kohore </w:t>
      </w:r>
      <w:r w:rsidR="00D4367A" w:rsidRPr="00A42B5A">
        <w:rPr>
          <w:rStyle w:val="fontstyle01"/>
          <w:rFonts w:ascii="Arial" w:hAnsi="Arial"/>
          <w:color w:val="auto"/>
        </w:rPr>
        <w:t>të</w:t>
      </w:r>
      <w:r w:rsidRPr="00A42B5A">
        <w:rPr>
          <w:rStyle w:val="fontstyle01"/>
          <w:rFonts w:ascii="Arial" w:hAnsi="Arial"/>
          <w:color w:val="auto"/>
        </w:rPr>
        <w:t xml:space="preserve"> Tregut përkatës, ose </w:t>
      </w:r>
      <w:r w:rsidR="009F48BE" w:rsidRPr="00A42B5A">
        <w:rPr>
          <w:rStyle w:val="fontstyle01"/>
          <w:rFonts w:ascii="Arial" w:hAnsi="Arial"/>
          <w:color w:val="auto"/>
        </w:rPr>
        <w:t xml:space="preserve">me </w:t>
      </w:r>
      <w:r w:rsidRPr="00A42B5A">
        <w:rPr>
          <w:rStyle w:val="fontstyle01"/>
          <w:rFonts w:ascii="Arial" w:hAnsi="Arial"/>
          <w:color w:val="auto"/>
        </w:rPr>
        <w:t xml:space="preserve">rritjen graduale </w:t>
      </w:r>
      <w:r w:rsidR="00D4367A" w:rsidRPr="00A42B5A">
        <w:rPr>
          <w:rStyle w:val="fontstyle01"/>
          <w:rFonts w:ascii="Arial" w:hAnsi="Arial"/>
          <w:color w:val="auto"/>
        </w:rPr>
        <w:t>të</w:t>
      </w:r>
      <w:r w:rsidRPr="00A42B5A">
        <w:rPr>
          <w:rStyle w:val="fontstyle01"/>
          <w:rFonts w:ascii="Arial" w:hAnsi="Arial"/>
          <w:color w:val="auto"/>
        </w:rPr>
        <w:t xml:space="preserve"> sasisë s</w:t>
      </w:r>
      <w:r w:rsidR="00D2668A" w:rsidRPr="00A42B5A">
        <w:t>ë</w:t>
      </w:r>
      <w:r w:rsidRPr="00A42B5A">
        <w:rPr>
          <w:rStyle w:val="fontstyle01"/>
          <w:rFonts w:ascii="Arial" w:hAnsi="Arial"/>
          <w:color w:val="auto"/>
        </w:rPr>
        <w:t xml:space="preserve"> </w:t>
      </w:r>
      <w:r w:rsidR="00DC723F" w:rsidRPr="00A42B5A">
        <w:rPr>
          <w:rStyle w:val="fontstyle01"/>
          <w:rFonts w:ascii="Arial" w:hAnsi="Arial"/>
          <w:color w:val="auto"/>
        </w:rPr>
        <w:t>energjisë</w:t>
      </w:r>
      <w:r w:rsidRPr="00A42B5A">
        <w:rPr>
          <w:rStyle w:val="fontstyle01"/>
          <w:rFonts w:ascii="Arial" w:hAnsi="Arial"/>
          <w:color w:val="auto"/>
        </w:rPr>
        <w:t xml:space="preserve"> elektrike ose </w:t>
      </w:r>
      <w:r w:rsidR="009F48BE" w:rsidRPr="00A42B5A">
        <w:rPr>
          <w:rStyle w:val="fontstyle01"/>
          <w:rFonts w:ascii="Arial" w:hAnsi="Arial"/>
          <w:color w:val="auto"/>
        </w:rPr>
        <w:t xml:space="preserve">me </w:t>
      </w:r>
      <w:r w:rsidRPr="00A42B5A">
        <w:rPr>
          <w:rStyle w:val="fontstyle01"/>
          <w:rFonts w:ascii="Arial" w:hAnsi="Arial"/>
          <w:color w:val="auto"/>
        </w:rPr>
        <w:t xml:space="preserve">zbritjen graduale </w:t>
      </w:r>
      <w:r w:rsidR="00D4367A" w:rsidRPr="00A42B5A">
        <w:rPr>
          <w:rStyle w:val="fontstyle01"/>
          <w:rFonts w:ascii="Arial" w:hAnsi="Arial"/>
          <w:color w:val="auto"/>
        </w:rPr>
        <w:t>të</w:t>
      </w:r>
      <w:r w:rsidRPr="00A42B5A">
        <w:rPr>
          <w:rStyle w:val="fontstyle01"/>
          <w:rFonts w:ascii="Arial" w:hAnsi="Arial"/>
          <w:color w:val="auto"/>
        </w:rPr>
        <w:t xml:space="preserve"> sasisë s</w:t>
      </w:r>
      <w:r w:rsidR="00D2668A" w:rsidRPr="00A42B5A">
        <w:t>ë</w:t>
      </w:r>
      <w:r w:rsidRPr="00A42B5A">
        <w:rPr>
          <w:rStyle w:val="fontstyle01"/>
          <w:rFonts w:ascii="Arial" w:hAnsi="Arial"/>
          <w:color w:val="auto"/>
        </w:rPr>
        <w:t xml:space="preserve"> </w:t>
      </w:r>
      <w:r w:rsidR="00DC723F" w:rsidRPr="00A42B5A">
        <w:rPr>
          <w:rStyle w:val="fontstyle01"/>
          <w:rFonts w:ascii="Arial" w:hAnsi="Arial"/>
          <w:color w:val="auto"/>
        </w:rPr>
        <w:t>energjisë</w:t>
      </w:r>
      <w:r w:rsidRPr="00A42B5A">
        <w:rPr>
          <w:rStyle w:val="fontstyle01"/>
          <w:rFonts w:ascii="Arial" w:hAnsi="Arial"/>
          <w:color w:val="auto"/>
        </w:rPr>
        <w:t xml:space="preserve"> elektrike </w:t>
      </w:r>
      <w:r w:rsidR="00D4367A" w:rsidRPr="00A42B5A">
        <w:rPr>
          <w:rStyle w:val="fontstyle01"/>
          <w:rFonts w:ascii="Arial" w:hAnsi="Arial"/>
          <w:color w:val="auto"/>
        </w:rPr>
        <w:t>për</w:t>
      </w:r>
      <w:r w:rsidRPr="00A42B5A">
        <w:rPr>
          <w:rStyle w:val="fontstyle01"/>
          <w:rFonts w:ascii="Arial" w:hAnsi="Arial"/>
          <w:color w:val="auto"/>
        </w:rPr>
        <w:t xml:space="preserve"> </w:t>
      </w:r>
      <w:r w:rsidR="00D4367A" w:rsidRPr="00A42B5A">
        <w:rPr>
          <w:rStyle w:val="fontstyle01"/>
          <w:rFonts w:ascii="Arial" w:hAnsi="Arial"/>
          <w:color w:val="auto"/>
        </w:rPr>
        <w:t>çdo</w:t>
      </w:r>
      <w:r w:rsidRPr="00A42B5A">
        <w:rPr>
          <w:rStyle w:val="fontstyle01"/>
          <w:rFonts w:ascii="Arial" w:hAnsi="Arial"/>
          <w:color w:val="auto"/>
        </w:rPr>
        <w:t xml:space="preserve"> hap çmimi </w:t>
      </w:r>
      <w:r w:rsidRPr="00A42B5A">
        <w:t xml:space="preserve">sipas paragrafit </w:t>
      </w:r>
      <w:r w:rsidR="002770C6" w:rsidRPr="00A42B5A">
        <w:fldChar w:fldCharType="begin"/>
      </w:r>
      <w:r w:rsidR="002770C6" w:rsidRPr="00A42B5A">
        <w:instrText xml:space="preserve"> REF _Ref112502401 \r \h </w:instrText>
      </w:r>
      <w:r w:rsidR="00A42B5A">
        <w:instrText xml:space="preserve"> \* MERGEFORMAT </w:instrText>
      </w:r>
      <w:r w:rsidR="002770C6" w:rsidRPr="00A42B5A">
        <w:fldChar w:fldCharType="separate"/>
      </w:r>
      <w:r w:rsidR="002770C6" w:rsidRPr="00A42B5A">
        <w:t>C.1.5.7</w:t>
      </w:r>
      <w:r w:rsidR="002770C6" w:rsidRPr="00A42B5A">
        <w:fldChar w:fldCharType="end"/>
      </w:r>
      <w:r w:rsidRPr="00A42B5A">
        <w:t>.</w:t>
      </w:r>
      <w:r w:rsidR="00D2668A" w:rsidRPr="00A42B5A">
        <w:t xml:space="preserve">  </w:t>
      </w:r>
    </w:p>
    <w:p w14:paraId="33431AD3" w14:textId="4DAC4CE2" w:rsidR="009B5207" w:rsidRPr="00A42B5A" w:rsidRDefault="009B5207" w:rsidP="00E662BA">
      <w:pPr>
        <w:pStyle w:val="CERLEVEL4"/>
        <w:tabs>
          <w:tab w:val="left" w:pos="990"/>
        </w:tabs>
        <w:spacing w:line="276" w:lineRule="auto"/>
        <w:ind w:left="900" w:right="22" w:hanging="900"/>
      </w:pPr>
      <w:bookmarkStart w:id="150" w:name="_Ref112502401"/>
      <w:r w:rsidRPr="00A42B5A">
        <w:t>Çmimet e përcaktuara për Urdhërporosi</w:t>
      </w:r>
      <w:r w:rsidR="00CC5D18" w:rsidRPr="00A42B5A">
        <w:t xml:space="preserve"> </w:t>
      </w:r>
      <w:r w:rsidRPr="00A42B5A">
        <w:t xml:space="preserve">e </w:t>
      </w:r>
      <w:r w:rsidR="00966285" w:rsidRPr="00A42B5A">
        <w:t>Thjeshtë</w:t>
      </w:r>
      <w:r w:rsidRPr="00A42B5A">
        <w:t xml:space="preserve"> Shitjeje do të rriten në mënyrë monotonike, dhe për Urdhërporosi</w:t>
      </w:r>
      <w:r w:rsidR="00CC5D18" w:rsidRPr="00A42B5A">
        <w:t xml:space="preserve"> </w:t>
      </w:r>
      <w:r w:rsidRPr="00A42B5A">
        <w:t xml:space="preserve">e </w:t>
      </w:r>
      <w:r w:rsidR="00966285" w:rsidRPr="00A42B5A">
        <w:t>Thjeshtë</w:t>
      </w:r>
      <w:r w:rsidRPr="00A42B5A">
        <w:t xml:space="preserve"> Blerjeje do të </w:t>
      </w:r>
      <w:r w:rsidR="00B03226" w:rsidRPr="00A42B5A">
        <w:t xml:space="preserve">zbriten </w:t>
      </w:r>
      <w:r w:rsidRPr="00A42B5A">
        <w:t>në mënyrë monotonike. Në këtë mënyrë:</w:t>
      </w:r>
      <w:bookmarkEnd w:id="150"/>
      <w:r w:rsidRPr="00A42B5A">
        <w:t xml:space="preserve">     </w:t>
      </w:r>
    </w:p>
    <w:p w14:paraId="3068D91C" w14:textId="32130446" w:rsidR="009B5207" w:rsidRPr="00A42B5A" w:rsidRDefault="009B5207" w:rsidP="00E662BA">
      <w:pPr>
        <w:pStyle w:val="CERLEVEL5"/>
        <w:tabs>
          <w:tab w:val="left" w:pos="1440"/>
        </w:tabs>
        <w:spacing w:line="276" w:lineRule="auto"/>
        <w:ind w:left="1440" w:right="22" w:hanging="540"/>
      </w:pPr>
      <w:r w:rsidRPr="00A42B5A">
        <w:t xml:space="preserve">Në rastin e një Urdhërporosi e Thjeshtë Shitjeje për një </w:t>
      </w:r>
      <w:r w:rsidR="00F028C8" w:rsidRPr="00A42B5A">
        <w:t>Njësi</w:t>
      </w:r>
      <w:r w:rsidRPr="00A42B5A">
        <w:t xml:space="preserve"> Kohore Tregu, lidhur </w:t>
      </w:r>
      <w:r w:rsidR="009F48BE" w:rsidRPr="00A42B5A">
        <w:t xml:space="preserve">me </w:t>
      </w:r>
      <w:r w:rsidR="00DC723F" w:rsidRPr="00A42B5A">
        <w:t>sasinë</w:t>
      </w:r>
      <w:r w:rsidRPr="00A42B5A">
        <w:t xml:space="preserve"> dhe çmimin do </w:t>
      </w:r>
      <w:r w:rsidR="00D4367A" w:rsidRPr="00A42B5A">
        <w:t>të</w:t>
      </w:r>
      <w:r w:rsidRPr="00A42B5A">
        <w:t xml:space="preserve"> zbatohet ky rregull:   </w:t>
      </w:r>
    </w:p>
    <w:p w14:paraId="415DD373" w14:textId="5F7046AE" w:rsidR="009B5207" w:rsidRPr="00A42B5A" w:rsidRDefault="009B5207" w:rsidP="00E662BA">
      <w:pPr>
        <w:pStyle w:val="CERLEVEL6"/>
        <w:tabs>
          <w:tab w:val="left" w:pos="1980"/>
        </w:tabs>
        <w:spacing w:line="276" w:lineRule="auto"/>
        <w:ind w:left="1980" w:right="22" w:hanging="540"/>
      </w:pPr>
      <w:r w:rsidRPr="00A42B5A">
        <w:lastRenderedPageBreak/>
        <w:t xml:space="preserve">për një sasi, vlera e së cilës është më e madhe se sasia e dhënë </w:t>
      </w:r>
      <w:r w:rsidR="00966285" w:rsidRPr="00A42B5A">
        <w:t>më</w:t>
      </w:r>
      <w:r w:rsidRPr="00A42B5A">
        <w:t xml:space="preserve"> </w:t>
      </w:r>
      <w:r w:rsidR="00DC723F" w:rsidRPr="00A42B5A">
        <w:t>parë</w:t>
      </w:r>
      <w:r w:rsidRPr="00A42B5A">
        <w:t xml:space="preserve">, edhe çmimi korespondues duhet të jetë më i lartë ose i barabartë </w:t>
      </w:r>
      <w:r w:rsidR="00966285" w:rsidRPr="00A42B5A">
        <w:t>më</w:t>
      </w:r>
      <w:r w:rsidRPr="00A42B5A">
        <w:t xml:space="preserve"> çmimin e dhënë </w:t>
      </w:r>
      <w:r w:rsidR="00966285" w:rsidRPr="00A42B5A">
        <w:t>më</w:t>
      </w:r>
      <w:r w:rsidRPr="00A42B5A">
        <w:t xml:space="preserve"> </w:t>
      </w:r>
      <w:r w:rsidR="00DC723F" w:rsidRPr="00A42B5A">
        <w:t>parë</w:t>
      </w:r>
      <w:r w:rsidRPr="00A42B5A">
        <w:t xml:space="preserve">; dhe     </w:t>
      </w:r>
    </w:p>
    <w:p w14:paraId="4785B92B" w14:textId="4AC2CD3E" w:rsidR="009B5207" w:rsidRPr="00A42B5A" w:rsidRDefault="009B5207" w:rsidP="00E662BA">
      <w:pPr>
        <w:pStyle w:val="CERLEVEL6"/>
        <w:tabs>
          <w:tab w:val="left" w:pos="1980"/>
        </w:tabs>
        <w:spacing w:line="276" w:lineRule="auto"/>
        <w:ind w:left="1980" w:right="22" w:hanging="540"/>
      </w:pPr>
      <w:r w:rsidRPr="00A42B5A">
        <w:t xml:space="preserve">për një sasi, vlera e së cilës është më e vogël se sasia e dhënë </w:t>
      </w:r>
      <w:r w:rsidR="00966285" w:rsidRPr="00A42B5A">
        <w:t>më</w:t>
      </w:r>
      <w:r w:rsidRPr="00A42B5A">
        <w:t xml:space="preserve"> </w:t>
      </w:r>
      <w:r w:rsidR="00DC723F" w:rsidRPr="00A42B5A">
        <w:t>parë</w:t>
      </w:r>
      <w:r w:rsidRPr="00A42B5A">
        <w:t xml:space="preserve">, edhe çmimi korespondues duhet të jetë më i ulët ose i barabartë </w:t>
      </w:r>
      <w:r w:rsidR="00966285" w:rsidRPr="00A42B5A">
        <w:t>më</w:t>
      </w:r>
      <w:r w:rsidRPr="00A42B5A">
        <w:t xml:space="preserve"> çmimin e dhënë </w:t>
      </w:r>
      <w:r w:rsidR="00966285" w:rsidRPr="00A42B5A">
        <w:t>më</w:t>
      </w:r>
      <w:r w:rsidRPr="00A42B5A">
        <w:t xml:space="preserve"> </w:t>
      </w:r>
      <w:r w:rsidR="00DC723F" w:rsidRPr="00A42B5A">
        <w:t>parë</w:t>
      </w:r>
      <w:r w:rsidRPr="00A42B5A">
        <w:t xml:space="preserve">; dhe   </w:t>
      </w:r>
    </w:p>
    <w:p w14:paraId="701D9104" w14:textId="3CC6111F" w:rsidR="009B5207" w:rsidRPr="00A42B5A" w:rsidRDefault="009B5207" w:rsidP="00E662BA">
      <w:pPr>
        <w:pStyle w:val="CERLEVEL5"/>
        <w:tabs>
          <w:tab w:val="left" w:pos="1440"/>
        </w:tabs>
        <w:spacing w:line="276" w:lineRule="auto"/>
        <w:ind w:left="1440" w:right="22" w:hanging="540"/>
      </w:pPr>
      <w:r w:rsidRPr="00A42B5A">
        <w:t xml:space="preserve">Në rastin e një Urdhërporosi e Thjeshtë Blerjeje për një </w:t>
      </w:r>
      <w:r w:rsidR="00F028C8" w:rsidRPr="00A42B5A">
        <w:t>Njësi</w:t>
      </w:r>
      <w:r w:rsidRPr="00A42B5A">
        <w:t xml:space="preserve"> Kohore Tregu, lidhur </w:t>
      </w:r>
      <w:r w:rsidR="009F48BE" w:rsidRPr="00A42B5A">
        <w:t xml:space="preserve">me </w:t>
      </w:r>
      <w:r w:rsidR="00DC723F" w:rsidRPr="00A42B5A">
        <w:t>sasinë</w:t>
      </w:r>
      <w:r w:rsidRPr="00A42B5A">
        <w:t xml:space="preserve"> dhe çmimin do </w:t>
      </w:r>
      <w:r w:rsidR="00D4367A" w:rsidRPr="00A42B5A">
        <w:t>të</w:t>
      </w:r>
      <w:r w:rsidRPr="00A42B5A">
        <w:t xml:space="preserve"> zbatohet ky rregull:</w:t>
      </w:r>
    </w:p>
    <w:p w14:paraId="395143F5" w14:textId="2C6CDB10" w:rsidR="009B5207" w:rsidRPr="00A42B5A" w:rsidRDefault="009B5207" w:rsidP="00E662BA">
      <w:pPr>
        <w:pStyle w:val="CERLEVEL6"/>
        <w:spacing w:line="276" w:lineRule="auto"/>
        <w:ind w:left="1980" w:right="22" w:hanging="540"/>
      </w:pPr>
      <w:r w:rsidRPr="00A42B5A">
        <w:t xml:space="preserve">për një sasi, vlera e së cilës është më e madhe se sasia e dhënë </w:t>
      </w:r>
      <w:r w:rsidR="00966285" w:rsidRPr="00A42B5A">
        <w:t>më</w:t>
      </w:r>
      <w:r w:rsidRPr="00A42B5A">
        <w:t xml:space="preserve"> </w:t>
      </w:r>
      <w:r w:rsidR="00DC723F" w:rsidRPr="00A42B5A">
        <w:t>parë</w:t>
      </w:r>
      <w:r w:rsidRPr="00A42B5A">
        <w:t xml:space="preserve">, edhe çmimi korespondues duhet të jetë më i ulët ose i barabartë </w:t>
      </w:r>
      <w:r w:rsidR="009F48BE" w:rsidRPr="00A42B5A">
        <w:t xml:space="preserve">me </w:t>
      </w:r>
      <w:r w:rsidRPr="00A42B5A">
        <w:t xml:space="preserve">çmimin e dhënë </w:t>
      </w:r>
      <w:r w:rsidR="00966285" w:rsidRPr="00A42B5A">
        <w:t>më</w:t>
      </w:r>
      <w:r w:rsidRPr="00A42B5A">
        <w:t xml:space="preserve"> </w:t>
      </w:r>
      <w:r w:rsidR="00DC723F" w:rsidRPr="00A42B5A">
        <w:t>parë</w:t>
      </w:r>
      <w:r w:rsidRPr="00A42B5A">
        <w:t xml:space="preserve">; dhe    </w:t>
      </w:r>
    </w:p>
    <w:p w14:paraId="7DA8F16E" w14:textId="1A4D59F8" w:rsidR="009B5207" w:rsidRPr="00A42B5A" w:rsidRDefault="009B5207" w:rsidP="00E662BA">
      <w:pPr>
        <w:pStyle w:val="CERLEVEL6"/>
        <w:spacing w:line="276" w:lineRule="auto"/>
        <w:ind w:left="1980" w:right="22" w:hanging="540"/>
      </w:pPr>
      <w:r w:rsidRPr="00A42B5A">
        <w:t xml:space="preserve">për një sasi, vlera e së cilës është më e vogël se sasia e dhënë </w:t>
      </w:r>
      <w:r w:rsidR="00966285" w:rsidRPr="00A42B5A">
        <w:t>më</w:t>
      </w:r>
      <w:r w:rsidRPr="00A42B5A">
        <w:t xml:space="preserve"> </w:t>
      </w:r>
      <w:r w:rsidR="00DC723F" w:rsidRPr="00A42B5A">
        <w:t>parë</w:t>
      </w:r>
      <w:r w:rsidRPr="00A42B5A">
        <w:t xml:space="preserve">, edhe çmimi korespondues duhet të jetë më i lartë ose i barabartë </w:t>
      </w:r>
      <w:r w:rsidR="009F48BE" w:rsidRPr="00A42B5A">
        <w:t xml:space="preserve">me </w:t>
      </w:r>
      <w:r w:rsidRPr="00A42B5A">
        <w:t xml:space="preserve">çmimin e dhënë </w:t>
      </w:r>
      <w:r w:rsidR="00966285" w:rsidRPr="00A42B5A">
        <w:t>më</w:t>
      </w:r>
      <w:r w:rsidRPr="00A42B5A">
        <w:t xml:space="preserve"> </w:t>
      </w:r>
      <w:r w:rsidR="00DC723F" w:rsidRPr="00A42B5A">
        <w:t>parë</w:t>
      </w:r>
      <w:r w:rsidRPr="00A42B5A">
        <w:t>.</w:t>
      </w:r>
    </w:p>
    <w:p w14:paraId="3E95598F" w14:textId="24814A79" w:rsidR="003D7517" w:rsidRPr="00A42B5A" w:rsidRDefault="003D7517" w:rsidP="00E662BA">
      <w:pPr>
        <w:pStyle w:val="CERLEVEL3"/>
        <w:numPr>
          <w:ilvl w:val="2"/>
          <w:numId w:val="37"/>
        </w:numPr>
        <w:tabs>
          <w:tab w:val="left" w:pos="990"/>
        </w:tabs>
        <w:spacing w:line="276" w:lineRule="auto"/>
        <w:ind w:left="900" w:right="22" w:hanging="900"/>
      </w:pPr>
      <w:bookmarkStart w:id="151" w:name="_Toc112612697"/>
      <w:r w:rsidRPr="00A42B5A">
        <w:t>Oper</w:t>
      </w:r>
      <w:r w:rsidR="006F1143" w:rsidRPr="00A42B5A">
        <w:t>i</w:t>
      </w:r>
      <w:r w:rsidRPr="00A42B5A">
        <w:t>mi i Bashkim</w:t>
      </w:r>
      <w:r w:rsidR="006F1143" w:rsidRPr="00A42B5A">
        <w:t>i</w:t>
      </w:r>
      <w:r w:rsidRPr="00A42B5A">
        <w:t xml:space="preserve">t </w:t>
      </w:r>
      <w:r w:rsidR="00D4367A" w:rsidRPr="00A42B5A">
        <w:t>të</w:t>
      </w:r>
      <w:r w:rsidRPr="00A42B5A">
        <w:t xml:space="preserve"> Tregjeve</w:t>
      </w:r>
      <w:bookmarkEnd w:id="151"/>
    </w:p>
    <w:p w14:paraId="48C923B0" w14:textId="4270C645" w:rsidR="003D7517" w:rsidRPr="00A42B5A" w:rsidRDefault="00991A07" w:rsidP="00E662BA">
      <w:pPr>
        <w:pStyle w:val="CERLEVEL4"/>
        <w:tabs>
          <w:tab w:val="left" w:pos="990"/>
        </w:tabs>
        <w:spacing w:line="276" w:lineRule="auto"/>
        <w:ind w:left="900" w:right="22" w:hanging="900"/>
        <w:rPr>
          <w:b/>
        </w:rPr>
      </w:pPr>
      <w:r w:rsidRPr="00A42B5A">
        <w:t>Operatori i Bashkimit të Tregjeve është përgjegjës për kryerjen e Funksionit të Operimit të Bashkimit të Tregjeve. Funksioni i Bashkimit të Tregjeve  është një shërbim i ofruar ALPEX-it nga Ofruesi i tij i Shërbimit të Bashkimit të Tregjeve</w:t>
      </w:r>
      <w:r w:rsidR="003D7517" w:rsidRPr="00A42B5A">
        <w:t xml:space="preserve">. </w:t>
      </w:r>
    </w:p>
    <w:p w14:paraId="676AF33F" w14:textId="089C6208" w:rsidR="003D7517" w:rsidRPr="00A42B5A" w:rsidRDefault="00991A07" w:rsidP="00E662BA">
      <w:pPr>
        <w:pStyle w:val="CERLEVEL4"/>
        <w:tabs>
          <w:tab w:val="left" w:pos="990"/>
        </w:tabs>
        <w:spacing w:line="276" w:lineRule="auto"/>
        <w:ind w:left="900" w:right="22" w:hanging="900"/>
        <w:rPr>
          <w:b/>
        </w:rPr>
      </w:pPr>
      <w:r w:rsidRPr="00A42B5A">
        <w:t>Objektivi i mekanizmit të Bashkimit të Tregjeve të Ditës në Avancë është maksimizimi i mirëqenies sociale i Zonave të Ofertimit të bashkuara, përkatësisht maksimizimi i shumës totale së tepricave të Urdhërporosive Shitjeje dhe Blerjeje të përfshira në Librin e Urdhërporosive të Grupuara plus të ardhurat nga kongjestioni</w:t>
      </w:r>
      <w:r w:rsidR="003D7517" w:rsidRPr="00A42B5A">
        <w:t xml:space="preserve">.    </w:t>
      </w:r>
      <w:r w:rsidR="00A3452B" w:rsidRPr="00A42B5A">
        <w:t xml:space="preserve"> </w:t>
      </w:r>
    </w:p>
    <w:p w14:paraId="0D02AFB3" w14:textId="166B1B18" w:rsidR="003D7517" w:rsidRPr="00A42B5A" w:rsidRDefault="00991A07" w:rsidP="00E662BA">
      <w:pPr>
        <w:pStyle w:val="CERLEVEL4"/>
        <w:tabs>
          <w:tab w:val="left" w:pos="990"/>
        </w:tabs>
        <w:spacing w:line="276" w:lineRule="auto"/>
        <w:ind w:left="900" w:right="22" w:hanging="900"/>
        <w:rPr>
          <w:b/>
        </w:rPr>
      </w:pPr>
      <w:r w:rsidRPr="00A42B5A">
        <w:t>Teprica e Urdhërporosive Shitjeje të pranuara është e barabartë me prodhimin (shumëzimin) e diferencës së Çmimit Klerues Margjinal minus Çmimin e Urdhërporosisë së tyre me sasinë e energjisë elektrike të pranuar. Teprica e Urdhërporosive Blerjeje të pranuara është e barabartë me prodhimin (shumëzimin) e diferencës së Çmimit të Urdhërporosisë minus Çmimin Klerues Margjinal me sasinë e energjisë elektrike të pranuar</w:t>
      </w:r>
      <w:r w:rsidR="003D7517" w:rsidRPr="00A42B5A">
        <w:t xml:space="preserve">.   </w:t>
      </w:r>
    </w:p>
    <w:p w14:paraId="00594413" w14:textId="7B818FDA" w:rsidR="00B5273A" w:rsidRPr="00A42B5A" w:rsidRDefault="00D54AE0" w:rsidP="00E662BA">
      <w:pPr>
        <w:pStyle w:val="CERLEVEL2"/>
        <w:numPr>
          <w:ilvl w:val="1"/>
          <w:numId w:val="37"/>
        </w:numPr>
        <w:tabs>
          <w:tab w:val="left" w:pos="990"/>
        </w:tabs>
        <w:spacing w:line="276" w:lineRule="auto"/>
        <w:ind w:left="900" w:right="22" w:hanging="900"/>
      </w:pPr>
      <w:bookmarkStart w:id="152" w:name="_Ref507004519"/>
      <w:bookmarkStart w:id="153" w:name="_Toc112612698"/>
      <w:bookmarkEnd w:id="149"/>
      <w:r w:rsidRPr="00A42B5A">
        <w:t xml:space="preserve">Ankandet </w:t>
      </w:r>
      <w:r w:rsidR="0086697B" w:rsidRPr="00A42B5A">
        <w:t>Brenda së Njëjtës</w:t>
      </w:r>
      <w:r w:rsidRPr="00A42B5A">
        <w:t xml:space="preserve"> Ditë - Përputhja dhe Përpunimi i </w:t>
      </w:r>
      <w:r w:rsidR="000053B3" w:rsidRPr="00A42B5A">
        <w:t>Urdhërporosive</w:t>
      </w:r>
      <w:bookmarkEnd w:id="152"/>
      <w:bookmarkEnd w:id="153"/>
    </w:p>
    <w:p w14:paraId="7B954B77" w14:textId="77777777" w:rsidR="00B5273A" w:rsidRPr="00A42B5A" w:rsidRDefault="00B5273A" w:rsidP="00E662BA">
      <w:pPr>
        <w:pStyle w:val="CERLEVEL3"/>
        <w:numPr>
          <w:ilvl w:val="2"/>
          <w:numId w:val="37"/>
        </w:numPr>
        <w:tabs>
          <w:tab w:val="left" w:pos="990"/>
        </w:tabs>
        <w:spacing w:line="276" w:lineRule="auto"/>
        <w:ind w:left="900" w:right="22" w:hanging="900"/>
      </w:pPr>
      <w:bookmarkStart w:id="154" w:name="_Toc112612699"/>
      <w:r w:rsidRPr="00A42B5A">
        <w:t>Përcaktimi i Çmimeve dhe Sasive të Ankandit</w:t>
      </w:r>
      <w:bookmarkEnd w:id="154"/>
    </w:p>
    <w:p w14:paraId="518B1B6D" w14:textId="068B69F6" w:rsidR="00FE16AD" w:rsidRPr="00A42B5A" w:rsidRDefault="00FE16AD" w:rsidP="00E662BA">
      <w:pPr>
        <w:pStyle w:val="CERLEVEL4"/>
        <w:numPr>
          <w:ilvl w:val="3"/>
          <w:numId w:val="37"/>
        </w:numPr>
        <w:tabs>
          <w:tab w:val="left" w:pos="900"/>
        </w:tabs>
        <w:spacing w:line="276" w:lineRule="auto"/>
        <w:ind w:left="900" w:right="22" w:hanging="900"/>
      </w:pPr>
      <w:r w:rsidRPr="00A42B5A">
        <w:t xml:space="preserve">Sapo të mbyllet Libri i Urdhërporosive  për </w:t>
      </w:r>
      <w:r w:rsidR="00DC723F" w:rsidRPr="00A42B5A">
        <w:t>një</w:t>
      </w:r>
      <w:r w:rsidRPr="00A42B5A">
        <w:t xml:space="preserve"> Ankandi Brenda së Njëjtës Ditë, ALPEX-i do të:   </w:t>
      </w:r>
    </w:p>
    <w:p w14:paraId="60A810A5" w14:textId="54CC0861" w:rsidR="00FE16AD" w:rsidRPr="00A42B5A" w:rsidRDefault="00FE16AD" w:rsidP="00E662BA">
      <w:pPr>
        <w:pStyle w:val="CERLEVEL5"/>
        <w:numPr>
          <w:ilvl w:val="4"/>
          <w:numId w:val="37"/>
        </w:numPr>
        <w:tabs>
          <w:tab w:val="left" w:pos="1440"/>
        </w:tabs>
        <w:spacing w:line="276" w:lineRule="auto"/>
        <w:ind w:left="1440" w:right="22" w:hanging="540"/>
      </w:pPr>
      <w:r w:rsidRPr="00A42B5A">
        <w:t xml:space="preserve">bëj anonime Urdhërporositë në Librin e Urdhërporosive </w:t>
      </w:r>
      <w:r w:rsidR="00D4367A" w:rsidRPr="00A42B5A">
        <w:t>për</w:t>
      </w:r>
      <w:r w:rsidRPr="00A42B5A">
        <w:t xml:space="preserve"> </w:t>
      </w:r>
      <w:r w:rsidR="00D4367A" w:rsidRPr="00A42B5A">
        <w:t>çdo</w:t>
      </w:r>
      <w:r w:rsidRPr="00A42B5A">
        <w:t xml:space="preserve"> </w:t>
      </w:r>
      <w:r w:rsidR="00966285" w:rsidRPr="00A42B5A">
        <w:t>Zonë</w:t>
      </w:r>
      <w:r w:rsidRPr="00A42B5A">
        <w:t xml:space="preserve"> Ofertimi;     </w:t>
      </w:r>
    </w:p>
    <w:p w14:paraId="2A9360EF" w14:textId="664B8408" w:rsidR="00FE16AD" w:rsidRPr="00A42B5A" w:rsidRDefault="00FE16AD" w:rsidP="00E662BA">
      <w:pPr>
        <w:pStyle w:val="CERLEVEL5"/>
        <w:numPr>
          <w:ilvl w:val="4"/>
          <w:numId w:val="37"/>
        </w:numPr>
        <w:tabs>
          <w:tab w:val="left" w:pos="1440"/>
        </w:tabs>
        <w:spacing w:line="276" w:lineRule="auto"/>
        <w:ind w:left="1440" w:right="22" w:hanging="540"/>
      </w:pPr>
      <w:r w:rsidRPr="00A42B5A">
        <w:t xml:space="preserve">krijoj kurbat e ofertës dhe kërkesës </w:t>
      </w:r>
      <w:r w:rsidR="00D4367A" w:rsidRPr="00A42B5A">
        <w:t>të</w:t>
      </w:r>
      <w:r w:rsidRPr="00A42B5A">
        <w:t xml:space="preserve"> grupuara duke përdorur </w:t>
      </w:r>
      <w:r w:rsidR="00DC723F" w:rsidRPr="00A42B5A">
        <w:t>Urdhërporosi</w:t>
      </w:r>
      <w:r w:rsidRPr="00A42B5A">
        <w:t xml:space="preserve"> Shitjeje dhe Blerjeje </w:t>
      </w:r>
      <w:r w:rsidR="00D4367A" w:rsidRPr="00A42B5A">
        <w:t>të</w:t>
      </w:r>
      <w:r w:rsidRPr="00A42B5A">
        <w:t xml:space="preserve"> bëra anonim (Libri i Urdhërporosive Lo</w:t>
      </w:r>
      <w:r w:rsidR="009814E6" w:rsidRPr="00A42B5A">
        <w:t>k</w:t>
      </w:r>
      <w:r w:rsidRPr="00A42B5A">
        <w:t>a</w:t>
      </w:r>
      <w:r w:rsidR="009814E6" w:rsidRPr="00A42B5A">
        <w:t>l</w:t>
      </w:r>
      <w:r w:rsidRPr="00A42B5A">
        <w:t xml:space="preserve">e </w:t>
      </w:r>
      <w:r w:rsidR="00D4367A" w:rsidRPr="00A42B5A">
        <w:t>në</w:t>
      </w:r>
      <w:r w:rsidRPr="00A42B5A">
        <w:t xml:space="preserve"> </w:t>
      </w:r>
      <w:r w:rsidR="00D4367A" w:rsidRPr="00A42B5A">
        <w:t>çdo</w:t>
      </w:r>
      <w:r w:rsidRPr="00A42B5A">
        <w:t xml:space="preserve"> rast mbetet i paprekur);  </w:t>
      </w:r>
    </w:p>
    <w:p w14:paraId="72FA863D" w14:textId="7910527F" w:rsidR="00FE16AD" w:rsidRPr="00A42B5A" w:rsidRDefault="00FE16AD" w:rsidP="00E662BA">
      <w:pPr>
        <w:pStyle w:val="CERLEVEL5"/>
        <w:numPr>
          <w:ilvl w:val="4"/>
          <w:numId w:val="37"/>
        </w:numPr>
        <w:tabs>
          <w:tab w:val="left" w:pos="1440"/>
        </w:tabs>
        <w:spacing w:line="276" w:lineRule="auto"/>
        <w:ind w:left="1440" w:right="22" w:hanging="540"/>
      </w:pPr>
      <w:r w:rsidRPr="00A42B5A">
        <w:t>dorëzoj kurb</w:t>
      </w:r>
      <w:r w:rsidR="004122D4" w:rsidRPr="00A42B5A">
        <w:t>ë</w:t>
      </w:r>
      <w:r w:rsidRPr="00A42B5A">
        <w:t xml:space="preserve">n e ofertës dhe kërkesës </w:t>
      </w:r>
      <w:r w:rsidR="00D4367A" w:rsidRPr="00A42B5A">
        <w:t>të</w:t>
      </w:r>
      <w:r w:rsidRPr="00A42B5A">
        <w:t xml:space="preserve"> grupuara tek Ofruesi i Sh</w:t>
      </w:r>
      <w:r w:rsidR="00CD55B6" w:rsidRPr="00A42B5A">
        <w:t>ë</w:t>
      </w:r>
      <w:r w:rsidRPr="00A42B5A">
        <w:t>rbimi</w:t>
      </w:r>
      <w:r w:rsidR="00CD55B6" w:rsidRPr="00A42B5A">
        <w:t>t</w:t>
      </w:r>
      <w:r w:rsidRPr="00A42B5A">
        <w:t xml:space="preserve">   të Bashkimit të Tregjeve, së bashku </w:t>
      </w:r>
      <w:r w:rsidR="009F48BE" w:rsidRPr="00A42B5A">
        <w:t xml:space="preserve">me </w:t>
      </w:r>
      <w:r w:rsidRPr="00A42B5A">
        <w:t xml:space="preserve">Kapacitetet Ndërkufitare </w:t>
      </w:r>
      <w:r w:rsidR="00D4367A" w:rsidRPr="00A42B5A">
        <w:t>të</w:t>
      </w:r>
      <w:r w:rsidRPr="00A42B5A">
        <w:t xml:space="preserve"> aplikueshëm </w:t>
      </w:r>
      <w:r w:rsidR="00D4367A" w:rsidRPr="00A42B5A">
        <w:t>për</w:t>
      </w:r>
      <w:r w:rsidRPr="00A42B5A">
        <w:t xml:space="preserve"> Interkonektorët.   </w:t>
      </w:r>
    </w:p>
    <w:p w14:paraId="0FFCD510" w14:textId="77777777" w:rsidR="00FE16AD" w:rsidRPr="00A42B5A" w:rsidRDefault="00FE16AD" w:rsidP="00E662BA">
      <w:pPr>
        <w:pStyle w:val="CERLEVEL4"/>
        <w:numPr>
          <w:ilvl w:val="3"/>
          <w:numId w:val="37"/>
        </w:numPr>
        <w:tabs>
          <w:tab w:val="left" w:pos="900"/>
        </w:tabs>
        <w:spacing w:line="276" w:lineRule="auto"/>
        <w:ind w:left="900" w:right="22" w:hanging="900"/>
      </w:pPr>
      <w:r w:rsidRPr="00A42B5A">
        <w:lastRenderedPageBreak/>
        <w:t xml:space="preserve">Rregullat e pranimit të një Urdhërporosi e Thjeshtë Shitjeje të paraqitur në një Zonë Ofertimi janë si më poshtë:    </w:t>
      </w:r>
    </w:p>
    <w:p w14:paraId="718686E0" w14:textId="7B9104B2" w:rsidR="00FE16AD" w:rsidRPr="00A42B5A" w:rsidRDefault="00FE16AD" w:rsidP="00E662BA">
      <w:pPr>
        <w:pStyle w:val="CERLEVEL5"/>
        <w:numPr>
          <w:ilvl w:val="4"/>
          <w:numId w:val="37"/>
        </w:numPr>
        <w:tabs>
          <w:tab w:val="left" w:pos="1440"/>
        </w:tabs>
        <w:spacing w:line="276" w:lineRule="auto"/>
        <w:ind w:left="1440" w:right="22" w:hanging="540"/>
        <w:rPr>
          <w:rStyle w:val="fontstyle01"/>
          <w:rFonts w:ascii="Arial" w:hAnsi="Arial" w:cs="Arial"/>
          <w:color w:val="auto"/>
        </w:rPr>
      </w:pPr>
      <w:r w:rsidRPr="00A42B5A">
        <w:rPr>
          <w:rStyle w:val="fontstyle01"/>
          <w:rFonts w:ascii="Arial" w:hAnsi="Arial"/>
          <w:color w:val="auto"/>
        </w:rPr>
        <w:t xml:space="preserve">Një segment i Urdhërporosi Shitjeje do të pranohet plotësisht nëse çmimi i tij është më i ulët se Çmimi Klerues i Tregut të Zonës së Ofertimit për Njësi Kohore e Tregut </w:t>
      </w:r>
      <w:r w:rsidR="00A42E22" w:rsidRPr="00A42B5A">
        <w:rPr>
          <w:rStyle w:val="fontstyle01"/>
          <w:rFonts w:ascii="Arial" w:hAnsi="Arial"/>
          <w:color w:val="auto"/>
        </w:rPr>
        <w:t>përkatëse</w:t>
      </w:r>
      <w:r w:rsidRPr="00A42B5A">
        <w:rPr>
          <w:rStyle w:val="fontstyle01"/>
          <w:rFonts w:ascii="Arial" w:hAnsi="Arial"/>
          <w:color w:val="auto"/>
        </w:rPr>
        <w:t xml:space="preserve"> të Ditës së Livrimit D.     </w:t>
      </w:r>
    </w:p>
    <w:p w14:paraId="50F124D4" w14:textId="1A28985D" w:rsidR="00FE16AD" w:rsidRPr="00A42B5A" w:rsidRDefault="00FE16AD" w:rsidP="00E662BA">
      <w:pPr>
        <w:pStyle w:val="CERLEVEL5"/>
        <w:numPr>
          <w:ilvl w:val="4"/>
          <w:numId w:val="37"/>
        </w:numPr>
        <w:tabs>
          <w:tab w:val="left" w:pos="1440"/>
        </w:tabs>
        <w:spacing w:line="276" w:lineRule="auto"/>
        <w:ind w:left="1440" w:right="22" w:hanging="540"/>
        <w:rPr>
          <w:rStyle w:val="fontstyle01"/>
          <w:rFonts w:ascii="Arial" w:hAnsi="Arial" w:cs="Arial"/>
          <w:color w:val="auto"/>
        </w:rPr>
      </w:pPr>
      <w:r w:rsidRPr="00A42B5A">
        <w:rPr>
          <w:rStyle w:val="fontstyle01"/>
          <w:rFonts w:ascii="Arial" w:hAnsi="Arial"/>
          <w:color w:val="auto"/>
        </w:rPr>
        <w:t xml:space="preserve">Një segment i Urdhërporosi Shitjeje do të pranohet pjesërisht nëse çmimi i tij është i barabartë </w:t>
      </w:r>
      <w:r w:rsidR="009F48BE" w:rsidRPr="00A42B5A">
        <w:rPr>
          <w:rStyle w:val="fontstyle01"/>
          <w:rFonts w:ascii="Arial" w:hAnsi="Arial"/>
          <w:color w:val="auto"/>
        </w:rPr>
        <w:t xml:space="preserve">me </w:t>
      </w:r>
      <w:r w:rsidRPr="00A42B5A">
        <w:rPr>
          <w:rStyle w:val="fontstyle01"/>
          <w:rFonts w:ascii="Arial" w:hAnsi="Arial"/>
          <w:color w:val="auto"/>
        </w:rPr>
        <w:t xml:space="preserve">Çmimin Klerues </w:t>
      </w:r>
      <w:r w:rsidR="00D4367A" w:rsidRPr="00A42B5A">
        <w:rPr>
          <w:rStyle w:val="fontstyle01"/>
          <w:rFonts w:ascii="Arial" w:hAnsi="Arial"/>
          <w:color w:val="auto"/>
        </w:rPr>
        <w:t>të</w:t>
      </w:r>
      <w:r w:rsidRPr="00A42B5A">
        <w:rPr>
          <w:rStyle w:val="fontstyle01"/>
          <w:rFonts w:ascii="Arial" w:hAnsi="Arial"/>
          <w:color w:val="auto"/>
        </w:rPr>
        <w:t xml:space="preserve"> Tregut të Zonës së Ofertimit për Njësi Kohore e Tregut p</w:t>
      </w:r>
      <w:r w:rsidR="003B6215" w:rsidRPr="00A42B5A">
        <w:t>ë</w:t>
      </w:r>
      <w:r w:rsidRPr="00A42B5A">
        <w:rPr>
          <w:rStyle w:val="fontstyle01"/>
          <w:rFonts w:ascii="Arial" w:hAnsi="Arial"/>
          <w:color w:val="auto"/>
        </w:rPr>
        <w:t>rkat</w:t>
      </w:r>
      <w:r w:rsidR="003B6215" w:rsidRPr="00A42B5A">
        <w:t>ë</w:t>
      </w:r>
      <w:r w:rsidRPr="00A42B5A">
        <w:rPr>
          <w:rStyle w:val="fontstyle01"/>
          <w:rFonts w:ascii="Arial" w:hAnsi="Arial"/>
          <w:color w:val="auto"/>
        </w:rPr>
        <w:t xml:space="preserve">s të Ditës së Livrimit D. </w:t>
      </w:r>
    </w:p>
    <w:p w14:paraId="4E1EB0C2" w14:textId="317E8E1F" w:rsidR="00FE16AD" w:rsidRPr="00A42B5A" w:rsidRDefault="00FE16AD" w:rsidP="00E662BA">
      <w:pPr>
        <w:pStyle w:val="CERLEVEL5"/>
        <w:numPr>
          <w:ilvl w:val="4"/>
          <w:numId w:val="37"/>
        </w:numPr>
        <w:tabs>
          <w:tab w:val="left" w:pos="1440"/>
        </w:tabs>
        <w:spacing w:line="276" w:lineRule="auto"/>
        <w:ind w:left="1440" w:right="22" w:hanging="540"/>
        <w:rPr>
          <w:rStyle w:val="fontstyle01"/>
          <w:rFonts w:ascii="Arial" w:hAnsi="Arial" w:cs="Arial"/>
          <w:color w:val="auto"/>
        </w:rPr>
      </w:pPr>
      <w:r w:rsidRPr="00A42B5A">
        <w:rPr>
          <w:rStyle w:val="fontstyle01"/>
          <w:rFonts w:ascii="Arial" w:hAnsi="Arial"/>
          <w:color w:val="auto"/>
        </w:rPr>
        <w:t xml:space="preserve">Një segment i Urdhërporosi Shitjeje nuk do të pranohet nëse çmimi i tij është </w:t>
      </w:r>
      <w:r w:rsidR="003911E1" w:rsidRPr="00A42B5A">
        <w:rPr>
          <w:rStyle w:val="fontstyle01"/>
          <w:rFonts w:ascii="Arial" w:hAnsi="Arial"/>
          <w:color w:val="auto"/>
        </w:rPr>
        <w:t>m</w:t>
      </w:r>
      <w:r w:rsidR="003911E1" w:rsidRPr="00A42B5A">
        <w:t xml:space="preserve">ë </w:t>
      </w:r>
      <w:r w:rsidRPr="00A42B5A">
        <w:rPr>
          <w:rStyle w:val="fontstyle01"/>
          <w:rFonts w:ascii="Arial" w:hAnsi="Arial"/>
          <w:color w:val="auto"/>
        </w:rPr>
        <w:t>i lart</w:t>
      </w:r>
      <w:r w:rsidR="003911E1" w:rsidRPr="00A42B5A">
        <w:t>ë</w:t>
      </w:r>
      <w:r w:rsidRPr="00A42B5A">
        <w:rPr>
          <w:rStyle w:val="fontstyle01"/>
          <w:rFonts w:ascii="Arial" w:hAnsi="Arial"/>
          <w:color w:val="auto"/>
        </w:rPr>
        <w:t xml:space="preserve"> se Çmimi Klerues i Tregut të Zonës së Ofertimit për Njësi Kohore e Tregut p</w:t>
      </w:r>
      <w:r w:rsidR="003B6215" w:rsidRPr="00A42B5A">
        <w:t>ë</w:t>
      </w:r>
      <w:r w:rsidRPr="00A42B5A">
        <w:rPr>
          <w:rStyle w:val="fontstyle01"/>
          <w:rFonts w:ascii="Arial" w:hAnsi="Arial"/>
          <w:color w:val="auto"/>
        </w:rPr>
        <w:t>rkat</w:t>
      </w:r>
      <w:r w:rsidR="003B6215" w:rsidRPr="00A42B5A">
        <w:t>ë</w:t>
      </w:r>
      <w:r w:rsidRPr="00A42B5A">
        <w:rPr>
          <w:rStyle w:val="fontstyle01"/>
          <w:rFonts w:ascii="Arial" w:hAnsi="Arial"/>
          <w:color w:val="auto"/>
        </w:rPr>
        <w:t xml:space="preserve">s të Ditës së Livrimit D.     </w:t>
      </w:r>
    </w:p>
    <w:p w14:paraId="0A6FD0DB" w14:textId="47C81B92" w:rsidR="00FE16AD" w:rsidRPr="00A42B5A" w:rsidRDefault="00FE16AD" w:rsidP="00E662BA">
      <w:pPr>
        <w:pStyle w:val="CERLEVEL4"/>
        <w:numPr>
          <w:ilvl w:val="3"/>
          <w:numId w:val="37"/>
        </w:numPr>
        <w:tabs>
          <w:tab w:val="left" w:pos="900"/>
        </w:tabs>
        <w:spacing w:line="276" w:lineRule="auto"/>
        <w:ind w:left="900" w:right="22" w:hanging="900"/>
      </w:pPr>
      <w:r w:rsidRPr="00A42B5A">
        <w:t>Rregullat e pranimit të një Urdhërporosi e Thjeshtë Blerjeje të dor</w:t>
      </w:r>
      <w:r w:rsidR="00222CFC" w:rsidRPr="00A42B5A">
        <w:t>ë</w:t>
      </w:r>
      <w:r w:rsidRPr="00A42B5A">
        <w:t xml:space="preserve">zuar në një Zonë Ofertimi janë si më poshtë: </w:t>
      </w:r>
    </w:p>
    <w:p w14:paraId="7EAC14E2" w14:textId="5CD40290" w:rsidR="00FE16AD" w:rsidRPr="00A42B5A" w:rsidRDefault="00FE16AD" w:rsidP="00E662BA">
      <w:pPr>
        <w:pStyle w:val="CERLEVEL5"/>
        <w:numPr>
          <w:ilvl w:val="4"/>
          <w:numId w:val="37"/>
        </w:numPr>
        <w:tabs>
          <w:tab w:val="left" w:pos="1440"/>
        </w:tabs>
        <w:spacing w:line="276" w:lineRule="auto"/>
        <w:ind w:left="1440" w:right="22" w:hanging="540"/>
        <w:rPr>
          <w:rStyle w:val="fontstyle01"/>
          <w:rFonts w:ascii="Arial" w:hAnsi="Arial" w:cs="Arial"/>
          <w:color w:val="auto"/>
        </w:rPr>
      </w:pPr>
      <w:r w:rsidRPr="00A42B5A">
        <w:rPr>
          <w:rStyle w:val="fontstyle01"/>
          <w:rFonts w:ascii="Arial" w:hAnsi="Arial"/>
          <w:color w:val="auto"/>
        </w:rPr>
        <w:t>Një segment i Urdhërporosi Blerjeje do të pranohet plotësisht nëse çmimi i tij është më i lart</w:t>
      </w:r>
      <w:r w:rsidR="009F48BE" w:rsidRPr="00A42B5A">
        <w:t>ë</w:t>
      </w:r>
      <w:r w:rsidRPr="00A42B5A">
        <w:rPr>
          <w:rStyle w:val="fontstyle01"/>
          <w:rFonts w:ascii="Arial" w:hAnsi="Arial"/>
          <w:color w:val="auto"/>
        </w:rPr>
        <w:t xml:space="preserve"> se Çmimi Klerues i Tregut të Zonës së Ofertimit për Njësi Kohore Tregu </w:t>
      </w:r>
      <w:r w:rsidR="00596DFA" w:rsidRPr="00A42B5A">
        <w:rPr>
          <w:rStyle w:val="fontstyle01"/>
          <w:rFonts w:ascii="Arial" w:hAnsi="Arial"/>
          <w:color w:val="auto"/>
        </w:rPr>
        <w:t>p</w:t>
      </w:r>
      <w:r w:rsidR="00596DFA" w:rsidRPr="00A42B5A">
        <w:t>ë</w:t>
      </w:r>
      <w:r w:rsidR="00596DFA" w:rsidRPr="00A42B5A">
        <w:rPr>
          <w:rStyle w:val="fontstyle01"/>
          <w:rFonts w:ascii="Arial" w:hAnsi="Arial"/>
          <w:color w:val="auto"/>
        </w:rPr>
        <w:t>rkat</w:t>
      </w:r>
      <w:r w:rsidR="00596DFA" w:rsidRPr="00A42B5A">
        <w:t>ë</w:t>
      </w:r>
      <w:r w:rsidR="00596DFA" w:rsidRPr="00A42B5A">
        <w:rPr>
          <w:rStyle w:val="fontstyle01"/>
          <w:rFonts w:ascii="Arial" w:hAnsi="Arial"/>
          <w:color w:val="auto"/>
        </w:rPr>
        <w:t>s</w:t>
      </w:r>
      <w:r w:rsidRPr="00A42B5A">
        <w:rPr>
          <w:rStyle w:val="fontstyle01"/>
          <w:rFonts w:ascii="Arial" w:hAnsi="Arial"/>
          <w:color w:val="auto"/>
        </w:rPr>
        <w:t xml:space="preserve"> të Ditës së Livrimit D.     </w:t>
      </w:r>
    </w:p>
    <w:p w14:paraId="2AAA0C34" w14:textId="4C733244" w:rsidR="00FE16AD" w:rsidRPr="00A42B5A" w:rsidRDefault="00FE16AD" w:rsidP="00E662BA">
      <w:pPr>
        <w:pStyle w:val="CERLEVEL5"/>
        <w:numPr>
          <w:ilvl w:val="4"/>
          <w:numId w:val="37"/>
        </w:numPr>
        <w:tabs>
          <w:tab w:val="left" w:pos="1440"/>
        </w:tabs>
        <w:spacing w:line="276" w:lineRule="auto"/>
        <w:ind w:left="1440" w:right="22" w:hanging="540"/>
        <w:rPr>
          <w:rStyle w:val="fontstyle01"/>
          <w:rFonts w:ascii="Arial" w:hAnsi="Arial" w:cs="Arial"/>
          <w:color w:val="auto"/>
        </w:rPr>
      </w:pPr>
      <w:r w:rsidRPr="00A42B5A">
        <w:rPr>
          <w:rStyle w:val="fontstyle01"/>
          <w:rFonts w:ascii="Arial" w:hAnsi="Arial"/>
          <w:color w:val="auto"/>
        </w:rPr>
        <w:t xml:space="preserve">Një segment i Urdhërporosi Blerjeje do të pranohet pjesërisht nëse çmimi i tij është i barabartë </w:t>
      </w:r>
      <w:r w:rsidR="009F48BE" w:rsidRPr="00A42B5A">
        <w:rPr>
          <w:rStyle w:val="fontstyle01"/>
          <w:rFonts w:ascii="Arial" w:hAnsi="Arial"/>
          <w:color w:val="auto"/>
        </w:rPr>
        <w:t xml:space="preserve">me </w:t>
      </w:r>
      <w:r w:rsidRPr="00A42B5A">
        <w:rPr>
          <w:rStyle w:val="fontstyle01"/>
          <w:rFonts w:ascii="Arial" w:hAnsi="Arial"/>
          <w:color w:val="auto"/>
        </w:rPr>
        <w:t xml:space="preserve">Çmimin Klerues </w:t>
      </w:r>
      <w:r w:rsidR="00D4367A" w:rsidRPr="00A42B5A">
        <w:rPr>
          <w:rStyle w:val="fontstyle01"/>
          <w:rFonts w:ascii="Arial" w:hAnsi="Arial"/>
          <w:color w:val="auto"/>
        </w:rPr>
        <w:t>të</w:t>
      </w:r>
      <w:r w:rsidRPr="00A42B5A">
        <w:rPr>
          <w:rStyle w:val="fontstyle01"/>
          <w:rFonts w:ascii="Arial" w:hAnsi="Arial"/>
          <w:color w:val="auto"/>
        </w:rPr>
        <w:t xml:space="preserve"> Tregut të Zonës së Ofertimit për Njësi Kohore Tregu </w:t>
      </w:r>
      <w:r w:rsidR="00596DFA" w:rsidRPr="00A42B5A">
        <w:rPr>
          <w:rStyle w:val="fontstyle01"/>
          <w:rFonts w:ascii="Arial" w:hAnsi="Arial"/>
          <w:color w:val="auto"/>
        </w:rPr>
        <w:t>p</w:t>
      </w:r>
      <w:r w:rsidR="00596DFA" w:rsidRPr="00A42B5A">
        <w:t>ë</w:t>
      </w:r>
      <w:r w:rsidR="00596DFA" w:rsidRPr="00A42B5A">
        <w:rPr>
          <w:rStyle w:val="fontstyle01"/>
          <w:rFonts w:ascii="Arial" w:hAnsi="Arial"/>
          <w:color w:val="auto"/>
        </w:rPr>
        <w:t>rkat</w:t>
      </w:r>
      <w:r w:rsidR="00596DFA" w:rsidRPr="00A42B5A">
        <w:t>ë</w:t>
      </w:r>
      <w:r w:rsidR="00596DFA" w:rsidRPr="00A42B5A">
        <w:rPr>
          <w:rStyle w:val="fontstyle01"/>
          <w:rFonts w:ascii="Arial" w:hAnsi="Arial"/>
          <w:color w:val="auto"/>
        </w:rPr>
        <w:t>s</w:t>
      </w:r>
      <w:r w:rsidRPr="00A42B5A">
        <w:rPr>
          <w:rStyle w:val="fontstyle01"/>
          <w:rFonts w:ascii="Arial" w:hAnsi="Arial"/>
          <w:color w:val="auto"/>
        </w:rPr>
        <w:t xml:space="preserve"> të Ditës së Livrimit D. </w:t>
      </w:r>
    </w:p>
    <w:p w14:paraId="77544AC2" w14:textId="7A5C4061" w:rsidR="00B5273A" w:rsidRPr="00A42B5A" w:rsidRDefault="00FE16AD" w:rsidP="00E662BA">
      <w:pPr>
        <w:pStyle w:val="CERLEVEL5"/>
        <w:numPr>
          <w:ilvl w:val="4"/>
          <w:numId w:val="37"/>
        </w:numPr>
        <w:tabs>
          <w:tab w:val="left" w:pos="1440"/>
        </w:tabs>
        <w:spacing w:line="276" w:lineRule="auto"/>
        <w:ind w:left="1440" w:right="22" w:hanging="540"/>
      </w:pPr>
      <w:r w:rsidRPr="00A42B5A">
        <w:rPr>
          <w:rStyle w:val="fontstyle01"/>
          <w:rFonts w:ascii="Arial" w:hAnsi="Arial"/>
          <w:color w:val="auto"/>
        </w:rPr>
        <w:t xml:space="preserve">Një segment i Urdhërporosi Blerjeje nuk do të pranohet nëse çmimi i tij është i ulet se Çmimi Klerues i Tregut të Zonës së Ofertimit për Njësi Kohore Tregu </w:t>
      </w:r>
      <w:r w:rsidR="00596DFA" w:rsidRPr="00A42B5A">
        <w:rPr>
          <w:rStyle w:val="fontstyle01"/>
          <w:rFonts w:ascii="Arial" w:hAnsi="Arial"/>
          <w:color w:val="auto"/>
        </w:rPr>
        <w:t>p</w:t>
      </w:r>
      <w:r w:rsidR="00596DFA" w:rsidRPr="00A42B5A">
        <w:t>ë</w:t>
      </w:r>
      <w:r w:rsidR="00596DFA" w:rsidRPr="00A42B5A">
        <w:rPr>
          <w:rStyle w:val="fontstyle01"/>
          <w:rFonts w:ascii="Arial" w:hAnsi="Arial"/>
          <w:color w:val="auto"/>
        </w:rPr>
        <w:t>rkat</w:t>
      </w:r>
      <w:r w:rsidR="00596DFA" w:rsidRPr="00A42B5A">
        <w:t>ë</w:t>
      </w:r>
      <w:r w:rsidR="00596DFA" w:rsidRPr="00A42B5A">
        <w:rPr>
          <w:rStyle w:val="fontstyle01"/>
          <w:rFonts w:ascii="Arial" w:hAnsi="Arial"/>
          <w:color w:val="auto"/>
        </w:rPr>
        <w:t>s</w:t>
      </w:r>
      <w:r w:rsidRPr="00A42B5A">
        <w:rPr>
          <w:rStyle w:val="fontstyle01"/>
          <w:rFonts w:ascii="Arial" w:hAnsi="Arial"/>
          <w:color w:val="auto"/>
        </w:rPr>
        <w:t xml:space="preserve"> të Ditës së Livrimit D</w:t>
      </w:r>
      <w:r w:rsidR="002853F6" w:rsidRPr="00A42B5A">
        <w:t xml:space="preserve">. </w:t>
      </w:r>
    </w:p>
    <w:p w14:paraId="23F7D910" w14:textId="14E40DA2" w:rsidR="007E056E" w:rsidRPr="00A42B5A" w:rsidRDefault="00D4367A" w:rsidP="00E662BA">
      <w:pPr>
        <w:pStyle w:val="CERLEVEL4"/>
        <w:numPr>
          <w:ilvl w:val="3"/>
          <w:numId w:val="37"/>
        </w:numPr>
        <w:tabs>
          <w:tab w:val="left" w:pos="900"/>
        </w:tabs>
        <w:spacing w:line="276" w:lineRule="auto"/>
        <w:ind w:left="900" w:right="22" w:hanging="900"/>
        <w:rPr>
          <w:rStyle w:val="fontstyle01"/>
          <w:rFonts w:ascii="Arial" w:hAnsi="Arial" w:cs="Arial"/>
          <w:color w:val="auto"/>
        </w:rPr>
      </w:pPr>
      <w:r w:rsidRPr="00A42B5A">
        <w:rPr>
          <w:rStyle w:val="fontstyle01"/>
          <w:rFonts w:ascii="Arial" w:hAnsi="Arial" w:cs="Arial"/>
          <w:color w:val="auto"/>
        </w:rPr>
        <w:t>Në</w:t>
      </w:r>
      <w:r w:rsidR="007E056E" w:rsidRPr="00A42B5A">
        <w:rPr>
          <w:rStyle w:val="fontstyle01"/>
          <w:rFonts w:ascii="Arial" w:hAnsi="Arial" w:cs="Arial"/>
          <w:color w:val="auto"/>
        </w:rPr>
        <w:t xml:space="preserve"> rastin kur </w:t>
      </w:r>
      <w:r w:rsidRPr="00A42B5A">
        <w:rPr>
          <w:rStyle w:val="fontstyle01"/>
          <w:rFonts w:ascii="Arial" w:hAnsi="Arial" w:cs="Arial"/>
          <w:color w:val="auto"/>
        </w:rPr>
        <w:t>për</w:t>
      </w:r>
      <w:r w:rsidR="007E056E" w:rsidRPr="00A42B5A">
        <w:rPr>
          <w:rStyle w:val="fontstyle01"/>
          <w:rFonts w:ascii="Arial" w:hAnsi="Arial" w:cs="Arial"/>
          <w:color w:val="auto"/>
        </w:rPr>
        <w:t xml:space="preserve"> </w:t>
      </w:r>
      <w:r w:rsidR="00DC723F" w:rsidRPr="00A42B5A">
        <w:rPr>
          <w:rStyle w:val="fontstyle01"/>
          <w:rFonts w:ascii="Arial" w:hAnsi="Arial" w:cs="Arial"/>
          <w:color w:val="auto"/>
        </w:rPr>
        <w:t>një</w:t>
      </w:r>
      <w:r w:rsidR="007E056E" w:rsidRPr="00A42B5A">
        <w:rPr>
          <w:rStyle w:val="fontstyle01"/>
          <w:rFonts w:ascii="Arial" w:hAnsi="Arial" w:cs="Arial"/>
          <w:color w:val="auto"/>
        </w:rPr>
        <w:t xml:space="preserve"> </w:t>
      </w:r>
      <w:r w:rsidR="00F028C8" w:rsidRPr="00A42B5A">
        <w:rPr>
          <w:rStyle w:val="fontstyle01"/>
          <w:rFonts w:ascii="Arial" w:hAnsi="Arial" w:cs="Arial"/>
          <w:color w:val="auto"/>
        </w:rPr>
        <w:t>Njësi</w:t>
      </w:r>
      <w:r w:rsidR="007E056E" w:rsidRPr="00A42B5A">
        <w:rPr>
          <w:rStyle w:val="fontstyle01"/>
          <w:rFonts w:ascii="Arial" w:hAnsi="Arial" w:cs="Arial"/>
          <w:color w:val="auto"/>
        </w:rPr>
        <w:t xml:space="preserve"> Kohore Tregu </w:t>
      </w:r>
      <w:r w:rsidR="00966285" w:rsidRPr="00A42B5A">
        <w:rPr>
          <w:rStyle w:val="fontstyle01"/>
          <w:rFonts w:ascii="Arial" w:hAnsi="Arial" w:cs="Arial"/>
          <w:color w:val="auto"/>
        </w:rPr>
        <w:t>më</w:t>
      </w:r>
      <w:r w:rsidR="007E056E" w:rsidRPr="00A42B5A">
        <w:rPr>
          <w:rStyle w:val="fontstyle01"/>
          <w:rFonts w:ascii="Arial" w:hAnsi="Arial" w:cs="Arial"/>
          <w:color w:val="auto"/>
        </w:rPr>
        <w:t xml:space="preserve"> </w:t>
      </w:r>
      <w:r w:rsidR="00966285" w:rsidRPr="00A42B5A">
        <w:rPr>
          <w:rStyle w:val="fontstyle01"/>
          <w:rFonts w:ascii="Arial" w:hAnsi="Arial" w:cs="Arial"/>
          <w:color w:val="auto"/>
        </w:rPr>
        <w:t>shumë</w:t>
      </w:r>
      <w:r w:rsidR="007E056E" w:rsidRPr="00A42B5A">
        <w:rPr>
          <w:rStyle w:val="fontstyle01"/>
          <w:rFonts w:ascii="Arial" w:hAnsi="Arial" w:cs="Arial"/>
          <w:color w:val="auto"/>
        </w:rPr>
        <w:t xml:space="preserve"> se </w:t>
      </w:r>
      <w:r w:rsidR="00DC723F" w:rsidRPr="00A42B5A">
        <w:rPr>
          <w:rStyle w:val="fontstyle01"/>
          <w:rFonts w:ascii="Arial" w:hAnsi="Arial" w:cs="Arial"/>
          <w:color w:val="auto"/>
        </w:rPr>
        <w:t>një</w:t>
      </w:r>
      <w:r w:rsidR="007E056E" w:rsidRPr="00A42B5A">
        <w:rPr>
          <w:rStyle w:val="fontstyle01"/>
          <w:rFonts w:ascii="Arial" w:hAnsi="Arial" w:cs="Arial"/>
          <w:color w:val="auto"/>
        </w:rPr>
        <w:t xml:space="preserve"> segment i</w:t>
      </w:r>
      <w:r w:rsidR="00F06E23" w:rsidRPr="00A42B5A">
        <w:rPr>
          <w:rStyle w:val="fontstyle01"/>
          <w:rFonts w:ascii="Arial" w:hAnsi="Arial" w:cs="Arial"/>
          <w:color w:val="auto"/>
        </w:rPr>
        <w:t xml:space="preserve"> </w:t>
      </w:r>
      <w:r w:rsidR="00DC723F" w:rsidRPr="00A42B5A">
        <w:rPr>
          <w:rStyle w:val="fontstyle01"/>
          <w:rFonts w:ascii="Arial" w:hAnsi="Arial" w:cs="Arial"/>
          <w:color w:val="auto"/>
        </w:rPr>
        <w:t>një</w:t>
      </w:r>
      <w:r w:rsidR="00F06E23" w:rsidRPr="00A42B5A">
        <w:rPr>
          <w:rStyle w:val="fontstyle01"/>
          <w:rFonts w:ascii="Arial" w:hAnsi="Arial" w:cs="Arial"/>
          <w:color w:val="auto"/>
        </w:rPr>
        <w:t xml:space="preserve"> </w:t>
      </w:r>
      <w:r w:rsidR="007E056E" w:rsidRPr="00A42B5A">
        <w:rPr>
          <w:rStyle w:val="fontstyle01"/>
          <w:rFonts w:ascii="Arial" w:hAnsi="Arial" w:cs="Arial"/>
          <w:color w:val="auto"/>
        </w:rPr>
        <w:t xml:space="preserve"> </w:t>
      </w:r>
      <w:r w:rsidR="007E056E" w:rsidRPr="00A42B5A">
        <w:rPr>
          <w:rStyle w:val="fontstyle01"/>
          <w:rFonts w:ascii="Arial" w:hAnsi="Arial"/>
          <w:color w:val="auto"/>
        </w:rPr>
        <w:t>Urdhërporosi</w:t>
      </w:r>
      <w:r w:rsidR="00F06E23" w:rsidRPr="00A42B5A">
        <w:rPr>
          <w:rStyle w:val="fontstyle01"/>
          <w:rFonts w:ascii="Arial" w:hAnsi="Arial"/>
          <w:color w:val="auto"/>
        </w:rPr>
        <w:t xml:space="preserve"> e</w:t>
      </w:r>
      <w:r w:rsidR="007E056E" w:rsidRPr="00A42B5A">
        <w:rPr>
          <w:rStyle w:val="fontstyle01"/>
          <w:rFonts w:ascii="Arial" w:hAnsi="Arial"/>
          <w:color w:val="auto"/>
        </w:rPr>
        <w:t xml:space="preserve"> </w:t>
      </w:r>
      <w:r w:rsidR="00966285" w:rsidRPr="00A42B5A">
        <w:rPr>
          <w:rStyle w:val="fontstyle01"/>
          <w:rFonts w:ascii="Arial" w:hAnsi="Arial"/>
          <w:color w:val="auto"/>
        </w:rPr>
        <w:t>Thjeshtë</w:t>
      </w:r>
      <w:r w:rsidR="007E056E" w:rsidRPr="00A42B5A">
        <w:rPr>
          <w:rStyle w:val="fontstyle01"/>
          <w:rFonts w:ascii="Arial" w:hAnsi="Arial"/>
          <w:color w:val="auto"/>
        </w:rPr>
        <w:t xml:space="preserve"> Shitjeje ka çmim </w:t>
      </w:r>
      <w:r w:rsidRPr="00A42B5A">
        <w:rPr>
          <w:rStyle w:val="fontstyle01"/>
          <w:rFonts w:ascii="Arial" w:hAnsi="Arial"/>
          <w:color w:val="auto"/>
        </w:rPr>
        <w:t>të</w:t>
      </w:r>
      <w:r w:rsidR="007E056E" w:rsidRPr="00A42B5A">
        <w:rPr>
          <w:rStyle w:val="fontstyle01"/>
          <w:rFonts w:ascii="Arial" w:hAnsi="Arial"/>
          <w:color w:val="auto"/>
        </w:rPr>
        <w:t xml:space="preserve"> barabart</w:t>
      </w:r>
      <w:r w:rsidR="00596DFA" w:rsidRPr="00A42B5A">
        <w:rPr>
          <w:rStyle w:val="fontstyle01"/>
          <w:rFonts w:ascii="Arial" w:hAnsi="Arial" w:cs="Arial"/>
          <w:color w:val="auto"/>
        </w:rPr>
        <w:t>ë</w:t>
      </w:r>
      <w:r w:rsidR="007E056E" w:rsidRPr="00A42B5A">
        <w:rPr>
          <w:rStyle w:val="fontstyle01"/>
          <w:rFonts w:ascii="Arial" w:hAnsi="Arial"/>
          <w:color w:val="auto"/>
        </w:rPr>
        <w:t xml:space="preserve"> </w:t>
      </w:r>
      <w:r w:rsidR="007165ED" w:rsidRPr="00A42B5A">
        <w:rPr>
          <w:rStyle w:val="fontstyle01"/>
          <w:rFonts w:ascii="Arial" w:hAnsi="Arial"/>
          <w:color w:val="auto"/>
        </w:rPr>
        <w:t xml:space="preserve">me </w:t>
      </w:r>
      <w:r w:rsidR="00596DFA" w:rsidRPr="00A42B5A">
        <w:rPr>
          <w:rStyle w:val="fontstyle01"/>
          <w:rFonts w:ascii="Arial" w:hAnsi="Arial"/>
          <w:color w:val="auto"/>
        </w:rPr>
        <w:t>Çmimin</w:t>
      </w:r>
      <w:r w:rsidR="007E056E" w:rsidRPr="00A42B5A">
        <w:rPr>
          <w:rStyle w:val="fontstyle01"/>
          <w:rFonts w:ascii="Arial" w:hAnsi="Arial"/>
          <w:color w:val="auto"/>
        </w:rPr>
        <w:t xml:space="preserve"> Klerues </w:t>
      </w:r>
      <w:r w:rsidRPr="00A42B5A">
        <w:rPr>
          <w:rStyle w:val="fontstyle01"/>
          <w:rFonts w:ascii="Arial" w:hAnsi="Arial"/>
          <w:color w:val="auto"/>
        </w:rPr>
        <w:t>të</w:t>
      </w:r>
      <w:r w:rsidR="007E056E" w:rsidRPr="00A42B5A">
        <w:rPr>
          <w:rStyle w:val="fontstyle01"/>
          <w:rFonts w:ascii="Arial" w:hAnsi="Arial"/>
          <w:color w:val="auto"/>
        </w:rPr>
        <w:t xml:space="preserve"> Tregut, </w:t>
      </w:r>
      <w:r w:rsidRPr="00A42B5A">
        <w:rPr>
          <w:rStyle w:val="fontstyle01"/>
          <w:rFonts w:ascii="Arial" w:hAnsi="Arial"/>
          <w:color w:val="auto"/>
        </w:rPr>
        <w:t>për</w:t>
      </w:r>
      <w:r w:rsidR="007E056E" w:rsidRPr="00A42B5A">
        <w:rPr>
          <w:rStyle w:val="fontstyle01"/>
          <w:rFonts w:ascii="Arial" w:hAnsi="Arial"/>
          <w:color w:val="auto"/>
        </w:rPr>
        <w:t xml:space="preserve"> pranimin e Udh</w:t>
      </w:r>
      <w:r w:rsidR="00596DFA" w:rsidRPr="00A42B5A">
        <w:rPr>
          <w:rStyle w:val="fontstyle01"/>
          <w:rFonts w:ascii="Arial" w:hAnsi="Arial"/>
          <w:color w:val="auto"/>
        </w:rPr>
        <w:t>ë</w:t>
      </w:r>
      <w:r w:rsidR="007E056E" w:rsidRPr="00A42B5A">
        <w:rPr>
          <w:rStyle w:val="fontstyle01"/>
          <w:rFonts w:ascii="Arial" w:hAnsi="Arial"/>
          <w:color w:val="auto"/>
        </w:rPr>
        <w:t xml:space="preserve">rporosive aplikohet </w:t>
      </w:r>
      <w:r w:rsidR="00DC723F" w:rsidRPr="00A42B5A">
        <w:rPr>
          <w:rStyle w:val="fontstyle01"/>
          <w:rFonts w:ascii="Arial" w:hAnsi="Arial"/>
          <w:color w:val="auto"/>
        </w:rPr>
        <w:t>një</w:t>
      </w:r>
      <w:r w:rsidR="007E056E" w:rsidRPr="00A42B5A">
        <w:rPr>
          <w:rStyle w:val="fontstyle01"/>
          <w:rFonts w:ascii="Arial" w:hAnsi="Arial"/>
          <w:color w:val="auto"/>
        </w:rPr>
        <w:t xml:space="preserve"> metodologji e përcaktuar </w:t>
      </w:r>
      <w:r w:rsidR="007165ED" w:rsidRPr="00A42B5A">
        <w:rPr>
          <w:rStyle w:val="fontstyle01"/>
          <w:rFonts w:ascii="Arial" w:hAnsi="Arial"/>
          <w:color w:val="auto"/>
        </w:rPr>
        <w:t xml:space="preserve">me </w:t>
      </w:r>
      <w:r w:rsidR="007E056E" w:rsidRPr="00A42B5A">
        <w:rPr>
          <w:rStyle w:val="fontstyle01"/>
          <w:rFonts w:ascii="Arial" w:hAnsi="Arial"/>
          <w:color w:val="auto"/>
        </w:rPr>
        <w:t xml:space="preserve">vendim nga Autoriteti Rregullator përkatës </w:t>
      </w:r>
      <w:r w:rsidR="007165ED" w:rsidRPr="00A42B5A">
        <w:rPr>
          <w:rStyle w:val="fontstyle01"/>
          <w:rFonts w:ascii="Arial" w:hAnsi="Arial"/>
          <w:color w:val="auto"/>
        </w:rPr>
        <w:t xml:space="preserve">me </w:t>
      </w:r>
      <w:r w:rsidR="007E056E" w:rsidRPr="00A42B5A">
        <w:rPr>
          <w:rStyle w:val="fontstyle01"/>
          <w:rFonts w:ascii="Arial" w:hAnsi="Arial"/>
          <w:color w:val="auto"/>
        </w:rPr>
        <w:t>propozimin e ALPEX-it.</w:t>
      </w:r>
      <w:r w:rsidR="00596DFA" w:rsidRPr="00A42B5A">
        <w:rPr>
          <w:rStyle w:val="fontstyle01"/>
          <w:rFonts w:ascii="Arial" w:hAnsi="Arial"/>
          <w:color w:val="auto"/>
        </w:rPr>
        <w:t xml:space="preserve"> </w:t>
      </w:r>
    </w:p>
    <w:p w14:paraId="764EF5A1" w14:textId="3A7CBC11" w:rsidR="007E056E" w:rsidRPr="00A42B5A" w:rsidRDefault="00D4367A" w:rsidP="00E662BA">
      <w:pPr>
        <w:pStyle w:val="CERLEVEL4"/>
        <w:numPr>
          <w:ilvl w:val="3"/>
          <w:numId w:val="37"/>
        </w:numPr>
        <w:tabs>
          <w:tab w:val="left" w:pos="900"/>
        </w:tabs>
        <w:spacing w:line="276" w:lineRule="auto"/>
        <w:ind w:left="900" w:right="22" w:hanging="900"/>
        <w:rPr>
          <w:rStyle w:val="fontstyle01"/>
          <w:rFonts w:ascii="Arial" w:hAnsi="Arial" w:cs="Arial"/>
          <w:color w:val="auto"/>
        </w:rPr>
      </w:pPr>
      <w:r w:rsidRPr="00A42B5A">
        <w:rPr>
          <w:rStyle w:val="fontstyle01"/>
          <w:rFonts w:ascii="Arial" w:hAnsi="Arial" w:cs="Arial"/>
          <w:color w:val="auto"/>
        </w:rPr>
        <w:t>Në</w:t>
      </w:r>
      <w:r w:rsidR="007E056E" w:rsidRPr="00A42B5A">
        <w:rPr>
          <w:rStyle w:val="fontstyle01"/>
          <w:rFonts w:ascii="Arial" w:hAnsi="Arial" w:cs="Arial"/>
          <w:color w:val="auto"/>
        </w:rPr>
        <w:t xml:space="preserve"> rastin kur </w:t>
      </w:r>
      <w:r w:rsidRPr="00A42B5A">
        <w:rPr>
          <w:rStyle w:val="fontstyle01"/>
          <w:rFonts w:ascii="Arial" w:hAnsi="Arial" w:cs="Arial"/>
          <w:color w:val="auto"/>
        </w:rPr>
        <w:t>për</w:t>
      </w:r>
      <w:r w:rsidR="007E056E" w:rsidRPr="00A42B5A">
        <w:rPr>
          <w:rStyle w:val="fontstyle01"/>
          <w:rFonts w:ascii="Arial" w:hAnsi="Arial" w:cs="Arial"/>
          <w:color w:val="auto"/>
        </w:rPr>
        <w:t xml:space="preserve"> </w:t>
      </w:r>
      <w:r w:rsidR="00DC723F" w:rsidRPr="00A42B5A">
        <w:rPr>
          <w:rStyle w:val="fontstyle01"/>
          <w:rFonts w:ascii="Arial" w:hAnsi="Arial" w:cs="Arial"/>
          <w:color w:val="auto"/>
        </w:rPr>
        <w:t>një</w:t>
      </w:r>
      <w:r w:rsidR="007E056E" w:rsidRPr="00A42B5A">
        <w:rPr>
          <w:rStyle w:val="fontstyle01"/>
          <w:rFonts w:ascii="Arial" w:hAnsi="Arial" w:cs="Arial"/>
          <w:color w:val="auto"/>
        </w:rPr>
        <w:t xml:space="preserve"> </w:t>
      </w:r>
      <w:r w:rsidR="00F028C8" w:rsidRPr="00A42B5A">
        <w:rPr>
          <w:rStyle w:val="fontstyle01"/>
          <w:rFonts w:ascii="Arial" w:hAnsi="Arial" w:cs="Arial"/>
          <w:color w:val="auto"/>
        </w:rPr>
        <w:t>Njësi</w:t>
      </w:r>
      <w:r w:rsidR="007E056E" w:rsidRPr="00A42B5A">
        <w:rPr>
          <w:rStyle w:val="fontstyle01"/>
          <w:rFonts w:ascii="Arial" w:hAnsi="Arial" w:cs="Arial"/>
          <w:color w:val="auto"/>
        </w:rPr>
        <w:t xml:space="preserve"> Kohore Tregu </w:t>
      </w:r>
      <w:r w:rsidR="00966285" w:rsidRPr="00A42B5A">
        <w:rPr>
          <w:rStyle w:val="fontstyle01"/>
          <w:rFonts w:ascii="Arial" w:hAnsi="Arial" w:cs="Arial"/>
          <w:color w:val="auto"/>
        </w:rPr>
        <w:t>më</w:t>
      </w:r>
      <w:r w:rsidR="007E056E" w:rsidRPr="00A42B5A">
        <w:rPr>
          <w:rStyle w:val="fontstyle01"/>
          <w:rFonts w:ascii="Arial" w:hAnsi="Arial" w:cs="Arial"/>
          <w:color w:val="auto"/>
        </w:rPr>
        <w:t xml:space="preserve"> </w:t>
      </w:r>
      <w:r w:rsidR="00966285" w:rsidRPr="00A42B5A">
        <w:rPr>
          <w:rStyle w:val="fontstyle01"/>
          <w:rFonts w:ascii="Arial" w:hAnsi="Arial" w:cs="Arial"/>
          <w:color w:val="auto"/>
        </w:rPr>
        <w:t>shumë</w:t>
      </w:r>
      <w:r w:rsidR="007E056E" w:rsidRPr="00A42B5A">
        <w:rPr>
          <w:rStyle w:val="fontstyle01"/>
          <w:rFonts w:ascii="Arial" w:hAnsi="Arial" w:cs="Arial"/>
          <w:color w:val="auto"/>
        </w:rPr>
        <w:t xml:space="preserve"> se </w:t>
      </w:r>
      <w:r w:rsidR="00DC723F" w:rsidRPr="00A42B5A">
        <w:rPr>
          <w:rStyle w:val="fontstyle01"/>
          <w:rFonts w:ascii="Arial" w:hAnsi="Arial" w:cs="Arial"/>
          <w:color w:val="auto"/>
        </w:rPr>
        <w:t>një</w:t>
      </w:r>
      <w:r w:rsidR="007E056E" w:rsidRPr="00A42B5A">
        <w:rPr>
          <w:rStyle w:val="fontstyle01"/>
          <w:rFonts w:ascii="Arial" w:hAnsi="Arial" w:cs="Arial"/>
          <w:color w:val="auto"/>
        </w:rPr>
        <w:t xml:space="preserve"> segment i</w:t>
      </w:r>
      <w:r w:rsidR="002A7BC6" w:rsidRPr="00A42B5A">
        <w:rPr>
          <w:rStyle w:val="fontstyle01"/>
          <w:rFonts w:ascii="Arial" w:hAnsi="Arial" w:cs="Arial"/>
          <w:color w:val="auto"/>
        </w:rPr>
        <w:t xml:space="preserve"> </w:t>
      </w:r>
      <w:r w:rsidR="00DC723F" w:rsidRPr="00A42B5A">
        <w:rPr>
          <w:rStyle w:val="fontstyle01"/>
          <w:rFonts w:ascii="Arial" w:hAnsi="Arial" w:cs="Arial"/>
          <w:color w:val="auto"/>
        </w:rPr>
        <w:t>një</w:t>
      </w:r>
      <w:r w:rsidR="007E056E" w:rsidRPr="00A42B5A">
        <w:rPr>
          <w:rStyle w:val="fontstyle01"/>
          <w:rFonts w:ascii="Arial" w:hAnsi="Arial" w:cs="Arial"/>
          <w:color w:val="auto"/>
        </w:rPr>
        <w:t xml:space="preserve"> </w:t>
      </w:r>
      <w:r w:rsidR="007E056E" w:rsidRPr="00A42B5A">
        <w:rPr>
          <w:rStyle w:val="fontstyle01"/>
          <w:rFonts w:ascii="Arial" w:hAnsi="Arial"/>
          <w:color w:val="auto"/>
        </w:rPr>
        <w:t>Urdhërporosi</w:t>
      </w:r>
      <w:r w:rsidR="00F46013" w:rsidRPr="00A42B5A">
        <w:rPr>
          <w:rStyle w:val="fontstyle01"/>
          <w:rFonts w:ascii="Arial" w:hAnsi="Arial"/>
          <w:color w:val="auto"/>
        </w:rPr>
        <w:t>e</w:t>
      </w:r>
      <w:r w:rsidR="002A7BC6" w:rsidRPr="00A42B5A">
        <w:rPr>
          <w:rStyle w:val="fontstyle01"/>
          <w:rFonts w:ascii="Arial" w:hAnsi="Arial"/>
          <w:color w:val="auto"/>
        </w:rPr>
        <w:t xml:space="preserve"> </w:t>
      </w:r>
      <w:r w:rsidR="00F46013" w:rsidRPr="00A42B5A">
        <w:rPr>
          <w:rStyle w:val="fontstyle01"/>
          <w:rFonts w:ascii="Arial" w:hAnsi="Arial"/>
          <w:color w:val="auto"/>
        </w:rPr>
        <w:t>t</w:t>
      </w:r>
      <w:r w:rsidR="00F46013" w:rsidRPr="00A42B5A">
        <w:t>ë</w:t>
      </w:r>
      <w:r w:rsidR="00F46013" w:rsidRPr="00A42B5A">
        <w:rPr>
          <w:rStyle w:val="fontstyle01"/>
          <w:rFonts w:ascii="Arial" w:hAnsi="Arial"/>
          <w:color w:val="auto"/>
        </w:rPr>
        <w:t xml:space="preserve"> </w:t>
      </w:r>
      <w:r w:rsidR="00966285" w:rsidRPr="00A42B5A">
        <w:rPr>
          <w:rStyle w:val="fontstyle01"/>
          <w:rFonts w:ascii="Arial" w:hAnsi="Arial"/>
          <w:color w:val="auto"/>
        </w:rPr>
        <w:t>Thjeshtë</w:t>
      </w:r>
      <w:r w:rsidR="007E056E" w:rsidRPr="00A42B5A">
        <w:rPr>
          <w:rStyle w:val="fontstyle01"/>
          <w:rFonts w:ascii="Arial" w:hAnsi="Arial"/>
          <w:color w:val="auto"/>
        </w:rPr>
        <w:t xml:space="preserve"> Blerjeje ka çmim </w:t>
      </w:r>
      <w:r w:rsidRPr="00A42B5A">
        <w:rPr>
          <w:rStyle w:val="fontstyle01"/>
          <w:rFonts w:ascii="Arial" w:hAnsi="Arial"/>
          <w:color w:val="auto"/>
        </w:rPr>
        <w:t>të</w:t>
      </w:r>
      <w:r w:rsidR="007E056E" w:rsidRPr="00A42B5A">
        <w:rPr>
          <w:rStyle w:val="fontstyle01"/>
          <w:rFonts w:ascii="Arial" w:hAnsi="Arial"/>
          <w:color w:val="auto"/>
        </w:rPr>
        <w:t xml:space="preserve"> barabart</w:t>
      </w:r>
      <w:r w:rsidR="00596DFA" w:rsidRPr="00A42B5A">
        <w:rPr>
          <w:rStyle w:val="fontstyle01"/>
          <w:rFonts w:ascii="Arial" w:hAnsi="Arial"/>
          <w:color w:val="auto"/>
        </w:rPr>
        <w:t>ë</w:t>
      </w:r>
      <w:r w:rsidR="007E056E" w:rsidRPr="00A42B5A">
        <w:rPr>
          <w:rStyle w:val="fontstyle01"/>
          <w:rFonts w:ascii="Arial" w:hAnsi="Arial"/>
          <w:color w:val="auto"/>
        </w:rPr>
        <w:t xml:space="preserve"> </w:t>
      </w:r>
      <w:r w:rsidR="007165ED" w:rsidRPr="00A42B5A">
        <w:rPr>
          <w:rStyle w:val="fontstyle01"/>
          <w:rFonts w:ascii="Arial" w:hAnsi="Arial"/>
          <w:color w:val="auto"/>
        </w:rPr>
        <w:t xml:space="preserve">me </w:t>
      </w:r>
      <w:r w:rsidR="00596DFA" w:rsidRPr="00A42B5A">
        <w:rPr>
          <w:rStyle w:val="fontstyle01"/>
          <w:rFonts w:ascii="Arial" w:hAnsi="Arial"/>
          <w:color w:val="auto"/>
        </w:rPr>
        <w:t>Çmimin</w:t>
      </w:r>
      <w:r w:rsidR="007E056E" w:rsidRPr="00A42B5A">
        <w:rPr>
          <w:rStyle w:val="fontstyle01"/>
          <w:rFonts w:ascii="Arial" w:hAnsi="Arial"/>
          <w:color w:val="auto"/>
        </w:rPr>
        <w:t xml:space="preserve"> Klerues </w:t>
      </w:r>
      <w:r w:rsidRPr="00A42B5A">
        <w:rPr>
          <w:rStyle w:val="fontstyle01"/>
          <w:rFonts w:ascii="Arial" w:hAnsi="Arial"/>
          <w:color w:val="auto"/>
        </w:rPr>
        <w:t>të</w:t>
      </w:r>
      <w:r w:rsidR="007E056E" w:rsidRPr="00A42B5A">
        <w:rPr>
          <w:rStyle w:val="fontstyle01"/>
          <w:rFonts w:ascii="Arial" w:hAnsi="Arial"/>
          <w:color w:val="auto"/>
        </w:rPr>
        <w:t xml:space="preserve"> Tregut, </w:t>
      </w:r>
      <w:r w:rsidRPr="00A42B5A">
        <w:rPr>
          <w:rStyle w:val="fontstyle01"/>
          <w:rFonts w:ascii="Arial" w:hAnsi="Arial"/>
          <w:color w:val="auto"/>
        </w:rPr>
        <w:t>për</w:t>
      </w:r>
      <w:r w:rsidR="007E056E" w:rsidRPr="00A42B5A">
        <w:rPr>
          <w:rStyle w:val="fontstyle01"/>
          <w:rFonts w:ascii="Arial" w:hAnsi="Arial"/>
          <w:color w:val="auto"/>
        </w:rPr>
        <w:t xml:space="preserve"> pranimin e U</w:t>
      </w:r>
      <w:r w:rsidR="00F46013" w:rsidRPr="00A42B5A">
        <w:rPr>
          <w:rStyle w:val="fontstyle01"/>
          <w:rFonts w:ascii="Arial" w:hAnsi="Arial"/>
          <w:color w:val="auto"/>
        </w:rPr>
        <w:t>r</w:t>
      </w:r>
      <w:r w:rsidR="007E056E" w:rsidRPr="00A42B5A">
        <w:rPr>
          <w:rStyle w:val="fontstyle01"/>
          <w:rFonts w:ascii="Arial" w:hAnsi="Arial"/>
          <w:color w:val="auto"/>
        </w:rPr>
        <w:t>dh</w:t>
      </w:r>
      <w:r w:rsidR="00F46013" w:rsidRPr="00A42B5A">
        <w:t>ë</w:t>
      </w:r>
      <w:r w:rsidR="007E056E" w:rsidRPr="00A42B5A">
        <w:rPr>
          <w:rStyle w:val="fontstyle01"/>
          <w:rFonts w:ascii="Arial" w:hAnsi="Arial"/>
          <w:color w:val="auto"/>
        </w:rPr>
        <w:t xml:space="preserve">rporosive aplikohet </w:t>
      </w:r>
      <w:r w:rsidR="00DC723F" w:rsidRPr="00A42B5A">
        <w:rPr>
          <w:rStyle w:val="fontstyle01"/>
          <w:rFonts w:ascii="Arial" w:hAnsi="Arial"/>
          <w:color w:val="auto"/>
        </w:rPr>
        <w:t>një</w:t>
      </w:r>
      <w:r w:rsidR="007E056E" w:rsidRPr="00A42B5A">
        <w:rPr>
          <w:rStyle w:val="fontstyle01"/>
          <w:rFonts w:ascii="Arial" w:hAnsi="Arial"/>
          <w:color w:val="auto"/>
        </w:rPr>
        <w:t xml:space="preserve"> metodologji e përcaktuar </w:t>
      </w:r>
      <w:r w:rsidR="007165ED" w:rsidRPr="00A42B5A">
        <w:rPr>
          <w:rStyle w:val="fontstyle01"/>
          <w:rFonts w:ascii="Arial" w:hAnsi="Arial"/>
          <w:color w:val="auto"/>
        </w:rPr>
        <w:t xml:space="preserve">me </w:t>
      </w:r>
      <w:r w:rsidR="007E056E" w:rsidRPr="00A42B5A">
        <w:rPr>
          <w:rStyle w:val="fontstyle01"/>
          <w:rFonts w:ascii="Arial" w:hAnsi="Arial"/>
          <w:color w:val="auto"/>
        </w:rPr>
        <w:t xml:space="preserve">vendim nga Autoriteti Rregullator përkatës </w:t>
      </w:r>
      <w:r w:rsidR="007165ED" w:rsidRPr="00A42B5A">
        <w:rPr>
          <w:rStyle w:val="fontstyle01"/>
          <w:rFonts w:ascii="Arial" w:hAnsi="Arial"/>
          <w:color w:val="auto"/>
        </w:rPr>
        <w:t xml:space="preserve">me </w:t>
      </w:r>
      <w:r w:rsidR="007E056E" w:rsidRPr="00A42B5A">
        <w:rPr>
          <w:rStyle w:val="fontstyle01"/>
          <w:rFonts w:ascii="Arial" w:hAnsi="Arial"/>
          <w:color w:val="auto"/>
        </w:rPr>
        <w:t>propozimin e ALPEX-it.</w:t>
      </w:r>
      <w:r w:rsidR="00596DFA" w:rsidRPr="00A42B5A">
        <w:rPr>
          <w:rStyle w:val="fontstyle01"/>
          <w:rFonts w:ascii="Arial" w:hAnsi="Arial"/>
          <w:color w:val="auto"/>
        </w:rPr>
        <w:t xml:space="preserve"> </w:t>
      </w:r>
    </w:p>
    <w:p w14:paraId="4E3211E1" w14:textId="7C043D79" w:rsidR="007E056E" w:rsidRPr="00A42B5A" w:rsidRDefault="007E056E" w:rsidP="00E662BA">
      <w:pPr>
        <w:pStyle w:val="CERLEVEL4"/>
        <w:numPr>
          <w:ilvl w:val="3"/>
          <w:numId w:val="37"/>
        </w:numPr>
        <w:tabs>
          <w:tab w:val="left" w:pos="900"/>
        </w:tabs>
        <w:spacing w:line="276" w:lineRule="auto"/>
        <w:ind w:left="900" w:right="22" w:hanging="900"/>
        <w:rPr>
          <w:rStyle w:val="fontstyle01"/>
          <w:rFonts w:ascii="Arial" w:hAnsi="Arial" w:cs="Arial"/>
          <w:color w:val="auto"/>
        </w:rPr>
      </w:pPr>
      <w:r w:rsidRPr="00A42B5A">
        <w:rPr>
          <w:rStyle w:val="fontstyle01"/>
          <w:rFonts w:ascii="Arial" w:hAnsi="Arial"/>
          <w:color w:val="auto"/>
        </w:rPr>
        <w:t xml:space="preserve">Kur aplikohen rregullat e pranimit </w:t>
      </w:r>
      <w:r w:rsidR="00D4367A" w:rsidRPr="00A42B5A">
        <w:rPr>
          <w:rStyle w:val="fontstyle01"/>
          <w:rFonts w:ascii="Arial" w:hAnsi="Arial"/>
          <w:color w:val="auto"/>
        </w:rPr>
        <w:t>për</w:t>
      </w:r>
      <w:r w:rsidRPr="00A42B5A">
        <w:rPr>
          <w:rStyle w:val="fontstyle01"/>
          <w:rFonts w:ascii="Arial" w:hAnsi="Arial"/>
          <w:color w:val="auto"/>
        </w:rPr>
        <w:t xml:space="preserve"> Urdhërporosi e </w:t>
      </w:r>
      <w:r w:rsidR="00966285" w:rsidRPr="00A42B5A">
        <w:rPr>
          <w:rStyle w:val="fontstyle01"/>
          <w:rFonts w:ascii="Arial" w:hAnsi="Arial"/>
          <w:color w:val="auto"/>
        </w:rPr>
        <w:t>Thjeshtë</w:t>
      </w:r>
      <w:r w:rsidRPr="00A42B5A">
        <w:rPr>
          <w:rStyle w:val="fontstyle01"/>
          <w:rFonts w:ascii="Arial" w:hAnsi="Arial"/>
          <w:color w:val="auto"/>
        </w:rPr>
        <w:t xml:space="preserve"> Shitjeje dhe Blerjeje, </w:t>
      </w:r>
      <w:r w:rsidR="004D04F8" w:rsidRPr="00A42B5A">
        <w:rPr>
          <w:rStyle w:val="fontstyle01"/>
          <w:rFonts w:ascii="Arial" w:hAnsi="Arial"/>
          <w:color w:val="auto"/>
        </w:rPr>
        <w:t>Çmimi</w:t>
      </w:r>
      <w:r w:rsidRPr="00A42B5A">
        <w:rPr>
          <w:rStyle w:val="fontstyle01"/>
          <w:rFonts w:ascii="Arial" w:hAnsi="Arial"/>
          <w:color w:val="auto"/>
        </w:rPr>
        <w:t xml:space="preserve"> Klerues i Tregut do </w:t>
      </w:r>
      <w:r w:rsidR="00D4367A" w:rsidRPr="00A42B5A">
        <w:rPr>
          <w:rStyle w:val="fontstyle01"/>
          <w:rFonts w:ascii="Arial" w:hAnsi="Arial"/>
          <w:color w:val="auto"/>
        </w:rPr>
        <w:t>të</w:t>
      </w:r>
      <w:r w:rsidRPr="00A42B5A">
        <w:rPr>
          <w:rStyle w:val="fontstyle01"/>
          <w:rFonts w:ascii="Arial" w:hAnsi="Arial"/>
          <w:color w:val="auto"/>
        </w:rPr>
        <w:t xml:space="preserve"> </w:t>
      </w:r>
      <w:r w:rsidR="00966285" w:rsidRPr="00A42B5A">
        <w:rPr>
          <w:rStyle w:val="fontstyle01"/>
          <w:rFonts w:ascii="Arial" w:hAnsi="Arial"/>
          <w:color w:val="auto"/>
        </w:rPr>
        <w:t>përdoret</w:t>
      </w:r>
      <w:r w:rsidRPr="00A42B5A">
        <w:rPr>
          <w:rStyle w:val="fontstyle01"/>
          <w:rFonts w:ascii="Arial" w:hAnsi="Arial"/>
          <w:color w:val="auto"/>
        </w:rPr>
        <w:t xml:space="preserve"> </w:t>
      </w:r>
      <w:r w:rsidR="007165ED" w:rsidRPr="00A42B5A">
        <w:rPr>
          <w:rStyle w:val="fontstyle01"/>
          <w:rFonts w:ascii="Arial" w:hAnsi="Arial"/>
          <w:color w:val="auto"/>
        </w:rPr>
        <w:t xml:space="preserve">me </w:t>
      </w:r>
      <w:r w:rsidRPr="00A42B5A">
        <w:rPr>
          <w:rStyle w:val="fontstyle01"/>
          <w:rFonts w:ascii="Arial" w:hAnsi="Arial"/>
          <w:color w:val="auto"/>
        </w:rPr>
        <w:t>presje dhjetore si rezultat i Algoritmi</w:t>
      </w:r>
      <w:r w:rsidR="000E203A" w:rsidRPr="00A42B5A">
        <w:rPr>
          <w:rStyle w:val="fontstyle01"/>
          <w:rFonts w:ascii="Arial" w:hAnsi="Arial"/>
          <w:color w:val="auto"/>
        </w:rPr>
        <w:t>t</w:t>
      </w:r>
      <w:r w:rsidRPr="00A42B5A">
        <w:rPr>
          <w:rStyle w:val="fontstyle01"/>
          <w:rFonts w:ascii="Arial" w:hAnsi="Arial"/>
          <w:color w:val="auto"/>
        </w:rPr>
        <w:t xml:space="preserve"> </w:t>
      </w:r>
      <w:r w:rsidR="000E203A" w:rsidRPr="00A42B5A">
        <w:rPr>
          <w:rStyle w:val="fontstyle01"/>
          <w:rFonts w:ascii="Arial" w:hAnsi="Arial"/>
          <w:color w:val="auto"/>
        </w:rPr>
        <w:t>t</w:t>
      </w:r>
      <w:r w:rsidR="000E203A" w:rsidRPr="00A42B5A">
        <w:t>ë</w:t>
      </w:r>
      <w:r w:rsidR="000E203A" w:rsidRPr="00A42B5A">
        <w:rPr>
          <w:rStyle w:val="fontstyle01"/>
          <w:rFonts w:ascii="Arial" w:hAnsi="Arial"/>
          <w:color w:val="auto"/>
        </w:rPr>
        <w:t xml:space="preserve"> </w:t>
      </w:r>
      <w:r w:rsidR="00966285" w:rsidRPr="00A42B5A">
        <w:rPr>
          <w:rStyle w:val="fontstyle01"/>
          <w:rFonts w:ascii="Arial" w:hAnsi="Arial"/>
          <w:color w:val="auto"/>
        </w:rPr>
        <w:t>Përputhjes</w:t>
      </w:r>
      <w:r w:rsidRPr="00A42B5A">
        <w:rPr>
          <w:rStyle w:val="fontstyle01"/>
          <w:rFonts w:ascii="Arial" w:hAnsi="Arial"/>
          <w:color w:val="auto"/>
        </w:rPr>
        <w:t xml:space="preserve"> s</w:t>
      </w:r>
      <w:r w:rsidR="000E203A" w:rsidRPr="00A42B5A">
        <w:t>ë</w:t>
      </w:r>
      <w:r w:rsidRPr="00A42B5A">
        <w:rPr>
          <w:rStyle w:val="fontstyle01"/>
          <w:rFonts w:ascii="Arial" w:hAnsi="Arial"/>
          <w:color w:val="auto"/>
        </w:rPr>
        <w:t xml:space="preserve"> </w:t>
      </w:r>
      <w:r w:rsidR="00596DFA" w:rsidRPr="00A42B5A">
        <w:rPr>
          <w:rStyle w:val="fontstyle01"/>
          <w:rFonts w:ascii="Arial" w:hAnsi="Arial"/>
          <w:color w:val="auto"/>
        </w:rPr>
        <w:t>Çmimit</w:t>
      </w:r>
      <w:r w:rsidRPr="00A42B5A">
        <w:rPr>
          <w:rStyle w:val="fontstyle01"/>
          <w:rFonts w:ascii="Arial" w:hAnsi="Arial"/>
          <w:color w:val="auto"/>
        </w:rPr>
        <w:t xml:space="preserve">.    </w:t>
      </w:r>
      <w:r w:rsidR="00F46013" w:rsidRPr="00A42B5A">
        <w:rPr>
          <w:rStyle w:val="fontstyle01"/>
          <w:rFonts w:ascii="Arial" w:hAnsi="Arial"/>
          <w:color w:val="auto"/>
        </w:rPr>
        <w:t xml:space="preserve">  </w:t>
      </w:r>
    </w:p>
    <w:p w14:paraId="77C4E4F1" w14:textId="1AEF3E8B" w:rsidR="006354C2" w:rsidRPr="00A42B5A" w:rsidRDefault="006354C2" w:rsidP="00E662BA">
      <w:pPr>
        <w:pStyle w:val="CERLEVEL3"/>
        <w:numPr>
          <w:ilvl w:val="2"/>
          <w:numId w:val="37"/>
        </w:numPr>
        <w:tabs>
          <w:tab w:val="left" w:pos="990"/>
        </w:tabs>
        <w:spacing w:line="276" w:lineRule="auto"/>
        <w:ind w:left="900" w:right="22" w:hanging="900"/>
      </w:pPr>
      <w:bookmarkStart w:id="155" w:name="_Toc112612700"/>
      <w:r w:rsidRPr="00A42B5A">
        <w:t xml:space="preserve">Rregullat për Përputhjen e </w:t>
      </w:r>
      <w:r w:rsidR="000053B3" w:rsidRPr="00A42B5A">
        <w:t>Urdhërporosive</w:t>
      </w:r>
      <w:bookmarkEnd w:id="155"/>
      <w:r w:rsidRPr="00A42B5A">
        <w:t xml:space="preserve">   </w:t>
      </w:r>
    </w:p>
    <w:p w14:paraId="462F2266" w14:textId="2642ACE1" w:rsidR="00727546" w:rsidRPr="00A42B5A" w:rsidRDefault="00B5273A" w:rsidP="00E662BA">
      <w:pPr>
        <w:pStyle w:val="CERLEVEL4"/>
        <w:tabs>
          <w:tab w:val="left" w:pos="990"/>
        </w:tabs>
        <w:spacing w:line="276" w:lineRule="auto"/>
        <w:ind w:left="900" w:right="22" w:hanging="900"/>
      </w:pPr>
      <w:bookmarkStart w:id="156" w:name="_Ref506229625"/>
      <w:r w:rsidRPr="00A42B5A">
        <w:t>Algoritmi përcakton</w:t>
      </w:r>
      <w:bookmarkEnd w:id="156"/>
      <w:r w:rsidR="00C97420" w:rsidRPr="00A42B5A">
        <w:t xml:space="preserve"> </w:t>
      </w:r>
      <w:r w:rsidR="00727546" w:rsidRPr="00A42B5A">
        <w:t xml:space="preserve">Çmimin e Ankandit, </w:t>
      </w:r>
      <w:r w:rsidR="005164B5" w:rsidRPr="00A42B5A">
        <w:t xml:space="preserve">volumet </w:t>
      </w:r>
      <w:r w:rsidR="00727546" w:rsidRPr="00A42B5A">
        <w:t xml:space="preserve">e Përputhura </w:t>
      </w:r>
      <w:r w:rsidR="004122D4" w:rsidRPr="00A42B5A">
        <w:t>të</w:t>
      </w:r>
      <w:r w:rsidR="00752F92" w:rsidRPr="00A42B5A">
        <w:t xml:space="preserve"> grupuara </w:t>
      </w:r>
      <w:r w:rsidR="00727546" w:rsidRPr="00A42B5A">
        <w:t>dhe pozicionet</w:t>
      </w:r>
      <w:r w:rsidR="005164B5" w:rsidRPr="00A42B5A">
        <w:t>/gjendjet</w:t>
      </w:r>
      <w:r w:rsidR="00727546" w:rsidRPr="00A42B5A">
        <w:t xml:space="preserve"> neto për çdo Zonë Ofertimi në </w:t>
      </w:r>
      <w:r w:rsidR="00032EB7" w:rsidRPr="00A42B5A">
        <w:t>Bashk</w:t>
      </w:r>
      <w:r w:rsidR="00815715" w:rsidRPr="00A42B5A">
        <w:t>imin</w:t>
      </w:r>
      <w:r w:rsidR="00032EB7" w:rsidRPr="00A42B5A">
        <w:t xml:space="preserve"> </w:t>
      </w:r>
      <w:r w:rsidR="00815715" w:rsidRPr="00A42B5A">
        <w:t>e</w:t>
      </w:r>
      <w:r w:rsidR="00752F92" w:rsidRPr="00A42B5A">
        <w:t xml:space="preserve"> Tregjeve</w:t>
      </w:r>
      <w:r w:rsidR="00C97420" w:rsidRPr="00A42B5A">
        <w:t>.</w:t>
      </w:r>
    </w:p>
    <w:p w14:paraId="1947722F" w14:textId="52D920BF" w:rsidR="00AF32CE" w:rsidRPr="00A42B5A" w:rsidRDefault="00AF32CE" w:rsidP="00E662BA">
      <w:pPr>
        <w:pStyle w:val="CERLEVEL4"/>
        <w:tabs>
          <w:tab w:val="left" w:pos="990"/>
        </w:tabs>
        <w:spacing w:line="276" w:lineRule="auto"/>
        <w:ind w:left="900" w:right="22" w:hanging="900"/>
      </w:pPr>
      <w:r w:rsidRPr="00A42B5A">
        <w:t xml:space="preserve">Në përcaktimin e rezultateve </w:t>
      </w:r>
      <w:r w:rsidR="00752F92" w:rsidRPr="00A42B5A">
        <w:t>si pas</w:t>
      </w:r>
      <w:r w:rsidRPr="00A42B5A">
        <w:t xml:space="preserve"> </w:t>
      </w:r>
      <w:r w:rsidR="00752F92" w:rsidRPr="00A42B5A">
        <w:t xml:space="preserve">paragrafit </w:t>
      </w:r>
      <w:r w:rsidR="00AC7F7A" w:rsidRPr="00A42B5A">
        <w:fldChar w:fldCharType="begin"/>
      </w:r>
      <w:r w:rsidR="00AC7F7A" w:rsidRPr="00A42B5A">
        <w:instrText xml:space="preserve"> REF _Ref506229625 \r \h  \* MERGEFORMAT </w:instrText>
      </w:r>
      <w:r w:rsidR="00AC7F7A" w:rsidRPr="00A42B5A">
        <w:fldChar w:fldCharType="separate"/>
      </w:r>
      <w:r w:rsidR="002E6111" w:rsidRPr="00A42B5A">
        <w:t>C.2.2.1</w:t>
      </w:r>
      <w:r w:rsidR="00AC7F7A" w:rsidRPr="00A42B5A">
        <w:fldChar w:fldCharType="end"/>
      </w:r>
      <w:r w:rsidRPr="00A42B5A">
        <w:t xml:space="preserve"> për një Rajon të Bashkuar, duhet të përmbushen parimet e mëposhtme: </w:t>
      </w:r>
    </w:p>
    <w:p w14:paraId="64F4215B" w14:textId="50DD3B73" w:rsidR="00AF32CE" w:rsidRPr="00A42B5A" w:rsidRDefault="00AF32CE" w:rsidP="00E662BA">
      <w:pPr>
        <w:pStyle w:val="CERLEVEL5"/>
        <w:tabs>
          <w:tab w:val="left" w:pos="1440"/>
        </w:tabs>
        <w:spacing w:line="276" w:lineRule="auto"/>
        <w:ind w:left="1440" w:right="22" w:hanging="540"/>
      </w:pPr>
      <w:r w:rsidRPr="00A42B5A">
        <w:t xml:space="preserve">Çmimi i </w:t>
      </w:r>
      <w:r w:rsidR="00752F92" w:rsidRPr="00A42B5A">
        <w:t xml:space="preserve">Bashkimit të Tregjeve </w:t>
      </w:r>
      <w:r w:rsidRPr="00A42B5A">
        <w:t xml:space="preserve">në anën e importit të një interkonektori do të jetë më i lartë ose i barabartë </w:t>
      </w:r>
      <w:r w:rsidR="00966285" w:rsidRPr="00A42B5A">
        <w:t>më</w:t>
      </w:r>
      <w:r w:rsidRPr="00A42B5A">
        <w:t xml:space="preserve"> çmimin e </w:t>
      </w:r>
      <w:r w:rsidR="00752F92" w:rsidRPr="00A42B5A">
        <w:t xml:space="preserve">Bashkimit të Tregjeve </w:t>
      </w:r>
      <w:r w:rsidRPr="00A42B5A">
        <w:t xml:space="preserve">në anën e eksportit të interkonektorit; dhe  </w:t>
      </w:r>
      <w:r w:rsidRPr="00A42B5A">
        <w:rPr>
          <w:sz w:val="20"/>
          <w:szCs w:val="20"/>
        </w:rPr>
        <w:t xml:space="preserve"> </w:t>
      </w:r>
    </w:p>
    <w:p w14:paraId="04B08750" w14:textId="2AA15668" w:rsidR="00727546" w:rsidRPr="00A42B5A" w:rsidRDefault="00AF32CE" w:rsidP="00E662BA">
      <w:pPr>
        <w:pStyle w:val="CERLEVEL5"/>
        <w:tabs>
          <w:tab w:val="left" w:pos="1440"/>
        </w:tabs>
        <w:spacing w:line="276" w:lineRule="auto"/>
        <w:ind w:left="1440" w:right="22" w:hanging="540"/>
      </w:pPr>
      <w:r w:rsidRPr="00A42B5A">
        <w:lastRenderedPageBreak/>
        <w:t xml:space="preserve">kur eksporti ose importi është më i vogël se </w:t>
      </w:r>
      <w:r w:rsidR="00752F92" w:rsidRPr="00A42B5A">
        <w:t xml:space="preserve">Kapaciteti Ndërkufitar </w:t>
      </w:r>
      <w:r w:rsidRPr="00A42B5A">
        <w:t xml:space="preserve">i caktuar nga ose në emër të OST-ve përkatëse, çmimi i </w:t>
      </w:r>
      <w:r w:rsidR="00752F92" w:rsidRPr="00A42B5A">
        <w:t xml:space="preserve">Bashkimit të Tregjeve </w:t>
      </w:r>
      <w:r w:rsidRPr="00A42B5A">
        <w:t xml:space="preserve">në anën e importit të një interkonektori do të jetë i barabartë </w:t>
      </w:r>
      <w:r w:rsidR="00966285" w:rsidRPr="00A42B5A">
        <w:t>më</w:t>
      </w:r>
      <w:r w:rsidRPr="00A42B5A">
        <w:t xml:space="preserve"> çmimin e </w:t>
      </w:r>
      <w:r w:rsidR="00752F92" w:rsidRPr="00A42B5A">
        <w:t>Bashkimit të Tregjeve</w:t>
      </w:r>
      <w:r w:rsidR="005164B5" w:rsidRPr="00A42B5A">
        <w:t>.</w:t>
      </w:r>
      <w:r w:rsidRPr="00A42B5A">
        <w:t xml:space="preserve">  </w:t>
      </w:r>
      <w:r w:rsidR="00752F92" w:rsidRPr="00A42B5A">
        <w:t xml:space="preserve">  </w:t>
      </w:r>
    </w:p>
    <w:p w14:paraId="304496EF" w14:textId="77777777" w:rsidR="00627CE4" w:rsidRPr="00A42B5A" w:rsidRDefault="00627CE4" w:rsidP="00E662BA">
      <w:pPr>
        <w:pStyle w:val="CERLEVEL4"/>
        <w:tabs>
          <w:tab w:val="left" w:pos="990"/>
        </w:tabs>
        <w:spacing w:line="276" w:lineRule="auto"/>
        <w:ind w:left="900" w:right="22" w:hanging="900"/>
      </w:pPr>
      <w:r w:rsidRPr="00A42B5A">
        <w:t xml:space="preserve">ETSS-ja duhet të:  </w:t>
      </w:r>
    </w:p>
    <w:p w14:paraId="525F1748" w14:textId="77777777" w:rsidR="00627CE4" w:rsidRPr="00A42B5A" w:rsidRDefault="00627CE4" w:rsidP="00E662BA">
      <w:pPr>
        <w:pStyle w:val="CERLEVEL5"/>
        <w:tabs>
          <w:tab w:val="left" w:pos="1440"/>
        </w:tabs>
        <w:spacing w:line="276" w:lineRule="auto"/>
        <w:ind w:left="1440" w:right="22" w:hanging="540"/>
      </w:pPr>
      <w:r w:rsidRPr="00A42B5A">
        <w:t xml:space="preserve">së pari, të llogarisë sasitë e blera dhe të shitura nga Anëtarët e Bursës për çdo Portofol më interpolim linear me çmimin jo të rrumbullakosur të përcaktuar nga Algoritmi;      </w:t>
      </w:r>
    </w:p>
    <w:p w14:paraId="250CFCF0" w14:textId="77777777" w:rsidR="00627CE4" w:rsidRPr="00A42B5A" w:rsidRDefault="00627CE4" w:rsidP="00E662BA">
      <w:pPr>
        <w:pStyle w:val="CERLEVEL5"/>
        <w:tabs>
          <w:tab w:val="left" w:pos="1440"/>
        </w:tabs>
        <w:spacing w:line="276" w:lineRule="auto"/>
        <w:ind w:left="1440" w:right="22" w:hanging="540"/>
      </w:pPr>
      <w:r w:rsidRPr="00A42B5A">
        <w:t>Pastaj, rrumbullakos:</w:t>
      </w:r>
    </w:p>
    <w:p w14:paraId="7E5041D3" w14:textId="2489992F" w:rsidR="00627CE4" w:rsidRPr="00A42B5A" w:rsidRDefault="00627CE4" w:rsidP="00E662BA">
      <w:pPr>
        <w:pStyle w:val="CERLEVEL6"/>
        <w:tabs>
          <w:tab w:val="left" w:pos="1980"/>
        </w:tabs>
        <w:spacing w:line="276" w:lineRule="auto"/>
        <w:ind w:left="1980" w:right="22" w:hanging="540"/>
      </w:pPr>
      <w:r w:rsidRPr="00A42B5A">
        <w:t xml:space="preserve">çmimi në dy (2) presje dhjetore; dhe </w:t>
      </w:r>
    </w:p>
    <w:p w14:paraId="67FA3628" w14:textId="7FB28F88" w:rsidR="00627CE4" w:rsidRPr="00A42B5A" w:rsidRDefault="00627CE4" w:rsidP="00E662BA">
      <w:pPr>
        <w:pStyle w:val="CERLEVEL6"/>
        <w:tabs>
          <w:tab w:val="left" w:pos="1980"/>
        </w:tabs>
        <w:spacing w:line="276" w:lineRule="auto"/>
        <w:ind w:left="1980" w:right="22" w:hanging="540"/>
      </w:pPr>
      <w:r w:rsidRPr="00A42B5A">
        <w:t xml:space="preserve">sasitë e blera dhe të shitura nga Anëtarët e Bursës për çdo </w:t>
      </w:r>
      <w:r w:rsidR="00B36F52" w:rsidRPr="00A42B5A">
        <w:t>Njësi Kohore Tregu</w:t>
      </w:r>
      <w:r w:rsidRPr="00A42B5A">
        <w:t xml:space="preserve"> që është më afër 0.01 MW; dhe    </w:t>
      </w:r>
    </w:p>
    <w:p w14:paraId="04FC9C23" w14:textId="13143A24" w:rsidR="00627CE4" w:rsidRPr="00A42B5A" w:rsidRDefault="00627CE4" w:rsidP="00E662BA">
      <w:pPr>
        <w:pStyle w:val="CERLEVEL5"/>
        <w:tabs>
          <w:tab w:val="left" w:pos="1440"/>
        </w:tabs>
        <w:spacing w:line="276" w:lineRule="auto"/>
        <w:ind w:left="1440" w:right="22" w:hanging="540"/>
      </w:pPr>
      <w:r w:rsidRPr="00A42B5A">
        <w:t xml:space="preserve">më pas, në rast se funksionimi i këtyre rregullave të rrumbullakosjes </w:t>
      </w:r>
      <w:r w:rsidR="00252248" w:rsidRPr="00A42B5A">
        <w:t>ka</w:t>
      </w:r>
      <w:r w:rsidRPr="00A42B5A">
        <w:t xml:space="preserve"> një diferencë midis sasive të blera dhe sasive të shitura, sasitë e mbetura rishpërndahen tek ata Anëtarë të Bursës, sasitë e shitjes ose blerjes së të cilëve janë rrumbullakosur kështu, m</w:t>
      </w:r>
      <w:r w:rsidR="00B36F52" w:rsidRPr="00A42B5A">
        <w:t>e</w:t>
      </w:r>
      <w:r w:rsidRPr="00A42B5A">
        <w:t xml:space="preserve"> alokime të njëpasnjëshme prej 0,01 MW.</w:t>
      </w:r>
    </w:p>
    <w:p w14:paraId="2AC41D2F" w14:textId="69378A22" w:rsidR="00D97F7B" w:rsidRPr="00A42B5A" w:rsidRDefault="00D97F7B" w:rsidP="00E662BA">
      <w:pPr>
        <w:pStyle w:val="CERLEVEL3"/>
        <w:numPr>
          <w:ilvl w:val="2"/>
          <w:numId w:val="37"/>
        </w:numPr>
        <w:tabs>
          <w:tab w:val="left" w:pos="990"/>
        </w:tabs>
        <w:spacing w:line="276" w:lineRule="auto"/>
        <w:ind w:left="900" w:right="22" w:hanging="900"/>
      </w:pPr>
      <w:bookmarkStart w:id="157" w:name="_Toc112612701"/>
      <w:r w:rsidRPr="00A42B5A">
        <w:t xml:space="preserve">Procedurat </w:t>
      </w:r>
      <w:r w:rsidR="00EF22F7" w:rsidRPr="00A42B5A">
        <w:t>Alternative</w:t>
      </w:r>
      <w:bookmarkEnd w:id="157"/>
      <w:r w:rsidRPr="00A42B5A">
        <w:t xml:space="preserve"> </w:t>
      </w:r>
    </w:p>
    <w:p w14:paraId="40A056D6" w14:textId="0F5627F9" w:rsidR="00D97F7B" w:rsidRPr="00A42B5A" w:rsidRDefault="00D97F7B" w:rsidP="00E662BA">
      <w:pPr>
        <w:pStyle w:val="CERLEVEL4"/>
        <w:tabs>
          <w:tab w:val="left" w:pos="990"/>
        </w:tabs>
        <w:spacing w:line="276" w:lineRule="auto"/>
        <w:ind w:left="900" w:right="22" w:hanging="900"/>
      </w:pPr>
      <w:r w:rsidRPr="00A42B5A">
        <w:t xml:space="preserve">Në rrethanat e parashikuara në Kapitullin </w:t>
      </w:r>
      <w:r w:rsidR="00AC7F7A" w:rsidRPr="00A42B5A">
        <w:fldChar w:fldCharType="begin"/>
      </w:r>
      <w:r w:rsidR="00AC7F7A" w:rsidRPr="00A42B5A">
        <w:instrText xml:space="preserve"> REF _Ref506965661 \r \h  \* MERGEFORMAT </w:instrText>
      </w:r>
      <w:r w:rsidR="00AC7F7A" w:rsidRPr="00A42B5A">
        <w:fldChar w:fldCharType="separate"/>
      </w:r>
      <w:r w:rsidR="00794360" w:rsidRPr="00A42B5A">
        <w:t>E</w:t>
      </w:r>
      <w:r w:rsidR="00AC7F7A" w:rsidRPr="00A42B5A">
        <w:fldChar w:fldCharType="end"/>
      </w:r>
      <w:r w:rsidRPr="00A42B5A">
        <w:t xml:space="preserve"> (Procedurat </w:t>
      </w:r>
      <w:r w:rsidR="00EF22F7" w:rsidRPr="00A42B5A">
        <w:t>Alternative</w:t>
      </w:r>
      <w:r w:rsidRPr="00A42B5A">
        <w:t xml:space="preserve">), procedurat e këtij seksioni </w:t>
      </w:r>
      <w:r w:rsidR="00AC7F7A" w:rsidRPr="00A42B5A">
        <w:fldChar w:fldCharType="begin"/>
      </w:r>
      <w:r w:rsidR="00AC7F7A" w:rsidRPr="00A42B5A">
        <w:instrText xml:space="preserve"> REF _Ref507004519 \r \h  \* MERGEFORMAT </w:instrText>
      </w:r>
      <w:r w:rsidR="00AC7F7A" w:rsidRPr="00A42B5A">
        <w:fldChar w:fldCharType="separate"/>
      </w:r>
      <w:r w:rsidR="00B34831" w:rsidRPr="00A42B5A">
        <w:t>C.2</w:t>
      </w:r>
      <w:r w:rsidR="00AC7F7A" w:rsidRPr="00A42B5A">
        <w:fldChar w:fldCharType="end"/>
      </w:r>
      <w:r w:rsidRPr="00A42B5A">
        <w:t xml:space="preserve"> </w:t>
      </w:r>
      <w:r w:rsidR="00E61408" w:rsidRPr="00A42B5A">
        <w:t xml:space="preserve">ndryshohen </w:t>
      </w:r>
      <w:r w:rsidRPr="00A42B5A">
        <w:t xml:space="preserve">në përputhje </w:t>
      </w:r>
      <w:r w:rsidR="007165ED" w:rsidRPr="00A42B5A">
        <w:t xml:space="preserve">me </w:t>
      </w:r>
      <w:r w:rsidRPr="00A42B5A">
        <w:t>dispozitat e atij Kapitulli.</w:t>
      </w:r>
      <w:r w:rsidR="00EF22F7" w:rsidRPr="00A42B5A">
        <w:t xml:space="preserve"> </w:t>
      </w:r>
    </w:p>
    <w:p w14:paraId="05EE67ED" w14:textId="44622DF6" w:rsidR="00B5273A" w:rsidRPr="00A42B5A" w:rsidRDefault="00D54AE0" w:rsidP="00E662BA">
      <w:pPr>
        <w:pStyle w:val="CERLEVEL2"/>
        <w:numPr>
          <w:ilvl w:val="1"/>
          <w:numId w:val="37"/>
        </w:numPr>
        <w:tabs>
          <w:tab w:val="left" w:pos="990"/>
        </w:tabs>
        <w:spacing w:line="276" w:lineRule="auto"/>
        <w:ind w:left="900" w:right="22" w:hanging="900"/>
      </w:pPr>
      <w:bookmarkStart w:id="158" w:name="_Toc112612702"/>
      <w:r w:rsidRPr="00A42B5A">
        <w:t xml:space="preserve">Ankandet </w:t>
      </w:r>
      <w:r w:rsidR="0086697B" w:rsidRPr="00A42B5A">
        <w:t>Brenda së Njëjtës</w:t>
      </w:r>
      <w:r w:rsidRPr="00A42B5A">
        <w:t xml:space="preserve"> Ditë - </w:t>
      </w:r>
      <w:r w:rsidR="00113D9A" w:rsidRPr="00A42B5A">
        <w:t>DH</w:t>
      </w:r>
      <w:r w:rsidR="00113D9A" w:rsidRPr="00A42B5A">
        <w:rPr>
          <w:rFonts w:cs="Arial"/>
        </w:rPr>
        <w:t>Ë</w:t>
      </w:r>
      <w:r w:rsidR="00113D9A" w:rsidRPr="00A42B5A">
        <w:t>NIA</w:t>
      </w:r>
      <w:r w:rsidR="00630AFB" w:rsidRPr="00A42B5A">
        <w:t xml:space="preserve"> E</w:t>
      </w:r>
      <w:r w:rsidRPr="00A42B5A">
        <w:t xml:space="preserve"> rezultateve</w:t>
      </w:r>
      <w:bookmarkEnd w:id="158"/>
      <w:r w:rsidRPr="00A42B5A">
        <w:t xml:space="preserve">    </w:t>
      </w:r>
    </w:p>
    <w:p w14:paraId="26159E74" w14:textId="3DCD84CE" w:rsidR="00B5273A" w:rsidRPr="00A42B5A" w:rsidRDefault="00F12A45" w:rsidP="00E662BA">
      <w:pPr>
        <w:pStyle w:val="CERLEVEL3"/>
        <w:numPr>
          <w:ilvl w:val="2"/>
          <w:numId w:val="37"/>
        </w:numPr>
        <w:tabs>
          <w:tab w:val="left" w:pos="990"/>
        </w:tabs>
        <w:spacing w:line="276" w:lineRule="auto"/>
        <w:ind w:left="900" w:right="22" w:hanging="900"/>
      </w:pPr>
      <w:bookmarkStart w:id="159" w:name="_Ref506966149"/>
      <w:bookmarkStart w:id="160" w:name="_Toc112612703"/>
      <w:r w:rsidRPr="00A42B5A">
        <w:t xml:space="preserve">Rezultatet </w:t>
      </w:r>
      <w:r w:rsidR="00C70A21" w:rsidRPr="00A42B5A">
        <w:t>paraprake</w:t>
      </w:r>
      <w:r w:rsidR="00B5273A" w:rsidRPr="00A42B5A">
        <w:t xml:space="preserve"> – </w:t>
      </w:r>
      <w:r w:rsidR="00C225DB" w:rsidRPr="00A42B5A">
        <w:t>q</w:t>
      </w:r>
      <w:r w:rsidR="00C225DB" w:rsidRPr="00A42B5A">
        <w:rPr>
          <w:rFonts w:cs="Arial"/>
        </w:rPr>
        <w:t>ë</w:t>
      </w:r>
      <w:r w:rsidR="00C225DB" w:rsidRPr="00A42B5A">
        <w:t xml:space="preserve"> ju jepen privatisht </w:t>
      </w:r>
      <w:r w:rsidR="00B5273A" w:rsidRPr="00A42B5A">
        <w:t>anëtar</w:t>
      </w:r>
      <w:r w:rsidR="00C225DB" w:rsidRPr="00A42B5A">
        <w:t>ëve</w:t>
      </w:r>
      <w:bookmarkEnd w:id="160"/>
      <w:r w:rsidR="00B5273A" w:rsidRPr="00A42B5A">
        <w:t xml:space="preserve">   </w:t>
      </w:r>
      <w:bookmarkEnd w:id="159"/>
      <w:r w:rsidR="00B5273A" w:rsidRPr="00A42B5A">
        <w:t xml:space="preserve"> </w:t>
      </w:r>
    </w:p>
    <w:p w14:paraId="0655A3FE" w14:textId="0A1F28DB" w:rsidR="00B32E30" w:rsidRPr="00A42B5A" w:rsidRDefault="00B32E30" w:rsidP="00E662BA">
      <w:pPr>
        <w:pStyle w:val="CERLEVEL4"/>
        <w:tabs>
          <w:tab w:val="left" w:pos="990"/>
        </w:tabs>
        <w:spacing w:line="276" w:lineRule="auto"/>
        <w:ind w:left="900" w:right="22" w:hanging="900"/>
      </w:pPr>
      <w:r w:rsidRPr="00A42B5A">
        <w:t xml:space="preserve">ALPEX-i do të </w:t>
      </w:r>
      <w:r w:rsidR="000D6147" w:rsidRPr="00A42B5A">
        <w:t>vendosë</w:t>
      </w:r>
      <w:r w:rsidRPr="00A42B5A">
        <w:t xml:space="preserve"> në dispozicion të Anëtarëve të Bursës rezultatet e çdo Ankand</w:t>
      </w:r>
      <w:r w:rsidR="00E61408" w:rsidRPr="00A42B5A">
        <w:t>i</w:t>
      </w:r>
      <w:r w:rsidRPr="00A42B5A">
        <w:t xml:space="preserve"> Brenda së Njëjtës Ditë në përputhje </w:t>
      </w:r>
      <w:r w:rsidR="007165ED" w:rsidRPr="00A42B5A">
        <w:t xml:space="preserve">me </w:t>
      </w:r>
      <w:r w:rsidRPr="00A42B5A">
        <w:t xml:space="preserve">paragrafët </w:t>
      </w:r>
      <w:r w:rsidR="005A72A6" w:rsidRPr="00A42B5A">
        <w:fldChar w:fldCharType="begin"/>
      </w:r>
      <w:r w:rsidR="005A72A6" w:rsidRPr="00A42B5A">
        <w:instrText xml:space="preserve"> REF _Ref112502720 \r \h </w:instrText>
      </w:r>
      <w:r w:rsidR="00A42B5A">
        <w:instrText xml:space="preserve"> \* MERGEFORMAT </w:instrText>
      </w:r>
      <w:r w:rsidR="005A72A6" w:rsidRPr="00A42B5A">
        <w:fldChar w:fldCharType="separate"/>
      </w:r>
      <w:r w:rsidR="00E61412" w:rsidRPr="00A42B5A">
        <w:t>C.3.1.2</w:t>
      </w:r>
      <w:r w:rsidR="005A72A6" w:rsidRPr="00A42B5A">
        <w:fldChar w:fldCharType="end"/>
      </w:r>
      <w:r w:rsidRPr="00A42B5A">
        <w:t xml:space="preserve"> dhe </w:t>
      </w:r>
      <w:r w:rsidR="005A72A6" w:rsidRPr="00A42B5A">
        <w:fldChar w:fldCharType="begin"/>
      </w:r>
      <w:r w:rsidR="005A72A6" w:rsidRPr="00A42B5A">
        <w:instrText xml:space="preserve"> REF _Ref112502730 \r \h </w:instrText>
      </w:r>
      <w:r w:rsidR="00A42B5A">
        <w:instrText xml:space="preserve"> \* MERGEFORMAT </w:instrText>
      </w:r>
      <w:r w:rsidR="005A72A6" w:rsidRPr="00A42B5A">
        <w:fldChar w:fldCharType="separate"/>
      </w:r>
      <w:r w:rsidR="00E61412" w:rsidRPr="00A42B5A">
        <w:t>C.3.1.3</w:t>
      </w:r>
      <w:r w:rsidR="005A72A6" w:rsidRPr="00A42B5A">
        <w:fldChar w:fldCharType="end"/>
      </w:r>
      <w:r w:rsidR="005A72A6" w:rsidRPr="00A42B5A">
        <w:t xml:space="preserve"> </w:t>
      </w:r>
      <w:r w:rsidRPr="00A42B5A">
        <w:t xml:space="preserve">dhe duke vepruar për aq sa është praktikisht e arsyeshme, duhet të jetë përputhje </w:t>
      </w:r>
      <w:r w:rsidR="007165ED" w:rsidRPr="00A42B5A">
        <w:t xml:space="preserve">me </w:t>
      </w:r>
      <w:r w:rsidRPr="00A42B5A">
        <w:t xml:space="preserve">orarin në </w:t>
      </w:r>
      <w:r w:rsidR="004F5E6F" w:rsidRPr="00A42B5A">
        <w:t>Tabela</w:t>
      </w:r>
      <w:r w:rsidRPr="00A42B5A">
        <w:t xml:space="preserve"> A.</w:t>
      </w:r>
      <w:r w:rsidR="00A61E34" w:rsidRPr="00A42B5A">
        <w:t>2</w:t>
      </w:r>
      <w:r w:rsidRPr="00A42B5A">
        <w:t xml:space="preserve"> të Shtojcës A. </w:t>
      </w:r>
      <w:r w:rsidR="004F5E6F" w:rsidRPr="00A42B5A">
        <w:t xml:space="preserve"> </w:t>
      </w:r>
    </w:p>
    <w:p w14:paraId="1E80F535" w14:textId="7A3547E1" w:rsidR="00B32E30" w:rsidRPr="00A42B5A" w:rsidRDefault="00B32E30" w:rsidP="00E662BA">
      <w:pPr>
        <w:pStyle w:val="CERLEVEL4"/>
        <w:tabs>
          <w:tab w:val="left" w:pos="990"/>
        </w:tabs>
        <w:spacing w:line="276" w:lineRule="auto"/>
        <w:ind w:left="900" w:right="22" w:hanging="900"/>
        <w:rPr>
          <w:rFonts w:cs="Arial"/>
        </w:rPr>
      </w:pPr>
      <w:bookmarkStart w:id="161" w:name="_Ref112502720"/>
      <w:r w:rsidRPr="00A42B5A">
        <w:t xml:space="preserve">Rezultatet e </w:t>
      </w:r>
      <w:r w:rsidR="004F5E6F" w:rsidRPr="00A42B5A">
        <w:t xml:space="preserve">Ankandit Brenda së Njëjtës Ditë </w:t>
      </w:r>
      <w:r w:rsidRPr="00A42B5A">
        <w:t xml:space="preserve">të </w:t>
      </w:r>
      <w:r w:rsidR="008F3164" w:rsidRPr="00A42B5A">
        <w:t>vendosura</w:t>
      </w:r>
      <w:r w:rsidRPr="00A42B5A">
        <w:t xml:space="preserve"> në dispozicion për Anëtarin </w:t>
      </w:r>
      <w:r w:rsidR="00EF2E43" w:rsidRPr="00A42B5A">
        <w:t xml:space="preserve">e </w:t>
      </w:r>
      <w:r w:rsidRPr="00A42B5A">
        <w:t xml:space="preserve">Bursës do </w:t>
      </w:r>
      <w:r w:rsidR="00D4367A" w:rsidRPr="00A42B5A">
        <w:t>të</w:t>
      </w:r>
      <w:r w:rsidRPr="00A42B5A">
        <w:t xml:space="preserve"> p</w:t>
      </w:r>
      <w:r w:rsidR="00CD52E9" w:rsidRPr="00A42B5A">
        <w:t>ë</w:t>
      </w:r>
      <w:r w:rsidRPr="00A42B5A">
        <w:t>rfshij</w:t>
      </w:r>
      <w:r w:rsidR="00CD52E9" w:rsidRPr="00A42B5A">
        <w:t>ë</w:t>
      </w:r>
      <w:r w:rsidRPr="00A42B5A">
        <w:t xml:space="preserve"> çmimin dhe sasinë </w:t>
      </w:r>
      <w:r w:rsidR="00D4367A" w:rsidRPr="00A42B5A">
        <w:t>për</w:t>
      </w:r>
      <w:r w:rsidRPr="00A42B5A">
        <w:t xml:space="preserve"> </w:t>
      </w:r>
      <w:r w:rsidR="00D4367A" w:rsidRPr="00A42B5A">
        <w:t>çdo</w:t>
      </w:r>
      <w:r w:rsidRPr="00A42B5A">
        <w:t xml:space="preserve"> Transaksion ku ai </w:t>
      </w:r>
      <w:r w:rsidR="00966285" w:rsidRPr="00A42B5A">
        <w:t>është</w:t>
      </w:r>
      <w:r w:rsidRPr="00A42B5A">
        <w:t xml:space="preserve"> </w:t>
      </w:r>
      <w:r w:rsidR="00966285" w:rsidRPr="00A42B5A">
        <w:t>palë</w:t>
      </w:r>
      <w:r w:rsidRPr="00A42B5A">
        <w:t>.</w:t>
      </w:r>
      <w:bookmarkEnd w:id="161"/>
    </w:p>
    <w:p w14:paraId="544BB2FE" w14:textId="31BC8CC2" w:rsidR="00B32E30" w:rsidRPr="00A42B5A" w:rsidRDefault="00B32E30" w:rsidP="00E662BA">
      <w:pPr>
        <w:pStyle w:val="CERLEVEL4"/>
        <w:tabs>
          <w:tab w:val="left" w:pos="990"/>
        </w:tabs>
        <w:spacing w:line="276" w:lineRule="auto"/>
        <w:ind w:left="900" w:right="22" w:hanging="900"/>
        <w:rPr>
          <w:rFonts w:cs="Arial"/>
        </w:rPr>
      </w:pPr>
      <w:bookmarkStart w:id="162" w:name="_Ref112502730"/>
      <w:r w:rsidRPr="00A42B5A">
        <w:t>ALPEX-i ve</w:t>
      </w:r>
      <w:r w:rsidR="00031CF7" w:rsidRPr="00A42B5A">
        <w:t>ndos</w:t>
      </w:r>
      <w:r w:rsidRPr="00A42B5A">
        <w:t xml:space="preserve"> </w:t>
      </w:r>
      <w:r w:rsidR="00D4367A" w:rsidRPr="00A42B5A">
        <w:t>në</w:t>
      </w:r>
      <w:r w:rsidRPr="00A42B5A">
        <w:t xml:space="preserve"> dispozicion </w:t>
      </w:r>
      <w:r w:rsidR="00D4367A" w:rsidRPr="00A42B5A">
        <w:t>në</w:t>
      </w:r>
      <w:r w:rsidRPr="00A42B5A">
        <w:t xml:space="preserve"> ETSS </w:t>
      </w:r>
      <w:r w:rsidR="00D4367A" w:rsidRPr="00A42B5A">
        <w:t>për</w:t>
      </w:r>
      <w:r w:rsidRPr="00A42B5A">
        <w:t xml:space="preserve"> </w:t>
      </w:r>
      <w:r w:rsidR="00D4367A" w:rsidRPr="00A42B5A">
        <w:t>çdo</w:t>
      </w:r>
      <w:r w:rsidRPr="00A42B5A">
        <w:t xml:space="preserve"> </w:t>
      </w:r>
      <w:r w:rsidR="00077067" w:rsidRPr="00A42B5A">
        <w:t>Anëtar</w:t>
      </w:r>
      <w:r w:rsidRPr="00A42B5A">
        <w:t xml:space="preserve"> Burse </w:t>
      </w:r>
      <w:r w:rsidR="00DC723F" w:rsidRPr="00A42B5A">
        <w:t>një</w:t>
      </w:r>
      <w:r w:rsidRPr="00A42B5A">
        <w:t xml:space="preserve"> konfi</w:t>
      </w:r>
      <w:r w:rsidR="00366ACC" w:rsidRPr="00A42B5A">
        <w:t>r</w:t>
      </w:r>
      <w:r w:rsidRPr="00A42B5A">
        <w:t xml:space="preserve">mim tregtar </w:t>
      </w:r>
      <w:r w:rsidR="00D4367A" w:rsidRPr="00A42B5A">
        <w:t>që</w:t>
      </w:r>
      <w:r w:rsidR="00366ACC" w:rsidRPr="00A42B5A">
        <w:t xml:space="preserve"> </w:t>
      </w:r>
      <w:r w:rsidR="00D4367A" w:rsidRPr="00A42B5A">
        <w:t>të</w:t>
      </w:r>
      <w:r w:rsidRPr="00A42B5A">
        <w:t xml:space="preserve"> përmbaj</w:t>
      </w:r>
      <w:r w:rsidR="00031CF7" w:rsidRPr="00A42B5A">
        <w:t>ë</w:t>
      </w:r>
      <w:r w:rsidRPr="00A42B5A">
        <w:t xml:space="preserve">  </w:t>
      </w:r>
      <w:r w:rsidR="00D4367A" w:rsidRPr="00A42B5A">
        <w:t>të</w:t>
      </w:r>
      <w:r w:rsidRPr="00A42B5A">
        <w:t xml:space="preserve"> paktën informacionin e mëposhtëm:</w:t>
      </w:r>
      <w:bookmarkEnd w:id="162"/>
      <w:r w:rsidRPr="00A42B5A">
        <w:t xml:space="preserve"> </w:t>
      </w:r>
      <w:r w:rsidR="00CD52E9" w:rsidRPr="00A42B5A">
        <w:t xml:space="preserve"> </w:t>
      </w:r>
    </w:p>
    <w:p w14:paraId="771E91B6" w14:textId="77777777" w:rsidR="00B32E30" w:rsidRPr="00A42B5A" w:rsidRDefault="00B32E30" w:rsidP="00E662BA">
      <w:pPr>
        <w:pStyle w:val="CERLEVEL5"/>
        <w:tabs>
          <w:tab w:val="left" w:pos="1440"/>
        </w:tabs>
        <w:spacing w:line="276" w:lineRule="auto"/>
        <w:ind w:left="1440" w:right="22" w:hanging="540"/>
        <w:rPr>
          <w:rFonts w:cs="Arial"/>
        </w:rPr>
      </w:pPr>
      <w:r w:rsidRPr="00A42B5A">
        <w:t xml:space="preserve">çmimin dhe sasinë; dhe  </w:t>
      </w:r>
    </w:p>
    <w:p w14:paraId="6AC8F258" w14:textId="46AC230C" w:rsidR="00B32E30" w:rsidRPr="00A42B5A" w:rsidRDefault="00A42E22" w:rsidP="00E662BA">
      <w:pPr>
        <w:pStyle w:val="CERLEVEL5"/>
        <w:tabs>
          <w:tab w:val="left" w:pos="1440"/>
        </w:tabs>
        <w:spacing w:line="276" w:lineRule="auto"/>
        <w:ind w:left="1440" w:right="22" w:hanging="540"/>
        <w:rPr>
          <w:rFonts w:cs="Arial"/>
        </w:rPr>
      </w:pPr>
      <w:r w:rsidRPr="00A42B5A">
        <w:t>Urdhërporositë</w:t>
      </w:r>
      <w:r w:rsidR="00B32E30" w:rsidRPr="00A42B5A">
        <w:t xml:space="preserve"> dhe Portofolin të cilit i përket. </w:t>
      </w:r>
    </w:p>
    <w:p w14:paraId="3A06044B" w14:textId="30FC62FA" w:rsidR="00B32E30" w:rsidRPr="00A42B5A" w:rsidRDefault="00B32E30" w:rsidP="00E662BA">
      <w:pPr>
        <w:pStyle w:val="CERLEVEL3"/>
        <w:numPr>
          <w:ilvl w:val="2"/>
          <w:numId w:val="37"/>
        </w:numPr>
        <w:tabs>
          <w:tab w:val="left" w:pos="990"/>
        </w:tabs>
        <w:spacing w:line="276" w:lineRule="auto"/>
        <w:ind w:left="900" w:right="22" w:hanging="900"/>
      </w:pPr>
      <w:bookmarkStart w:id="163" w:name="_Ref112506836"/>
      <w:bookmarkStart w:id="164" w:name="_Toc112612704"/>
      <w:r w:rsidRPr="00A42B5A">
        <w:t>Të dhënat e publikuara</w:t>
      </w:r>
      <w:r w:rsidR="00B54957" w:rsidRPr="00A42B5A">
        <w:t xml:space="preserve"> - </w:t>
      </w:r>
      <w:r w:rsidR="00D4367A" w:rsidRPr="00A42B5A">
        <w:t>për</w:t>
      </w:r>
      <w:r w:rsidR="00B54957" w:rsidRPr="00A42B5A">
        <w:t xml:space="preserve"> publikun</w:t>
      </w:r>
      <w:bookmarkEnd w:id="163"/>
      <w:bookmarkEnd w:id="164"/>
    </w:p>
    <w:p w14:paraId="13DF817F" w14:textId="14839056" w:rsidR="00B32E30" w:rsidRPr="00A42B5A" w:rsidRDefault="00B32E30" w:rsidP="00E662BA">
      <w:pPr>
        <w:pStyle w:val="CERLEVEL4"/>
        <w:tabs>
          <w:tab w:val="left" w:pos="990"/>
        </w:tabs>
        <w:spacing w:line="276" w:lineRule="auto"/>
        <w:ind w:left="900" w:right="22" w:hanging="900"/>
      </w:pPr>
      <w:r w:rsidRPr="00A42B5A">
        <w:t xml:space="preserve">ALPEX-i do </w:t>
      </w:r>
      <w:r w:rsidR="00D4367A" w:rsidRPr="00A42B5A">
        <w:t>të</w:t>
      </w:r>
      <w:r w:rsidRPr="00A42B5A">
        <w:t xml:space="preserve"> </w:t>
      </w:r>
      <w:r w:rsidR="00E966E7" w:rsidRPr="00A42B5A">
        <w:t>publikojë</w:t>
      </w:r>
      <w:r w:rsidRPr="00A42B5A">
        <w:t xml:space="preserve"> </w:t>
      </w:r>
      <w:r w:rsidR="00D4367A" w:rsidRPr="00A42B5A">
        <w:t>në</w:t>
      </w:r>
      <w:r w:rsidRPr="00A42B5A">
        <w:t xml:space="preserve"> ueb-in e tij brenda </w:t>
      </w:r>
      <w:r w:rsidR="00DC723F" w:rsidRPr="00A42B5A">
        <w:t>një</w:t>
      </w:r>
      <w:r w:rsidRPr="00A42B5A">
        <w:t xml:space="preserve"> ore pas konfi</w:t>
      </w:r>
      <w:r w:rsidR="003B2E2B" w:rsidRPr="00A42B5A">
        <w:t>r</w:t>
      </w:r>
      <w:r w:rsidRPr="00A42B5A">
        <w:t xml:space="preserve">mimit </w:t>
      </w:r>
      <w:r w:rsidR="00D4367A" w:rsidRPr="00A42B5A">
        <w:t>të</w:t>
      </w:r>
      <w:r w:rsidRPr="00A42B5A">
        <w:t xml:space="preserve"> </w:t>
      </w:r>
      <w:r w:rsidR="00EA4544" w:rsidRPr="00A42B5A">
        <w:t>rezultateve</w:t>
      </w:r>
      <w:r w:rsidRPr="00A42B5A">
        <w:t xml:space="preserve"> </w:t>
      </w:r>
      <w:r w:rsidR="00D4367A" w:rsidRPr="00A42B5A">
        <w:t>të</w:t>
      </w:r>
      <w:r w:rsidRPr="00A42B5A">
        <w:t xml:space="preserve"> tregut nga </w:t>
      </w:r>
      <w:r w:rsidRPr="00A42B5A">
        <w:rPr>
          <w:rFonts w:cs="Arial"/>
        </w:rPr>
        <w:t>Ofruesi i Sh</w:t>
      </w:r>
      <w:r w:rsidRPr="00A42B5A">
        <w:rPr>
          <w:rFonts w:cs="Arial"/>
          <w:bCs/>
        </w:rPr>
        <w:t>ë</w:t>
      </w:r>
      <w:r w:rsidRPr="00A42B5A">
        <w:rPr>
          <w:rFonts w:cs="Arial"/>
        </w:rPr>
        <w:t>rbimit t</w:t>
      </w:r>
      <w:r w:rsidRPr="00A42B5A">
        <w:rPr>
          <w:rFonts w:cs="Arial"/>
          <w:bCs/>
        </w:rPr>
        <w:t xml:space="preserve">ë </w:t>
      </w:r>
      <w:r w:rsidRPr="00A42B5A">
        <w:rPr>
          <w:rFonts w:cs="Arial"/>
        </w:rPr>
        <w:t>Bashkimit t</w:t>
      </w:r>
      <w:r w:rsidRPr="00A42B5A">
        <w:rPr>
          <w:rFonts w:cs="Arial"/>
          <w:bCs/>
        </w:rPr>
        <w:t>ë</w:t>
      </w:r>
      <w:r w:rsidRPr="00A42B5A">
        <w:rPr>
          <w:rFonts w:cs="Arial"/>
        </w:rPr>
        <w:t xml:space="preserve"> Tregjeve</w:t>
      </w:r>
      <w:r w:rsidRPr="00A42B5A">
        <w:t xml:space="preserve"> </w:t>
      </w:r>
      <w:r w:rsidR="00D4367A" w:rsidRPr="00A42B5A">
        <w:t>të</w:t>
      </w:r>
      <w:r w:rsidRPr="00A42B5A">
        <w:t xml:space="preserve"> paktën informacionin përkatës </w:t>
      </w:r>
      <w:r w:rsidR="00D4367A" w:rsidRPr="00A42B5A">
        <w:t>për</w:t>
      </w:r>
      <w:r w:rsidRPr="00A42B5A">
        <w:t xml:space="preserve"> </w:t>
      </w:r>
      <w:r w:rsidR="00D4367A" w:rsidRPr="00A42B5A">
        <w:t>çdo</w:t>
      </w:r>
      <w:r w:rsidRPr="00A42B5A">
        <w:t xml:space="preserve"> </w:t>
      </w:r>
      <w:r w:rsidR="003B2E2B" w:rsidRPr="00A42B5A">
        <w:t xml:space="preserve">Ankand Brenda së Njëjtës Ditë </w:t>
      </w:r>
      <w:r w:rsidRPr="00A42B5A">
        <w:t>si më posht</w:t>
      </w:r>
      <w:r w:rsidR="007165ED" w:rsidRPr="00A42B5A">
        <w:t>ë</w:t>
      </w:r>
      <w:r w:rsidRPr="00A42B5A">
        <w:t xml:space="preserve">:  </w:t>
      </w:r>
      <w:r w:rsidR="003B2E2B" w:rsidRPr="00A42B5A">
        <w:t xml:space="preserve"> </w:t>
      </w:r>
      <w:r w:rsidR="00CD52E9" w:rsidRPr="00A42B5A">
        <w:t xml:space="preserve"> </w:t>
      </w:r>
    </w:p>
    <w:p w14:paraId="0077AD39" w14:textId="77760E7E" w:rsidR="00B32E30" w:rsidRPr="00A42B5A" w:rsidRDefault="004D04F8" w:rsidP="00E662BA">
      <w:pPr>
        <w:pStyle w:val="CERLEVEL5"/>
        <w:tabs>
          <w:tab w:val="left" w:pos="1440"/>
        </w:tabs>
        <w:spacing w:line="276" w:lineRule="auto"/>
        <w:ind w:left="1440" w:right="22" w:hanging="540"/>
      </w:pPr>
      <w:r w:rsidRPr="00A42B5A">
        <w:t>Çmimi</w:t>
      </w:r>
      <w:r w:rsidR="00B32E30" w:rsidRPr="00A42B5A">
        <w:t xml:space="preserve"> Klerues i Tregut </w:t>
      </w:r>
      <w:r w:rsidR="00D4367A" w:rsidRPr="00A42B5A">
        <w:t>për</w:t>
      </w:r>
      <w:r w:rsidR="00B32E30" w:rsidRPr="00A42B5A">
        <w:t xml:space="preserve"> </w:t>
      </w:r>
      <w:r w:rsidR="00F028C8" w:rsidRPr="00A42B5A">
        <w:t>Njësi</w:t>
      </w:r>
      <w:r w:rsidR="00B32E30" w:rsidRPr="00A42B5A">
        <w:t xml:space="preserve"> Kohore Tregu dhe </w:t>
      </w:r>
      <w:r w:rsidR="00966285" w:rsidRPr="00A42B5A">
        <w:t>Zonë</w:t>
      </w:r>
      <w:r w:rsidR="00B32E30" w:rsidRPr="00A42B5A">
        <w:t xml:space="preserve"> Ofertimi; </w:t>
      </w:r>
    </w:p>
    <w:p w14:paraId="0A3D0D25" w14:textId="14E0FE44" w:rsidR="00B32E30" w:rsidRPr="00A42B5A" w:rsidRDefault="00B32E30" w:rsidP="00E662BA">
      <w:pPr>
        <w:pStyle w:val="CERLEVEL5"/>
        <w:tabs>
          <w:tab w:val="left" w:pos="1440"/>
        </w:tabs>
        <w:spacing w:line="276" w:lineRule="auto"/>
        <w:ind w:left="1440" w:right="22" w:hanging="540"/>
      </w:pPr>
      <w:r w:rsidRPr="00A42B5A">
        <w:lastRenderedPageBreak/>
        <w:t xml:space="preserve">Skedulet Import-Eksport </w:t>
      </w:r>
      <w:r w:rsidR="00D4367A" w:rsidRPr="00A42B5A">
        <w:t>për</w:t>
      </w:r>
      <w:r w:rsidRPr="00A42B5A">
        <w:t xml:space="preserve"> Interkoneksionet e </w:t>
      </w:r>
      <w:r w:rsidR="004E72F3" w:rsidRPr="00A42B5A">
        <w:t xml:space="preserve">Bashkimit </w:t>
      </w:r>
      <w:r w:rsidR="00D4367A" w:rsidRPr="00A42B5A">
        <w:t>të</w:t>
      </w:r>
      <w:r w:rsidRPr="00A42B5A">
        <w:t xml:space="preserve"> </w:t>
      </w:r>
      <w:r w:rsidR="004E72F3" w:rsidRPr="00A42B5A">
        <w:t xml:space="preserve">Tregjeve </w:t>
      </w:r>
      <w:r w:rsidR="00D4367A" w:rsidRPr="00A42B5A">
        <w:t>për</w:t>
      </w:r>
      <w:r w:rsidRPr="00A42B5A">
        <w:t xml:space="preserve"> </w:t>
      </w:r>
      <w:r w:rsidR="00F028C8" w:rsidRPr="00A42B5A">
        <w:t>Njësi</w:t>
      </w:r>
      <w:r w:rsidRPr="00A42B5A">
        <w:t xml:space="preserve"> Kohore Tregu; </w:t>
      </w:r>
    </w:p>
    <w:p w14:paraId="632E0913" w14:textId="06B3956D" w:rsidR="00B32E30" w:rsidRPr="00A42B5A" w:rsidRDefault="00B32E30" w:rsidP="00E662BA">
      <w:pPr>
        <w:pStyle w:val="CERLEVEL5"/>
        <w:tabs>
          <w:tab w:val="left" w:pos="1440"/>
        </w:tabs>
        <w:spacing w:line="276" w:lineRule="auto"/>
        <w:ind w:left="1440" w:right="22" w:hanging="540"/>
      </w:pPr>
      <w:r w:rsidRPr="00A42B5A">
        <w:t xml:space="preserve">Sasitë e shitjes dhe blerjes </w:t>
      </w:r>
      <w:r w:rsidR="00D4367A" w:rsidRPr="00A42B5A">
        <w:t>për</w:t>
      </w:r>
      <w:r w:rsidRPr="00A42B5A">
        <w:t xml:space="preserve"> </w:t>
      </w:r>
      <w:r w:rsidR="00F028C8" w:rsidRPr="00A42B5A">
        <w:t>Njësi</w:t>
      </w:r>
      <w:r w:rsidRPr="00A42B5A">
        <w:t xml:space="preserve"> Kohore Tregu </w:t>
      </w:r>
      <w:r w:rsidR="00D4367A" w:rsidRPr="00A42B5A">
        <w:t>për</w:t>
      </w:r>
      <w:r w:rsidRPr="00A42B5A">
        <w:t xml:space="preserve"> </w:t>
      </w:r>
      <w:r w:rsidR="00D4367A" w:rsidRPr="00A42B5A">
        <w:t>çdo</w:t>
      </w:r>
      <w:r w:rsidRPr="00A42B5A">
        <w:t xml:space="preserve"> Protofol </w:t>
      </w:r>
      <w:r w:rsidR="00D4367A" w:rsidRPr="00A42B5A">
        <w:t>në</w:t>
      </w:r>
      <w:r w:rsidRPr="00A42B5A">
        <w:t xml:space="preserve"> anonim;     </w:t>
      </w:r>
    </w:p>
    <w:p w14:paraId="781F11ED" w14:textId="56E885F6" w:rsidR="00B32E30" w:rsidRPr="00A42B5A" w:rsidRDefault="00B32E30" w:rsidP="00E662BA">
      <w:pPr>
        <w:pStyle w:val="CERLEVEL4"/>
        <w:tabs>
          <w:tab w:val="left" w:pos="990"/>
        </w:tabs>
        <w:spacing w:line="276" w:lineRule="auto"/>
        <w:ind w:left="900" w:right="22" w:hanging="900"/>
      </w:pPr>
      <w:r w:rsidRPr="00A42B5A">
        <w:t xml:space="preserve">ALPEX-i do </w:t>
      </w:r>
      <w:r w:rsidR="00D4367A" w:rsidRPr="00A42B5A">
        <w:t>të</w:t>
      </w:r>
      <w:r w:rsidRPr="00A42B5A">
        <w:t xml:space="preserve"> publikoj</w:t>
      </w:r>
      <w:r w:rsidR="00132DD1" w:rsidRPr="00A42B5A">
        <w:t>ë</w:t>
      </w:r>
      <w:r w:rsidRPr="00A42B5A">
        <w:t xml:space="preserve"> </w:t>
      </w:r>
      <w:r w:rsidR="00D4367A" w:rsidRPr="00A42B5A">
        <w:t>në</w:t>
      </w:r>
      <w:r w:rsidRPr="00A42B5A">
        <w:t xml:space="preserve"> ueb-in e tij brenda dy or</w:t>
      </w:r>
      <w:r w:rsidR="00132DD1" w:rsidRPr="00A42B5A">
        <w:t>ë</w:t>
      </w:r>
      <w:r w:rsidRPr="00A42B5A">
        <w:t xml:space="preserve">ve </w:t>
      </w:r>
      <w:r w:rsidR="00D4367A" w:rsidRPr="00A42B5A">
        <w:t>për</w:t>
      </w:r>
      <w:r w:rsidRPr="00A42B5A">
        <w:t xml:space="preserve"> </w:t>
      </w:r>
      <w:r w:rsidR="00D4367A" w:rsidRPr="00A42B5A">
        <w:t>çdo</w:t>
      </w:r>
      <w:r w:rsidRPr="00A42B5A">
        <w:t xml:space="preserve"> </w:t>
      </w:r>
      <w:r w:rsidR="00E12D2E" w:rsidRPr="00A42B5A">
        <w:t>Ankand Brenda së Njëjtës Ditë</w:t>
      </w:r>
      <w:r w:rsidRPr="00A42B5A">
        <w:t xml:space="preserve"> </w:t>
      </w:r>
      <w:r w:rsidR="00D4367A" w:rsidRPr="00A42B5A">
        <w:t>të</w:t>
      </w:r>
      <w:r w:rsidRPr="00A42B5A">
        <w:t xml:space="preserve"> </w:t>
      </w:r>
      <w:r w:rsidR="00966285" w:rsidRPr="00A42B5A">
        <w:t>dhënat</w:t>
      </w:r>
      <w:r w:rsidRPr="00A42B5A">
        <w:t xml:space="preserve"> si më posht</w:t>
      </w:r>
      <w:r w:rsidR="007165ED" w:rsidRPr="00A42B5A">
        <w:t>ë</w:t>
      </w:r>
      <w:r w:rsidRPr="00A42B5A">
        <w:t xml:space="preserve">: </w:t>
      </w:r>
      <w:r w:rsidR="00E12D2E" w:rsidRPr="00A42B5A">
        <w:t xml:space="preserve"> </w:t>
      </w:r>
      <w:r w:rsidR="00132DD1" w:rsidRPr="00A42B5A">
        <w:t xml:space="preserve"> </w:t>
      </w:r>
    </w:p>
    <w:p w14:paraId="5AFFA888" w14:textId="5BB48982" w:rsidR="00B32E30" w:rsidRPr="00A42B5A" w:rsidRDefault="00B32E30" w:rsidP="00E662BA">
      <w:pPr>
        <w:pStyle w:val="CERLEVEL5"/>
        <w:tabs>
          <w:tab w:val="left" w:pos="1440"/>
        </w:tabs>
        <w:spacing w:line="276" w:lineRule="auto"/>
        <w:ind w:left="1440" w:right="22" w:hanging="540"/>
      </w:pPr>
      <w:r w:rsidRPr="00A42B5A">
        <w:t xml:space="preserve">Kurbat e blerjes dhe shitjes </w:t>
      </w:r>
      <w:r w:rsidR="00D4367A" w:rsidRPr="00A42B5A">
        <w:t>të</w:t>
      </w:r>
      <w:r w:rsidRPr="00A42B5A">
        <w:t xml:space="preserve"> grupuara dhe anonim, </w:t>
      </w:r>
      <w:r w:rsidR="00D4367A" w:rsidRPr="00A42B5A">
        <w:t>për</w:t>
      </w:r>
      <w:r w:rsidRPr="00A42B5A">
        <w:t xml:space="preserve">  </w:t>
      </w:r>
      <w:r w:rsidR="00F028C8" w:rsidRPr="00A42B5A">
        <w:t>Njësi</w:t>
      </w:r>
      <w:r w:rsidRPr="00A42B5A">
        <w:t xml:space="preserve"> Kohore Tregu duke p</w:t>
      </w:r>
      <w:r w:rsidR="004E5755" w:rsidRPr="00A42B5A">
        <w:t>ë</w:t>
      </w:r>
      <w:r w:rsidRPr="00A42B5A">
        <w:t>rfshir</w:t>
      </w:r>
      <w:r w:rsidR="004E5755" w:rsidRPr="00A42B5A">
        <w:t>ë</w:t>
      </w:r>
      <w:r w:rsidRPr="00A42B5A">
        <w:t xml:space="preserve"> </w:t>
      </w:r>
      <w:r w:rsidRPr="00A42B5A">
        <w:rPr>
          <w:rFonts w:cs="Arial"/>
          <w:bCs/>
        </w:rPr>
        <w:t>Libri i Urdhërporosisë Lokale</w:t>
      </w:r>
      <w:r w:rsidR="004E5755" w:rsidRPr="00A42B5A">
        <w:rPr>
          <w:rFonts w:cs="Arial"/>
          <w:bCs/>
        </w:rPr>
        <w:t>;</w:t>
      </w:r>
    </w:p>
    <w:p w14:paraId="1CF157EE" w14:textId="0AEF615A" w:rsidR="00B32E30" w:rsidRPr="00A42B5A" w:rsidRDefault="00B32E30" w:rsidP="00E662BA">
      <w:pPr>
        <w:pStyle w:val="CERLEVEL5"/>
        <w:tabs>
          <w:tab w:val="left" w:pos="1440"/>
        </w:tabs>
        <w:spacing w:line="276" w:lineRule="auto"/>
        <w:ind w:left="1440" w:right="22" w:hanging="540"/>
      </w:pPr>
      <w:r w:rsidRPr="00A42B5A">
        <w:t xml:space="preserve">Statistikat </w:t>
      </w:r>
      <w:r w:rsidR="00D4367A" w:rsidRPr="00A42B5A">
        <w:t>për</w:t>
      </w:r>
      <w:r w:rsidRPr="00A42B5A">
        <w:t xml:space="preserve"> numrin tot</w:t>
      </w:r>
      <w:r w:rsidR="00132DD1" w:rsidRPr="00A42B5A">
        <w:t>a</w:t>
      </w:r>
      <w:r w:rsidRPr="00A42B5A">
        <w:t xml:space="preserve">l </w:t>
      </w:r>
      <w:r w:rsidR="00D4367A" w:rsidRPr="00A42B5A">
        <w:t>të</w:t>
      </w:r>
      <w:r w:rsidRPr="00A42B5A">
        <w:t xml:space="preserve"> </w:t>
      </w:r>
      <w:r w:rsidR="00132DD1" w:rsidRPr="00A42B5A">
        <w:rPr>
          <w:rFonts w:cs="Arial"/>
          <w:bCs/>
        </w:rPr>
        <w:t xml:space="preserve">Urdhërporosive </w:t>
      </w:r>
      <w:r w:rsidR="00D4367A" w:rsidRPr="00A42B5A">
        <w:rPr>
          <w:rFonts w:cs="Arial"/>
          <w:bCs/>
        </w:rPr>
        <w:t>në</w:t>
      </w:r>
      <w:r w:rsidRPr="00A42B5A">
        <w:rPr>
          <w:rFonts w:cs="Arial"/>
          <w:bCs/>
        </w:rPr>
        <w:t xml:space="preserve"> Bllok </w:t>
      </w:r>
      <w:r w:rsidR="00D4367A" w:rsidRPr="00A42B5A">
        <w:rPr>
          <w:rFonts w:cs="Arial"/>
          <w:bCs/>
        </w:rPr>
        <w:t>të</w:t>
      </w:r>
      <w:r w:rsidRPr="00A42B5A">
        <w:rPr>
          <w:rFonts w:cs="Arial"/>
          <w:bCs/>
        </w:rPr>
        <w:t xml:space="preserve"> paraqitur</w:t>
      </w:r>
      <w:r w:rsidR="00132DD1" w:rsidRPr="00A42B5A">
        <w:rPr>
          <w:rFonts w:cs="Arial"/>
          <w:bCs/>
        </w:rPr>
        <w:t>a</w:t>
      </w:r>
      <w:r w:rsidRPr="00A42B5A">
        <w:rPr>
          <w:rFonts w:cs="Arial"/>
          <w:bCs/>
        </w:rPr>
        <w:t xml:space="preserve"> dhe pranuara s</w:t>
      </w:r>
      <w:r w:rsidR="00464FB2" w:rsidRPr="00A42B5A">
        <w:t>ë</w:t>
      </w:r>
      <w:r w:rsidR="00812264" w:rsidRPr="00A42B5A">
        <w:t xml:space="preserve"> </w:t>
      </w:r>
      <w:r w:rsidRPr="00A42B5A">
        <w:rPr>
          <w:rFonts w:cs="Arial"/>
          <w:bCs/>
        </w:rPr>
        <w:t xml:space="preserve">bashku </w:t>
      </w:r>
      <w:r w:rsidR="007165ED" w:rsidRPr="00A42B5A">
        <w:rPr>
          <w:rFonts w:cs="Arial"/>
          <w:bCs/>
        </w:rPr>
        <w:t xml:space="preserve">me </w:t>
      </w:r>
      <w:r w:rsidRPr="00A42B5A">
        <w:rPr>
          <w:rFonts w:cs="Arial"/>
          <w:bCs/>
        </w:rPr>
        <w:t>totalin e sasi</w:t>
      </w:r>
      <w:r w:rsidR="00132DD1" w:rsidRPr="00A42B5A">
        <w:rPr>
          <w:rFonts w:cs="Arial"/>
          <w:bCs/>
        </w:rPr>
        <w:t>s</w:t>
      </w:r>
      <w:r w:rsidR="00132DD1" w:rsidRPr="00A42B5A">
        <w:t>ë</w:t>
      </w:r>
      <w:r w:rsidRPr="00A42B5A">
        <w:rPr>
          <w:rFonts w:cs="Arial"/>
          <w:bCs/>
        </w:rPr>
        <w:t xml:space="preserve"> s</w:t>
      </w:r>
      <w:r w:rsidR="00132DD1" w:rsidRPr="00A42B5A">
        <w:t>ë</w:t>
      </w:r>
      <w:r w:rsidRPr="00A42B5A">
        <w:rPr>
          <w:rFonts w:cs="Arial"/>
          <w:bCs/>
        </w:rPr>
        <w:t xml:space="preserve"> energjisë elektrike </w:t>
      </w:r>
      <w:r w:rsidR="00D4367A" w:rsidRPr="00A42B5A">
        <w:rPr>
          <w:rFonts w:cs="Arial"/>
          <w:bCs/>
        </w:rPr>
        <w:t>të</w:t>
      </w:r>
      <w:r w:rsidRPr="00A42B5A">
        <w:rPr>
          <w:rFonts w:cs="Arial"/>
          <w:bCs/>
        </w:rPr>
        <w:t xml:space="preserve"> </w:t>
      </w:r>
      <w:r w:rsidR="00132DD1" w:rsidRPr="00A42B5A">
        <w:rPr>
          <w:rFonts w:cs="Arial"/>
          <w:bCs/>
        </w:rPr>
        <w:t xml:space="preserve">Urdhërporosive </w:t>
      </w:r>
      <w:r w:rsidR="00D4367A" w:rsidRPr="00A42B5A">
        <w:rPr>
          <w:rFonts w:cs="Arial"/>
          <w:bCs/>
        </w:rPr>
        <w:t>në</w:t>
      </w:r>
      <w:r w:rsidRPr="00A42B5A">
        <w:rPr>
          <w:rFonts w:cs="Arial"/>
          <w:bCs/>
        </w:rPr>
        <w:t xml:space="preserve"> Bllok </w:t>
      </w:r>
      <w:r w:rsidR="00D4367A" w:rsidRPr="00A42B5A">
        <w:rPr>
          <w:rFonts w:cs="Arial"/>
          <w:bCs/>
        </w:rPr>
        <w:t>të</w:t>
      </w:r>
      <w:r w:rsidRPr="00A42B5A">
        <w:rPr>
          <w:rFonts w:cs="Arial"/>
          <w:bCs/>
        </w:rPr>
        <w:t xml:space="preserve"> ofruar dhe pranuar </w:t>
      </w:r>
      <w:r w:rsidR="00D4367A" w:rsidRPr="00A42B5A">
        <w:rPr>
          <w:rFonts w:cs="Arial"/>
          <w:bCs/>
        </w:rPr>
        <w:t>për</w:t>
      </w:r>
      <w:r w:rsidRPr="00A42B5A">
        <w:rPr>
          <w:rFonts w:cs="Arial"/>
          <w:bCs/>
        </w:rPr>
        <w:t xml:space="preserve"> </w:t>
      </w:r>
      <w:r w:rsidR="00F028C8" w:rsidRPr="00A42B5A">
        <w:t>Njësi</w:t>
      </w:r>
      <w:r w:rsidRPr="00A42B5A">
        <w:t xml:space="preserve"> Kohore Tregu;</w:t>
      </w:r>
    </w:p>
    <w:p w14:paraId="349AC7DF" w14:textId="380C326B" w:rsidR="00B5273A" w:rsidRPr="00A42B5A" w:rsidRDefault="00D4367A" w:rsidP="00E662BA">
      <w:pPr>
        <w:pStyle w:val="CERLEVEL4"/>
        <w:tabs>
          <w:tab w:val="left" w:pos="990"/>
        </w:tabs>
        <w:spacing w:line="276" w:lineRule="auto"/>
        <w:ind w:left="900" w:right="22" w:hanging="900"/>
      </w:pPr>
      <w:r w:rsidRPr="00A42B5A">
        <w:t>Çdo</w:t>
      </w:r>
      <w:r w:rsidR="00B32E30" w:rsidRPr="00A42B5A">
        <w:t xml:space="preserve"> informacion tjetër </w:t>
      </w:r>
      <w:r w:rsidRPr="00A42B5A">
        <w:t>që</w:t>
      </w:r>
      <w:r w:rsidR="00B32E30" w:rsidRPr="00A42B5A">
        <w:t xml:space="preserve"> mund </w:t>
      </w:r>
      <w:r w:rsidRPr="00A42B5A">
        <w:t>të</w:t>
      </w:r>
      <w:r w:rsidR="00B32E30" w:rsidRPr="00A42B5A">
        <w:t xml:space="preserve"> përcaktohet nga vendimet e Autoritetit Rregullator </w:t>
      </w:r>
      <w:r w:rsidRPr="00A42B5A">
        <w:t>të</w:t>
      </w:r>
      <w:r w:rsidR="00B32E30" w:rsidRPr="00A42B5A">
        <w:t xml:space="preserve"> propozuara nga ALPEX-i.</w:t>
      </w:r>
    </w:p>
    <w:p w14:paraId="30F28AE8" w14:textId="77777777" w:rsidR="003F6178" w:rsidRPr="00A42B5A" w:rsidRDefault="003F6178" w:rsidP="00E662BA">
      <w:pPr>
        <w:tabs>
          <w:tab w:val="left" w:pos="990"/>
        </w:tabs>
        <w:ind w:left="900" w:right="22" w:hanging="900"/>
        <w:rPr>
          <w:rFonts w:ascii="Arial" w:eastAsia="Times New Roman" w:hAnsi="Arial" w:cs="Times New Roman"/>
        </w:rPr>
      </w:pPr>
      <w:r w:rsidRPr="00A42B5A">
        <w:br w:type="page"/>
      </w:r>
    </w:p>
    <w:p w14:paraId="63C7B867" w14:textId="1BE10F22" w:rsidR="001B53C7" w:rsidRPr="00A42B5A" w:rsidRDefault="001B53C7" w:rsidP="00E662BA">
      <w:pPr>
        <w:pStyle w:val="CERLEVEL1"/>
        <w:numPr>
          <w:ilvl w:val="0"/>
          <w:numId w:val="37"/>
        </w:numPr>
        <w:tabs>
          <w:tab w:val="left" w:pos="990"/>
        </w:tabs>
        <w:spacing w:before="720" w:line="276" w:lineRule="auto"/>
        <w:ind w:left="900" w:right="22" w:hanging="900"/>
      </w:pPr>
      <w:bookmarkStart w:id="165" w:name="_Toc478587368"/>
      <w:bookmarkStart w:id="166" w:name="_Toc478632976"/>
      <w:bookmarkStart w:id="167" w:name="_Toc478640031"/>
      <w:bookmarkStart w:id="168" w:name="_Toc478647127"/>
      <w:bookmarkStart w:id="169" w:name="_Toc478720802"/>
      <w:bookmarkStart w:id="170" w:name="_Toc480785009"/>
      <w:bookmarkStart w:id="171" w:name="_Toc481156845"/>
      <w:bookmarkStart w:id="172" w:name="_Toc480785010"/>
      <w:bookmarkStart w:id="173" w:name="_Toc481156846"/>
      <w:bookmarkStart w:id="174" w:name="_Ref505283402"/>
      <w:bookmarkStart w:id="175" w:name="_Ref478570735"/>
      <w:bookmarkStart w:id="176" w:name="_Toc112612705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r w:rsidRPr="00A42B5A">
        <w:lastRenderedPageBreak/>
        <w:t xml:space="preserve">Tregu i Vazhdueshëm </w:t>
      </w:r>
      <w:r w:rsidR="0086697B" w:rsidRPr="00A42B5A">
        <w:t>Brenda së Njëjtës</w:t>
      </w:r>
      <w:r w:rsidRPr="00A42B5A">
        <w:t xml:space="preserve"> Ditë</w:t>
      </w:r>
      <w:bookmarkEnd w:id="176"/>
      <w:r w:rsidRPr="00A42B5A">
        <w:t xml:space="preserve">  </w:t>
      </w:r>
      <w:bookmarkEnd w:id="174"/>
    </w:p>
    <w:p w14:paraId="7FFA2440" w14:textId="3CBDF388" w:rsidR="00183F8C" w:rsidRPr="00A42B5A" w:rsidRDefault="001B53C7" w:rsidP="00E662BA">
      <w:pPr>
        <w:pStyle w:val="CERLEVEL2"/>
        <w:numPr>
          <w:ilvl w:val="1"/>
          <w:numId w:val="37"/>
        </w:numPr>
        <w:tabs>
          <w:tab w:val="left" w:pos="990"/>
        </w:tabs>
        <w:spacing w:line="276" w:lineRule="auto"/>
        <w:ind w:left="900" w:right="22" w:hanging="900"/>
      </w:pPr>
      <w:bookmarkStart w:id="177" w:name="_Toc112612706"/>
      <w:r w:rsidRPr="00A42B5A">
        <w:t xml:space="preserve">Pasqyrë </w:t>
      </w:r>
      <w:r w:rsidR="00325B1E" w:rsidRPr="00A42B5A">
        <w:t xml:space="preserve">E PËRGJITHSHME E </w:t>
      </w:r>
      <w:r w:rsidRPr="00A42B5A">
        <w:t xml:space="preserve">Produkteve </w:t>
      </w:r>
      <w:bookmarkEnd w:id="175"/>
      <w:r w:rsidR="005524E2" w:rsidRPr="00A42B5A">
        <w:t xml:space="preserve">dhe </w:t>
      </w:r>
      <w:r w:rsidR="00346BCB" w:rsidRPr="00A42B5A">
        <w:t xml:space="preserve">LlojET E </w:t>
      </w:r>
      <w:r w:rsidR="00966285" w:rsidRPr="00A42B5A">
        <w:t>Urdhërporosive</w:t>
      </w:r>
      <w:bookmarkEnd w:id="177"/>
    </w:p>
    <w:p w14:paraId="3A4DAD7A" w14:textId="6D0D65AA" w:rsidR="00177AC0" w:rsidRPr="00A42B5A" w:rsidRDefault="00177AC0" w:rsidP="00E662BA">
      <w:pPr>
        <w:pStyle w:val="CERLEVEL3"/>
        <w:tabs>
          <w:tab w:val="left" w:pos="990"/>
        </w:tabs>
        <w:spacing w:line="276" w:lineRule="auto"/>
        <w:ind w:left="900" w:right="22" w:hanging="900"/>
      </w:pPr>
      <w:bookmarkStart w:id="178" w:name="_Toc112612707"/>
      <w:r w:rsidRPr="00A42B5A">
        <w:t>Produktet</w:t>
      </w:r>
      <w:bookmarkEnd w:id="178"/>
      <w:r w:rsidRPr="00A42B5A">
        <w:t xml:space="preserve">     </w:t>
      </w:r>
    </w:p>
    <w:p w14:paraId="5104EF78" w14:textId="72F7B040" w:rsidR="006F6E68" w:rsidRPr="00A42B5A" w:rsidRDefault="006F6E68" w:rsidP="00E662BA">
      <w:pPr>
        <w:pStyle w:val="CERLEVEL4"/>
        <w:tabs>
          <w:tab w:val="left" w:pos="990"/>
        </w:tabs>
        <w:spacing w:line="276" w:lineRule="auto"/>
        <w:ind w:left="900" w:right="22" w:hanging="900"/>
      </w:pPr>
      <w:r w:rsidRPr="00A42B5A">
        <w:t xml:space="preserve">Në </w:t>
      </w:r>
      <w:bookmarkStart w:id="179" w:name="_Hlk505775519"/>
      <w:r w:rsidRPr="00A42B5A">
        <w:t xml:space="preserve">Tregun e </w:t>
      </w:r>
      <w:r w:rsidR="005524E2" w:rsidRPr="00A42B5A">
        <w:t>V</w:t>
      </w:r>
      <w:r w:rsidRPr="00A42B5A">
        <w:t xml:space="preserve">azhdueshëm </w:t>
      </w:r>
      <w:r w:rsidR="0086697B" w:rsidRPr="00A42B5A">
        <w:t>Brenda së Njëjtës</w:t>
      </w:r>
      <w:r w:rsidRPr="00A42B5A">
        <w:t xml:space="preserve"> Ditë</w:t>
      </w:r>
      <w:bookmarkEnd w:id="179"/>
      <w:r w:rsidRPr="00A42B5A">
        <w:t xml:space="preserve">, </w:t>
      </w:r>
      <w:r w:rsidR="002C1E4D" w:rsidRPr="00A42B5A">
        <w:t>Anëtarët</w:t>
      </w:r>
      <w:r w:rsidRPr="00A42B5A">
        <w:t xml:space="preserve"> e Bursës mund të dorëzojnë </w:t>
      </w:r>
      <w:r w:rsidR="006229BD" w:rsidRPr="00A42B5A">
        <w:t>Urdhërporosi</w:t>
      </w:r>
      <w:r w:rsidRPr="00A42B5A">
        <w:t xml:space="preserve"> mbështe</w:t>
      </w:r>
      <w:r w:rsidR="00984FA5" w:rsidRPr="00A42B5A">
        <w:t>t</w:t>
      </w:r>
      <w:r w:rsidR="001962D0" w:rsidRPr="00A42B5A">
        <w:t>ur</w:t>
      </w:r>
      <w:r w:rsidRPr="00A42B5A">
        <w:t xml:space="preserve"> </w:t>
      </w:r>
      <w:r w:rsidR="00984FA5" w:rsidRPr="00A42B5A">
        <w:t xml:space="preserve">nga </w:t>
      </w:r>
      <w:r w:rsidRPr="00A42B5A">
        <w:t xml:space="preserve">algoritmi </w:t>
      </w:r>
      <w:r w:rsidR="00984FA5" w:rsidRPr="00A42B5A">
        <w:t>i</w:t>
      </w:r>
      <w:r w:rsidRPr="00A42B5A">
        <w:t xml:space="preserve"> përputhjes </w:t>
      </w:r>
      <w:r w:rsidR="001962D0" w:rsidRPr="00A42B5A">
        <w:t xml:space="preserve">së </w:t>
      </w:r>
      <w:r w:rsidR="00984FA5" w:rsidRPr="00A42B5A">
        <w:t>tregtimit t</w:t>
      </w:r>
      <w:r w:rsidRPr="00A42B5A">
        <w:t>ë vazhduesh</w:t>
      </w:r>
      <w:r w:rsidR="001962D0" w:rsidRPr="00A42B5A">
        <w:t>ë</w:t>
      </w:r>
      <w:r w:rsidR="00984FA5" w:rsidRPr="00A42B5A">
        <w:t>m</w:t>
      </w:r>
      <w:r w:rsidRPr="00A42B5A">
        <w:t xml:space="preserve"> si më poshtë:     </w:t>
      </w:r>
      <w:r w:rsidR="00B62231" w:rsidRPr="00A42B5A">
        <w:t xml:space="preserve"> </w:t>
      </w:r>
    </w:p>
    <w:p w14:paraId="4B80FC24" w14:textId="378B9101" w:rsidR="00FC6D22" w:rsidRPr="00A42B5A" w:rsidRDefault="006229BD" w:rsidP="00E662BA">
      <w:pPr>
        <w:pStyle w:val="CERLEVEL5"/>
        <w:tabs>
          <w:tab w:val="left" w:pos="1440"/>
        </w:tabs>
        <w:spacing w:line="276" w:lineRule="auto"/>
        <w:ind w:left="1440" w:right="22" w:hanging="540"/>
      </w:pPr>
      <w:r w:rsidRPr="00A42B5A">
        <w:t>Urdhërporosi</w:t>
      </w:r>
      <w:r w:rsidR="00244220" w:rsidRPr="00A42B5A">
        <w:t xml:space="preserve"> </w:t>
      </w:r>
      <w:r w:rsidR="007D2BCA" w:rsidRPr="00A42B5A">
        <w:t>e</w:t>
      </w:r>
      <w:r w:rsidR="00244220" w:rsidRPr="00A42B5A">
        <w:t xml:space="preserve"> </w:t>
      </w:r>
      <w:r w:rsidR="00535B36" w:rsidRPr="00A42B5A">
        <w:t xml:space="preserve">Zakonshme </w:t>
      </w:r>
      <w:r w:rsidR="00244220" w:rsidRPr="00A42B5A">
        <w:t xml:space="preserve">të përshkruara në seksionin </w:t>
      </w:r>
      <w:r w:rsidR="00AC7F7A" w:rsidRPr="00A42B5A">
        <w:fldChar w:fldCharType="begin"/>
      </w:r>
      <w:r w:rsidR="00AC7F7A" w:rsidRPr="00A42B5A">
        <w:instrText xml:space="preserve"> REF _Ref478568073 \r \h  \* MERGEFORMAT </w:instrText>
      </w:r>
      <w:r w:rsidR="00AC7F7A" w:rsidRPr="00A42B5A">
        <w:fldChar w:fldCharType="separate"/>
      </w:r>
      <w:r w:rsidR="00E61412" w:rsidRPr="00A42B5A">
        <w:t>D.1.2</w:t>
      </w:r>
      <w:r w:rsidR="00AC7F7A" w:rsidRPr="00A42B5A">
        <w:fldChar w:fldCharType="end"/>
      </w:r>
      <w:r w:rsidR="00244220" w:rsidRPr="00A42B5A">
        <w:t>;</w:t>
      </w:r>
    </w:p>
    <w:p w14:paraId="32BDD7C4" w14:textId="686F1ABE" w:rsidR="00BE3ABF" w:rsidRPr="00A42B5A" w:rsidRDefault="00BE3ABF" w:rsidP="00E662BA">
      <w:pPr>
        <w:pStyle w:val="CERLEVEL5"/>
        <w:tabs>
          <w:tab w:val="left" w:pos="1440"/>
        </w:tabs>
        <w:spacing w:line="276" w:lineRule="auto"/>
        <w:ind w:left="1440" w:right="22" w:hanging="540"/>
      </w:pPr>
      <w:r w:rsidRPr="00A42B5A">
        <w:t xml:space="preserve">Urdhërporosi </w:t>
      </w:r>
      <w:r w:rsidR="007A5CD3" w:rsidRPr="00A42B5A">
        <w:t xml:space="preserve">Ajsberg </w:t>
      </w:r>
      <w:r w:rsidRPr="00A42B5A">
        <w:t xml:space="preserve">të përshkruara në seksionin </w:t>
      </w:r>
      <w:r w:rsidR="00E4724A" w:rsidRPr="00A42B5A">
        <w:fldChar w:fldCharType="begin"/>
      </w:r>
      <w:r w:rsidR="00E4724A" w:rsidRPr="00A42B5A">
        <w:instrText xml:space="preserve"> REF _Ref112502793 \r \h </w:instrText>
      </w:r>
      <w:r w:rsidR="00A42B5A">
        <w:instrText xml:space="preserve"> \* MERGEFORMAT </w:instrText>
      </w:r>
      <w:r w:rsidR="00E4724A" w:rsidRPr="00A42B5A">
        <w:fldChar w:fldCharType="separate"/>
      </w:r>
      <w:r w:rsidR="00E4724A" w:rsidRPr="00A42B5A">
        <w:t>D.1.3</w:t>
      </w:r>
      <w:r w:rsidR="00E4724A" w:rsidRPr="00A42B5A">
        <w:fldChar w:fldCharType="end"/>
      </w:r>
      <w:r w:rsidR="00244220" w:rsidRPr="00A42B5A">
        <w:t xml:space="preserve"> </w:t>
      </w:r>
    </w:p>
    <w:p w14:paraId="4563B9BE" w14:textId="0961EC47" w:rsidR="007876B5" w:rsidRPr="00A42B5A" w:rsidRDefault="00BE3ABF" w:rsidP="00E662BA">
      <w:pPr>
        <w:pStyle w:val="CERLEVEL5"/>
        <w:tabs>
          <w:tab w:val="left" w:pos="1440"/>
        </w:tabs>
        <w:spacing w:line="276" w:lineRule="auto"/>
        <w:ind w:left="1440" w:right="22" w:hanging="540"/>
      </w:pPr>
      <w:r w:rsidRPr="00A42B5A">
        <w:t>Urdhërporosi Shport</w:t>
      </w:r>
      <w:r w:rsidR="00B62231" w:rsidRPr="00A42B5A">
        <w:t>ë</w:t>
      </w:r>
      <w:r w:rsidRPr="00A42B5A">
        <w:t xml:space="preserve"> të përshkruara në seksionin </w:t>
      </w:r>
      <w:r w:rsidR="00E4724A" w:rsidRPr="00A42B5A">
        <w:fldChar w:fldCharType="begin"/>
      </w:r>
      <w:r w:rsidR="00E4724A" w:rsidRPr="00A42B5A">
        <w:instrText xml:space="preserve"> REF _Ref112502802 \r \h </w:instrText>
      </w:r>
      <w:r w:rsidR="00A42B5A">
        <w:instrText xml:space="preserve"> \* MERGEFORMAT </w:instrText>
      </w:r>
      <w:r w:rsidR="00E4724A" w:rsidRPr="00A42B5A">
        <w:fldChar w:fldCharType="separate"/>
      </w:r>
      <w:r w:rsidR="00E4724A" w:rsidRPr="00A42B5A">
        <w:t>D.1.4</w:t>
      </w:r>
      <w:r w:rsidR="00E4724A" w:rsidRPr="00A42B5A">
        <w:fldChar w:fldCharType="end"/>
      </w:r>
      <w:r w:rsidR="00B62231" w:rsidRPr="00A42B5A">
        <w:t xml:space="preserve"> </w:t>
      </w:r>
    </w:p>
    <w:p w14:paraId="3BC84BC5" w14:textId="0D1EEAD2" w:rsidR="00016894" w:rsidRPr="00A42B5A" w:rsidRDefault="00105073" w:rsidP="00E662BA">
      <w:pPr>
        <w:pStyle w:val="CERLEVEL3"/>
        <w:numPr>
          <w:ilvl w:val="2"/>
          <w:numId w:val="37"/>
        </w:numPr>
        <w:tabs>
          <w:tab w:val="left" w:pos="990"/>
        </w:tabs>
        <w:spacing w:line="276" w:lineRule="auto"/>
        <w:ind w:left="900" w:right="22" w:hanging="900"/>
      </w:pPr>
      <w:bookmarkStart w:id="180" w:name="_Ref505765701"/>
      <w:bookmarkStart w:id="181" w:name="_Ref478562681"/>
      <w:bookmarkStart w:id="182" w:name="_Ref478568073"/>
      <w:bookmarkStart w:id="183" w:name="_Toc112612708"/>
      <w:r w:rsidRPr="00A42B5A">
        <w:t>Urdhërporositë</w:t>
      </w:r>
      <w:r w:rsidR="008925BF" w:rsidRPr="00A42B5A">
        <w:t xml:space="preserve"> e </w:t>
      </w:r>
      <w:r w:rsidR="00535B36" w:rsidRPr="00A42B5A">
        <w:t>Zakonshme</w:t>
      </w:r>
      <w:r w:rsidR="008925BF" w:rsidRPr="00A42B5A">
        <w:t xml:space="preserve"> në </w:t>
      </w:r>
      <w:r w:rsidR="00BE3ABF" w:rsidRPr="00A42B5A">
        <w:t>T</w:t>
      </w:r>
      <w:r w:rsidR="008925BF" w:rsidRPr="00A42B5A">
        <w:t xml:space="preserve">regun e </w:t>
      </w:r>
      <w:r w:rsidR="00BE3ABF" w:rsidRPr="00A42B5A">
        <w:t>V</w:t>
      </w:r>
      <w:r w:rsidR="008925BF" w:rsidRPr="00A42B5A">
        <w:t xml:space="preserve">azhdueshëm </w:t>
      </w:r>
      <w:r w:rsidR="0086697B" w:rsidRPr="00A42B5A">
        <w:t>Brenda së Njëjtës</w:t>
      </w:r>
      <w:r w:rsidR="008925BF" w:rsidRPr="00A42B5A">
        <w:t xml:space="preserve"> </w:t>
      </w:r>
      <w:r w:rsidR="00BE3ABF" w:rsidRPr="00A42B5A">
        <w:t>D</w:t>
      </w:r>
      <w:r w:rsidR="008925BF" w:rsidRPr="00A42B5A">
        <w:t>itë</w:t>
      </w:r>
      <w:bookmarkEnd w:id="183"/>
      <w:r w:rsidR="008925BF" w:rsidRPr="00A42B5A">
        <w:t xml:space="preserve">  </w:t>
      </w:r>
      <w:bookmarkEnd w:id="180"/>
      <w:r w:rsidR="008925BF" w:rsidRPr="00A42B5A">
        <w:t xml:space="preserve"> </w:t>
      </w:r>
    </w:p>
    <w:p w14:paraId="0E0F9C9C" w14:textId="405D5403" w:rsidR="00A00AAB" w:rsidRPr="00A42B5A" w:rsidRDefault="00A00AAB" w:rsidP="00E662BA">
      <w:pPr>
        <w:pStyle w:val="CERLEVEL4"/>
        <w:tabs>
          <w:tab w:val="left" w:pos="990"/>
        </w:tabs>
        <w:spacing w:line="276" w:lineRule="auto"/>
        <w:ind w:left="900" w:right="22" w:hanging="900"/>
      </w:pPr>
      <w:r w:rsidRPr="00A42B5A">
        <w:t xml:space="preserve">Një </w:t>
      </w:r>
      <w:r w:rsidR="006229BD" w:rsidRPr="00A42B5A">
        <w:t>Urdhërporosi</w:t>
      </w:r>
      <w:r w:rsidRPr="00A42B5A">
        <w:t xml:space="preserve"> e </w:t>
      </w:r>
      <w:r w:rsidR="00535B36" w:rsidRPr="00A42B5A">
        <w:t>Zakonshme</w:t>
      </w:r>
      <w:r w:rsidR="00BE3ABF" w:rsidRPr="00A42B5A">
        <w:t xml:space="preserve"> (ose </w:t>
      </w:r>
      <w:r w:rsidR="00DC723F" w:rsidRPr="00A42B5A">
        <w:t>Urdhërporosi</w:t>
      </w:r>
      <w:r w:rsidR="00BE3ABF" w:rsidRPr="00A42B5A">
        <w:t xml:space="preserve"> e kufizuar)</w:t>
      </w:r>
      <w:r w:rsidRPr="00A42B5A">
        <w:t xml:space="preserve"> në </w:t>
      </w:r>
      <w:r w:rsidR="00BE3ABF" w:rsidRPr="00A42B5A">
        <w:t xml:space="preserve">Tregun e Vazhdueshëm Brenda së Njëjtës Ditë </w:t>
      </w:r>
      <w:r w:rsidRPr="00A42B5A">
        <w:t xml:space="preserve">lidhet </w:t>
      </w:r>
      <w:r w:rsidR="007165ED" w:rsidRPr="00A42B5A">
        <w:t xml:space="preserve">me </w:t>
      </w:r>
      <w:r w:rsidRPr="00A42B5A">
        <w:t xml:space="preserve">një </w:t>
      </w:r>
      <w:r w:rsidR="00F028C8" w:rsidRPr="00A42B5A">
        <w:t>Njësi</w:t>
      </w:r>
      <w:r w:rsidR="00555796" w:rsidRPr="00A42B5A">
        <w:t xml:space="preserve"> Kohore Tregu</w:t>
      </w:r>
      <w:r w:rsidRPr="00A42B5A">
        <w:t xml:space="preserve"> dhe një Portofol të caktuar.</w:t>
      </w:r>
      <w:r w:rsidR="00B62231" w:rsidRPr="00A42B5A">
        <w:t xml:space="preserve"> </w:t>
      </w:r>
    </w:p>
    <w:p w14:paraId="07F7D090" w14:textId="2CFEFE54" w:rsidR="00851795" w:rsidRPr="00A42B5A" w:rsidRDefault="00010F6F" w:rsidP="00E662BA">
      <w:pPr>
        <w:pStyle w:val="CERLEVEL4"/>
        <w:tabs>
          <w:tab w:val="left" w:pos="990"/>
        </w:tabs>
        <w:spacing w:line="276" w:lineRule="auto"/>
        <w:ind w:left="900" w:right="22" w:hanging="900"/>
      </w:pPr>
      <w:r w:rsidRPr="00A42B5A">
        <w:t xml:space="preserve">Një </w:t>
      </w:r>
      <w:r w:rsidR="006229BD" w:rsidRPr="00A42B5A">
        <w:t>Urdhërporosi</w:t>
      </w:r>
      <w:r w:rsidRPr="00A42B5A">
        <w:t xml:space="preserve"> e </w:t>
      </w:r>
      <w:r w:rsidR="00535B36" w:rsidRPr="00A42B5A">
        <w:t>Zakonshme</w:t>
      </w:r>
      <w:r w:rsidR="00555796" w:rsidRPr="00A42B5A">
        <w:t xml:space="preserve"> përfshin Urdh</w:t>
      </w:r>
      <w:r w:rsidR="00B62231" w:rsidRPr="00A42B5A">
        <w:t>ë</w:t>
      </w:r>
      <w:r w:rsidR="00555796" w:rsidRPr="00A42B5A">
        <w:t>rp</w:t>
      </w:r>
      <w:r w:rsidR="00B62231" w:rsidRPr="00A42B5A">
        <w:t>o</w:t>
      </w:r>
      <w:r w:rsidR="00555796" w:rsidRPr="00A42B5A">
        <w:t xml:space="preserve">rosi Blerjeje ose Shitjeje </w:t>
      </w:r>
      <w:r w:rsidR="00D4367A" w:rsidRPr="00A42B5A">
        <w:t>për</w:t>
      </w:r>
      <w:r w:rsidR="00555796" w:rsidRPr="00A42B5A">
        <w:t xml:space="preserve"> </w:t>
      </w:r>
      <w:r w:rsidRPr="00A42B5A">
        <w:t xml:space="preserve"> </w:t>
      </w:r>
      <w:r w:rsidR="00555796" w:rsidRPr="00A42B5A">
        <w:t xml:space="preserve">tregtimin e energjisë elektrike </w:t>
      </w:r>
      <w:r w:rsidR="00D4367A" w:rsidRPr="00A42B5A">
        <w:t>në</w:t>
      </w:r>
      <w:r w:rsidR="007F3E02" w:rsidRPr="00A42B5A">
        <w:t xml:space="preserve"> </w:t>
      </w:r>
      <w:r w:rsidR="00B775D3" w:rsidRPr="00A42B5A">
        <w:t xml:space="preserve">Bllok </w:t>
      </w:r>
      <w:r w:rsidR="00765484" w:rsidRPr="00A42B5A">
        <w:t xml:space="preserve">i caktuar për </w:t>
      </w:r>
      <w:r w:rsidR="007F3E02" w:rsidRPr="00A42B5A">
        <w:t>P</w:t>
      </w:r>
      <w:r w:rsidR="00B62231" w:rsidRPr="00A42B5A">
        <w:t>ë</w:t>
      </w:r>
      <w:r w:rsidR="007F3E02" w:rsidRPr="00A42B5A">
        <w:t>rdorues</w:t>
      </w:r>
      <w:r w:rsidR="00765484" w:rsidRPr="00A42B5A">
        <w:t xml:space="preserve"> </w:t>
      </w:r>
      <w:r w:rsidR="00B16B59" w:rsidRPr="00A42B5A">
        <w:t>(</w:t>
      </w:r>
      <w:r w:rsidR="007F3E02" w:rsidRPr="00A42B5A">
        <w:t xml:space="preserve"> </w:t>
      </w:r>
      <w:r w:rsidR="00B16B59" w:rsidRPr="00A42B5A">
        <w:t xml:space="preserve">User-defined Blocks) dhe lidhet </w:t>
      </w:r>
      <w:r w:rsidR="007165ED" w:rsidRPr="00A42B5A">
        <w:t xml:space="preserve">me </w:t>
      </w:r>
      <w:r w:rsidR="00B16B59" w:rsidRPr="00A42B5A">
        <w:t xml:space="preserve">kombinimin e dy ose </w:t>
      </w:r>
      <w:r w:rsidR="00966285" w:rsidRPr="00A42B5A">
        <w:t>më</w:t>
      </w:r>
      <w:r w:rsidR="00B16B59" w:rsidRPr="00A42B5A">
        <w:t xml:space="preserve"> </w:t>
      </w:r>
      <w:r w:rsidR="00966285" w:rsidRPr="00A42B5A">
        <w:t>shumë</w:t>
      </w:r>
      <w:r w:rsidR="00B16B59" w:rsidRPr="00A42B5A">
        <w:t xml:space="preserve">, deri </w:t>
      </w:r>
      <w:r w:rsidR="00D4367A" w:rsidRPr="00A42B5A">
        <w:t>në</w:t>
      </w:r>
      <w:r w:rsidR="00B16B59" w:rsidRPr="00A42B5A">
        <w:t xml:space="preserve"> </w:t>
      </w:r>
      <w:r w:rsidR="00DC723F" w:rsidRPr="00A42B5A">
        <w:t>një</w:t>
      </w:r>
      <w:r w:rsidR="00B16B59" w:rsidRPr="00A42B5A">
        <w:t xml:space="preserve"> maksimum p</w:t>
      </w:r>
      <w:r w:rsidR="00464FB2" w:rsidRPr="00A42B5A">
        <w:t>ër</w:t>
      </w:r>
      <w:r w:rsidR="00B16B59" w:rsidRPr="00A42B5A">
        <w:t xml:space="preserve"> tridhjet</w:t>
      </w:r>
      <w:r w:rsidR="00644CE3" w:rsidRPr="00A42B5A">
        <w:t>ë</w:t>
      </w:r>
      <w:r w:rsidR="00B16B59" w:rsidRPr="00A42B5A">
        <w:t xml:space="preserve"> (30) </w:t>
      </w:r>
      <w:r w:rsidR="00F028C8" w:rsidRPr="00A42B5A">
        <w:t>Njësi</w:t>
      </w:r>
      <w:r w:rsidR="00B16B59" w:rsidRPr="00A42B5A">
        <w:t xml:space="preserve"> Kohore Tregu </w:t>
      </w:r>
      <w:r w:rsidR="00D4367A" w:rsidRPr="00A42B5A">
        <w:t>të</w:t>
      </w:r>
      <w:r w:rsidR="00B16B59" w:rsidRPr="00A42B5A">
        <w:t xml:space="preserve"> </w:t>
      </w:r>
      <w:r w:rsidR="004E618F" w:rsidRPr="00A42B5A">
        <w:t xml:space="preserve">njëpasnjëshme </w:t>
      </w:r>
      <w:r w:rsidR="00554C63" w:rsidRPr="00A42B5A">
        <w:t>siç</w:t>
      </w:r>
      <w:r w:rsidR="004E618F" w:rsidRPr="00A42B5A">
        <w:t xml:space="preserve"> përcaktohet nga </w:t>
      </w:r>
      <w:r w:rsidR="00077067" w:rsidRPr="00A42B5A">
        <w:t>Anëtari</w:t>
      </w:r>
      <w:r w:rsidR="004E618F" w:rsidRPr="00A42B5A">
        <w:t xml:space="preserve"> i Burs</w:t>
      </w:r>
      <w:r w:rsidR="00464FB2" w:rsidRPr="00A42B5A">
        <w:t>ë</w:t>
      </w:r>
      <w:r w:rsidR="004E618F" w:rsidRPr="00A42B5A">
        <w:t>s</w:t>
      </w:r>
      <w:r w:rsidRPr="00A42B5A">
        <w:t xml:space="preserve">.  </w:t>
      </w:r>
      <w:r w:rsidR="00B62231" w:rsidRPr="00A42B5A">
        <w:t xml:space="preserve"> </w:t>
      </w:r>
    </w:p>
    <w:p w14:paraId="4908C727" w14:textId="70BF36A5" w:rsidR="00851795" w:rsidRPr="00A42B5A" w:rsidRDefault="00105073" w:rsidP="00E662BA">
      <w:pPr>
        <w:pStyle w:val="CERLEVEL4"/>
        <w:tabs>
          <w:tab w:val="left" w:pos="990"/>
        </w:tabs>
        <w:spacing w:line="276" w:lineRule="auto"/>
        <w:ind w:left="900" w:right="22" w:hanging="900"/>
      </w:pPr>
      <w:bookmarkStart w:id="184" w:name="_Hlk505758719"/>
      <w:r w:rsidRPr="00A42B5A">
        <w:t>Urdhërporositë</w:t>
      </w:r>
      <w:r w:rsidR="008925BF" w:rsidRPr="00A42B5A">
        <w:t xml:space="preserve"> </w:t>
      </w:r>
      <w:r w:rsidR="00D4367A" w:rsidRPr="00A42B5A">
        <w:t>në</w:t>
      </w:r>
      <w:r w:rsidR="00330BD7" w:rsidRPr="00A42B5A">
        <w:t xml:space="preserve"> Bllok </w:t>
      </w:r>
      <w:r w:rsidR="00D4367A" w:rsidRPr="00A42B5A">
        <w:t>për</w:t>
      </w:r>
      <w:r w:rsidR="00330BD7" w:rsidRPr="00A42B5A">
        <w:t xml:space="preserve"> </w:t>
      </w:r>
      <w:r w:rsidR="0076140E" w:rsidRPr="00A42B5A">
        <w:t>Kontratat</w:t>
      </w:r>
      <w:r w:rsidR="00765484" w:rsidRPr="00A42B5A">
        <w:t xml:space="preserve"> i caktuar për </w:t>
      </w:r>
      <w:r w:rsidR="00330BD7" w:rsidRPr="00A42B5A">
        <w:t>P</w:t>
      </w:r>
      <w:r w:rsidR="000D1340" w:rsidRPr="00A42B5A">
        <w:t>ë</w:t>
      </w:r>
      <w:r w:rsidR="00330BD7" w:rsidRPr="00A42B5A">
        <w:t>rdorues</w:t>
      </w:r>
      <w:r w:rsidR="00765484" w:rsidRPr="00A42B5A">
        <w:t xml:space="preserve"> </w:t>
      </w:r>
      <w:r w:rsidR="00BB190E" w:rsidRPr="00A42B5A">
        <w:t xml:space="preserve">(User Defined Contracts) </w:t>
      </w:r>
      <w:r w:rsidR="00464FB2" w:rsidRPr="00A42B5A">
        <w:t>kanë</w:t>
      </w:r>
      <w:r w:rsidR="00BB190E" w:rsidRPr="00A42B5A">
        <w:t xml:space="preserve"> </w:t>
      </w:r>
      <w:r w:rsidR="00D4367A" w:rsidRPr="00A42B5A">
        <w:t>të</w:t>
      </w:r>
      <w:r w:rsidR="00BB190E" w:rsidRPr="00A42B5A">
        <w:t xml:space="preserve"> njëjtin çmim dhe sasi </w:t>
      </w:r>
      <w:r w:rsidR="00D4367A" w:rsidRPr="00A42B5A">
        <w:t>për</w:t>
      </w:r>
      <w:r w:rsidR="00BB190E" w:rsidRPr="00A42B5A">
        <w:t xml:space="preserve"> </w:t>
      </w:r>
      <w:r w:rsidR="00497B86" w:rsidRPr="00A42B5A">
        <w:t>gjitha Nj</w:t>
      </w:r>
      <w:r w:rsidR="000D1340" w:rsidRPr="00A42B5A">
        <w:t>ë</w:t>
      </w:r>
      <w:r w:rsidR="00497B86" w:rsidRPr="00A42B5A">
        <w:t>sit</w:t>
      </w:r>
      <w:r w:rsidR="000D1340" w:rsidRPr="00A42B5A">
        <w:t>ë</w:t>
      </w:r>
      <w:r w:rsidR="00497B86" w:rsidRPr="00A42B5A">
        <w:t xml:space="preserve"> Kohore </w:t>
      </w:r>
      <w:r w:rsidR="000D1340" w:rsidRPr="00A42B5A">
        <w:t xml:space="preserve"> të </w:t>
      </w:r>
      <w:r w:rsidR="00497B86" w:rsidRPr="00A42B5A">
        <w:t>Tregu</w:t>
      </w:r>
      <w:r w:rsidR="000D1340" w:rsidRPr="00A42B5A">
        <w:t>t</w:t>
      </w:r>
      <w:r w:rsidR="00497B86" w:rsidRPr="00A42B5A">
        <w:t xml:space="preserve"> përkatës dhe gjithmonë </w:t>
      </w:r>
      <w:r w:rsidR="00464FB2" w:rsidRPr="00A42B5A">
        <w:t>kanë</w:t>
      </w:r>
      <w:r w:rsidR="00497B86" w:rsidRPr="00A42B5A">
        <w:t xml:space="preserve"> </w:t>
      </w:r>
      <w:r w:rsidR="00DC723F" w:rsidRPr="00A42B5A">
        <w:t>një</w:t>
      </w:r>
      <w:r w:rsidR="00497B86" w:rsidRPr="00A42B5A">
        <w:t xml:space="preserve"> kufizim </w:t>
      </w:r>
      <w:r w:rsidR="00D4367A" w:rsidRPr="00A42B5A">
        <w:t>në</w:t>
      </w:r>
      <w:r w:rsidR="00DA37A7" w:rsidRPr="00A42B5A">
        <w:t xml:space="preserve"> ekzekutim </w:t>
      </w:r>
      <w:r w:rsidR="006616C4" w:rsidRPr="00A42B5A">
        <w:t xml:space="preserve">i cili </w:t>
      </w:r>
      <w:r w:rsidR="00966285" w:rsidRPr="00A42B5A">
        <w:t>është</w:t>
      </w:r>
      <w:r w:rsidR="006616C4" w:rsidRPr="00A42B5A">
        <w:t xml:space="preserve"> </w:t>
      </w:r>
      <w:r w:rsidR="006875D3" w:rsidRPr="00A42B5A">
        <w:t xml:space="preserve">kushti </w:t>
      </w:r>
      <w:r w:rsidR="00DA37A7" w:rsidRPr="00A42B5A">
        <w:rPr>
          <w:b/>
          <w:bCs/>
        </w:rPr>
        <w:t xml:space="preserve">Gjithçka-ose- Asgjë </w:t>
      </w:r>
      <w:r w:rsidR="00052903" w:rsidRPr="00A42B5A">
        <w:rPr>
          <w:b/>
          <w:bCs/>
        </w:rPr>
        <w:t xml:space="preserve"> </w:t>
      </w:r>
      <w:r w:rsidR="00DA37A7" w:rsidRPr="00A42B5A">
        <w:rPr>
          <w:b/>
          <w:bCs/>
        </w:rPr>
        <w:t>(AON)</w:t>
      </w:r>
      <w:r w:rsidR="008925BF" w:rsidRPr="00A42B5A">
        <w:t xml:space="preserve">.    </w:t>
      </w:r>
      <w:r w:rsidR="00464FB2" w:rsidRPr="00A42B5A">
        <w:t xml:space="preserve"> </w:t>
      </w:r>
      <w:r w:rsidR="000D1340" w:rsidRPr="00A42B5A">
        <w:t xml:space="preserve"> </w:t>
      </w:r>
    </w:p>
    <w:p w14:paraId="70CD0EC3" w14:textId="459DAA8C" w:rsidR="00FB212E" w:rsidRPr="00A42B5A" w:rsidRDefault="00DC723F" w:rsidP="00E662BA">
      <w:pPr>
        <w:pStyle w:val="CERLEVEL4"/>
        <w:tabs>
          <w:tab w:val="left" w:pos="990"/>
        </w:tabs>
        <w:spacing w:line="276" w:lineRule="auto"/>
        <w:ind w:left="900" w:right="22" w:hanging="900"/>
      </w:pPr>
      <w:r w:rsidRPr="00A42B5A">
        <w:t>Një</w:t>
      </w:r>
      <w:r w:rsidR="006875D3" w:rsidRPr="00A42B5A">
        <w:t xml:space="preserve"> </w:t>
      </w:r>
      <w:r w:rsidR="00105073" w:rsidRPr="00A42B5A">
        <w:t>Urdhërporosi</w:t>
      </w:r>
      <w:r w:rsidR="008925BF" w:rsidRPr="00A42B5A">
        <w:t xml:space="preserve"> </w:t>
      </w:r>
      <w:r w:rsidR="006875D3" w:rsidRPr="00A42B5A">
        <w:t xml:space="preserve">e </w:t>
      </w:r>
      <w:r w:rsidR="00535B36" w:rsidRPr="00A42B5A">
        <w:t>Zakonshme</w:t>
      </w:r>
      <w:r w:rsidR="006875D3" w:rsidRPr="00A42B5A">
        <w:t xml:space="preserve"> kombinon </w:t>
      </w:r>
      <w:r w:rsidRPr="00A42B5A">
        <w:t>një</w:t>
      </w:r>
      <w:r w:rsidR="006875D3" w:rsidRPr="00A42B5A">
        <w:t xml:space="preserve"> kufi çmimi </w:t>
      </w:r>
      <w:r w:rsidR="00E47763" w:rsidRPr="00A42B5A">
        <w:t>(</w:t>
      </w:r>
      <w:r w:rsidR="00D4367A" w:rsidRPr="00A42B5A">
        <w:t>në</w:t>
      </w:r>
      <w:r w:rsidR="00E47763" w:rsidRPr="00A42B5A">
        <w:t xml:space="preserve"> Euro) dhe </w:t>
      </w:r>
      <w:r w:rsidRPr="00A42B5A">
        <w:t>një</w:t>
      </w:r>
      <w:r w:rsidR="00E47763" w:rsidRPr="00A42B5A">
        <w:t xml:space="preserve"> sasi energjie elektrike ( </w:t>
      </w:r>
      <w:r w:rsidRPr="00A42B5A">
        <w:t>një</w:t>
      </w:r>
      <w:r w:rsidR="00E47763" w:rsidRPr="00A42B5A">
        <w:t xml:space="preserve"> “</w:t>
      </w:r>
      <w:r w:rsidR="002C0F6F" w:rsidRPr="00A42B5A">
        <w:rPr>
          <w:b/>
          <w:bCs/>
        </w:rPr>
        <w:t>ç</w:t>
      </w:r>
      <w:r w:rsidR="00E47763" w:rsidRPr="00A42B5A">
        <w:rPr>
          <w:b/>
          <w:bCs/>
        </w:rPr>
        <w:t xml:space="preserve">ift </w:t>
      </w:r>
      <w:r w:rsidR="002C0F6F" w:rsidRPr="00A42B5A">
        <w:rPr>
          <w:b/>
          <w:bCs/>
        </w:rPr>
        <w:t>Ç</w:t>
      </w:r>
      <w:r w:rsidR="00E47763" w:rsidRPr="00A42B5A">
        <w:rPr>
          <w:b/>
          <w:bCs/>
        </w:rPr>
        <w:t xml:space="preserve">mim Sasi ose </w:t>
      </w:r>
      <w:r w:rsidR="002C0F6F" w:rsidRPr="00A42B5A">
        <w:rPr>
          <w:b/>
          <w:bCs/>
        </w:rPr>
        <w:t>“çifti ÇS”</w:t>
      </w:r>
      <w:r w:rsidR="002C0F6F" w:rsidRPr="00A42B5A">
        <w:t xml:space="preserve"> </w:t>
      </w:r>
      <w:r w:rsidR="009A5A12" w:rsidRPr="00A42B5A">
        <w:t xml:space="preserve">për </w:t>
      </w:r>
      <w:r w:rsidR="008925BF" w:rsidRPr="00A42B5A">
        <w:t xml:space="preserve">shitje </w:t>
      </w:r>
      <w:r w:rsidR="002C0F6F" w:rsidRPr="00A42B5A">
        <w:t xml:space="preserve">ose blerje </w:t>
      </w:r>
      <w:r w:rsidR="00D4367A" w:rsidRPr="00A42B5A">
        <w:t>në</w:t>
      </w:r>
      <w:r w:rsidR="002C0F6F" w:rsidRPr="00A42B5A">
        <w:t xml:space="preserve"> </w:t>
      </w:r>
      <w:r w:rsidRPr="00A42B5A">
        <w:t>një</w:t>
      </w:r>
      <w:r w:rsidR="002C0F6F" w:rsidRPr="00A42B5A">
        <w:t xml:space="preserve"> </w:t>
      </w:r>
      <w:r w:rsidR="00F028C8" w:rsidRPr="00A42B5A">
        <w:t>Njësi</w:t>
      </w:r>
      <w:r w:rsidR="002C0F6F" w:rsidRPr="00A42B5A">
        <w:t xml:space="preserve"> Kohore Tregu </w:t>
      </w:r>
      <w:r w:rsidR="00D4367A" w:rsidRPr="00A42B5A">
        <w:t>të</w:t>
      </w:r>
      <w:r w:rsidR="002C0F6F" w:rsidRPr="00A42B5A">
        <w:t xml:space="preserve"> përcaktuar.</w:t>
      </w:r>
      <w:r w:rsidR="008925BF" w:rsidRPr="00A42B5A">
        <w:t xml:space="preserve">    </w:t>
      </w:r>
    </w:p>
    <w:p w14:paraId="538FB5B2" w14:textId="7FC7718A" w:rsidR="00D05CEA" w:rsidRPr="00A42B5A" w:rsidRDefault="00105073" w:rsidP="00E662BA">
      <w:pPr>
        <w:pStyle w:val="CERLEVEL4"/>
        <w:tabs>
          <w:tab w:val="left" w:pos="990"/>
        </w:tabs>
        <w:spacing w:line="276" w:lineRule="auto"/>
        <w:ind w:left="900" w:right="22" w:hanging="900"/>
      </w:pPr>
      <w:r w:rsidRPr="00A42B5A">
        <w:t>Urdhërporosi</w:t>
      </w:r>
      <w:r w:rsidR="00155AB4" w:rsidRPr="00A42B5A">
        <w:t>të</w:t>
      </w:r>
      <w:r w:rsidR="008925BF" w:rsidRPr="00A42B5A">
        <w:t xml:space="preserve"> </w:t>
      </w:r>
      <w:r w:rsidR="002C0F6F" w:rsidRPr="00A42B5A">
        <w:t>Blerjeje</w:t>
      </w:r>
      <w:r w:rsidR="008925BF" w:rsidRPr="00A42B5A">
        <w:t xml:space="preserve"> mund të ekzekutohen </w:t>
      </w:r>
      <w:r w:rsidR="007165ED" w:rsidRPr="00A42B5A">
        <w:t xml:space="preserve">me </w:t>
      </w:r>
      <w:r w:rsidR="00DC723F" w:rsidRPr="00A42B5A">
        <w:t>një</w:t>
      </w:r>
      <w:r w:rsidR="002C0F6F" w:rsidRPr="00A42B5A">
        <w:t xml:space="preserve"> çmim </w:t>
      </w:r>
      <w:r w:rsidR="00D4367A" w:rsidRPr="00A42B5A">
        <w:t>të</w:t>
      </w:r>
      <w:r w:rsidR="00D05CEA" w:rsidRPr="00A42B5A">
        <w:t xml:space="preserve"> përcaktuar ose </w:t>
      </w:r>
      <w:r w:rsidR="00966285" w:rsidRPr="00A42B5A">
        <w:t>më</w:t>
      </w:r>
      <w:r w:rsidR="00D05CEA" w:rsidRPr="00A42B5A">
        <w:t xml:space="preserve"> </w:t>
      </w:r>
      <w:r w:rsidR="00D4367A" w:rsidRPr="00A42B5A">
        <w:t>të</w:t>
      </w:r>
      <w:r w:rsidR="00D05CEA" w:rsidRPr="00A42B5A">
        <w:t xml:space="preserve"> ul</w:t>
      </w:r>
      <w:r w:rsidR="00536076" w:rsidRPr="00A42B5A">
        <w:t>ë</w:t>
      </w:r>
      <w:r w:rsidR="00D05CEA" w:rsidRPr="00A42B5A">
        <w:t>t se ai</w:t>
      </w:r>
      <w:r w:rsidR="008925BF" w:rsidRPr="00A42B5A">
        <w:t>.</w:t>
      </w:r>
    </w:p>
    <w:p w14:paraId="4B3A5A03" w14:textId="3DEB8756" w:rsidR="00D05CEA" w:rsidRPr="00A42B5A" w:rsidRDefault="00D05CEA" w:rsidP="00E662BA">
      <w:pPr>
        <w:pStyle w:val="CERLEVEL4"/>
        <w:tabs>
          <w:tab w:val="left" w:pos="990"/>
        </w:tabs>
        <w:spacing w:line="276" w:lineRule="auto"/>
        <w:ind w:left="900" w:right="22" w:hanging="900"/>
      </w:pPr>
      <w:r w:rsidRPr="00A42B5A">
        <w:t>Urdhërporosi</w:t>
      </w:r>
      <w:r w:rsidR="00155AB4" w:rsidRPr="00A42B5A">
        <w:t>të</w:t>
      </w:r>
      <w:r w:rsidRPr="00A42B5A">
        <w:t xml:space="preserve"> Shitjeje mund të ekzekutohen </w:t>
      </w:r>
      <w:r w:rsidR="007165ED" w:rsidRPr="00A42B5A">
        <w:t xml:space="preserve">me </w:t>
      </w:r>
      <w:r w:rsidR="00DC723F" w:rsidRPr="00A42B5A">
        <w:t>një</w:t>
      </w:r>
      <w:r w:rsidRPr="00A42B5A">
        <w:t xml:space="preserve"> çmim </w:t>
      </w:r>
      <w:r w:rsidR="00D4367A" w:rsidRPr="00A42B5A">
        <w:t>të</w:t>
      </w:r>
      <w:r w:rsidRPr="00A42B5A">
        <w:t xml:space="preserve"> përcaktuar ose </w:t>
      </w:r>
      <w:r w:rsidR="00966285" w:rsidRPr="00A42B5A">
        <w:t>më</w:t>
      </w:r>
      <w:r w:rsidRPr="00A42B5A">
        <w:t xml:space="preserve"> </w:t>
      </w:r>
      <w:r w:rsidR="00D4367A" w:rsidRPr="00A42B5A">
        <w:t>të</w:t>
      </w:r>
      <w:r w:rsidRPr="00A42B5A">
        <w:t xml:space="preserve"> </w:t>
      </w:r>
      <w:r w:rsidR="00927F9E" w:rsidRPr="00A42B5A">
        <w:t>lart</w:t>
      </w:r>
      <w:r w:rsidR="00155AB4" w:rsidRPr="00A42B5A">
        <w:t>ë</w:t>
      </w:r>
      <w:r w:rsidRPr="00A42B5A">
        <w:t xml:space="preserve"> se ai.    </w:t>
      </w:r>
      <w:r w:rsidR="00155AB4" w:rsidRPr="00A42B5A">
        <w:t xml:space="preserve"> </w:t>
      </w:r>
    </w:p>
    <w:p w14:paraId="05BC48C1" w14:textId="554BB9B7" w:rsidR="003338D9" w:rsidRPr="00A42B5A" w:rsidRDefault="00927F9E" w:rsidP="00E662BA">
      <w:pPr>
        <w:pStyle w:val="CERLEVEL4"/>
        <w:tabs>
          <w:tab w:val="left" w:pos="990"/>
        </w:tabs>
        <w:spacing w:line="276" w:lineRule="auto"/>
        <w:ind w:left="900" w:right="22" w:hanging="900"/>
      </w:pPr>
      <w:r w:rsidRPr="00A42B5A">
        <w:t>Urdhërporosi</w:t>
      </w:r>
      <w:r w:rsidR="00EB126A" w:rsidRPr="00A42B5A">
        <w:t>t</w:t>
      </w:r>
      <w:r w:rsidR="00155AB4" w:rsidRPr="00A42B5A">
        <w:t>ë</w:t>
      </w:r>
      <w:r w:rsidRPr="00A42B5A">
        <w:t xml:space="preserve"> e </w:t>
      </w:r>
      <w:r w:rsidR="00155AB4" w:rsidRPr="00A42B5A">
        <w:t xml:space="preserve">Zakonshme </w:t>
      </w:r>
      <w:r w:rsidRPr="00A42B5A">
        <w:t>mund të ekzekutohen pjesërisht (</w:t>
      </w:r>
      <w:r w:rsidR="00DC723F" w:rsidRPr="00A42B5A">
        <w:t>një</w:t>
      </w:r>
      <w:r w:rsidR="00EB126A" w:rsidRPr="00A42B5A">
        <w:t xml:space="preserve"> pjesë e sasis</w:t>
      </w:r>
      <w:r w:rsidR="00155AB4" w:rsidRPr="00A42B5A">
        <w:t>ë</w:t>
      </w:r>
      <w:r w:rsidR="00EB126A" w:rsidRPr="00A42B5A">
        <w:t xml:space="preserve">) ose </w:t>
      </w:r>
      <w:r w:rsidR="00536076" w:rsidRPr="00A42B5A">
        <w:t xml:space="preserve">e gjitha </w:t>
      </w:r>
      <w:r w:rsidR="00EB126A" w:rsidRPr="00A42B5A">
        <w:t>(</w:t>
      </w:r>
      <w:r w:rsidR="00D4367A" w:rsidRPr="00A42B5A">
        <w:t>për</w:t>
      </w:r>
      <w:r w:rsidR="00EB126A" w:rsidRPr="00A42B5A">
        <w:t xml:space="preserve"> </w:t>
      </w:r>
      <w:r w:rsidR="00D4367A" w:rsidRPr="00A42B5A">
        <w:t>të</w:t>
      </w:r>
      <w:r w:rsidR="00EB126A" w:rsidRPr="00A42B5A">
        <w:t xml:space="preserve"> gjithë sasinë)</w:t>
      </w:r>
      <w:r w:rsidRPr="00A42B5A">
        <w:t xml:space="preserve">.    </w:t>
      </w:r>
      <w:r w:rsidR="009A6AFF" w:rsidRPr="00A42B5A">
        <w:t xml:space="preserve"> </w:t>
      </w:r>
    </w:p>
    <w:p w14:paraId="233FB59C" w14:textId="59DCE11E" w:rsidR="00FB212E" w:rsidRPr="00A42B5A" w:rsidRDefault="00105073" w:rsidP="00E662BA">
      <w:pPr>
        <w:pStyle w:val="CERLEVEL4"/>
        <w:tabs>
          <w:tab w:val="left" w:pos="990"/>
        </w:tabs>
        <w:spacing w:line="276" w:lineRule="auto"/>
        <w:ind w:left="900" w:right="22" w:hanging="900"/>
      </w:pPr>
      <w:r w:rsidRPr="00A42B5A">
        <w:t>Urdhërporositë</w:t>
      </w:r>
      <w:r w:rsidR="008925BF" w:rsidRPr="00A42B5A">
        <w:t xml:space="preserve"> </w:t>
      </w:r>
      <w:r w:rsidR="00EB126A" w:rsidRPr="00A42B5A">
        <w:t xml:space="preserve">e </w:t>
      </w:r>
      <w:r w:rsidR="009A6AFF" w:rsidRPr="00A42B5A">
        <w:t xml:space="preserve">Zakonshme </w:t>
      </w:r>
      <w:r w:rsidR="008925BF" w:rsidRPr="00A42B5A">
        <w:t xml:space="preserve">mund të dorëzohen </w:t>
      </w:r>
      <w:r w:rsidR="00021625" w:rsidRPr="00A42B5A">
        <w:t xml:space="preserve">me </w:t>
      </w:r>
      <w:r w:rsidR="008925BF" w:rsidRPr="00A42B5A">
        <w:t>ku</w:t>
      </w:r>
      <w:r w:rsidR="005773B1" w:rsidRPr="00A42B5A">
        <w:t>sht</w:t>
      </w:r>
      <w:r w:rsidR="008925BF" w:rsidRPr="00A42B5A">
        <w:t>e ekzekutimi si më poshtë:</w:t>
      </w:r>
      <w:r w:rsidR="00EB126A" w:rsidRPr="00A42B5A">
        <w:t xml:space="preserve"> </w:t>
      </w:r>
    </w:p>
    <w:p w14:paraId="5E26DC90" w14:textId="4CF4EEDA" w:rsidR="00FB212E" w:rsidRPr="00A42B5A" w:rsidRDefault="00071FC4" w:rsidP="00E662BA">
      <w:pPr>
        <w:pStyle w:val="CERLEVEL5"/>
        <w:tabs>
          <w:tab w:val="left" w:pos="1440"/>
        </w:tabs>
        <w:spacing w:line="276" w:lineRule="auto"/>
        <w:ind w:left="1440" w:right="22" w:hanging="540"/>
      </w:pPr>
      <w:r w:rsidRPr="00A42B5A">
        <w:t xml:space="preserve">Kushti Pa Kushte </w:t>
      </w:r>
      <w:r w:rsidR="008A1EA4" w:rsidRPr="00A42B5A">
        <w:t>-</w:t>
      </w:r>
      <w:r w:rsidRPr="00A42B5A">
        <w:rPr>
          <w:b/>
          <w:bCs/>
        </w:rPr>
        <w:t>None</w:t>
      </w:r>
      <w:r w:rsidR="00921F38" w:rsidRPr="00A42B5A">
        <w:rPr>
          <w:b/>
          <w:bCs/>
        </w:rPr>
        <w:t xml:space="preserve"> ose </w:t>
      </w:r>
      <w:r w:rsidRPr="00A42B5A">
        <w:rPr>
          <w:b/>
          <w:bCs/>
        </w:rPr>
        <w:t>NON</w:t>
      </w:r>
      <w:r w:rsidR="008A1EA4" w:rsidRPr="00A42B5A">
        <w:rPr>
          <w:b/>
          <w:bCs/>
        </w:rPr>
        <w:t>;</w:t>
      </w:r>
    </w:p>
    <w:p w14:paraId="13E877AD" w14:textId="09B51AD6" w:rsidR="00FB212E" w:rsidRPr="00A42B5A" w:rsidRDefault="004017D4" w:rsidP="00E662BA">
      <w:pPr>
        <w:pStyle w:val="CERLEVEL5"/>
        <w:tabs>
          <w:tab w:val="left" w:pos="1440"/>
        </w:tabs>
        <w:spacing w:line="276" w:lineRule="auto"/>
        <w:ind w:left="1440" w:right="22" w:hanging="540"/>
      </w:pPr>
      <w:r w:rsidRPr="00A42B5A">
        <w:t xml:space="preserve">Kushti Prano ose Largo - </w:t>
      </w:r>
      <w:r w:rsidRPr="00A42B5A">
        <w:rPr>
          <w:b/>
          <w:bCs/>
        </w:rPr>
        <w:t>Fill-Or-Kill</w:t>
      </w:r>
      <w:r w:rsidR="008A1EA4" w:rsidRPr="00A42B5A">
        <w:rPr>
          <w:b/>
          <w:bCs/>
        </w:rPr>
        <w:t xml:space="preserve"> ose FOK</w:t>
      </w:r>
      <w:r w:rsidR="008A1EA4" w:rsidRPr="00A42B5A">
        <w:t>;</w:t>
      </w:r>
      <w:r w:rsidR="008925BF" w:rsidRPr="00A42B5A">
        <w:t xml:space="preserve"> </w:t>
      </w:r>
    </w:p>
    <w:p w14:paraId="5843E8E2" w14:textId="0ECD5A73" w:rsidR="00E16A4B" w:rsidRPr="00A42B5A" w:rsidRDefault="00663FE1" w:rsidP="00E662BA">
      <w:pPr>
        <w:pStyle w:val="CERLEVEL5"/>
        <w:tabs>
          <w:tab w:val="left" w:pos="1440"/>
        </w:tabs>
        <w:spacing w:line="276" w:lineRule="auto"/>
        <w:ind w:left="1440" w:right="22" w:hanging="540"/>
      </w:pPr>
      <w:r w:rsidRPr="00A42B5A">
        <w:t>Kushti Ekzekutoje menjëherë ose Fshije</w:t>
      </w:r>
      <w:r w:rsidR="008925BF" w:rsidRPr="00A42B5A">
        <w:t xml:space="preserve"> </w:t>
      </w:r>
      <w:r w:rsidR="008A1EA4" w:rsidRPr="00A42B5A">
        <w:t xml:space="preserve">- </w:t>
      </w:r>
      <w:r w:rsidR="008925BF" w:rsidRPr="00A42B5A">
        <w:rPr>
          <w:b/>
          <w:bCs/>
        </w:rPr>
        <w:t xml:space="preserve">Immediate-or-Cancel </w:t>
      </w:r>
      <w:r w:rsidR="008A1EA4" w:rsidRPr="00A42B5A">
        <w:rPr>
          <w:b/>
          <w:bCs/>
        </w:rPr>
        <w:t xml:space="preserve">ose </w:t>
      </w:r>
      <w:r w:rsidR="008925BF" w:rsidRPr="00A42B5A">
        <w:rPr>
          <w:b/>
          <w:bCs/>
        </w:rPr>
        <w:t>IOC</w:t>
      </w:r>
      <w:r w:rsidR="008A1EA4" w:rsidRPr="00A42B5A">
        <w:rPr>
          <w:b/>
          <w:bCs/>
        </w:rPr>
        <w:t>;</w:t>
      </w:r>
      <w:r w:rsidR="008925BF" w:rsidRPr="00A42B5A">
        <w:t xml:space="preserve"> </w:t>
      </w:r>
    </w:p>
    <w:p w14:paraId="404A196B" w14:textId="10150607" w:rsidR="007D69C7" w:rsidRPr="00A42B5A" w:rsidRDefault="00921F38" w:rsidP="00E662BA">
      <w:pPr>
        <w:pStyle w:val="CERLEVEL5"/>
        <w:tabs>
          <w:tab w:val="left" w:pos="1440"/>
        </w:tabs>
        <w:spacing w:line="276" w:lineRule="auto"/>
        <w:ind w:left="1440" w:right="22" w:hanging="540"/>
      </w:pPr>
      <w:r w:rsidRPr="00A42B5A">
        <w:lastRenderedPageBreak/>
        <w:t xml:space="preserve">Kushti </w:t>
      </w:r>
      <w:r w:rsidR="00547F30" w:rsidRPr="00A42B5A">
        <w:t xml:space="preserve">Gjithçka-ose- Asgjë - </w:t>
      </w:r>
      <w:r w:rsidRPr="00A42B5A">
        <w:t xml:space="preserve"> </w:t>
      </w:r>
      <w:r w:rsidRPr="00A42B5A">
        <w:rPr>
          <w:b/>
          <w:bCs/>
        </w:rPr>
        <w:t xml:space="preserve">All-Or-Nothing ose </w:t>
      </w:r>
      <w:r w:rsidR="00547F30" w:rsidRPr="00A42B5A">
        <w:rPr>
          <w:b/>
          <w:bCs/>
        </w:rPr>
        <w:t>AON</w:t>
      </w:r>
      <w:r w:rsidR="008D0BEB" w:rsidRPr="00A42B5A">
        <w:t xml:space="preserve">   </w:t>
      </w:r>
      <w:r w:rsidR="004017D4" w:rsidRPr="00A42B5A">
        <w:t xml:space="preserve"> </w:t>
      </w:r>
    </w:p>
    <w:p w14:paraId="75BDE640" w14:textId="79C34E16" w:rsidR="008925BF" w:rsidRPr="00A42B5A" w:rsidRDefault="008925BF" w:rsidP="00E662BA">
      <w:pPr>
        <w:pStyle w:val="CERLEVEL4"/>
        <w:tabs>
          <w:tab w:val="left" w:pos="990"/>
        </w:tabs>
        <w:spacing w:line="276" w:lineRule="auto"/>
        <w:ind w:left="900" w:right="22" w:hanging="900"/>
      </w:pPr>
      <w:r w:rsidRPr="00A42B5A">
        <w:t xml:space="preserve">Të gjitha </w:t>
      </w:r>
      <w:r w:rsidR="00105073" w:rsidRPr="00A42B5A">
        <w:t>Urdhërporositë</w:t>
      </w:r>
      <w:r w:rsidRPr="00A42B5A">
        <w:t xml:space="preserve"> </w:t>
      </w:r>
      <w:r w:rsidR="00374DD3" w:rsidRPr="00A42B5A">
        <w:t xml:space="preserve">e </w:t>
      </w:r>
      <w:r w:rsidR="00C800F5" w:rsidRPr="00A42B5A">
        <w:t xml:space="preserve">Zakonshme </w:t>
      </w:r>
      <w:r w:rsidRPr="00A42B5A">
        <w:t xml:space="preserve">mund të dorëzohen </w:t>
      </w:r>
      <w:r w:rsidR="007165ED" w:rsidRPr="00A42B5A">
        <w:t xml:space="preserve">me </w:t>
      </w:r>
      <w:r w:rsidR="0015435B" w:rsidRPr="00A42B5A">
        <w:rPr>
          <w:rFonts w:cs="Arial"/>
          <w:bCs/>
        </w:rPr>
        <w:t>Kushti</w:t>
      </w:r>
      <w:r w:rsidR="006A4A96" w:rsidRPr="00A42B5A">
        <w:rPr>
          <w:rFonts w:cs="Arial"/>
          <w:bCs/>
        </w:rPr>
        <w:t>n</w:t>
      </w:r>
      <w:r w:rsidR="0015435B" w:rsidRPr="00A42B5A">
        <w:rPr>
          <w:rFonts w:cs="Arial"/>
          <w:bCs/>
        </w:rPr>
        <w:t xml:space="preserve"> </w:t>
      </w:r>
      <w:r w:rsidR="006A4A96" w:rsidRPr="00A42B5A">
        <w:rPr>
          <w:rFonts w:cs="Arial"/>
          <w:bCs/>
        </w:rPr>
        <w:t>e</w:t>
      </w:r>
      <w:r w:rsidR="0015435B" w:rsidRPr="00A42B5A">
        <w:rPr>
          <w:rFonts w:cs="Arial"/>
          <w:bCs/>
        </w:rPr>
        <w:t xml:space="preserve"> Vlefshëm për Sesionin- </w:t>
      </w:r>
      <w:r w:rsidR="0015435B" w:rsidRPr="00A42B5A">
        <w:rPr>
          <w:rFonts w:cs="Arial"/>
          <w:b/>
        </w:rPr>
        <w:t>GFS</w:t>
      </w:r>
      <w:r w:rsidRPr="00A42B5A">
        <w:t xml:space="preserve"> dhe </w:t>
      </w:r>
      <w:r w:rsidR="001C7695" w:rsidRPr="00A42B5A">
        <w:t>Kushti</w:t>
      </w:r>
      <w:r w:rsidR="006A4A96" w:rsidRPr="00A42B5A">
        <w:t>n</w:t>
      </w:r>
      <w:r w:rsidR="001C7695" w:rsidRPr="00A42B5A">
        <w:t xml:space="preserve"> </w:t>
      </w:r>
      <w:r w:rsidR="006A4A96" w:rsidRPr="00A42B5A">
        <w:t>e</w:t>
      </w:r>
      <w:r w:rsidR="001C7695" w:rsidRPr="00A42B5A">
        <w:t xml:space="preserve"> Vlefshëm Deri në Datën- </w:t>
      </w:r>
      <w:r w:rsidR="001C7695" w:rsidRPr="00A42B5A">
        <w:rPr>
          <w:b/>
          <w:bCs/>
        </w:rPr>
        <w:t>GTD</w:t>
      </w:r>
      <w:r w:rsidRPr="00A42B5A">
        <w:rPr>
          <w:b/>
          <w:bCs/>
        </w:rPr>
        <w:t>.</w:t>
      </w:r>
      <w:r w:rsidRPr="00A42B5A">
        <w:t xml:space="preserve"> </w:t>
      </w:r>
      <w:r w:rsidR="00374DD3" w:rsidRPr="00A42B5A">
        <w:t xml:space="preserve"> </w:t>
      </w:r>
    </w:p>
    <w:p w14:paraId="7D8A293A" w14:textId="4E34063D" w:rsidR="006A4A96" w:rsidRPr="00A42B5A" w:rsidRDefault="00A42E22" w:rsidP="00E662BA">
      <w:pPr>
        <w:pStyle w:val="CERLEVEL3"/>
        <w:tabs>
          <w:tab w:val="left" w:pos="990"/>
        </w:tabs>
        <w:spacing w:line="276" w:lineRule="auto"/>
        <w:ind w:left="900" w:right="22" w:hanging="900"/>
        <w:rPr>
          <w:rFonts w:cs="Arial"/>
        </w:rPr>
      </w:pPr>
      <w:bookmarkStart w:id="185" w:name="_Ref112502793"/>
      <w:bookmarkStart w:id="186" w:name="_Toc112612709"/>
      <w:bookmarkEnd w:id="184"/>
      <w:r w:rsidRPr="00A42B5A">
        <w:rPr>
          <w:rFonts w:cs="Arial"/>
        </w:rPr>
        <w:t>Urdhërporositë</w:t>
      </w:r>
      <w:r w:rsidR="006A4A96" w:rsidRPr="00A42B5A">
        <w:rPr>
          <w:rFonts w:cs="Arial"/>
        </w:rPr>
        <w:t xml:space="preserve"> Ajsberg </w:t>
      </w:r>
      <w:r w:rsidR="00D4367A" w:rsidRPr="00A42B5A">
        <w:rPr>
          <w:rFonts w:cs="Arial"/>
        </w:rPr>
        <w:t>në</w:t>
      </w:r>
      <w:r w:rsidR="006A4A96" w:rsidRPr="00A42B5A">
        <w:rPr>
          <w:rFonts w:cs="Arial"/>
        </w:rPr>
        <w:t xml:space="preserve"> Tre</w:t>
      </w:r>
      <w:r w:rsidR="00B85A61" w:rsidRPr="00A42B5A">
        <w:rPr>
          <w:rFonts w:cs="Arial"/>
        </w:rPr>
        <w:t>gjet e Tre</w:t>
      </w:r>
      <w:r w:rsidR="0078311C" w:rsidRPr="00A42B5A">
        <w:rPr>
          <w:rFonts w:cs="Arial"/>
        </w:rPr>
        <w:t>g</w:t>
      </w:r>
      <w:r w:rsidR="00B85A61" w:rsidRPr="00A42B5A">
        <w:rPr>
          <w:rFonts w:cs="Arial"/>
        </w:rPr>
        <w:t xml:space="preserve">timit </w:t>
      </w:r>
      <w:r w:rsidR="00D4367A" w:rsidRPr="00A42B5A">
        <w:rPr>
          <w:rFonts w:cs="Arial"/>
        </w:rPr>
        <w:t>të</w:t>
      </w:r>
      <w:r w:rsidR="00B85A61" w:rsidRPr="00A42B5A">
        <w:rPr>
          <w:rFonts w:cs="Arial"/>
        </w:rPr>
        <w:t xml:space="preserve"> </w:t>
      </w:r>
      <w:r w:rsidR="00B85A61" w:rsidRPr="00A42B5A">
        <w:t>Vazhdueshëm Brenda së Njëjtës Ditë</w:t>
      </w:r>
      <w:bookmarkEnd w:id="185"/>
      <w:bookmarkEnd w:id="186"/>
    </w:p>
    <w:p w14:paraId="309F1630" w14:textId="4E7ACE95" w:rsidR="00B85A61" w:rsidRPr="00A42B5A" w:rsidRDefault="00A42E22" w:rsidP="00E662BA">
      <w:pPr>
        <w:pStyle w:val="CERLEVEL4"/>
        <w:tabs>
          <w:tab w:val="left" w:pos="990"/>
        </w:tabs>
        <w:spacing w:line="276" w:lineRule="auto"/>
        <w:ind w:left="900" w:right="22" w:hanging="900"/>
      </w:pPr>
      <w:r w:rsidRPr="00A42B5A">
        <w:t>Urdhërporositë</w:t>
      </w:r>
      <w:r w:rsidR="0078311C" w:rsidRPr="00A42B5A">
        <w:t xml:space="preserve"> Ajsberg </w:t>
      </w:r>
      <w:r w:rsidR="0069212D" w:rsidRPr="00A42B5A">
        <w:t xml:space="preserve">janë </w:t>
      </w:r>
      <w:r w:rsidR="00D4367A" w:rsidRPr="00A42B5A">
        <w:t>të</w:t>
      </w:r>
      <w:r w:rsidR="0069212D" w:rsidRPr="00A42B5A">
        <w:t xml:space="preserve"> dukshme</w:t>
      </w:r>
      <w:r w:rsidR="0078311C" w:rsidRPr="00A42B5A">
        <w:t xml:space="preserve"> </w:t>
      </w:r>
      <w:r w:rsidR="00D4367A" w:rsidRPr="00A42B5A">
        <w:t>për</w:t>
      </w:r>
      <w:r w:rsidR="00A136D1" w:rsidRPr="00A42B5A">
        <w:t xml:space="preserve"> tregun vetëm </w:t>
      </w:r>
      <w:r w:rsidR="00D4367A" w:rsidRPr="00A42B5A">
        <w:t>për</w:t>
      </w:r>
      <w:r w:rsidR="0069212D" w:rsidRPr="00A42B5A">
        <w:t xml:space="preserve"> </w:t>
      </w:r>
      <w:r w:rsidR="00DC723F" w:rsidRPr="00A42B5A">
        <w:t>një</w:t>
      </w:r>
      <w:r w:rsidR="00A136D1" w:rsidRPr="00A42B5A">
        <w:t xml:space="preserve"> </w:t>
      </w:r>
      <w:r w:rsidR="00464FB2" w:rsidRPr="00A42B5A">
        <w:t>pjesë</w:t>
      </w:r>
      <w:r w:rsidR="00A136D1" w:rsidRPr="00A42B5A">
        <w:t xml:space="preserve"> </w:t>
      </w:r>
      <w:r w:rsidR="00D4367A" w:rsidRPr="00A42B5A">
        <w:t>të</w:t>
      </w:r>
      <w:r w:rsidR="00A136D1" w:rsidRPr="00A42B5A">
        <w:t xml:space="preserve"> sasisë totale </w:t>
      </w:r>
      <w:r w:rsidR="00D4367A" w:rsidRPr="00A42B5A">
        <w:t>të</w:t>
      </w:r>
      <w:r w:rsidR="00A136D1" w:rsidRPr="00A42B5A">
        <w:t xml:space="preserve"> saj</w:t>
      </w:r>
      <w:r w:rsidR="000F491F" w:rsidRPr="00A42B5A">
        <w:t>, nd</w:t>
      </w:r>
      <w:r w:rsidR="00C800F5" w:rsidRPr="00A42B5A">
        <w:t>ë</w:t>
      </w:r>
      <w:r w:rsidR="000F491F" w:rsidRPr="00A42B5A">
        <w:t>rkoh</w:t>
      </w:r>
      <w:r w:rsidR="00C800F5" w:rsidRPr="00A42B5A">
        <w:t>ë</w:t>
      </w:r>
      <w:r w:rsidR="000F491F" w:rsidRPr="00A42B5A">
        <w:t xml:space="preserve"> sasia totale qëndron e disponueshme </w:t>
      </w:r>
      <w:r w:rsidR="00D4367A" w:rsidRPr="00A42B5A">
        <w:t>për</w:t>
      </w:r>
      <w:r w:rsidR="000F491F" w:rsidRPr="00A42B5A">
        <w:t xml:space="preserve"> tr</w:t>
      </w:r>
      <w:r w:rsidR="00F153F0" w:rsidRPr="00A42B5A">
        <w:t>e</w:t>
      </w:r>
      <w:r w:rsidR="000F491F" w:rsidRPr="00A42B5A">
        <w:t xml:space="preserve">gun </w:t>
      </w:r>
      <w:r w:rsidR="00D4367A" w:rsidRPr="00A42B5A">
        <w:t>për</w:t>
      </w:r>
      <w:r w:rsidR="000F491F" w:rsidRPr="00A42B5A">
        <w:t xml:space="preserve"> tu P</w:t>
      </w:r>
      <w:r w:rsidR="00F153F0" w:rsidRPr="00A42B5A">
        <w:t>ë</w:t>
      </w:r>
      <w:r w:rsidR="000F491F" w:rsidRPr="00A42B5A">
        <w:t>rputhur. Pjes</w:t>
      </w:r>
      <w:r w:rsidR="0079591E" w:rsidRPr="00A42B5A">
        <w:t xml:space="preserve">a e fshehur e sasisë shfaqet </w:t>
      </w:r>
      <w:r w:rsidR="00D4367A" w:rsidRPr="00A42B5A">
        <w:t>për</w:t>
      </w:r>
      <w:r w:rsidR="0079591E" w:rsidRPr="00A42B5A">
        <w:t xml:space="preserve"> </w:t>
      </w:r>
      <w:r w:rsidR="00DC723F" w:rsidRPr="00A42B5A">
        <w:t>Përputhje</w:t>
      </w:r>
      <w:r w:rsidR="0079591E" w:rsidRPr="00A42B5A">
        <w:t xml:space="preserve"> menjëherë </w:t>
      </w:r>
      <w:r w:rsidR="00755BD4" w:rsidRPr="00A42B5A">
        <w:t xml:space="preserve">sapo </w:t>
      </w:r>
      <w:r w:rsidR="00B82AD7" w:rsidRPr="00A42B5A">
        <w:t xml:space="preserve">kjo </w:t>
      </w:r>
      <w:r w:rsidR="00464FB2" w:rsidRPr="00A42B5A">
        <w:t>pjesë</w:t>
      </w:r>
      <w:r w:rsidR="00755BD4" w:rsidRPr="00A42B5A">
        <w:t xml:space="preserve"> </w:t>
      </w:r>
      <w:r w:rsidR="004469A7" w:rsidRPr="00A42B5A">
        <w:t xml:space="preserve">e shfaqur </w:t>
      </w:r>
      <w:r w:rsidR="00B82AD7" w:rsidRPr="00A42B5A">
        <w:t>tashm</w:t>
      </w:r>
      <w:r w:rsidR="00730AD9" w:rsidRPr="00A42B5A">
        <w:t>ë</w:t>
      </w:r>
      <w:r w:rsidR="00B82AD7" w:rsidRPr="00A42B5A">
        <w:t xml:space="preserve"> </w:t>
      </w:r>
      <w:r w:rsidR="00966285" w:rsidRPr="00A42B5A">
        <w:t>është</w:t>
      </w:r>
      <w:r w:rsidR="00755BD4" w:rsidRPr="00A42B5A">
        <w:t xml:space="preserve"> </w:t>
      </w:r>
      <w:r w:rsidR="00B82AD7" w:rsidRPr="00A42B5A">
        <w:t>ekzek</w:t>
      </w:r>
      <w:r w:rsidR="004B6822" w:rsidRPr="00A42B5A">
        <w:t>u</w:t>
      </w:r>
      <w:r w:rsidR="00B82AD7" w:rsidRPr="00A42B5A">
        <w:t>t</w:t>
      </w:r>
      <w:r w:rsidR="00730AD9" w:rsidRPr="00A42B5A">
        <w:t>uar</w:t>
      </w:r>
      <w:r w:rsidR="004B6822" w:rsidRPr="00A42B5A">
        <w:t>.</w:t>
      </w:r>
      <w:r w:rsidR="00F153F0" w:rsidRPr="00A42B5A">
        <w:t xml:space="preserve">  </w:t>
      </w:r>
      <w:r w:rsidR="00730AD9" w:rsidRPr="00A42B5A">
        <w:t xml:space="preserve"> </w:t>
      </w:r>
      <w:r w:rsidR="00C6753F" w:rsidRPr="00A42B5A">
        <w:t xml:space="preserve"> </w:t>
      </w:r>
    </w:p>
    <w:p w14:paraId="40F80D59" w14:textId="45D18129" w:rsidR="004B6822" w:rsidRPr="00A42B5A" w:rsidRDefault="00A42E22" w:rsidP="00E662BA">
      <w:pPr>
        <w:pStyle w:val="CERLEVEL4"/>
        <w:tabs>
          <w:tab w:val="left" w:pos="990"/>
        </w:tabs>
        <w:spacing w:line="276" w:lineRule="auto"/>
        <w:ind w:left="900" w:right="22" w:hanging="900"/>
      </w:pPr>
      <w:r w:rsidRPr="00A42B5A">
        <w:t>Urdhërporositë</w:t>
      </w:r>
      <w:r w:rsidR="004B6822" w:rsidRPr="00A42B5A">
        <w:t xml:space="preserve"> Ajsberg</w:t>
      </w:r>
      <w:r w:rsidR="00932A0B" w:rsidRPr="00A42B5A">
        <w:t xml:space="preserve"> përfshijnë </w:t>
      </w:r>
      <w:r w:rsidR="00DC723F" w:rsidRPr="00A42B5A">
        <w:t>një</w:t>
      </w:r>
      <w:r w:rsidR="00932A0B" w:rsidRPr="00A42B5A">
        <w:t xml:space="preserve"> sasi </w:t>
      </w:r>
      <w:r w:rsidR="00D4367A" w:rsidRPr="00A42B5A">
        <w:t>të</w:t>
      </w:r>
      <w:r w:rsidR="00932A0B" w:rsidRPr="00A42B5A">
        <w:t xml:space="preserve"> ekzekutueshme </w:t>
      </w:r>
      <w:r w:rsidR="00D4367A" w:rsidRPr="00A42B5A">
        <w:t>të</w:t>
      </w:r>
      <w:r w:rsidR="00932A0B" w:rsidRPr="00A42B5A">
        <w:t xml:space="preserve"> produktit por e cila </w:t>
      </w:r>
      <w:r w:rsidR="00966285" w:rsidRPr="00A42B5A">
        <w:t>është</w:t>
      </w:r>
      <w:r w:rsidR="00932A0B" w:rsidRPr="00A42B5A">
        <w:t xml:space="preserve"> vetëm pjesërisht e dukshme </w:t>
      </w:r>
      <w:r w:rsidR="00D4367A" w:rsidRPr="00A42B5A">
        <w:t>për</w:t>
      </w:r>
      <w:r w:rsidR="00932A0B" w:rsidRPr="00A42B5A">
        <w:t xml:space="preserve"> t</w:t>
      </w:r>
      <w:r w:rsidR="004469A7" w:rsidRPr="00A42B5A">
        <w:t>r</w:t>
      </w:r>
      <w:r w:rsidR="00932A0B" w:rsidRPr="00A42B5A">
        <w:t>egun, duke l</w:t>
      </w:r>
      <w:r w:rsidR="004469A7" w:rsidRPr="00A42B5A">
        <w:t>ë</w:t>
      </w:r>
      <w:r w:rsidR="00932A0B" w:rsidRPr="00A42B5A">
        <w:t>n</w:t>
      </w:r>
      <w:r w:rsidR="004469A7" w:rsidRPr="00A42B5A">
        <w:t>ë</w:t>
      </w:r>
      <w:r w:rsidR="00932A0B" w:rsidRPr="00A42B5A">
        <w:t xml:space="preserve"> pjesën tjetër </w:t>
      </w:r>
      <w:r w:rsidR="008869B8" w:rsidRPr="00A42B5A">
        <w:t xml:space="preserve">të </w:t>
      </w:r>
      <w:r w:rsidR="00F129F3" w:rsidRPr="00A42B5A">
        <w:t>sasisë s</w:t>
      </w:r>
      <w:r w:rsidR="008869B8" w:rsidRPr="00A42B5A">
        <w:t>ë</w:t>
      </w:r>
      <w:r w:rsidR="00F129F3" w:rsidRPr="00A42B5A">
        <w:t xml:space="preserve"> fshehur </w:t>
      </w:r>
      <w:r w:rsidR="00D4367A" w:rsidRPr="00A42B5A">
        <w:t>të</w:t>
      </w:r>
      <w:r w:rsidR="00F129F3" w:rsidRPr="00A42B5A">
        <w:t xml:space="preserve"> ndara </w:t>
      </w:r>
      <w:r w:rsidR="00D4367A" w:rsidRPr="00A42B5A">
        <w:t>në</w:t>
      </w:r>
      <w:r w:rsidR="00F129F3" w:rsidRPr="00A42B5A">
        <w:t xml:space="preserve"> </w:t>
      </w:r>
      <w:r w:rsidR="00464FB2" w:rsidRPr="00A42B5A">
        <w:t>pjesë</w:t>
      </w:r>
      <w:r w:rsidR="00F129F3" w:rsidRPr="00A42B5A">
        <w:t xml:space="preserve"> </w:t>
      </w:r>
      <w:r w:rsidR="00966285" w:rsidRPr="00A42B5A">
        <w:t>më</w:t>
      </w:r>
      <w:r w:rsidR="00F129F3" w:rsidRPr="00A42B5A">
        <w:t xml:space="preserve"> </w:t>
      </w:r>
      <w:r w:rsidR="00D4367A" w:rsidRPr="00A42B5A">
        <w:t>të</w:t>
      </w:r>
      <w:r w:rsidR="00F129F3" w:rsidRPr="00A42B5A">
        <w:t xml:space="preserve"> vogla. Sasia totale e </w:t>
      </w:r>
      <w:r w:rsidR="00DC723F" w:rsidRPr="00A42B5A">
        <w:t>Urdhërporosisë</w:t>
      </w:r>
      <w:r w:rsidR="00F129F3" w:rsidRPr="00A42B5A">
        <w:t xml:space="preserve"> </w:t>
      </w:r>
      <w:r w:rsidR="00966285" w:rsidRPr="00A42B5A">
        <w:t>është</w:t>
      </w:r>
      <w:r w:rsidR="00191314" w:rsidRPr="00A42B5A">
        <w:t xml:space="preserve"> </w:t>
      </w:r>
      <w:r w:rsidR="00464FB2" w:rsidRPr="00A42B5A">
        <w:t>ndarë</w:t>
      </w:r>
      <w:r w:rsidR="00191314" w:rsidRPr="00A42B5A">
        <w:t xml:space="preserve"> </w:t>
      </w:r>
      <w:r w:rsidR="00D4367A" w:rsidRPr="00A42B5A">
        <w:t>në</w:t>
      </w:r>
      <w:r w:rsidR="00191314" w:rsidRPr="00A42B5A">
        <w:t xml:space="preserve"> </w:t>
      </w:r>
      <w:r w:rsidR="00464FB2" w:rsidRPr="00A42B5A">
        <w:t>pjesë</w:t>
      </w:r>
      <w:r w:rsidR="00191314" w:rsidRPr="00A42B5A">
        <w:t xml:space="preserve"> </w:t>
      </w:r>
      <w:r w:rsidR="00966285" w:rsidRPr="00A42B5A">
        <w:t>më</w:t>
      </w:r>
      <w:r w:rsidR="00191314" w:rsidRPr="00A42B5A">
        <w:t xml:space="preserve"> </w:t>
      </w:r>
      <w:r w:rsidR="00D4367A" w:rsidRPr="00A42B5A">
        <w:t>të</w:t>
      </w:r>
      <w:r w:rsidR="00191314" w:rsidRPr="00A42B5A">
        <w:t xml:space="preserve"> vogla </w:t>
      </w:r>
      <w:r w:rsidR="00C6753F" w:rsidRPr="00A42B5A">
        <w:t xml:space="preserve">me </w:t>
      </w:r>
      <w:r w:rsidR="00191314" w:rsidRPr="00A42B5A">
        <w:t xml:space="preserve">vetëm njërën nga këto </w:t>
      </w:r>
      <w:r w:rsidR="00464FB2" w:rsidRPr="00A42B5A">
        <w:t>pjesë</w:t>
      </w:r>
      <w:r w:rsidR="00191314" w:rsidRPr="00A42B5A">
        <w:t xml:space="preserve"> </w:t>
      </w:r>
      <w:r w:rsidR="00D4367A" w:rsidRPr="00A42B5A">
        <w:t>të</w:t>
      </w:r>
      <w:r w:rsidR="00191314" w:rsidRPr="00A42B5A">
        <w:t xml:space="preserve"> shfaqura </w:t>
      </w:r>
      <w:r w:rsidR="00D4367A" w:rsidRPr="00A42B5A">
        <w:t>në</w:t>
      </w:r>
      <w:r w:rsidR="00191314" w:rsidRPr="00A42B5A">
        <w:t xml:space="preserve"> Librin e </w:t>
      </w:r>
      <w:r w:rsidR="00966285" w:rsidRPr="00A42B5A">
        <w:t>Urdhërporosive</w:t>
      </w:r>
      <w:r w:rsidR="002D2D14" w:rsidRPr="00A42B5A">
        <w:t xml:space="preserve">. </w:t>
      </w:r>
      <w:r w:rsidR="00D4367A" w:rsidRPr="00A42B5A">
        <w:t>Të</w:t>
      </w:r>
      <w:r w:rsidR="002D2D14" w:rsidRPr="00A42B5A">
        <w:t xml:space="preserve"> dyja pjes</w:t>
      </w:r>
      <w:r w:rsidR="00C6753F" w:rsidRPr="00A42B5A">
        <w:t>ë</w:t>
      </w:r>
      <w:r w:rsidR="002D2D14" w:rsidRPr="00A42B5A">
        <w:t xml:space="preserve">t e dukshme dhe e padukshme </w:t>
      </w:r>
      <w:r w:rsidR="00D4367A" w:rsidRPr="00A42B5A">
        <w:t>të</w:t>
      </w:r>
      <w:r w:rsidR="002D2D14" w:rsidRPr="00A42B5A">
        <w:t xml:space="preserve"> </w:t>
      </w:r>
      <w:r w:rsidR="00DC723F" w:rsidRPr="00A42B5A">
        <w:t>Urdhërporosisë</w:t>
      </w:r>
      <w:r w:rsidR="00987EB1" w:rsidRPr="00A42B5A">
        <w:t xml:space="preserve"> janë </w:t>
      </w:r>
      <w:r w:rsidR="00D4367A" w:rsidRPr="00A42B5A">
        <w:t>të</w:t>
      </w:r>
      <w:r w:rsidR="00987EB1" w:rsidRPr="00A42B5A">
        <w:t xml:space="preserve"> vlefshme </w:t>
      </w:r>
      <w:r w:rsidR="00D4367A" w:rsidRPr="00A42B5A">
        <w:t>për</w:t>
      </w:r>
      <w:r w:rsidR="00987EB1" w:rsidRPr="00A42B5A">
        <w:t xml:space="preserve"> ekzekutimin e mundsh</w:t>
      </w:r>
      <w:r w:rsidR="00C6753F" w:rsidRPr="00A42B5A">
        <w:t>ë</w:t>
      </w:r>
      <w:r w:rsidR="00987EB1" w:rsidRPr="00A42B5A">
        <w:t xml:space="preserve">m kundrejt </w:t>
      </w:r>
      <w:r w:rsidR="00966285" w:rsidRPr="00A42B5A">
        <w:t>Urdhërporosive</w:t>
      </w:r>
      <w:r w:rsidR="00987EB1" w:rsidRPr="00A42B5A">
        <w:t xml:space="preserve"> </w:t>
      </w:r>
      <w:r w:rsidR="00D4367A" w:rsidRPr="00A42B5A">
        <w:t>që</w:t>
      </w:r>
      <w:r w:rsidR="00EF4249" w:rsidRPr="00A42B5A">
        <w:t xml:space="preserve"> vijnë. Pjesa e dukshme rifresk</w:t>
      </w:r>
      <w:r w:rsidR="00C6753F" w:rsidRPr="00A42B5A">
        <w:t>o</w:t>
      </w:r>
      <w:r w:rsidR="00EF4249" w:rsidRPr="00A42B5A">
        <w:t xml:space="preserve">het automatikisht nga pjesa e padukshme kur pjesa e dukshme </w:t>
      </w:r>
      <w:r w:rsidR="00EE5339" w:rsidRPr="00A42B5A">
        <w:t xml:space="preserve">ekzekutohet </w:t>
      </w:r>
      <w:r w:rsidR="00EF4249" w:rsidRPr="00A42B5A">
        <w:t xml:space="preserve">pjesërisht ose e </w:t>
      </w:r>
      <w:r w:rsidR="00464FB2" w:rsidRPr="00A42B5A">
        <w:t>plotë</w:t>
      </w:r>
      <w:r w:rsidR="00EE5339" w:rsidRPr="00A42B5A">
        <w:t xml:space="preserve">. </w:t>
      </w:r>
      <w:r w:rsidR="00C6753F" w:rsidRPr="00A42B5A">
        <w:t xml:space="preserve">Rinovimi </w:t>
      </w:r>
      <w:r w:rsidR="00893000" w:rsidRPr="00A42B5A">
        <w:t>i p</w:t>
      </w:r>
      <w:r w:rsidR="00EE5339" w:rsidRPr="00A42B5A">
        <w:t>jes</w:t>
      </w:r>
      <w:r w:rsidR="005F6B1C" w:rsidRPr="00A42B5A">
        <w:t>ë</w:t>
      </w:r>
      <w:r w:rsidR="00893000" w:rsidRPr="00A42B5A">
        <w:t>s s</w:t>
      </w:r>
      <w:r w:rsidR="005F6B1C" w:rsidRPr="00A42B5A">
        <w:t>ë</w:t>
      </w:r>
      <w:r w:rsidR="00893000" w:rsidRPr="00A42B5A">
        <w:t xml:space="preserve"> dukshme konsiderohet </w:t>
      </w:r>
      <w:r w:rsidR="005F6B1C" w:rsidRPr="00A42B5A">
        <w:t xml:space="preserve">si </w:t>
      </w:r>
      <w:r w:rsidR="00DC723F" w:rsidRPr="00A42B5A">
        <w:t>një</w:t>
      </w:r>
      <w:r w:rsidR="00893000" w:rsidRPr="00A42B5A">
        <w:t xml:space="preserve"> </w:t>
      </w:r>
      <w:r w:rsidR="00DC723F" w:rsidRPr="00A42B5A">
        <w:t>Urdhërporosi</w:t>
      </w:r>
      <w:r w:rsidR="00893000" w:rsidRPr="00A42B5A">
        <w:t xml:space="preserve"> e re </w:t>
      </w:r>
      <w:r w:rsidR="005F6B1C" w:rsidRPr="00A42B5A">
        <w:t xml:space="preserve">me </w:t>
      </w:r>
      <w:r w:rsidR="00893000" w:rsidRPr="00A42B5A">
        <w:t>kushte</w:t>
      </w:r>
      <w:r w:rsidR="004D78D5" w:rsidRPr="00A42B5A">
        <w:t>t</w:t>
      </w:r>
      <w:r w:rsidR="00893000" w:rsidRPr="00A42B5A">
        <w:t xml:space="preserve"> “ </w:t>
      </w:r>
      <w:r w:rsidR="00F32477" w:rsidRPr="00A42B5A">
        <w:t xml:space="preserve">përparësi </w:t>
      </w:r>
      <w:r w:rsidR="00D4367A" w:rsidRPr="00A42B5A">
        <w:t>në</w:t>
      </w:r>
      <w:r w:rsidR="00F32477" w:rsidRPr="00A42B5A">
        <w:t xml:space="preserve"> koh</w:t>
      </w:r>
      <w:r w:rsidR="004D78D5" w:rsidRPr="00A42B5A">
        <w:t>ë</w:t>
      </w:r>
      <w:r w:rsidR="00F32477" w:rsidRPr="00A42B5A">
        <w:t xml:space="preserve">”. Sasia e </w:t>
      </w:r>
      <w:r w:rsidR="00464FB2" w:rsidRPr="00A42B5A">
        <w:t>pjesë</w:t>
      </w:r>
      <w:r w:rsidR="004D78D5" w:rsidRPr="00A42B5A">
        <w:t>s</w:t>
      </w:r>
      <w:r w:rsidR="00F32477" w:rsidRPr="00A42B5A">
        <w:t xml:space="preserve"> s</w:t>
      </w:r>
      <w:r w:rsidR="004D78D5" w:rsidRPr="00A42B5A">
        <w:t>ë</w:t>
      </w:r>
      <w:r w:rsidR="00F32477" w:rsidRPr="00A42B5A">
        <w:t xml:space="preserve"> dukshme </w:t>
      </w:r>
      <w:r w:rsidR="00D4367A" w:rsidRPr="00A42B5A">
        <w:t>të</w:t>
      </w:r>
      <w:r w:rsidR="00F32477" w:rsidRPr="00A42B5A">
        <w:t xml:space="preserve"> </w:t>
      </w:r>
      <w:r w:rsidR="00DC723F" w:rsidRPr="00A42B5A">
        <w:t>Urdhërporosisë</w:t>
      </w:r>
      <w:r w:rsidR="00F32477" w:rsidRPr="00A42B5A">
        <w:t xml:space="preserve"> duhet </w:t>
      </w:r>
      <w:r w:rsidR="00D4367A" w:rsidRPr="00A42B5A">
        <w:t>të</w:t>
      </w:r>
      <w:r w:rsidR="00F32477" w:rsidRPr="00A42B5A">
        <w:t xml:space="preserve"> jet</w:t>
      </w:r>
      <w:r w:rsidR="004D78D5" w:rsidRPr="00A42B5A">
        <w:t>ë</w:t>
      </w:r>
      <w:r w:rsidR="00F32477" w:rsidRPr="00A42B5A">
        <w:t xml:space="preserve"> </w:t>
      </w:r>
      <w:r w:rsidR="00966285" w:rsidRPr="00A42B5A">
        <w:t>më</w:t>
      </w:r>
      <w:r w:rsidR="00F32477" w:rsidRPr="00A42B5A">
        <w:t xml:space="preserve"> e madhe ose e barabart</w:t>
      </w:r>
      <w:r w:rsidR="004D78D5" w:rsidRPr="00A42B5A">
        <w:t>ë</w:t>
      </w:r>
      <w:r w:rsidR="00F32477" w:rsidRPr="00A42B5A">
        <w:t xml:space="preserve"> </w:t>
      </w:r>
      <w:r w:rsidR="004D78D5" w:rsidRPr="00A42B5A">
        <w:t>m</w:t>
      </w:r>
      <w:r w:rsidR="00735D60" w:rsidRPr="00A42B5A">
        <w:t>e 5 MWh.</w:t>
      </w:r>
      <w:r w:rsidR="008869B8" w:rsidRPr="00A42B5A">
        <w:t xml:space="preserve"> </w:t>
      </w:r>
      <w:r w:rsidR="004D78D5" w:rsidRPr="00A42B5A">
        <w:t xml:space="preserve">  </w:t>
      </w:r>
    </w:p>
    <w:p w14:paraId="03F879CF" w14:textId="399811CE" w:rsidR="004E404B" w:rsidRPr="00A42B5A" w:rsidRDefault="00031554" w:rsidP="00E662BA">
      <w:pPr>
        <w:pStyle w:val="CERLEVEL4"/>
        <w:tabs>
          <w:tab w:val="left" w:pos="990"/>
        </w:tabs>
        <w:spacing w:line="276" w:lineRule="auto"/>
        <w:ind w:left="900" w:right="22" w:hanging="900"/>
      </w:pPr>
      <w:r w:rsidRPr="00A42B5A">
        <w:t xml:space="preserve">Vlera e </w:t>
      </w:r>
      <w:r w:rsidR="00464FB2" w:rsidRPr="00A42B5A">
        <w:t>pjesë</w:t>
      </w:r>
      <w:r w:rsidR="004D78D5" w:rsidRPr="00A42B5A">
        <w:t>s</w:t>
      </w:r>
      <w:r w:rsidRPr="00A42B5A">
        <w:t xml:space="preserve"> s</w:t>
      </w:r>
      <w:r w:rsidR="004D78D5" w:rsidRPr="00A42B5A">
        <w:t>ë</w:t>
      </w:r>
      <w:r w:rsidRPr="00A42B5A">
        <w:t xml:space="preserve"> fshehur </w:t>
      </w:r>
      <w:r w:rsidR="00D4367A" w:rsidRPr="00A42B5A">
        <w:t>të</w:t>
      </w:r>
      <w:r w:rsidRPr="00A42B5A">
        <w:t xml:space="preserve"> </w:t>
      </w:r>
      <w:r w:rsidR="00DC723F" w:rsidRPr="00A42B5A">
        <w:t>Urdhërporosisë</w:t>
      </w:r>
      <w:r w:rsidRPr="00A42B5A">
        <w:t xml:space="preserve"> Aijsberg mund </w:t>
      </w:r>
      <w:r w:rsidR="00D4367A" w:rsidRPr="00A42B5A">
        <w:t>të</w:t>
      </w:r>
      <w:r w:rsidRPr="00A42B5A">
        <w:t xml:space="preserve"> ndryshoj</w:t>
      </w:r>
      <w:r w:rsidR="004D78D5" w:rsidRPr="00A42B5A">
        <w:t>ë</w:t>
      </w:r>
      <w:r w:rsidRPr="00A42B5A">
        <w:t xml:space="preserve"> nga vlera korresponduese e pjesës s</w:t>
      </w:r>
      <w:r w:rsidR="004D78D5" w:rsidRPr="00A42B5A">
        <w:t>ë</w:t>
      </w:r>
      <w:r w:rsidRPr="00A42B5A">
        <w:t xml:space="preserve"> dukshme</w:t>
      </w:r>
      <w:r w:rsidR="00DC626F" w:rsidRPr="00A42B5A">
        <w:t xml:space="preserve">. </w:t>
      </w:r>
      <w:r w:rsidR="00A42E22" w:rsidRPr="00A42B5A">
        <w:t>Urdhërporositë</w:t>
      </w:r>
      <w:r w:rsidR="00DC626F" w:rsidRPr="00A42B5A">
        <w:t xml:space="preserve"> Ajberg mund </w:t>
      </w:r>
      <w:r w:rsidR="00D4367A" w:rsidRPr="00A42B5A">
        <w:t>të</w:t>
      </w:r>
      <w:r w:rsidR="00DC626F" w:rsidRPr="00A42B5A">
        <w:t xml:space="preserve"> vendosen </w:t>
      </w:r>
      <w:r w:rsidR="007B231F" w:rsidRPr="00A42B5A">
        <w:t xml:space="preserve">me </w:t>
      </w:r>
      <w:r w:rsidR="00DC723F" w:rsidRPr="00A42B5A">
        <w:t>një</w:t>
      </w:r>
      <w:r w:rsidR="00DC626F" w:rsidRPr="00A42B5A">
        <w:t xml:space="preserve"> </w:t>
      </w:r>
      <w:r w:rsidR="009153C8" w:rsidRPr="00A42B5A">
        <w:t>diferenc</w:t>
      </w:r>
      <w:r w:rsidR="004D78D5" w:rsidRPr="00A42B5A">
        <w:t>ë</w:t>
      </w:r>
      <w:r w:rsidR="009153C8" w:rsidRPr="00A42B5A">
        <w:t xml:space="preserve"> </w:t>
      </w:r>
      <w:r w:rsidR="00D4367A" w:rsidRPr="00A42B5A">
        <w:t>të</w:t>
      </w:r>
      <w:r w:rsidR="009153C8" w:rsidRPr="00A42B5A">
        <w:t xml:space="preserve"> vogël </w:t>
      </w:r>
      <w:r w:rsidR="00D4367A" w:rsidRPr="00A42B5A">
        <w:t>të</w:t>
      </w:r>
      <w:r w:rsidR="009153C8" w:rsidRPr="00A42B5A">
        <w:t xml:space="preserve"> </w:t>
      </w:r>
      <w:r w:rsidR="00DC626F" w:rsidRPr="00A42B5A">
        <w:t>çmim</w:t>
      </w:r>
      <w:r w:rsidR="000A0C9E" w:rsidRPr="00A42B5A">
        <w:t>it</w:t>
      </w:r>
      <w:r w:rsidR="009153C8" w:rsidRPr="00A42B5A">
        <w:t xml:space="preserve"> </w:t>
      </w:r>
      <w:r w:rsidR="007B231F" w:rsidRPr="00A42B5A">
        <w:t>maksimal</w:t>
      </w:r>
      <w:r w:rsidR="009153C8" w:rsidRPr="00A42B5A">
        <w:t xml:space="preserve"> (</w:t>
      </w:r>
      <w:r w:rsidR="000014CE" w:rsidRPr="00A42B5A">
        <w:t xml:space="preserve">a peak price delta). </w:t>
      </w:r>
      <w:r w:rsidR="00D4367A" w:rsidRPr="00A42B5A">
        <w:t>Çdo</w:t>
      </w:r>
      <w:r w:rsidR="000014CE" w:rsidRPr="00A42B5A">
        <w:t xml:space="preserve"> segment i ri i cili </w:t>
      </w:r>
      <w:r w:rsidR="00966285" w:rsidRPr="00A42B5A">
        <w:t>bëhet</w:t>
      </w:r>
      <w:r w:rsidR="000014CE" w:rsidRPr="00A42B5A">
        <w:t xml:space="preserve"> i dukshëm vendoset </w:t>
      </w:r>
      <w:r w:rsidR="007165ED" w:rsidRPr="00A42B5A">
        <w:t xml:space="preserve">me </w:t>
      </w:r>
      <w:r w:rsidR="00DC723F" w:rsidRPr="00A42B5A">
        <w:t>një</w:t>
      </w:r>
      <w:r w:rsidR="000014CE" w:rsidRPr="00A42B5A">
        <w:t xml:space="preserve"> kufi çmimi </w:t>
      </w:r>
      <w:r w:rsidR="00D4367A" w:rsidRPr="00A42B5A">
        <w:t>të</w:t>
      </w:r>
      <w:r w:rsidR="000014CE" w:rsidRPr="00A42B5A">
        <w:t xml:space="preserve"> ri i cili </w:t>
      </w:r>
      <w:r w:rsidR="0044153E" w:rsidRPr="00A42B5A">
        <w:t>zvogëlohet nga di</w:t>
      </w:r>
      <w:r w:rsidR="00BD2F97" w:rsidRPr="00A42B5A">
        <w:t xml:space="preserve">ferenca </w:t>
      </w:r>
      <w:r w:rsidR="00122914" w:rsidRPr="00A42B5A">
        <w:t>maksimale</w:t>
      </w:r>
      <w:r w:rsidR="00BD2F97" w:rsidRPr="00A42B5A">
        <w:t xml:space="preserve"> e çmimit </w:t>
      </w:r>
      <w:r w:rsidR="00820670" w:rsidRPr="00A42B5A">
        <w:t>(maximum delta price)</w:t>
      </w:r>
      <w:r w:rsidR="0063400C" w:rsidRPr="00A42B5A">
        <w:t xml:space="preserve"> </w:t>
      </w:r>
      <w:r w:rsidR="00D4367A" w:rsidRPr="00A42B5A">
        <w:t>për</w:t>
      </w:r>
      <w:r w:rsidR="00820670" w:rsidRPr="00A42B5A">
        <w:t xml:space="preserve"> </w:t>
      </w:r>
      <w:r w:rsidR="00DC723F" w:rsidRPr="00A42B5A">
        <w:t>Urdhërporosi</w:t>
      </w:r>
      <w:r w:rsidR="00820670" w:rsidRPr="00A42B5A">
        <w:t xml:space="preserve"> Blerjeje dhe rrit</w:t>
      </w:r>
      <w:r w:rsidR="00FD7C7F" w:rsidRPr="00A42B5A">
        <w:t>et</w:t>
      </w:r>
      <w:r w:rsidR="00820670" w:rsidRPr="00A42B5A">
        <w:t xml:space="preserve"> </w:t>
      </w:r>
      <w:r w:rsidR="0063400C" w:rsidRPr="00A42B5A">
        <w:t xml:space="preserve">nga diferenca </w:t>
      </w:r>
      <w:r w:rsidR="00122914" w:rsidRPr="00A42B5A">
        <w:t>maksimale</w:t>
      </w:r>
      <w:r w:rsidR="0063400C" w:rsidRPr="00A42B5A">
        <w:t xml:space="preserve"> e çmimit (maximum delta price) </w:t>
      </w:r>
      <w:r w:rsidR="00D4367A" w:rsidRPr="00A42B5A">
        <w:t>për</w:t>
      </w:r>
      <w:r w:rsidR="0063400C" w:rsidRPr="00A42B5A">
        <w:t xml:space="preserve"> </w:t>
      </w:r>
      <w:r w:rsidR="00DC723F" w:rsidRPr="00A42B5A">
        <w:t>Urdhërporosi</w:t>
      </w:r>
      <w:r w:rsidR="0063400C" w:rsidRPr="00A42B5A">
        <w:t xml:space="preserve"> Shitjeje. </w:t>
      </w:r>
      <w:r w:rsidR="0071547C" w:rsidRPr="00A42B5A">
        <w:t>D</w:t>
      </w:r>
      <w:r w:rsidR="00E471B6" w:rsidRPr="00A42B5A">
        <w:t xml:space="preserve">iferenca </w:t>
      </w:r>
      <w:r w:rsidR="0058444D" w:rsidRPr="00A42B5A">
        <w:t>maksimale</w:t>
      </w:r>
      <w:r w:rsidR="00E471B6" w:rsidRPr="00A42B5A">
        <w:t xml:space="preserve"> e çmimit (maximum delta price) mund </w:t>
      </w:r>
      <w:r w:rsidR="00D4367A" w:rsidRPr="00A42B5A">
        <w:t>të</w:t>
      </w:r>
      <w:r w:rsidR="00E471B6" w:rsidRPr="00A42B5A">
        <w:t xml:space="preserve"> </w:t>
      </w:r>
      <w:r w:rsidR="00015222" w:rsidRPr="00A42B5A">
        <w:t xml:space="preserve">përfshihet </w:t>
      </w:r>
      <w:r w:rsidR="00D4367A" w:rsidRPr="00A42B5A">
        <w:t>në</w:t>
      </w:r>
      <w:r w:rsidR="00015222" w:rsidRPr="00A42B5A">
        <w:t xml:space="preserve"> diapazonin midis </w:t>
      </w:r>
      <w:r w:rsidR="00A32855" w:rsidRPr="00A42B5A">
        <w:t>-5€/MWh</w:t>
      </w:r>
      <w:r w:rsidR="00327766" w:rsidRPr="00A42B5A">
        <w:t xml:space="preserve"> </w:t>
      </w:r>
      <w:r w:rsidR="00D4367A" w:rsidRPr="00A42B5A">
        <w:t>në</w:t>
      </w:r>
      <w:r w:rsidR="00327766" w:rsidRPr="00A42B5A">
        <w:t xml:space="preserve"> zero </w:t>
      </w:r>
      <w:r w:rsidR="00D4367A" w:rsidRPr="00A42B5A">
        <w:t>për</w:t>
      </w:r>
      <w:r w:rsidR="00327766" w:rsidRPr="00A42B5A">
        <w:t xml:space="preserve"> </w:t>
      </w:r>
      <w:r w:rsidR="00DC723F" w:rsidRPr="00A42B5A">
        <w:t>Urdhërporosi</w:t>
      </w:r>
      <w:r w:rsidR="00327766" w:rsidRPr="00A42B5A">
        <w:t xml:space="preserve"> Blerjeje dhe zero </w:t>
      </w:r>
      <w:r w:rsidR="00D4367A" w:rsidRPr="00A42B5A">
        <w:t>në</w:t>
      </w:r>
      <w:r w:rsidR="00327766" w:rsidRPr="00A42B5A">
        <w:t xml:space="preserve"> </w:t>
      </w:r>
      <w:r w:rsidR="004E404B" w:rsidRPr="00A42B5A">
        <w:t xml:space="preserve">5€/MWh </w:t>
      </w:r>
      <w:r w:rsidR="00D4367A" w:rsidRPr="00A42B5A">
        <w:t>për</w:t>
      </w:r>
      <w:r w:rsidR="00327766" w:rsidRPr="00A42B5A">
        <w:t xml:space="preserve"> </w:t>
      </w:r>
      <w:r w:rsidR="00DC723F" w:rsidRPr="00A42B5A">
        <w:t>Urdhërporosi</w:t>
      </w:r>
      <w:r w:rsidR="00327766" w:rsidRPr="00A42B5A">
        <w:t xml:space="preserve"> </w:t>
      </w:r>
      <w:r w:rsidR="004E404B" w:rsidRPr="00A42B5A">
        <w:t>Shitjeje.</w:t>
      </w:r>
      <w:r w:rsidR="004D78D5" w:rsidRPr="00A42B5A">
        <w:t xml:space="preserve">   </w:t>
      </w:r>
    </w:p>
    <w:p w14:paraId="15EECA7D" w14:textId="33F571F2" w:rsidR="001331CC" w:rsidRPr="00A42B5A" w:rsidRDefault="00DC723F" w:rsidP="00E662BA">
      <w:pPr>
        <w:pStyle w:val="CERLEVEL4"/>
        <w:tabs>
          <w:tab w:val="left" w:pos="990"/>
        </w:tabs>
        <w:spacing w:line="276" w:lineRule="auto"/>
        <w:ind w:left="900" w:right="22" w:hanging="900"/>
      </w:pPr>
      <w:r w:rsidRPr="00A42B5A">
        <w:t>Një</w:t>
      </w:r>
      <w:r w:rsidR="00A6349D" w:rsidRPr="00A42B5A">
        <w:t xml:space="preserve"> </w:t>
      </w:r>
      <w:r w:rsidRPr="00A42B5A">
        <w:t>Urdhërporosi</w:t>
      </w:r>
      <w:r w:rsidR="00A6349D" w:rsidRPr="00A42B5A">
        <w:t xml:space="preserve"> Ajberg mund </w:t>
      </w:r>
      <w:r w:rsidR="00D4367A" w:rsidRPr="00A42B5A">
        <w:t>të</w:t>
      </w:r>
      <w:r w:rsidR="00A6349D" w:rsidRPr="00A42B5A">
        <w:t xml:space="preserve"> vendoset </w:t>
      </w:r>
      <w:r w:rsidR="007165ED" w:rsidRPr="00A42B5A">
        <w:t xml:space="preserve">me </w:t>
      </w:r>
      <w:r w:rsidR="00A6349D" w:rsidRPr="00A42B5A">
        <w:t xml:space="preserve">specifikimin e </w:t>
      </w:r>
      <w:r w:rsidR="00925696" w:rsidRPr="00A42B5A">
        <w:t xml:space="preserve">ekzekutimit </w:t>
      </w:r>
      <w:r w:rsidR="008A1EA4" w:rsidRPr="00A42B5A">
        <w:t>“NON”</w:t>
      </w:r>
      <w:r w:rsidR="001331CC" w:rsidRPr="00A42B5A">
        <w:t>.</w:t>
      </w:r>
    </w:p>
    <w:p w14:paraId="3DE10466" w14:textId="14643C71" w:rsidR="00735D60" w:rsidRPr="00A42B5A" w:rsidRDefault="00A42E22" w:rsidP="00E662BA">
      <w:pPr>
        <w:pStyle w:val="CERLEVEL3"/>
        <w:tabs>
          <w:tab w:val="left" w:pos="990"/>
        </w:tabs>
        <w:spacing w:line="276" w:lineRule="auto"/>
        <w:ind w:left="900" w:right="22" w:hanging="900"/>
      </w:pPr>
      <w:bookmarkStart w:id="187" w:name="_Ref112502802"/>
      <w:bookmarkStart w:id="188" w:name="_Toc112612710"/>
      <w:r w:rsidRPr="00A42B5A">
        <w:t>Urdhërporositë</w:t>
      </w:r>
      <w:r w:rsidR="001331CC" w:rsidRPr="00A42B5A">
        <w:t xml:space="preserve"> </w:t>
      </w:r>
      <w:r w:rsidR="00B33EFB" w:rsidRPr="00A42B5A">
        <w:t xml:space="preserve">në </w:t>
      </w:r>
      <w:r w:rsidR="001331CC" w:rsidRPr="00A42B5A">
        <w:t>Shport</w:t>
      </w:r>
      <w:r w:rsidR="00535B36" w:rsidRPr="00A42B5A">
        <w:t>ë</w:t>
      </w:r>
      <w:bookmarkEnd w:id="187"/>
      <w:bookmarkEnd w:id="188"/>
    </w:p>
    <w:p w14:paraId="248CCBED" w14:textId="4A00C587" w:rsidR="001331CC" w:rsidRPr="00A42B5A" w:rsidRDefault="00804E46" w:rsidP="00E662BA">
      <w:pPr>
        <w:pStyle w:val="CERLEVEL4"/>
        <w:tabs>
          <w:tab w:val="left" w:pos="990"/>
        </w:tabs>
        <w:spacing w:line="276" w:lineRule="auto"/>
        <w:ind w:left="900" w:right="22" w:hanging="900"/>
      </w:pPr>
      <w:r w:rsidRPr="00A42B5A">
        <w:t xml:space="preserve">ETSS-ja mbështet </w:t>
      </w:r>
      <w:r w:rsidR="00A42E22" w:rsidRPr="00A42B5A">
        <w:t>Urdhërporositë</w:t>
      </w:r>
      <w:r w:rsidRPr="00A42B5A">
        <w:t xml:space="preserve"> e shumëfishta </w:t>
      </w:r>
      <w:r w:rsidR="00D4367A" w:rsidRPr="00A42B5A">
        <w:t>të</w:t>
      </w:r>
      <w:r w:rsidR="00DB1F9C" w:rsidRPr="00A42B5A">
        <w:t xml:space="preserve"> marra (</w:t>
      </w:r>
      <w:r w:rsidR="00A42E22" w:rsidRPr="00A42B5A">
        <w:t>Urdhërporositë</w:t>
      </w:r>
      <w:r w:rsidR="00DB1F9C" w:rsidRPr="00A42B5A">
        <w:t xml:space="preserve"> </w:t>
      </w:r>
      <w:r w:rsidR="008F3164" w:rsidRPr="00A42B5A">
        <w:t xml:space="preserve">në </w:t>
      </w:r>
      <w:r w:rsidR="00DB1F9C" w:rsidRPr="00A42B5A">
        <w:t>Shport</w:t>
      </w:r>
      <w:r w:rsidR="008F3164" w:rsidRPr="00A42B5A">
        <w:t>ë</w:t>
      </w:r>
      <w:r w:rsidR="00DB1F9C" w:rsidRPr="00A42B5A">
        <w:t xml:space="preserve">) </w:t>
      </w:r>
      <w:r w:rsidR="00FA4054" w:rsidRPr="00A42B5A">
        <w:t xml:space="preserve">me </w:t>
      </w:r>
      <w:r w:rsidR="002E5B4B" w:rsidRPr="00A42B5A">
        <w:t>specifikimet e mëposhtme:</w:t>
      </w:r>
      <w:r w:rsidR="00142569" w:rsidRPr="00A42B5A">
        <w:t xml:space="preserve">  </w:t>
      </w:r>
      <w:r w:rsidR="00B33EFB" w:rsidRPr="00A42B5A">
        <w:t xml:space="preserve"> </w:t>
      </w:r>
    </w:p>
    <w:p w14:paraId="758CAD09" w14:textId="43A1EA89" w:rsidR="002E5B4B" w:rsidRPr="00A42B5A" w:rsidRDefault="00213DEA" w:rsidP="00E662BA">
      <w:pPr>
        <w:pStyle w:val="CERLEVEL5"/>
        <w:spacing w:line="276" w:lineRule="auto"/>
        <w:ind w:left="1440" w:hanging="540"/>
      </w:pPr>
      <w:r w:rsidRPr="00A42B5A">
        <w:t>“</w:t>
      </w:r>
      <w:r w:rsidR="005675AA" w:rsidRPr="00A42B5A">
        <w:t>Asnj</w:t>
      </w:r>
      <w:r w:rsidR="00142569" w:rsidRPr="00A42B5A">
        <w:t>ë</w:t>
      </w:r>
      <w:r w:rsidR="005675AA" w:rsidRPr="00A42B5A">
        <w:t>ra (None)</w:t>
      </w:r>
      <w:r w:rsidRPr="00A42B5A">
        <w:t xml:space="preserve">”: </w:t>
      </w:r>
      <w:r w:rsidR="00D4367A" w:rsidRPr="00A42B5A">
        <w:t>të</w:t>
      </w:r>
      <w:r w:rsidRPr="00A42B5A">
        <w:t xml:space="preserve"> gj</w:t>
      </w:r>
      <w:r w:rsidR="005675AA" w:rsidRPr="00A42B5A">
        <w:t>i</w:t>
      </w:r>
      <w:r w:rsidRPr="00A42B5A">
        <w:t>t</w:t>
      </w:r>
      <w:r w:rsidR="009052E3" w:rsidRPr="00A42B5A">
        <w:t>h</w:t>
      </w:r>
      <w:r w:rsidRPr="00A42B5A">
        <w:t xml:space="preserve">a </w:t>
      </w:r>
      <w:r w:rsidR="00A42E22" w:rsidRPr="00A42B5A">
        <w:t>Urdhërporositë</w:t>
      </w:r>
      <w:r w:rsidRPr="00A42B5A">
        <w:t xml:space="preserve"> trajtohen </w:t>
      </w:r>
      <w:r w:rsidR="00D4367A" w:rsidRPr="00A42B5A">
        <w:t>në</w:t>
      </w:r>
      <w:r w:rsidRPr="00A42B5A">
        <w:t xml:space="preserve"> </w:t>
      </w:r>
      <w:r w:rsidR="00464FB2" w:rsidRPr="00A42B5A">
        <w:t>mënyrë</w:t>
      </w:r>
      <w:r w:rsidRPr="00A42B5A">
        <w:t xml:space="preserve"> </w:t>
      </w:r>
      <w:r w:rsidR="00D4367A" w:rsidRPr="00A42B5A">
        <w:t>të</w:t>
      </w:r>
      <w:r w:rsidRPr="00A42B5A">
        <w:t xml:space="preserve"> pavarur.</w:t>
      </w:r>
    </w:p>
    <w:p w14:paraId="1841D5DE" w14:textId="4F41D24E" w:rsidR="00213DEA" w:rsidRPr="00A42B5A" w:rsidRDefault="005675AA" w:rsidP="00E662BA">
      <w:pPr>
        <w:pStyle w:val="CERLEVEL5"/>
        <w:spacing w:line="276" w:lineRule="auto"/>
        <w:ind w:left="1440" w:hanging="540"/>
      </w:pPr>
      <w:r w:rsidRPr="00A42B5A">
        <w:t>“</w:t>
      </w:r>
      <w:r w:rsidR="00D4367A" w:rsidRPr="00A42B5A">
        <w:t>Të</w:t>
      </w:r>
      <w:r w:rsidR="009052E3" w:rsidRPr="00A42B5A">
        <w:t xml:space="preserve"> vlefshme (valid)”: </w:t>
      </w:r>
      <w:r w:rsidR="00D4367A" w:rsidRPr="00A42B5A">
        <w:t>në</w:t>
      </w:r>
      <w:r w:rsidR="009052E3" w:rsidRPr="00A42B5A">
        <w:t xml:space="preserve"> </w:t>
      </w:r>
      <w:r w:rsidR="00C65B54" w:rsidRPr="00A42B5A">
        <w:t>k</w:t>
      </w:r>
      <w:r w:rsidR="00142569" w:rsidRPr="00A42B5A">
        <w:t>ë</w:t>
      </w:r>
      <w:r w:rsidR="00C65B54" w:rsidRPr="00A42B5A">
        <w:t>të</w:t>
      </w:r>
      <w:r w:rsidR="009052E3" w:rsidRPr="00A42B5A">
        <w:t xml:space="preserve"> rast </w:t>
      </w:r>
      <w:r w:rsidR="00D4367A" w:rsidRPr="00A42B5A">
        <w:t>të</w:t>
      </w:r>
      <w:r w:rsidR="009052E3" w:rsidRPr="00A42B5A">
        <w:t xml:space="preserve"> gj</w:t>
      </w:r>
      <w:r w:rsidR="00F56252" w:rsidRPr="00A42B5A">
        <w:t>i</w:t>
      </w:r>
      <w:r w:rsidR="009052E3" w:rsidRPr="00A42B5A">
        <w:t xml:space="preserve">tha </w:t>
      </w:r>
      <w:r w:rsidR="00A42E22" w:rsidRPr="00A42B5A">
        <w:t>Urdhërporositë</w:t>
      </w:r>
      <w:r w:rsidR="009052E3" w:rsidRPr="00A42B5A">
        <w:t xml:space="preserve"> e grupit duhet </w:t>
      </w:r>
      <w:r w:rsidR="00D4367A" w:rsidRPr="00A42B5A">
        <w:t>të</w:t>
      </w:r>
      <w:r w:rsidR="009052E3" w:rsidRPr="00A42B5A">
        <w:t xml:space="preserve"> jen</w:t>
      </w:r>
      <w:r w:rsidR="00142569" w:rsidRPr="00A42B5A">
        <w:t>ë</w:t>
      </w:r>
      <w:r w:rsidR="009052E3" w:rsidRPr="00A42B5A">
        <w:t xml:space="preserve"> </w:t>
      </w:r>
      <w:r w:rsidR="00D4367A" w:rsidRPr="00A42B5A">
        <w:t>të</w:t>
      </w:r>
      <w:r w:rsidR="009052E3" w:rsidRPr="00A42B5A">
        <w:t xml:space="preserve"> vlefshme, psh. A</w:t>
      </w:r>
      <w:r w:rsidR="00142569" w:rsidRPr="00A42B5A">
        <w:t>s</w:t>
      </w:r>
      <w:r w:rsidR="009052E3" w:rsidRPr="00A42B5A">
        <w:t>nj</w:t>
      </w:r>
      <w:r w:rsidR="00142569" w:rsidRPr="00A42B5A">
        <w:t>ë</w:t>
      </w:r>
      <w:r w:rsidR="009052E3" w:rsidRPr="00A42B5A">
        <w:t>ra nuk mund</w:t>
      </w:r>
      <w:r w:rsidR="00C971AF" w:rsidRPr="00A42B5A">
        <w:t xml:space="preserve"> </w:t>
      </w:r>
      <w:r w:rsidR="00E94583" w:rsidRPr="00A42B5A">
        <w:t xml:space="preserve">të </w:t>
      </w:r>
      <w:r w:rsidR="00C971AF" w:rsidRPr="00A42B5A">
        <w:t xml:space="preserve">shkel kontrollet e vlefshmërisë </w:t>
      </w:r>
      <w:r w:rsidR="00D4367A" w:rsidRPr="00A42B5A">
        <w:t>të</w:t>
      </w:r>
      <w:r w:rsidR="00C971AF" w:rsidRPr="00A42B5A">
        <w:t xml:space="preserve"> Mo</w:t>
      </w:r>
      <w:r w:rsidR="00437E18" w:rsidRPr="00A42B5A">
        <w:t xml:space="preserve">dulit </w:t>
      </w:r>
      <w:r w:rsidR="00D4367A" w:rsidRPr="00A42B5A">
        <w:t>të</w:t>
      </w:r>
      <w:r w:rsidR="00437E18" w:rsidRPr="00A42B5A">
        <w:t xml:space="preserve"> Librit </w:t>
      </w:r>
      <w:r w:rsidR="00D4367A" w:rsidRPr="00A42B5A">
        <w:t>të</w:t>
      </w:r>
      <w:r w:rsidR="00437E18" w:rsidRPr="00A42B5A">
        <w:t xml:space="preserve"> </w:t>
      </w:r>
      <w:r w:rsidR="00966285" w:rsidRPr="00A42B5A">
        <w:t>Urdhërporosive</w:t>
      </w:r>
      <w:r w:rsidR="00437E18" w:rsidRPr="00A42B5A">
        <w:t xml:space="preserve"> </w:t>
      </w:r>
      <w:r w:rsidR="00D4367A" w:rsidRPr="00A42B5A">
        <w:t>të</w:t>
      </w:r>
      <w:r w:rsidR="00437E18" w:rsidRPr="00A42B5A">
        <w:t xml:space="preserve"> Grupuara</w:t>
      </w:r>
      <w:r w:rsidR="002D47C8" w:rsidRPr="00A42B5A">
        <w:t xml:space="preserve"> </w:t>
      </w:r>
      <w:r w:rsidR="00FA4054" w:rsidRPr="00A42B5A">
        <w:t xml:space="preserve">me </w:t>
      </w:r>
      <w:r w:rsidR="002D47C8" w:rsidRPr="00A42B5A">
        <w:t>q</w:t>
      </w:r>
      <w:r w:rsidR="00142569" w:rsidRPr="00A42B5A">
        <w:t>ë</w:t>
      </w:r>
      <w:r w:rsidR="002D47C8" w:rsidRPr="00A42B5A">
        <w:t xml:space="preserve">llim </w:t>
      </w:r>
      <w:r w:rsidR="00D4367A" w:rsidRPr="00A42B5A">
        <w:t>që</w:t>
      </w:r>
      <w:r w:rsidR="002D47C8" w:rsidRPr="00A42B5A">
        <w:t xml:space="preserve"> grupi </w:t>
      </w:r>
      <w:r w:rsidR="00D4367A" w:rsidRPr="00A42B5A">
        <w:t>të</w:t>
      </w:r>
      <w:r w:rsidR="002D47C8" w:rsidRPr="00A42B5A">
        <w:t xml:space="preserve"> pranohet i gjithi. Nëse </w:t>
      </w:r>
      <w:r w:rsidR="00DC723F" w:rsidRPr="00A42B5A">
        <w:t>një</w:t>
      </w:r>
      <w:r w:rsidR="002D47C8" w:rsidRPr="00A42B5A">
        <w:t xml:space="preserve"> </w:t>
      </w:r>
      <w:r w:rsidR="00DC723F" w:rsidRPr="00A42B5A">
        <w:t>Urdhërporosi</w:t>
      </w:r>
      <w:r w:rsidR="002D47C8" w:rsidRPr="00A42B5A">
        <w:t xml:space="preserve"> </w:t>
      </w:r>
      <w:r w:rsidR="004544AF" w:rsidRPr="00A42B5A">
        <w:t xml:space="preserve">dështon </w:t>
      </w:r>
      <w:r w:rsidR="00D4367A" w:rsidRPr="00A42B5A">
        <w:t>në</w:t>
      </w:r>
      <w:r w:rsidR="004544AF" w:rsidRPr="00A42B5A">
        <w:t xml:space="preserve"> kontrollin përkatës, e gjithë lista e </w:t>
      </w:r>
      <w:r w:rsidR="00DC723F" w:rsidRPr="00A42B5A">
        <w:t>Urdhërporosi</w:t>
      </w:r>
      <w:r w:rsidR="00142569" w:rsidRPr="00A42B5A">
        <w:t>ve</w:t>
      </w:r>
      <w:r w:rsidR="004544AF" w:rsidRPr="00A42B5A">
        <w:t xml:space="preserve"> </w:t>
      </w:r>
      <w:r w:rsidR="00D4367A" w:rsidRPr="00A42B5A">
        <w:t>të</w:t>
      </w:r>
      <w:r w:rsidR="004544AF" w:rsidRPr="00A42B5A">
        <w:t xml:space="preserve"> dorëzuara refuzohet.</w:t>
      </w:r>
      <w:r w:rsidR="00142569" w:rsidRPr="00A42B5A">
        <w:t xml:space="preserve">   </w:t>
      </w:r>
    </w:p>
    <w:p w14:paraId="75D71A00" w14:textId="4322F112" w:rsidR="004544AF" w:rsidRPr="00A42B5A" w:rsidRDefault="004544AF" w:rsidP="00E662BA">
      <w:pPr>
        <w:pStyle w:val="CERLEVEL5"/>
        <w:spacing w:line="276" w:lineRule="auto"/>
        <w:ind w:left="1440" w:hanging="540"/>
      </w:pPr>
      <w:r w:rsidRPr="00A42B5A">
        <w:t>“</w:t>
      </w:r>
      <w:r w:rsidR="00D4367A" w:rsidRPr="00A42B5A">
        <w:t>të</w:t>
      </w:r>
      <w:r w:rsidRPr="00A42B5A">
        <w:t xml:space="preserve"> lidhura (Linked)”: </w:t>
      </w:r>
      <w:r w:rsidR="00D4367A" w:rsidRPr="00A42B5A">
        <w:t>në</w:t>
      </w:r>
      <w:r w:rsidRPr="00A42B5A">
        <w:t xml:space="preserve"> </w:t>
      </w:r>
      <w:r w:rsidR="00C65B54" w:rsidRPr="00A42B5A">
        <w:t>k</w:t>
      </w:r>
      <w:r w:rsidR="00472126" w:rsidRPr="00A42B5A">
        <w:t>ë</w:t>
      </w:r>
      <w:r w:rsidR="00C65B54" w:rsidRPr="00A42B5A">
        <w:t>të</w:t>
      </w:r>
      <w:r w:rsidRPr="00A42B5A">
        <w:t xml:space="preserve"> rast </w:t>
      </w:r>
      <w:r w:rsidR="00D4367A" w:rsidRPr="00A42B5A">
        <w:t>të</w:t>
      </w:r>
      <w:r w:rsidRPr="00A42B5A">
        <w:t xml:space="preserve"> gjitha </w:t>
      </w:r>
      <w:r w:rsidR="00A42E22" w:rsidRPr="00A42B5A">
        <w:t>Urdhërporositë</w:t>
      </w:r>
      <w:r w:rsidRPr="00A42B5A">
        <w:t xml:space="preserve"> ekzekutohen </w:t>
      </w:r>
      <w:r w:rsidR="008461E1" w:rsidRPr="00A42B5A">
        <w:t xml:space="preserve">plotësisht ose asnjë prej tyre nuk ekzekutohet. </w:t>
      </w:r>
      <w:r w:rsidR="00DC723F" w:rsidRPr="00A42B5A">
        <w:t>Një</w:t>
      </w:r>
      <w:r w:rsidR="008461E1" w:rsidRPr="00A42B5A">
        <w:t xml:space="preserve"> g</w:t>
      </w:r>
      <w:r w:rsidR="00507CBC" w:rsidRPr="00A42B5A">
        <w:t xml:space="preserve">rup i </w:t>
      </w:r>
      <w:r w:rsidR="0002268C" w:rsidRPr="00A42B5A">
        <w:t xml:space="preserve">Urdhërporosive </w:t>
      </w:r>
      <w:r w:rsidR="00507CBC" w:rsidRPr="00A42B5A">
        <w:t xml:space="preserve">mund </w:t>
      </w:r>
      <w:r w:rsidR="00D4367A" w:rsidRPr="00A42B5A">
        <w:t>të</w:t>
      </w:r>
      <w:r w:rsidR="00507CBC" w:rsidRPr="00A42B5A">
        <w:t xml:space="preserve"> dorëzohen </w:t>
      </w:r>
      <w:r w:rsidR="0002268C" w:rsidRPr="00A42B5A">
        <w:t xml:space="preserve">me </w:t>
      </w:r>
      <w:r w:rsidR="00507CBC" w:rsidRPr="00A42B5A">
        <w:t xml:space="preserve">specifikimin </w:t>
      </w:r>
      <w:r w:rsidR="00643AE5" w:rsidRPr="00A42B5A">
        <w:t>nëse ato p</w:t>
      </w:r>
      <w:r w:rsidR="00151108" w:rsidRPr="00A42B5A">
        <w:t>ë</w:t>
      </w:r>
      <w:r w:rsidR="00643AE5" w:rsidRPr="00A42B5A">
        <w:t>rm</w:t>
      </w:r>
      <w:r w:rsidR="00151108" w:rsidRPr="00A42B5A">
        <w:t>b</w:t>
      </w:r>
      <w:r w:rsidR="00643AE5" w:rsidRPr="00A42B5A">
        <w:t>ajn</w:t>
      </w:r>
      <w:r w:rsidR="00151108" w:rsidRPr="00A42B5A">
        <w:t>ë</w:t>
      </w:r>
      <w:r w:rsidR="00643AE5" w:rsidRPr="00A42B5A">
        <w:t xml:space="preserve"> vetëm  </w:t>
      </w:r>
      <w:r w:rsidR="00DC723F" w:rsidRPr="00A42B5A">
        <w:t>Urdhërporosi</w:t>
      </w:r>
      <w:r w:rsidR="00643AE5" w:rsidRPr="00A42B5A">
        <w:t xml:space="preserve"> </w:t>
      </w:r>
      <w:r w:rsidR="00151108" w:rsidRPr="00A42B5A">
        <w:t xml:space="preserve">me </w:t>
      </w:r>
      <w:r w:rsidR="00643AE5" w:rsidRPr="00A42B5A">
        <w:t>specifikimet e ekzekutimit</w:t>
      </w:r>
      <w:r w:rsidR="00BB0545" w:rsidRPr="00A42B5A">
        <w:t xml:space="preserve"> “Ekzekuto ose Fshi”. </w:t>
      </w:r>
      <w:r w:rsidR="00A42E22" w:rsidRPr="00A42B5A">
        <w:t>Urdhërporositë</w:t>
      </w:r>
      <w:r w:rsidR="00BB0545" w:rsidRPr="00A42B5A">
        <w:t xml:space="preserve"> e </w:t>
      </w:r>
      <w:r w:rsidR="00DC723F" w:rsidRPr="00A42B5A">
        <w:t>një</w:t>
      </w:r>
      <w:r w:rsidR="00BB0545" w:rsidRPr="00A42B5A">
        <w:t xml:space="preserve"> grupi </w:t>
      </w:r>
      <w:r w:rsidR="00643AE5" w:rsidRPr="00A42B5A">
        <w:t xml:space="preserve"> </w:t>
      </w:r>
      <w:r w:rsidR="00971E87" w:rsidRPr="00A42B5A">
        <w:lastRenderedPageBreak/>
        <w:t>urdhrash</w:t>
      </w:r>
      <w:r w:rsidR="00BB0545" w:rsidRPr="00A42B5A">
        <w:t xml:space="preserve"> </w:t>
      </w:r>
      <w:r w:rsidR="00B130BB" w:rsidRPr="00A42B5A">
        <w:t xml:space="preserve">me </w:t>
      </w:r>
      <w:r w:rsidR="007E55F5" w:rsidRPr="00A42B5A">
        <w:t>vendosjen e specifikimit “</w:t>
      </w:r>
      <w:r w:rsidR="00D4367A" w:rsidRPr="00A42B5A">
        <w:t>Të</w:t>
      </w:r>
      <w:r w:rsidR="007E55F5" w:rsidRPr="00A42B5A">
        <w:t xml:space="preserve"> </w:t>
      </w:r>
      <w:r w:rsidR="00080ECC" w:rsidRPr="00A42B5A">
        <w:t>L</w:t>
      </w:r>
      <w:r w:rsidR="007E55F5" w:rsidRPr="00A42B5A">
        <w:t xml:space="preserve">idhura” janë gjithashtu </w:t>
      </w:r>
      <w:r w:rsidR="00D4367A" w:rsidRPr="00A42B5A">
        <w:t>të</w:t>
      </w:r>
      <w:r w:rsidR="00080ECC" w:rsidRPr="00A42B5A">
        <w:t xml:space="preserve"> konsiderua</w:t>
      </w:r>
      <w:r w:rsidR="00B130BB" w:rsidRPr="00A42B5A">
        <w:t>ra</w:t>
      </w:r>
      <w:r w:rsidR="00080ECC" w:rsidRPr="00A42B5A">
        <w:t xml:space="preserve"> </w:t>
      </w:r>
      <w:r w:rsidR="00DC723F" w:rsidRPr="00A42B5A">
        <w:t>Urdhërporosi</w:t>
      </w:r>
      <w:r w:rsidR="00080ECC" w:rsidRPr="00A42B5A">
        <w:t xml:space="preserve"> </w:t>
      </w:r>
      <w:r w:rsidR="00D4367A" w:rsidRPr="00A42B5A">
        <w:t>Të</w:t>
      </w:r>
      <w:r w:rsidR="00080ECC" w:rsidRPr="00A42B5A">
        <w:t xml:space="preserve"> Lidhura.</w:t>
      </w:r>
      <w:r w:rsidR="007E55F5" w:rsidRPr="00A42B5A">
        <w:t xml:space="preserve"> </w:t>
      </w:r>
      <w:r w:rsidR="00472126" w:rsidRPr="00A42B5A">
        <w:t xml:space="preserve"> </w:t>
      </w:r>
    </w:p>
    <w:p w14:paraId="4827AEF3" w14:textId="6D28DE61" w:rsidR="0085003D" w:rsidRPr="00A42B5A" w:rsidRDefault="00B76391" w:rsidP="00E662BA">
      <w:pPr>
        <w:pStyle w:val="CERLEVEL3"/>
        <w:tabs>
          <w:tab w:val="left" w:pos="990"/>
        </w:tabs>
        <w:spacing w:line="276" w:lineRule="auto"/>
        <w:ind w:left="900" w:right="22" w:hanging="900"/>
        <w:rPr>
          <w:rFonts w:cs="Arial"/>
        </w:rPr>
      </w:pPr>
      <w:bookmarkStart w:id="189" w:name="_Toc112612711"/>
      <w:r w:rsidRPr="00A42B5A">
        <w:rPr>
          <w:rFonts w:cs="Arial"/>
        </w:rPr>
        <w:t>Specifikimet e Ekzekutimit</w:t>
      </w:r>
      <w:bookmarkEnd w:id="189"/>
      <w:r w:rsidR="00151108" w:rsidRPr="00A42B5A">
        <w:rPr>
          <w:rFonts w:cs="Arial"/>
        </w:rPr>
        <w:t xml:space="preserve"> </w:t>
      </w:r>
    </w:p>
    <w:p w14:paraId="4A563505" w14:textId="2BEEC617" w:rsidR="00086A02" w:rsidRPr="00A42B5A" w:rsidRDefault="004E05E4" w:rsidP="00E662BA">
      <w:pPr>
        <w:pStyle w:val="CERLEVEL4"/>
        <w:tabs>
          <w:tab w:val="left" w:pos="990"/>
        </w:tabs>
        <w:spacing w:line="276" w:lineRule="auto"/>
        <w:ind w:left="900" w:right="22" w:hanging="900"/>
      </w:pPr>
      <w:bookmarkStart w:id="190" w:name="_Hlk505775438"/>
      <w:r w:rsidRPr="00A42B5A">
        <w:rPr>
          <w:rFonts w:cs="Arial"/>
          <w:bCs/>
        </w:rPr>
        <w:t>Kushti</w:t>
      </w:r>
      <w:r w:rsidR="007322C1" w:rsidRPr="00A42B5A">
        <w:rPr>
          <w:rFonts w:cs="Arial"/>
          <w:bCs/>
        </w:rPr>
        <w:t>,</w:t>
      </w:r>
      <w:r w:rsidR="007322C1" w:rsidRPr="00A42B5A">
        <w:rPr>
          <w:rFonts w:cs="Arial"/>
          <w:b/>
          <w:i/>
          <w:iCs/>
        </w:rPr>
        <w:t xml:space="preserve"> </w:t>
      </w:r>
      <w:r w:rsidR="008D74B4" w:rsidRPr="00A42B5A">
        <w:rPr>
          <w:rFonts w:cs="Arial"/>
          <w:b/>
          <w:i/>
          <w:iCs/>
        </w:rPr>
        <w:t>Pa Kushte (None-NON</w:t>
      </w:r>
      <w:r w:rsidR="008D74B4" w:rsidRPr="00A42B5A">
        <w:rPr>
          <w:rFonts w:cs="Arial"/>
          <w:bCs/>
        </w:rPr>
        <w:t>)</w:t>
      </w:r>
      <w:r w:rsidR="00A67CED" w:rsidRPr="00A42B5A">
        <w:t>:</w:t>
      </w:r>
      <w:r w:rsidR="008D74B4" w:rsidRPr="00A42B5A">
        <w:t xml:space="preserve"> </w:t>
      </w:r>
      <w:r w:rsidR="00086A02" w:rsidRPr="00A42B5A">
        <w:t xml:space="preserve">Një Urdhërporosi </w:t>
      </w:r>
      <w:r w:rsidR="00B130BB" w:rsidRPr="00A42B5A">
        <w:t xml:space="preserve">e </w:t>
      </w:r>
      <w:r w:rsidR="003E08B5" w:rsidRPr="00A42B5A">
        <w:t>dorëzuar</w:t>
      </w:r>
      <w:r w:rsidR="00B130BB" w:rsidRPr="00A42B5A">
        <w:t xml:space="preserve"> me</w:t>
      </w:r>
      <w:r w:rsidR="003E08B5" w:rsidRPr="00A42B5A">
        <w:t xml:space="preserve"> </w:t>
      </w:r>
      <w:r w:rsidR="00E40507" w:rsidRPr="00A42B5A">
        <w:t xml:space="preserve">kufizimin </w:t>
      </w:r>
      <w:r w:rsidR="00D4367A" w:rsidRPr="00A42B5A">
        <w:t>në</w:t>
      </w:r>
      <w:r w:rsidR="00E40507" w:rsidRPr="00A42B5A">
        <w:t xml:space="preserve"> ekzekutim </w:t>
      </w:r>
      <w:r w:rsidR="00CD4F05" w:rsidRPr="00A42B5A">
        <w:t xml:space="preserve">Pa Kushte </w:t>
      </w:r>
      <w:r w:rsidR="00086A02" w:rsidRPr="00A42B5A">
        <w:t>(NON),</w:t>
      </w:r>
      <w:r w:rsidR="00F60F90" w:rsidRPr="00A42B5A">
        <w:t xml:space="preserve"> ose </w:t>
      </w:r>
      <w:r w:rsidR="0043489A" w:rsidRPr="00A42B5A">
        <w:t xml:space="preserve">ekzekutohet menjëherë ose </w:t>
      </w:r>
      <w:r w:rsidR="00086A02" w:rsidRPr="00A42B5A">
        <w:t xml:space="preserve">nëse nuk </w:t>
      </w:r>
      <w:r w:rsidR="00464FB2" w:rsidRPr="00A42B5A">
        <w:t>përputhet</w:t>
      </w:r>
      <w:r w:rsidR="00086A02" w:rsidRPr="00A42B5A">
        <w:t xml:space="preserve"> menjëherë, Urdhërporosi</w:t>
      </w:r>
      <w:r w:rsidR="005E08C2" w:rsidRPr="00A42B5A">
        <w:t>a</w:t>
      </w:r>
      <w:r w:rsidR="00086A02" w:rsidRPr="00A42B5A">
        <w:t xml:space="preserve"> do të futet në Librin e Urdhërporosive. Ekzekutimet e pjesshme të Urdhërporosive lejohen dhe Urdhërporositë “</w:t>
      </w:r>
      <w:r w:rsidR="009E4B12" w:rsidRPr="00A42B5A">
        <w:rPr>
          <w:b/>
          <w:bCs/>
          <w:i/>
          <w:iCs/>
        </w:rPr>
        <w:t>Pa Kushte</w:t>
      </w:r>
      <w:r w:rsidR="00086A02" w:rsidRPr="00A42B5A">
        <w:rPr>
          <w:b/>
          <w:bCs/>
        </w:rPr>
        <w:t>–NON</w:t>
      </w:r>
      <w:r w:rsidR="00086A02" w:rsidRPr="00A42B5A">
        <w:t xml:space="preserve">” mund të ekzekutohen përkundrejt shumë Urdhërporosive të tjera dhe të krijojnë tregtime të shumëfishta. </w:t>
      </w:r>
    </w:p>
    <w:p w14:paraId="683CDFE6" w14:textId="2E856B2D" w:rsidR="00086A02" w:rsidRPr="00A42B5A" w:rsidRDefault="004E05E4" w:rsidP="00E662BA">
      <w:pPr>
        <w:pStyle w:val="CERLEVEL4"/>
        <w:tabs>
          <w:tab w:val="left" w:pos="990"/>
        </w:tabs>
        <w:spacing w:line="276" w:lineRule="auto"/>
        <w:ind w:left="900" w:right="22" w:hanging="900"/>
      </w:pPr>
      <w:bookmarkStart w:id="191" w:name="_Hlk505287229"/>
      <w:bookmarkStart w:id="192" w:name="_Ref505522462"/>
      <w:bookmarkEnd w:id="190"/>
      <w:r w:rsidRPr="00A42B5A">
        <w:rPr>
          <w:rFonts w:cs="Arial"/>
          <w:bCs/>
        </w:rPr>
        <w:t xml:space="preserve">Kushti </w:t>
      </w:r>
      <w:r w:rsidR="007322C1" w:rsidRPr="00A42B5A">
        <w:rPr>
          <w:rFonts w:cs="Arial"/>
          <w:bCs/>
        </w:rPr>
        <w:t xml:space="preserve">, </w:t>
      </w:r>
      <w:r w:rsidRPr="00A42B5A">
        <w:rPr>
          <w:rFonts w:cs="Arial"/>
          <w:b/>
          <w:i/>
          <w:iCs/>
        </w:rPr>
        <w:t>Prano ose Largo - Fill-Or-Kill</w:t>
      </w:r>
      <w:r w:rsidR="00F65AFE" w:rsidRPr="00A42B5A">
        <w:rPr>
          <w:rFonts w:cs="Arial"/>
          <w:b/>
          <w:i/>
          <w:iCs/>
        </w:rPr>
        <w:t xml:space="preserve"> ose </w:t>
      </w:r>
      <w:r w:rsidR="00A34E5B" w:rsidRPr="00A42B5A">
        <w:rPr>
          <w:rFonts w:cs="Arial"/>
          <w:b/>
          <w:i/>
          <w:iCs/>
        </w:rPr>
        <w:t>FOK</w:t>
      </w:r>
      <w:r w:rsidRPr="00A42B5A">
        <w:t xml:space="preserve">: </w:t>
      </w:r>
      <w:r w:rsidR="00086A02" w:rsidRPr="00A42B5A">
        <w:t>Një Urdhërporosi</w:t>
      </w:r>
      <w:r w:rsidR="00F55F98" w:rsidRPr="00A42B5A">
        <w:t xml:space="preserve"> ose tregtohet i </w:t>
      </w:r>
      <w:r w:rsidR="00464FB2" w:rsidRPr="00A42B5A">
        <w:t>plotë</w:t>
      </w:r>
      <w:r w:rsidR="00F55F98" w:rsidRPr="00A42B5A">
        <w:t xml:space="preserve"> </w:t>
      </w:r>
      <w:r w:rsidR="00D4367A" w:rsidRPr="00A42B5A">
        <w:t>në</w:t>
      </w:r>
      <w:r w:rsidR="000356E7" w:rsidRPr="00A42B5A">
        <w:t xml:space="preserve"> </w:t>
      </w:r>
      <w:r w:rsidR="003864B5" w:rsidRPr="00A42B5A">
        <w:t>atë</w:t>
      </w:r>
      <w:r w:rsidR="000356E7" w:rsidRPr="00A42B5A">
        <w:t xml:space="preserve"> moment pasi Urdhërporosi</w:t>
      </w:r>
      <w:r w:rsidR="00C97BD9" w:rsidRPr="00A42B5A">
        <w:t>a</w:t>
      </w:r>
      <w:r w:rsidR="000356E7" w:rsidRPr="00A42B5A">
        <w:t xml:space="preserve"> dorëzohet </w:t>
      </w:r>
      <w:r w:rsidR="00FA4054" w:rsidRPr="00A42B5A">
        <w:t xml:space="preserve">me </w:t>
      </w:r>
      <w:r w:rsidR="006E7196" w:rsidRPr="00A42B5A">
        <w:t xml:space="preserve">sasinë e </w:t>
      </w:r>
      <w:r w:rsidR="00464FB2" w:rsidRPr="00A42B5A">
        <w:t>plotë</w:t>
      </w:r>
      <w:r w:rsidR="006E7196" w:rsidRPr="00A42B5A">
        <w:t xml:space="preserve"> </w:t>
      </w:r>
      <w:r w:rsidR="00D4367A" w:rsidRPr="00A42B5A">
        <w:t>të</w:t>
      </w:r>
      <w:r w:rsidR="006E7196" w:rsidRPr="00A42B5A">
        <w:t xml:space="preserve"> </w:t>
      </w:r>
      <w:r w:rsidR="004A7B22" w:rsidRPr="00A42B5A">
        <w:t>tij</w:t>
      </w:r>
      <w:r w:rsidR="006E7196" w:rsidRPr="00A42B5A">
        <w:t xml:space="preserve"> ose fshihet </w:t>
      </w:r>
      <w:r w:rsidR="00F079ED" w:rsidRPr="00A42B5A">
        <w:t xml:space="preserve">pa u vendosur </w:t>
      </w:r>
      <w:r w:rsidR="00D4367A" w:rsidRPr="00A42B5A">
        <w:t>në</w:t>
      </w:r>
      <w:r w:rsidR="00F079ED" w:rsidRPr="00A42B5A">
        <w:t xml:space="preserve"> Libri</w:t>
      </w:r>
      <w:r w:rsidR="00FA01BA" w:rsidRPr="00A42B5A">
        <w:t>n</w:t>
      </w:r>
      <w:r w:rsidR="00F079ED" w:rsidRPr="00A42B5A">
        <w:t xml:space="preserve"> </w:t>
      </w:r>
      <w:r w:rsidR="00FA01BA" w:rsidRPr="00A42B5A">
        <w:t xml:space="preserve">e </w:t>
      </w:r>
      <w:r w:rsidR="00F079ED" w:rsidRPr="00A42B5A">
        <w:t>Urdhërporosive</w:t>
      </w:r>
      <w:r w:rsidR="00A34E5B" w:rsidRPr="00A42B5A">
        <w:t>. Urdhërporosi</w:t>
      </w:r>
      <w:r w:rsidR="00C13D34" w:rsidRPr="00A42B5A">
        <w:t>a</w:t>
      </w:r>
      <w:r w:rsidR="00A34E5B" w:rsidRPr="00A42B5A">
        <w:t xml:space="preserve"> FOK</w:t>
      </w:r>
      <w:r w:rsidR="00F079ED" w:rsidRPr="00A42B5A">
        <w:t xml:space="preserve"> </w:t>
      </w:r>
      <w:r w:rsidR="00A34E5B" w:rsidRPr="00A42B5A">
        <w:t xml:space="preserve">mund </w:t>
      </w:r>
      <w:r w:rsidR="00D4367A" w:rsidRPr="00A42B5A">
        <w:t>të</w:t>
      </w:r>
      <w:r w:rsidR="00A34E5B" w:rsidRPr="00A42B5A">
        <w:t xml:space="preserve"> </w:t>
      </w:r>
      <w:r w:rsidR="00C13D34" w:rsidRPr="00A42B5A">
        <w:t xml:space="preserve">përputhet </w:t>
      </w:r>
      <w:r w:rsidR="00A31797" w:rsidRPr="00A42B5A">
        <w:t xml:space="preserve">përkundrejt shumë Urdhërporosive të tjera </w:t>
      </w:r>
      <w:r w:rsidR="00D4367A" w:rsidRPr="00A42B5A">
        <w:t>në</w:t>
      </w:r>
      <w:r w:rsidR="00A31797" w:rsidRPr="00A42B5A">
        <w:t xml:space="preserve"> Libri i Urdhërporosive.  Urdhërporosi</w:t>
      </w:r>
      <w:r w:rsidR="00C13D34" w:rsidRPr="00A42B5A">
        <w:t>a</w:t>
      </w:r>
      <w:r w:rsidR="00A31797" w:rsidRPr="00A42B5A">
        <w:t xml:space="preserve"> FOK </w:t>
      </w:r>
      <w:r w:rsidR="002208D7" w:rsidRPr="00A42B5A">
        <w:t xml:space="preserve">nuk mund </w:t>
      </w:r>
      <w:r w:rsidR="00D4367A" w:rsidRPr="00A42B5A">
        <w:t>të</w:t>
      </w:r>
      <w:r w:rsidR="002208D7" w:rsidRPr="00A42B5A">
        <w:t xml:space="preserve"> </w:t>
      </w:r>
      <w:r w:rsidR="0077057D" w:rsidRPr="00A42B5A">
        <w:t xml:space="preserve">ketë </w:t>
      </w:r>
      <w:r w:rsidR="00A151F0" w:rsidRPr="00A42B5A">
        <w:t xml:space="preserve">kufizime </w:t>
      </w:r>
      <w:r w:rsidR="00D4367A" w:rsidRPr="00A42B5A">
        <w:t>në</w:t>
      </w:r>
      <w:r w:rsidR="00A151F0" w:rsidRPr="00A42B5A">
        <w:t xml:space="preserve"> </w:t>
      </w:r>
      <w:r w:rsidR="00D3507C" w:rsidRPr="00A42B5A">
        <w:t>vlefshmëri</w:t>
      </w:r>
      <w:r w:rsidR="00A151F0" w:rsidRPr="00A42B5A">
        <w:t>.</w:t>
      </w:r>
      <w:bookmarkEnd w:id="191"/>
      <w:r w:rsidR="00086A02" w:rsidRPr="00A42B5A">
        <w:t xml:space="preserve">    </w:t>
      </w:r>
      <w:bookmarkEnd w:id="192"/>
      <w:r w:rsidR="00086A02" w:rsidRPr="00A42B5A">
        <w:t xml:space="preserve"> </w:t>
      </w:r>
    </w:p>
    <w:p w14:paraId="026667A8" w14:textId="59D7F487" w:rsidR="00086A02" w:rsidRPr="00A42B5A" w:rsidRDefault="009D0578" w:rsidP="00E662BA">
      <w:pPr>
        <w:pStyle w:val="CERLEVEL4"/>
        <w:tabs>
          <w:tab w:val="left" w:pos="990"/>
        </w:tabs>
        <w:spacing w:line="276" w:lineRule="auto"/>
        <w:ind w:left="900" w:right="22" w:hanging="900"/>
      </w:pPr>
      <w:bookmarkStart w:id="193" w:name="_Ref505522495"/>
      <w:r w:rsidRPr="00A42B5A">
        <w:rPr>
          <w:rFonts w:cs="Arial"/>
          <w:bCs/>
        </w:rPr>
        <w:t xml:space="preserve">Kushti, </w:t>
      </w:r>
      <w:r w:rsidRPr="00A42B5A">
        <w:rPr>
          <w:rFonts w:cs="Arial"/>
          <w:b/>
          <w:i/>
          <w:iCs/>
        </w:rPr>
        <w:t>Ekzekutoje Menjëherë ose Fshije - Immediate-or-Cancel</w:t>
      </w:r>
      <w:r w:rsidR="00C23F37" w:rsidRPr="00A42B5A">
        <w:rPr>
          <w:rFonts w:cs="Arial"/>
          <w:b/>
          <w:i/>
          <w:iCs/>
        </w:rPr>
        <w:t xml:space="preserve"> </w:t>
      </w:r>
      <w:r w:rsidR="00F65AFE" w:rsidRPr="00A42B5A">
        <w:rPr>
          <w:rFonts w:cs="Arial"/>
          <w:b/>
          <w:i/>
          <w:iCs/>
        </w:rPr>
        <w:t>ose</w:t>
      </w:r>
      <w:r w:rsidR="00C23F37" w:rsidRPr="00A42B5A">
        <w:rPr>
          <w:rFonts w:cs="Arial"/>
          <w:b/>
          <w:i/>
          <w:iCs/>
        </w:rPr>
        <w:t xml:space="preserve"> </w:t>
      </w:r>
      <w:r w:rsidR="00096B05" w:rsidRPr="00A42B5A">
        <w:rPr>
          <w:rFonts w:cs="Arial"/>
          <w:b/>
          <w:i/>
          <w:iCs/>
        </w:rPr>
        <w:t>IOC</w:t>
      </w:r>
      <w:r w:rsidRPr="00A42B5A">
        <w:rPr>
          <w:rFonts w:cs="Arial"/>
          <w:bCs/>
        </w:rPr>
        <w:t xml:space="preserve">: </w:t>
      </w:r>
      <w:r w:rsidR="00086A02" w:rsidRPr="00A42B5A">
        <w:t>Urdhërporosi</w:t>
      </w:r>
      <w:r w:rsidR="009672A9" w:rsidRPr="00A42B5A">
        <w:t>a</w:t>
      </w:r>
      <w:r w:rsidR="00086A02" w:rsidRPr="00A42B5A">
        <w:t xml:space="preserve"> </w:t>
      </w:r>
      <w:r w:rsidR="00096B05" w:rsidRPr="00A42B5A">
        <w:t>ose tregtohet (</w:t>
      </w:r>
      <w:r w:rsidR="00D4367A" w:rsidRPr="00A42B5A">
        <w:t>në</w:t>
      </w:r>
      <w:r w:rsidR="00096B05" w:rsidRPr="00A42B5A">
        <w:t xml:space="preserve"> </w:t>
      </w:r>
      <w:r w:rsidR="00D4367A" w:rsidRPr="00A42B5A">
        <w:t>çdo</w:t>
      </w:r>
      <w:r w:rsidR="00096B05" w:rsidRPr="00A42B5A">
        <w:t xml:space="preserve"> sasi) </w:t>
      </w:r>
      <w:r w:rsidR="00D4367A" w:rsidRPr="00A42B5A">
        <w:t>në</w:t>
      </w:r>
      <w:r w:rsidR="00096B05" w:rsidRPr="00A42B5A">
        <w:t xml:space="preserve"> at</w:t>
      </w:r>
      <w:r w:rsidR="009672A9" w:rsidRPr="00A42B5A">
        <w:t>ë</w:t>
      </w:r>
      <w:r w:rsidR="00096B05" w:rsidRPr="00A42B5A">
        <w:t xml:space="preserve"> moment </w:t>
      </w:r>
      <w:r w:rsidR="008E7038" w:rsidRPr="00A42B5A">
        <w:t>pasi Urdhërporosi</w:t>
      </w:r>
      <w:r w:rsidR="009672A9" w:rsidRPr="00A42B5A">
        <w:t>a</w:t>
      </w:r>
      <w:r w:rsidR="008E7038" w:rsidRPr="00A42B5A">
        <w:t xml:space="preserve"> </w:t>
      </w:r>
      <w:r w:rsidR="00966285" w:rsidRPr="00A42B5A">
        <w:t>është</w:t>
      </w:r>
      <w:r w:rsidR="008E7038" w:rsidRPr="00A42B5A">
        <w:t xml:space="preserve"> dorëzuar ose nëse Urdhërporosi</w:t>
      </w:r>
      <w:r w:rsidR="00A31098" w:rsidRPr="00A42B5A">
        <w:t>a</w:t>
      </w:r>
      <w:r w:rsidR="008E7038" w:rsidRPr="00A42B5A">
        <w:t xml:space="preserve"> </w:t>
      </w:r>
      <w:r w:rsidR="00314A57" w:rsidRPr="00A42B5A">
        <w:t xml:space="preserve">nuk </w:t>
      </w:r>
      <w:r w:rsidR="00464FB2" w:rsidRPr="00A42B5A">
        <w:t>përputhet</w:t>
      </w:r>
      <w:r w:rsidR="00314A57" w:rsidRPr="00A42B5A">
        <w:t xml:space="preserve">, hiqet pa u vendosur </w:t>
      </w:r>
      <w:r w:rsidR="00D4367A" w:rsidRPr="00A42B5A">
        <w:t>në</w:t>
      </w:r>
      <w:r w:rsidR="00314A57" w:rsidRPr="00A42B5A">
        <w:t xml:space="preserve"> Libri</w:t>
      </w:r>
      <w:r w:rsidR="00A31098" w:rsidRPr="00A42B5A">
        <w:t>n</w:t>
      </w:r>
      <w:r w:rsidR="00314A57" w:rsidRPr="00A42B5A">
        <w:t xml:space="preserve"> </w:t>
      </w:r>
      <w:r w:rsidR="00A31098" w:rsidRPr="00A42B5A">
        <w:t xml:space="preserve">e </w:t>
      </w:r>
      <w:r w:rsidR="00314A57" w:rsidRPr="00A42B5A">
        <w:t>Urdhërporos</w:t>
      </w:r>
      <w:r w:rsidR="00E83AE2" w:rsidRPr="00A42B5A">
        <w:t>i</w:t>
      </w:r>
      <w:r w:rsidR="00A31098" w:rsidRPr="00A42B5A">
        <w:t>ve</w:t>
      </w:r>
      <w:r w:rsidR="00E83AE2" w:rsidRPr="00A42B5A">
        <w:t xml:space="preserve">. Ekzekutimi i </w:t>
      </w:r>
      <w:r w:rsidR="00464FB2" w:rsidRPr="00A42B5A">
        <w:t>pjesshëm</w:t>
      </w:r>
      <w:r w:rsidR="00593FEE" w:rsidRPr="00A42B5A">
        <w:t xml:space="preserve"> lej</w:t>
      </w:r>
      <w:r w:rsidR="00A31098" w:rsidRPr="00A42B5A">
        <w:t>o</w:t>
      </w:r>
      <w:r w:rsidR="00593FEE" w:rsidRPr="00A42B5A">
        <w:t>het dhe Urdhërporosi</w:t>
      </w:r>
      <w:r w:rsidR="00A31098" w:rsidRPr="00A42B5A">
        <w:t>të</w:t>
      </w:r>
      <w:r w:rsidR="00593FEE" w:rsidRPr="00A42B5A">
        <w:t xml:space="preserve"> IOC mund </w:t>
      </w:r>
      <w:r w:rsidR="00D4367A" w:rsidRPr="00A42B5A">
        <w:t>të</w:t>
      </w:r>
      <w:r w:rsidR="00593FEE" w:rsidRPr="00A42B5A">
        <w:t xml:space="preserve"> ekzekutohen</w:t>
      </w:r>
      <w:r w:rsidR="00802512" w:rsidRPr="00A42B5A">
        <w:t xml:space="preserve"> përkundrejt shumë Urdhërporosive të tjera dhe </w:t>
      </w:r>
      <w:r w:rsidR="004C766B" w:rsidRPr="00A42B5A">
        <w:t>të krijojë tregtime të shumëfisht</w:t>
      </w:r>
      <w:r w:rsidR="00012C48" w:rsidRPr="00A42B5A">
        <w:t>a</w:t>
      </w:r>
      <w:r w:rsidR="004C766B" w:rsidRPr="00A42B5A">
        <w:t xml:space="preserve">. </w:t>
      </w:r>
      <w:r w:rsidR="00DC723F" w:rsidRPr="00A42B5A">
        <w:t>Një</w:t>
      </w:r>
      <w:r w:rsidR="009D69D7" w:rsidRPr="00A42B5A">
        <w:t xml:space="preserve"> </w:t>
      </w:r>
      <w:r w:rsidR="00086A02" w:rsidRPr="00A42B5A">
        <w:t xml:space="preserve">Urdhërporosi </w:t>
      </w:r>
      <w:r w:rsidR="00FA4054" w:rsidRPr="00A42B5A">
        <w:t xml:space="preserve">me </w:t>
      </w:r>
      <w:r w:rsidR="009D69D7" w:rsidRPr="00A42B5A">
        <w:t xml:space="preserve">kufizim ekzekutimi ION nuk mund </w:t>
      </w:r>
      <w:r w:rsidR="00D4367A" w:rsidRPr="00A42B5A">
        <w:t>të</w:t>
      </w:r>
      <w:r w:rsidR="009D69D7" w:rsidRPr="00A42B5A">
        <w:t xml:space="preserve"> </w:t>
      </w:r>
      <w:r w:rsidR="00C65B54" w:rsidRPr="00A42B5A">
        <w:t>ketë</w:t>
      </w:r>
      <w:r w:rsidR="009D69D7" w:rsidRPr="00A42B5A">
        <w:t xml:space="preserve"> kufizim </w:t>
      </w:r>
      <w:r w:rsidR="00D4367A" w:rsidRPr="00A42B5A">
        <w:t>në</w:t>
      </w:r>
      <w:r w:rsidR="009D69D7" w:rsidRPr="00A42B5A">
        <w:t xml:space="preserve"> </w:t>
      </w:r>
      <w:r w:rsidR="00826894" w:rsidRPr="00A42B5A">
        <w:t>vlefshmëri</w:t>
      </w:r>
      <w:r w:rsidR="0085324E" w:rsidRPr="00A42B5A">
        <w:t>.</w:t>
      </w:r>
      <w:r w:rsidR="00086A02" w:rsidRPr="00A42B5A">
        <w:t xml:space="preserve">    </w:t>
      </w:r>
      <w:bookmarkEnd w:id="193"/>
      <w:r w:rsidR="00A31098" w:rsidRPr="00A42B5A">
        <w:t xml:space="preserve"> </w:t>
      </w:r>
    </w:p>
    <w:p w14:paraId="2DA33721" w14:textId="5F37FA0B" w:rsidR="00086A02" w:rsidRPr="00A42B5A" w:rsidRDefault="00C23F37" w:rsidP="00E662BA">
      <w:pPr>
        <w:pStyle w:val="CERLEVEL4"/>
        <w:tabs>
          <w:tab w:val="left" w:pos="990"/>
        </w:tabs>
        <w:spacing w:line="276" w:lineRule="auto"/>
        <w:ind w:left="900" w:right="22" w:hanging="900"/>
      </w:pPr>
      <w:r w:rsidRPr="00A42B5A">
        <w:t xml:space="preserve">Kushti, </w:t>
      </w:r>
      <w:r w:rsidR="00C36F76" w:rsidRPr="00A42B5A">
        <w:rPr>
          <w:b/>
          <w:bCs/>
          <w:i/>
          <w:iCs/>
        </w:rPr>
        <w:t>Gjithçka</w:t>
      </w:r>
      <w:r w:rsidRPr="00A42B5A">
        <w:rPr>
          <w:b/>
          <w:bCs/>
          <w:i/>
          <w:iCs/>
        </w:rPr>
        <w:t xml:space="preserve"> </w:t>
      </w:r>
      <w:r w:rsidR="00C36F76" w:rsidRPr="00A42B5A">
        <w:rPr>
          <w:b/>
          <w:bCs/>
          <w:i/>
          <w:iCs/>
        </w:rPr>
        <w:t>ose</w:t>
      </w:r>
      <w:r w:rsidRPr="00A42B5A">
        <w:rPr>
          <w:b/>
          <w:bCs/>
          <w:i/>
          <w:iCs/>
        </w:rPr>
        <w:t xml:space="preserve"> </w:t>
      </w:r>
      <w:r w:rsidR="00C36F76" w:rsidRPr="00A42B5A">
        <w:rPr>
          <w:b/>
          <w:bCs/>
          <w:i/>
          <w:iCs/>
        </w:rPr>
        <w:t>Asgjë - AON</w:t>
      </w:r>
      <w:r w:rsidR="00C36F76" w:rsidRPr="00A42B5A">
        <w:t xml:space="preserve">: </w:t>
      </w:r>
      <w:r w:rsidR="00086A02" w:rsidRPr="00A42B5A">
        <w:t xml:space="preserve">Një Urdhërporosi </w:t>
      </w:r>
      <w:r w:rsidR="00044D56" w:rsidRPr="00A42B5A">
        <w:t xml:space="preserve">e dorëzuar </w:t>
      </w:r>
      <w:r w:rsidR="00FA4054" w:rsidRPr="00A42B5A">
        <w:t xml:space="preserve">me </w:t>
      </w:r>
      <w:r w:rsidR="00AE3EF6" w:rsidRPr="00A42B5A">
        <w:t>kuf</w:t>
      </w:r>
      <w:r w:rsidR="009F0A44" w:rsidRPr="00A42B5A">
        <w:t>i</w:t>
      </w:r>
      <w:r w:rsidR="00AE3EF6" w:rsidRPr="00A42B5A">
        <w:t xml:space="preserve">zim ekzekutimi AON ose </w:t>
      </w:r>
      <w:r w:rsidR="00E75CC7" w:rsidRPr="00A42B5A">
        <w:t xml:space="preserve">ekzekutohet saktësisht </w:t>
      </w:r>
      <w:r w:rsidR="007477E2" w:rsidRPr="00A42B5A">
        <w:t xml:space="preserve">përkundrejt </w:t>
      </w:r>
      <w:r w:rsidR="00DC723F" w:rsidRPr="00A42B5A">
        <w:t>një</w:t>
      </w:r>
      <w:r w:rsidR="007477E2" w:rsidRPr="00A42B5A">
        <w:t xml:space="preserve"> Urdhërporosi tjetër </w:t>
      </w:r>
      <w:r w:rsidR="00966285" w:rsidRPr="00A42B5A">
        <w:t>më</w:t>
      </w:r>
      <w:r w:rsidR="007477E2" w:rsidRPr="00A42B5A">
        <w:t xml:space="preserve"> </w:t>
      </w:r>
      <w:r w:rsidR="00DC723F" w:rsidRPr="00A42B5A">
        <w:t>sasinë</w:t>
      </w:r>
      <w:r w:rsidR="00086A02" w:rsidRPr="00A42B5A">
        <w:t xml:space="preserve"> e saj të plotë, </w:t>
      </w:r>
      <w:r w:rsidR="00176C3A" w:rsidRPr="00A42B5A">
        <w:t xml:space="preserve">ose </w:t>
      </w:r>
      <w:r w:rsidR="00086A02" w:rsidRPr="00A42B5A">
        <w:t>Urdhërpor</w:t>
      </w:r>
      <w:r w:rsidR="00176C3A" w:rsidRPr="00A42B5A">
        <w:t>osia</w:t>
      </w:r>
      <w:r w:rsidRPr="00A42B5A">
        <w:t xml:space="preserve"> </w:t>
      </w:r>
      <w:r w:rsidR="002F74BA" w:rsidRPr="00A42B5A">
        <w:t xml:space="preserve">do </w:t>
      </w:r>
      <w:r w:rsidR="00D4367A" w:rsidRPr="00A42B5A">
        <w:t>të</w:t>
      </w:r>
      <w:r w:rsidR="002F74BA" w:rsidRPr="00A42B5A">
        <w:t xml:space="preserve"> vendoset</w:t>
      </w:r>
      <w:r w:rsidR="00086A02" w:rsidRPr="00A42B5A">
        <w:t xml:space="preserve"> në Librin e Urdhërporosive. </w:t>
      </w:r>
      <w:r w:rsidR="00474E6E" w:rsidRPr="00A42B5A">
        <w:t>Ekzekutimi i pjessh</w:t>
      </w:r>
      <w:r w:rsidR="00B171EC" w:rsidRPr="00A42B5A">
        <w:t>ë</w:t>
      </w:r>
      <w:r w:rsidR="00474E6E" w:rsidRPr="00A42B5A">
        <w:t xml:space="preserve">m nuk lejohen. Kufizimet </w:t>
      </w:r>
      <w:r w:rsidR="00D4367A" w:rsidRPr="00A42B5A">
        <w:t>në</w:t>
      </w:r>
      <w:r w:rsidR="00474E6E" w:rsidRPr="00A42B5A">
        <w:t xml:space="preserve"> ekzekuti</w:t>
      </w:r>
      <w:r w:rsidR="00567BCA" w:rsidRPr="00A42B5A">
        <w:t xml:space="preserve">min AON lejohet vetëm </w:t>
      </w:r>
      <w:r w:rsidR="00D4367A" w:rsidRPr="00A42B5A">
        <w:t>për</w:t>
      </w:r>
      <w:r w:rsidR="00567BCA" w:rsidRPr="00A42B5A">
        <w:t xml:space="preserve"> Urdhërporosi </w:t>
      </w:r>
      <w:r w:rsidR="00D4367A" w:rsidRPr="00A42B5A">
        <w:t>në</w:t>
      </w:r>
      <w:r w:rsidR="00567BCA" w:rsidRPr="00A42B5A">
        <w:t xml:space="preserve"> tregun </w:t>
      </w:r>
      <w:r w:rsidR="00AF3BBE" w:rsidRPr="00A42B5A">
        <w:t xml:space="preserve">përdorues </w:t>
      </w:r>
      <w:r w:rsidR="00120F5F" w:rsidRPr="00A42B5A">
        <w:t>-</w:t>
      </w:r>
      <w:r w:rsidR="004C2D9D" w:rsidRPr="00A42B5A">
        <w:t>i përcaktuar (</w:t>
      </w:r>
      <w:r w:rsidR="00FB0726" w:rsidRPr="00A42B5A">
        <w:t>user-defined market</w:t>
      </w:r>
      <w:r w:rsidR="004C2D9D" w:rsidRPr="00A42B5A">
        <w:t>)</w:t>
      </w:r>
      <w:r w:rsidR="00B171EC" w:rsidRPr="00A42B5A">
        <w:t xml:space="preserve"> </w:t>
      </w:r>
    </w:p>
    <w:p w14:paraId="6986AF13" w14:textId="1B0E0EFA" w:rsidR="00086A02" w:rsidRPr="00A42B5A" w:rsidRDefault="00086A02" w:rsidP="00E662BA">
      <w:pPr>
        <w:pStyle w:val="CERLEVEL4"/>
        <w:tabs>
          <w:tab w:val="left" w:pos="990"/>
        </w:tabs>
        <w:spacing w:line="276" w:lineRule="auto"/>
        <w:ind w:left="900" w:right="22" w:hanging="900"/>
      </w:pPr>
      <w:bookmarkStart w:id="194" w:name="_Ref505613463"/>
      <w:bookmarkStart w:id="195" w:name="_Ref505522555"/>
      <w:bookmarkStart w:id="196" w:name="_Ref505523037"/>
      <w:r w:rsidRPr="00A42B5A">
        <w:t xml:space="preserve">Një Urdhërporosi mund </w:t>
      </w:r>
      <w:r w:rsidR="00AF3DC6" w:rsidRPr="00A42B5A">
        <w:t xml:space="preserve">ti </w:t>
      </w:r>
      <w:r w:rsidR="002E0028" w:rsidRPr="00A42B5A">
        <w:t>n</w:t>
      </w:r>
      <w:r w:rsidR="000876BA" w:rsidRPr="00A42B5A">
        <w:t>ë</w:t>
      </w:r>
      <w:r w:rsidR="002E0028" w:rsidRPr="00A42B5A">
        <w:t>nshtrohet</w:t>
      </w:r>
      <w:r w:rsidR="00DC2F28" w:rsidRPr="00A42B5A">
        <w:t xml:space="preserve"> kufizimeve </w:t>
      </w:r>
      <w:r w:rsidR="002E0028" w:rsidRPr="00A42B5A">
        <w:t>t</w:t>
      </w:r>
      <w:r w:rsidR="00D4367A" w:rsidRPr="00A42B5A">
        <w:t>ë</w:t>
      </w:r>
      <w:r w:rsidR="00DC2F28" w:rsidRPr="00A42B5A">
        <w:t xml:space="preserve"> </w:t>
      </w:r>
      <w:r w:rsidR="0083165A" w:rsidRPr="00A42B5A">
        <w:t xml:space="preserve">vlefshmërisë </w:t>
      </w:r>
      <w:r w:rsidR="00F65AFE" w:rsidRPr="00A42B5A">
        <w:t>si</w:t>
      </w:r>
      <w:r w:rsidRPr="00A42B5A">
        <w:t xml:space="preserve"> mëposhtme:      </w:t>
      </w:r>
    </w:p>
    <w:p w14:paraId="6EF764AF" w14:textId="1DD88661" w:rsidR="00086A02" w:rsidRPr="00A42B5A" w:rsidRDefault="00086A02" w:rsidP="00E662BA">
      <w:pPr>
        <w:pStyle w:val="CERLEVEL5"/>
        <w:tabs>
          <w:tab w:val="left" w:pos="1440"/>
        </w:tabs>
        <w:spacing w:line="276" w:lineRule="auto"/>
        <w:ind w:left="1440" w:right="22" w:hanging="540"/>
      </w:pPr>
      <w:r w:rsidRPr="00A42B5A">
        <w:t>Kushti</w:t>
      </w:r>
      <w:r w:rsidR="003E0B71" w:rsidRPr="00A42B5A">
        <w:t xml:space="preserve">,  </w:t>
      </w:r>
      <w:r w:rsidR="003E0B71" w:rsidRPr="00A42B5A">
        <w:rPr>
          <w:b/>
          <w:bCs/>
          <w:i/>
          <w:iCs/>
        </w:rPr>
        <w:t>i Vlefshëm Deri në Datën</w:t>
      </w:r>
      <w:r w:rsidR="00C23F37" w:rsidRPr="00A42B5A">
        <w:rPr>
          <w:b/>
          <w:bCs/>
          <w:i/>
          <w:iCs/>
        </w:rPr>
        <w:t xml:space="preserve"> </w:t>
      </w:r>
      <w:r w:rsidR="003E0B71" w:rsidRPr="00A42B5A">
        <w:rPr>
          <w:b/>
          <w:bCs/>
          <w:i/>
          <w:iCs/>
        </w:rPr>
        <w:t>- GTD:</w:t>
      </w:r>
      <w:r w:rsidRPr="00A42B5A">
        <w:rPr>
          <w:b/>
          <w:bCs/>
          <w:i/>
          <w:iCs/>
        </w:rPr>
        <w:t>,</w:t>
      </w:r>
      <w:r w:rsidRPr="00A42B5A">
        <w:t xml:space="preserve"> ku (vetëm nëse anulohet më herët në përputhje</w:t>
      </w:r>
      <w:r w:rsidR="00F65AFE" w:rsidRPr="00A42B5A">
        <w:t xml:space="preserve"> operimin e Kushtit FOK</w:t>
      </w:r>
      <w:r w:rsidR="00493A85" w:rsidRPr="00A42B5A">
        <w:t xml:space="preserve"> ose IOC) Urdhërporosi</w:t>
      </w:r>
      <w:r w:rsidR="000935AC" w:rsidRPr="00A42B5A">
        <w:t xml:space="preserve">a do </w:t>
      </w:r>
      <w:r w:rsidR="00D4367A" w:rsidRPr="00A42B5A">
        <w:t>të</w:t>
      </w:r>
      <w:r w:rsidR="000935AC" w:rsidRPr="00A42B5A">
        <w:t xml:space="preserve"> fshihet dhe hiqet nga </w:t>
      </w:r>
      <w:r w:rsidRPr="00A42B5A">
        <w:t xml:space="preserve">Libri i Urdhërporosive pas një date dhe orë të caktuar; ose   </w:t>
      </w:r>
      <w:bookmarkEnd w:id="194"/>
    </w:p>
    <w:p w14:paraId="23DE8649" w14:textId="458AA1A2" w:rsidR="00086A02" w:rsidRPr="00A42B5A" w:rsidRDefault="00B923A6" w:rsidP="00E662BA">
      <w:pPr>
        <w:pStyle w:val="CERLEVEL5"/>
        <w:tabs>
          <w:tab w:val="left" w:pos="1440"/>
        </w:tabs>
        <w:spacing w:line="276" w:lineRule="auto"/>
        <w:ind w:left="1440" w:right="22" w:hanging="540"/>
      </w:pPr>
      <w:bookmarkStart w:id="197" w:name="_Ref511385720"/>
      <w:r w:rsidRPr="00A42B5A">
        <w:rPr>
          <w:rFonts w:cs="Arial"/>
          <w:bCs/>
        </w:rPr>
        <w:t xml:space="preserve">Kushti, </w:t>
      </w:r>
      <w:r w:rsidRPr="00A42B5A">
        <w:rPr>
          <w:rFonts w:cs="Arial"/>
          <w:b/>
          <w:i/>
          <w:iCs/>
        </w:rPr>
        <w:t>i Vlefshëm për Sesionin</w:t>
      </w:r>
      <w:r w:rsidR="00C23F37" w:rsidRPr="00A42B5A">
        <w:rPr>
          <w:rFonts w:cs="Arial"/>
          <w:b/>
          <w:i/>
          <w:iCs/>
        </w:rPr>
        <w:t xml:space="preserve"> </w:t>
      </w:r>
      <w:r w:rsidRPr="00A42B5A">
        <w:rPr>
          <w:rFonts w:cs="Arial"/>
          <w:b/>
          <w:i/>
          <w:iCs/>
        </w:rPr>
        <w:t>- GFS</w:t>
      </w:r>
      <w:r w:rsidRPr="00A42B5A">
        <w:t>:</w:t>
      </w:r>
      <w:r w:rsidR="00086A02" w:rsidRPr="00A42B5A">
        <w:t xml:space="preserve">, ku (vetëm nëse anulohet më herët sipas </w:t>
      </w:r>
      <w:r w:rsidR="000935AC" w:rsidRPr="00A42B5A">
        <w:t>K</w:t>
      </w:r>
      <w:r w:rsidR="00086A02" w:rsidRPr="00A42B5A">
        <w:t xml:space="preserve">ushtit </w:t>
      </w:r>
      <w:r w:rsidR="000935AC" w:rsidRPr="00A42B5A">
        <w:t>FOK</w:t>
      </w:r>
      <w:r w:rsidR="00086A02" w:rsidRPr="00A42B5A">
        <w:rPr>
          <w:i/>
          <w:iCs/>
        </w:rPr>
        <w:t xml:space="preserve"> </w:t>
      </w:r>
      <w:r w:rsidR="00086A02" w:rsidRPr="00A42B5A">
        <w:t>ose</w:t>
      </w:r>
      <w:r w:rsidR="00086A02" w:rsidRPr="00A42B5A">
        <w:rPr>
          <w:i/>
          <w:iCs/>
        </w:rPr>
        <w:t xml:space="preserve"> </w:t>
      </w:r>
      <w:r w:rsidR="000935AC" w:rsidRPr="00A42B5A">
        <w:rPr>
          <w:i/>
          <w:iCs/>
        </w:rPr>
        <w:t>IOC</w:t>
      </w:r>
      <w:r w:rsidR="00086A02" w:rsidRPr="00A42B5A">
        <w:rPr>
          <w:i/>
          <w:iCs/>
        </w:rPr>
        <w:t>”)</w:t>
      </w:r>
      <w:r w:rsidR="000935AC" w:rsidRPr="00A42B5A">
        <w:t xml:space="preserve">, </w:t>
      </w:r>
      <w:r w:rsidR="00086A02" w:rsidRPr="00A42B5A">
        <w:t>Urdhërporosi</w:t>
      </w:r>
      <w:r w:rsidR="000935AC" w:rsidRPr="00A42B5A">
        <w:t>a</w:t>
      </w:r>
      <w:r w:rsidR="00086A02" w:rsidRPr="00A42B5A">
        <w:t xml:space="preserve"> do të anulohet dhe hiqet nga Libri i Urdhërporosive </w:t>
      </w:r>
      <w:r w:rsidR="00D4367A" w:rsidRPr="00A42B5A">
        <w:t>në</w:t>
      </w:r>
      <w:r w:rsidR="000935AC" w:rsidRPr="00A42B5A">
        <w:t xml:space="preserve"> mbyllje </w:t>
      </w:r>
      <w:r w:rsidR="00D4367A" w:rsidRPr="00A42B5A">
        <w:t>të</w:t>
      </w:r>
      <w:r w:rsidR="000935AC" w:rsidRPr="00A42B5A">
        <w:t xml:space="preserve"> Libri</w:t>
      </w:r>
      <w:r w:rsidR="004057CB" w:rsidRPr="00A42B5A">
        <w:t>t</w:t>
      </w:r>
      <w:r w:rsidR="000935AC" w:rsidRPr="00A42B5A">
        <w:t xml:space="preserve"> </w:t>
      </w:r>
      <w:r w:rsidR="004057CB" w:rsidRPr="00A42B5A">
        <w:t xml:space="preserve">të </w:t>
      </w:r>
      <w:r w:rsidR="000935AC" w:rsidRPr="00A42B5A">
        <w:t xml:space="preserve">Urdhërporosive </w:t>
      </w:r>
      <w:r w:rsidR="00D4367A" w:rsidRPr="00A42B5A">
        <w:t>për</w:t>
      </w:r>
      <w:r w:rsidR="00A3748B" w:rsidRPr="00A42B5A">
        <w:t xml:space="preserve"> </w:t>
      </w:r>
      <w:r w:rsidR="00DC723F" w:rsidRPr="00A42B5A">
        <w:t>një</w:t>
      </w:r>
      <w:r w:rsidR="00A3748B" w:rsidRPr="00A42B5A">
        <w:t xml:space="preserve"> </w:t>
      </w:r>
      <w:r w:rsidR="00F028C8" w:rsidRPr="00A42B5A">
        <w:t>Njësi</w:t>
      </w:r>
      <w:r w:rsidR="00A3748B" w:rsidRPr="00A42B5A">
        <w:t xml:space="preserve"> Kohore Tregu </w:t>
      </w:r>
      <w:r w:rsidR="00D4367A" w:rsidRPr="00A42B5A">
        <w:t>për</w:t>
      </w:r>
      <w:r w:rsidR="00A3748B" w:rsidRPr="00A42B5A">
        <w:t xml:space="preserve"> </w:t>
      </w:r>
      <w:r w:rsidR="00D4367A" w:rsidRPr="00A42B5A">
        <w:t>të</w:t>
      </w:r>
      <w:r w:rsidR="00A3748B" w:rsidRPr="00A42B5A">
        <w:t xml:space="preserve"> cilin Urdhërporosia </w:t>
      </w:r>
      <w:r w:rsidR="00EB3379" w:rsidRPr="00A42B5A">
        <w:t xml:space="preserve">i përket. </w:t>
      </w:r>
      <w:bookmarkEnd w:id="197"/>
      <w:r w:rsidR="00086A02" w:rsidRPr="00A42B5A">
        <w:t xml:space="preserve">Urdhërporosi tërhiqet automatikisht nga tregu pasi kalon koha e vlefshme e përcaktuar për sesionin tregtar përkatës.    </w:t>
      </w:r>
      <w:r w:rsidR="004057CB" w:rsidRPr="00A42B5A">
        <w:t xml:space="preserve"> </w:t>
      </w:r>
    </w:p>
    <w:p w14:paraId="0ABE127D" w14:textId="4D77D2E3" w:rsidR="00EE5099" w:rsidRPr="00A42B5A" w:rsidRDefault="00EE5099" w:rsidP="00E662BA">
      <w:pPr>
        <w:pStyle w:val="CERLEVEL3"/>
        <w:tabs>
          <w:tab w:val="left" w:pos="990"/>
        </w:tabs>
        <w:spacing w:line="276" w:lineRule="auto"/>
        <w:ind w:left="900" w:right="22" w:hanging="900"/>
      </w:pPr>
      <w:bookmarkStart w:id="198" w:name="_Toc112612712"/>
      <w:bookmarkEnd w:id="195"/>
      <w:bookmarkEnd w:id="196"/>
      <w:r w:rsidRPr="00A42B5A">
        <w:t>P</w:t>
      </w:r>
      <w:r w:rsidR="009F35D2" w:rsidRPr="00A42B5A">
        <w:t>ë</w:t>
      </w:r>
      <w:r w:rsidRPr="00A42B5A">
        <w:t xml:space="preserve">rmbajtja e Urdhërporosive në Tregtimin </w:t>
      </w:r>
      <w:r w:rsidR="001E7F4C" w:rsidRPr="00A42B5A">
        <w:t>e</w:t>
      </w:r>
      <w:r w:rsidR="00346A17" w:rsidRPr="00A42B5A">
        <w:t xml:space="preserve"> Vazhduesh</w:t>
      </w:r>
      <w:r w:rsidR="009F35D2" w:rsidRPr="00A42B5A">
        <w:t>ë</w:t>
      </w:r>
      <w:r w:rsidR="00346A17" w:rsidRPr="00A42B5A">
        <w:t>m</w:t>
      </w:r>
      <w:r w:rsidRPr="00A42B5A">
        <w:t xml:space="preserve"> Brenda së Njëjtës Ditë</w:t>
      </w:r>
      <w:bookmarkEnd w:id="198"/>
      <w:r w:rsidRPr="00A42B5A">
        <w:t xml:space="preserve">    </w:t>
      </w:r>
      <w:r w:rsidR="009F35D2" w:rsidRPr="00A42B5A">
        <w:t xml:space="preserve"> </w:t>
      </w:r>
    </w:p>
    <w:p w14:paraId="38D7E9D3" w14:textId="62CEDCD9" w:rsidR="00EE5099" w:rsidRPr="00A42B5A" w:rsidRDefault="00BD22E8" w:rsidP="00E662BA">
      <w:pPr>
        <w:pStyle w:val="CERLEVEL4"/>
        <w:tabs>
          <w:tab w:val="left" w:pos="990"/>
        </w:tabs>
        <w:spacing w:line="276" w:lineRule="auto"/>
        <w:ind w:left="900" w:right="22" w:hanging="900"/>
      </w:pPr>
      <w:r w:rsidRPr="00A42B5A">
        <w:t>Përmbajtja</w:t>
      </w:r>
      <w:r w:rsidR="00EE5099" w:rsidRPr="00A42B5A">
        <w:t xml:space="preserve"> minimale e </w:t>
      </w:r>
      <w:r w:rsidR="00DC723F" w:rsidRPr="00A42B5A">
        <w:t>një</w:t>
      </w:r>
      <w:r w:rsidR="00EE5099" w:rsidRPr="00A42B5A">
        <w:t xml:space="preserve"> </w:t>
      </w:r>
      <w:r w:rsidR="00DC723F" w:rsidRPr="00A42B5A">
        <w:t>Urdhërporosi</w:t>
      </w:r>
      <w:r w:rsidR="009F35D2" w:rsidRPr="00A42B5A">
        <w:t>e</w:t>
      </w:r>
      <w:r w:rsidR="00EE5099" w:rsidRPr="00A42B5A">
        <w:t xml:space="preserve"> </w:t>
      </w:r>
      <w:r w:rsidR="00D4367A" w:rsidRPr="00A42B5A">
        <w:t>të</w:t>
      </w:r>
      <w:r w:rsidR="00EE5099" w:rsidRPr="00A42B5A">
        <w:t xml:space="preserve"> dorëzuar </w:t>
      </w:r>
      <w:r w:rsidR="00D4367A" w:rsidRPr="00A42B5A">
        <w:t>në</w:t>
      </w:r>
      <w:r w:rsidR="00EE5099" w:rsidRPr="00A42B5A">
        <w:t xml:space="preserve"> ETSS nga </w:t>
      </w:r>
      <w:r w:rsidR="00DC723F" w:rsidRPr="00A42B5A">
        <w:t>një</w:t>
      </w:r>
      <w:r w:rsidR="00EE5099" w:rsidRPr="00A42B5A">
        <w:t xml:space="preserve"> </w:t>
      </w:r>
      <w:r w:rsidR="00077067" w:rsidRPr="00A42B5A">
        <w:t>Anëtar</w:t>
      </w:r>
      <w:r w:rsidR="00EE5099" w:rsidRPr="00A42B5A">
        <w:t xml:space="preserve"> i Burs</w:t>
      </w:r>
      <w:r w:rsidR="009F35D2" w:rsidRPr="00A42B5A">
        <w:t>ë</w:t>
      </w:r>
      <w:r w:rsidR="00EE5099" w:rsidRPr="00A42B5A">
        <w:t xml:space="preserve">s </w:t>
      </w:r>
      <w:r w:rsidR="00D4367A" w:rsidRPr="00A42B5A">
        <w:t>për</w:t>
      </w:r>
      <w:r w:rsidR="00EE5099" w:rsidRPr="00A42B5A">
        <w:t xml:space="preserve"> Tregtimin e </w:t>
      </w:r>
      <w:r w:rsidR="00346A17" w:rsidRPr="00A42B5A">
        <w:t>Vazhduesh</w:t>
      </w:r>
      <w:r w:rsidR="009F35D2" w:rsidRPr="00A42B5A">
        <w:t>ë</w:t>
      </w:r>
      <w:r w:rsidR="00346A17" w:rsidRPr="00A42B5A">
        <w:t>m</w:t>
      </w:r>
      <w:r w:rsidR="00EE5099" w:rsidRPr="00A42B5A">
        <w:t xml:space="preserve"> Brenda së Njëjtës Ditë </w:t>
      </w:r>
      <w:r w:rsidR="00966285" w:rsidRPr="00A42B5A">
        <w:t>është</w:t>
      </w:r>
      <w:r w:rsidR="00EE5099" w:rsidRPr="00A42B5A">
        <w:t xml:space="preserve"> si </w:t>
      </w:r>
      <w:r w:rsidR="00966285" w:rsidRPr="00A42B5A">
        <w:t>më</w:t>
      </w:r>
      <w:r w:rsidR="00EE5099" w:rsidRPr="00A42B5A">
        <w:t xml:space="preserve"> poshtë:</w:t>
      </w:r>
    </w:p>
    <w:p w14:paraId="4E322821" w14:textId="08753DEF" w:rsidR="00EE5099" w:rsidRPr="00A42B5A" w:rsidRDefault="00EE5099" w:rsidP="00E662BA">
      <w:pPr>
        <w:pStyle w:val="CERLEVEL5"/>
        <w:spacing w:line="276" w:lineRule="auto"/>
        <w:ind w:left="1440" w:hanging="540"/>
      </w:pPr>
      <w:r w:rsidRPr="00A42B5A">
        <w:t>Kodi EIC i An</w:t>
      </w:r>
      <w:r w:rsidR="003B6215" w:rsidRPr="00A42B5A">
        <w:t>ë</w:t>
      </w:r>
      <w:r w:rsidRPr="00A42B5A">
        <w:t xml:space="preserve">tarit </w:t>
      </w:r>
      <w:r w:rsidR="00D4367A" w:rsidRPr="00A42B5A">
        <w:t>të</w:t>
      </w:r>
      <w:r w:rsidRPr="00A42B5A">
        <w:t xml:space="preserve"> Burs</w:t>
      </w:r>
      <w:r w:rsidR="009F35D2" w:rsidRPr="00A42B5A">
        <w:t>ë</w:t>
      </w:r>
      <w:r w:rsidRPr="00A42B5A">
        <w:t>s;</w:t>
      </w:r>
      <w:r w:rsidR="009F35D2" w:rsidRPr="00A42B5A">
        <w:t xml:space="preserve">  </w:t>
      </w:r>
    </w:p>
    <w:p w14:paraId="753A6A14" w14:textId="0FD1B4D9" w:rsidR="00EE5099" w:rsidRPr="00A42B5A" w:rsidRDefault="00EE5099" w:rsidP="00E662BA">
      <w:pPr>
        <w:pStyle w:val="CERLEVEL5"/>
        <w:spacing w:line="276" w:lineRule="auto"/>
        <w:ind w:left="1440" w:hanging="540"/>
      </w:pPr>
      <w:r w:rsidRPr="00A42B5A">
        <w:lastRenderedPageBreak/>
        <w:t xml:space="preserve">Kodi i Portofolit, ose </w:t>
      </w:r>
      <w:r w:rsidR="00D4367A" w:rsidRPr="00A42B5A">
        <w:t>të</w:t>
      </w:r>
      <w:r w:rsidRPr="00A42B5A">
        <w:t xml:space="preserve"> tjera karakteristika unike </w:t>
      </w:r>
      <w:r w:rsidR="00D4367A" w:rsidRPr="00A42B5A">
        <w:t>për</w:t>
      </w:r>
      <w:r w:rsidRPr="00A42B5A">
        <w:t xml:space="preserve"> </w:t>
      </w:r>
      <w:r w:rsidR="00D4367A" w:rsidRPr="00A42B5A">
        <w:t>të</w:t>
      </w:r>
      <w:r w:rsidRPr="00A42B5A">
        <w:t xml:space="preserve"> cilën Urdh</w:t>
      </w:r>
      <w:r w:rsidR="009F35D2" w:rsidRPr="00A42B5A">
        <w:t>ë</w:t>
      </w:r>
      <w:r w:rsidRPr="00A42B5A">
        <w:t xml:space="preserve">rporosia </w:t>
      </w:r>
      <w:r w:rsidR="00966285" w:rsidRPr="00A42B5A">
        <w:t>është</w:t>
      </w:r>
      <w:r w:rsidRPr="00A42B5A">
        <w:t xml:space="preserve"> dorëzuar;</w:t>
      </w:r>
      <w:r w:rsidR="009F35D2" w:rsidRPr="00A42B5A">
        <w:t xml:space="preserve"> </w:t>
      </w:r>
    </w:p>
    <w:p w14:paraId="5D047747" w14:textId="3AB9705D" w:rsidR="00EE5099" w:rsidRPr="00A42B5A" w:rsidRDefault="00EE5099" w:rsidP="00E662BA">
      <w:pPr>
        <w:pStyle w:val="CERLEVEL5"/>
        <w:spacing w:line="276" w:lineRule="auto"/>
        <w:ind w:left="1440" w:hanging="540"/>
      </w:pPr>
      <w:r w:rsidRPr="00A42B5A">
        <w:t>Kodi i EIC i Zon</w:t>
      </w:r>
      <w:r w:rsidR="009F35D2" w:rsidRPr="00A42B5A">
        <w:t>ë</w:t>
      </w:r>
      <w:r w:rsidRPr="00A42B5A">
        <w:t>s s</w:t>
      </w:r>
      <w:r w:rsidR="009F35D2" w:rsidRPr="00A42B5A">
        <w:t>ë</w:t>
      </w:r>
      <w:r w:rsidRPr="00A42B5A">
        <w:t xml:space="preserve"> Oferimit;</w:t>
      </w:r>
    </w:p>
    <w:p w14:paraId="0F60BBEF" w14:textId="3378073E" w:rsidR="00EE5099" w:rsidRPr="00A42B5A" w:rsidRDefault="00EE5099" w:rsidP="00E662BA">
      <w:pPr>
        <w:pStyle w:val="CERLEVEL5"/>
        <w:spacing w:line="276" w:lineRule="auto"/>
        <w:ind w:left="1440" w:hanging="540"/>
      </w:pPr>
      <w:r w:rsidRPr="00A42B5A">
        <w:t xml:space="preserve">Kodi i </w:t>
      </w:r>
      <w:r w:rsidR="00DC723F" w:rsidRPr="00A42B5A">
        <w:t>kontratës</w:t>
      </w:r>
      <w:r w:rsidRPr="00A42B5A">
        <w:t xml:space="preserve"> s</w:t>
      </w:r>
      <w:r w:rsidR="009F35D2" w:rsidRPr="00A42B5A">
        <w:t>ë</w:t>
      </w:r>
      <w:r w:rsidRPr="00A42B5A">
        <w:t xml:space="preserve"> zbatueshme i cili vendos kontratën e tregtueshme specifike brenda </w:t>
      </w:r>
      <w:r w:rsidR="00DC723F" w:rsidRPr="00A42B5A">
        <w:t>Ditës</w:t>
      </w:r>
      <w:r w:rsidRPr="00A42B5A">
        <w:t xml:space="preserve"> s</w:t>
      </w:r>
      <w:r w:rsidR="009F35D2" w:rsidRPr="00A42B5A">
        <w:t>ë</w:t>
      </w:r>
      <w:r w:rsidRPr="00A42B5A">
        <w:t xml:space="preserve"> Livrimit D: Produkte Orare, Produkte 30 minut</w:t>
      </w:r>
      <w:r w:rsidR="00DC3172" w:rsidRPr="00A42B5A">
        <w:t>a</w:t>
      </w:r>
      <w:r w:rsidRPr="00A42B5A">
        <w:t xml:space="preserve">, </w:t>
      </w:r>
      <w:r w:rsidR="00F35B31" w:rsidRPr="00A42B5A">
        <w:t xml:space="preserve">Produkte 15 minuta </w:t>
      </w:r>
      <w:r w:rsidRPr="00A42B5A">
        <w:t xml:space="preserve">ose </w:t>
      </w:r>
      <w:r w:rsidR="00D4367A" w:rsidRPr="00A42B5A">
        <w:t>në</w:t>
      </w:r>
      <w:r w:rsidRPr="00A42B5A">
        <w:t xml:space="preserve"> Bllok</w:t>
      </w:r>
      <w:r w:rsidR="00082DEB" w:rsidRPr="00A42B5A">
        <w:t>, sipas rastit</w:t>
      </w:r>
      <w:r w:rsidRPr="00A42B5A">
        <w:t>;</w:t>
      </w:r>
      <w:r w:rsidR="009F35D2" w:rsidRPr="00A42B5A">
        <w:t xml:space="preserve">  </w:t>
      </w:r>
    </w:p>
    <w:p w14:paraId="0D166AD6" w14:textId="6508E5F5" w:rsidR="00EE5099" w:rsidRPr="00A42B5A" w:rsidRDefault="00EE5099" w:rsidP="00E662BA">
      <w:pPr>
        <w:pStyle w:val="CERLEVEL5"/>
        <w:spacing w:line="276" w:lineRule="auto"/>
        <w:ind w:left="1440" w:hanging="540"/>
      </w:pPr>
      <w:r w:rsidRPr="00A42B5A">
        <w:t xml:space="preserve">Lloji i </w:t>
      </w:r>
      <w:r w:rsidR="004128E6" w:rsidRPr="00A42B5A">
        <w:t>Urdhërporosisë</w:t>
      </w:r>
      <w:r w:rsidRPr="00A42B5A">
        <w:t>;</w:t>
      </w:r>
      <w:r w:rsidR="009F35D2" w:rsidRPr="00A42B5A">
        <w:t xml:space="preserve"> </w:t>
      </w:r>
    </w:p>
    <w:p w14:paraId="300D5142" w14:textId="62086ED4" w:rsidR="00EE5099" w:rsidRPr="00A42B5A" w:rsidRDefault="00DC723F" w:rsidP="00E662BA">
      <w:pPr>
        <w:pStyle w:val="CERLEVEL5"/>
        <w:spacing w:line="276" w:lineRule="auto"/>
        <w:ind w:left="1440" w:hanging="540"/>
      </w:pPr>
      <w:r w:rsidRPr="00A42B5A">
        <w:t>Urdhërporosi</w:t>
      </w:r>
      <w:r w:rsidR="00EE5099" w:rsidRPr="00A42B5A">
        <w:t xml:space="preserve"> Blerjeje ose Shitjeje;</w:t>
      </w:r>
    </w:p>
    <w:p w14:paraId="09F32FB1" w14:textId="77777777" w:rsidR="00EE5099" w:rsidRPr="00A42B5A" w:rsidRDefault="00EE5099" w:rsidP="00E662BA">
      <w:pPr>
        <w:pStyle w:val="CERLEVEL5"/>
        <w:spacing w:line="276" w:lineRule="auto"/>
        <w:ind w:left="1440" w:hanging="540"/>
      </w:pPr>
      <w:r w:rsidRPr="00A42B5A">
        <w:t>Sasia dhe çmimi i energjisë elektrike;</w:t>
      </w:r>
    </w:p>
    <w:p w14:paraId="51793D31" w14:textId="7CE073AB" w:rsidR="00EE5099" w:rsidRPr="00A42B5A" w:rsidRDefault="001A3002" w:rsidP="00E662BA">
      <w:pPr>
        <w:pStyle w:val="CERLEVEL5"/>
        <w:spacing w:line="276" w:lineRule="auto"/>
        <w:ind w:left="1440" w:hanging="540"/>
      </w:pPr>
      <w:r w:rsidRPr="00A42B5A">
        <w:t>Njësia</w:t>
      </w:r>
      <w:r w:rsidR="00EE5099" w:rsidRPr="00A42B5A">
        <w:t xml:space="preserve"> (</w:t>
      </w:r>
      <w:r w:rsidR="00D4367A" w:rsidRPr="00A42B5A">
        <w:t>të</w:t>
      </w:r>
      <w:r w:rsidR="00EE5099" w:rsidRPr="00A42B5A">
        <w:t xml:space="preserve">) Kohore </w:t>
      </w:r>
      <w:r w:rsidR="009F35D2" w:rsidRPr="00A42B5A">
        <w:t xml:space="preserve">e </w:t>
      </w:r>
      <w:r w:rsidR="00EE5099" w:rsidRPr="00A42B5A">
        <w:t xml:space="preserve">Tregut </w:t>
      </w:r>
      <w:r w:rsidR="00D4367A" w:rsidRPr="00A42B5A">
        <w:t>për</w:t>
      </w:r>
      <w:r w:rsidR="00EE5099" w:rsidRPr="00A42B5A">
        <w:t xml:space="preserve"> </w:t>
      </w:r>
      <w:r w:rsidR="00D4367A" w:rsidRPr="00A42B5A">
        <w:t>të</w:t>
      </w:r>
      <w:r w:rsidR="00EE5099" w:rsidRPr="00A42B5A">
        <w:t xml:space="preserve"> cilën </w:t>
      </w:r>
      <w:r w:rsidR="00A42E22" w:rsidRPr="00A42B5A">
        <w:t>Urdhërporositë</w:t>
      </w:r>
      <w:r w:rsidR="00EE5099" w:rsidRPr="00A42B5A">
        <w:t xml:space="preserve"> dorëzohen; </w:t>
      </w:r>
    </w:p>
    <w:p w14:paraId="5F089CCE" w14:textId="2A654687" w:rsidR="0054448B" w:rsidRPr="00A42B5A" w:rsidRDefault="0054448B" w:rsidP="00E662BA">
      <w:pPr>
        <w:pStyle w:val="CERLEVEL5"/>
        <w:spacing w:line="276" w:lineRule="auto"/>
        <w:ind w:left="1440" w:hanging="540"/>
      </w:pPr>
      <w:r w:rsidRPr="00A42B5A">
        <w:t xml:space="preserve">Specifikimet e ekzekutimit </w:t>
      </w:r>
      <w:r w:rsidR="00D4367A" w:rsidRPr="00A42B5A">
        <w:t>të</w:t>
      </w:r>
      <w:r w:rsidRPr="00A42B5A">
        <w:t xml:space="preserve"> </w:t>
      </w:r>
      <w:r w:rsidR="00DC723F" w:rsidRPr="00A42B5A">
        <w:t>Urdhërporosisë</w:t>
      </w:r>
      <w:r w:rsidR="00AC3966" w:rsidRPr="00A42B5A">
        <w:t>:</w:t>
      </w:r>
    </w:p>
    <w:p w14:paraId="099516FF" w14:textId="7B82D25D" w:rsidR="0054448B" w:rsidRPr="00A42B5A" w:rsidRDefault="0054448B" w:rsidP="00E662BA">
      <w:pPr>
        <w:pStyle w:val="CERLEVEL5"/>
        <w:spacing w:line="276" w:lineRule="auto"/>
        <w:ind w:left="1440" w:hanging="540"/>
      </w:pPr>
      <w:r w:rsidRPr="00A42B5A">
        <w:t xml:space="preserve">Specifikimet e </w:t>
      </w:r>
      <w:r w:rsidR="0083165A" w:rsidRPr="00A42B5A">
        <w:t xml:space="preserve">vlefshmërisë </w:t>
      </w:r>
      <w:r w:rsidR="00D4367A" w:rsidRPr="00A42B5A">
        <w:t>të</w:t>
      </w:r>
      <w:r w:rsidRPr="00A42B5A">
        <w:t xml:space="preserve"> </w:t>
      </w:r>
      <w:r w:rsidR="00DC723F" w:rsidRPr="00A42B5A">
        <w:t>Urdhërporosisë</w:t>
      </w:r>
      <w:r w:rsidR="00AC3966" w:rsidRPr="00A42B5A">
        <w:t>: dhe</w:t>
      </w:r>
    </w:p>
    <w:p w14:paraId="332D5ADE" w14:textId="79AD741D" w:rsidR="00EE5099" w:rsidRPr="00A42B5A" w:rsidRDefault="00EE5099" w:rsidP="00E662BA">
      <w:pPr>
        <w:pStyle w:val="CERLEVEL5"/>
        <w:spacing w:line="276" w:lineRule="auto"/>
        <w:ind w:left="1440" w:hanging="540"/>
      </w:pPr>
      <w:r w:rsidRPr="00A42B5A">
        <w:t xml:space="preserve">Informacione </w:t>
      </w:r>
      <w:r w:rsidR="00D4367A" w:rsidRPr="00A42B5A">
        <w:t>të</w:t>
      </w:r>
      <w:r w:rsidRPr="00A42B5A">
        <w:t xml:space="preserve"> tjera shtese kur kërkohet </w:t>
      </w:r>
      <w:r w:rsidR="003C33C4" w:rsidRPr="00A42B5A">
        <w:t>siç</w:t>
      </w:r>
      <w:r w:rsidRPr="00A42B5A">
        <w:t xml:space="preserve"> janë </w:t>
      </w:r>
      <w:r w:rsidR="00D4367A" w:rsidRPr="00A42B5A">
        <w:t>të</w:t>
      </w:r>
      <w:r w:rsidRPr="00A42B5A">
        <w:t xml:space="preserve"> përcaktuara nga kërkesat funksionale </w:t>
      </w:r>
      <w:r w:rsidR="00D4367A" w:rsidRPr="00A42B5A">
        <w:t>të</w:t>
      </w:r>
      <w:r w:rsidRPr="00A42B5A">
        <w:t xml:space="preserve"> ETSS-se.</w:t>
      </w:r>
    </w:p>
    <w:p w14:paraId="698956A0" w14:textId="7FB6E4F6" w:rsidR="00802A19" w:rsidRPr="00A42B5A" w:rsidRDefault="00DC147E" w:rsidP="00E662BA">
      <w:pPr>
        <w:pStyle w:val="CERLEVEL4"/>
        <w:tabs>
          <w:tab w:val="left" w:pos="990"/>
        </w:tabs>
        <w:spacing w:line="276" w:lineRule="auto"/>
        <w:ind w:left="900" w:right="22" w:hanging="900"/>
      </w:pPr>
      <w:r w:rsidRPr="00A42B5A">
        <w:t>Ç</w:t>
      </w:r>
      <w:r w:rsidR="00EE5099" w:rsidRPr="00A42B5A">
        <w:t>mim</w:t>
      </w:r>
      <w:r w:rsidR="00F92F0C" w:rsidRPr="00A42B5A">
        <w:t>et</w:t>
      </w:r>
      <w:r w:rsidR="00EE5099" w:rsidRPr="00A42B5A">
        <w:t xml:space="preserve"> </w:t>
      </w:r>
      <w:r w:rsidR="00F92F0C" w:rsidRPr="00A42B5A">
        <w:t xml:space="preserve">e </w:t>
      </w:r>
      <w:r w:rsidR="00EE5099" w:rsidRPr="00A42B5A">
        <w:t xml:space="preserve">Urdhërporosive  dorëzohen </w:t>
      </w:r>
      <w:r w:rsidR="00D4367A" w:rsidRPr="00A42B5A">
        <w:t>në</w:t>
      </w:r>
      <w:r w:rsidR="00EE5099" w:rsidRPr="00A42B5A">
        <w:t xml:space="preserve"> EUR/MWh </w:t>
      </w:r>
      <w:r w:rsidR="00FA4054" w:rsidRPr="00A42B5A">
        <w:t xml:space="preserve">me </w:t>
      </w:r>
      <w:r w:rsidR="00EE5099" w:rsidRPr="00A42B5A">
        <w:t xml:space="preserve">dy (2) presje dhjetore. Sasia e Urdhërporosive  dorëzohen </w:t>
      </w:r>
      <w:r w:rsidR="00D4367A" w:rsidRPr="00A42B5A">
        <w:t>në</w:t>
      </w:r>
      <w:r w:rsidR="00EE5099" w:rsidRPr="00A42B5A">
        <w:t xml:space="preserve"> MWh </w:t>
      </w:r>
      <w:r w:rsidR="00F92F0C" w:rsidRPr="00A42B5A">
        <w:t xml:space="preserve">me </w:t>
      </w:r>
      <w:r w:rsidR="00DC723F" w:rsidRPr="00A42B5A">
        <w:t>një</w:t>
      </w:r>
      <w:r w:rsidR="00EE5099" w:rsidRPr="00A42B5A">
        <w:t xml:space="preserve"> (</w:t>
      </w:r>
      <w:r w:rsidR="00AC3966" w:rsidRPr="00A42B5A">
        <w:t>1</w:t>
      </w:r>
      <w:r w:rsidR="00EE5099" w:rsidRPr="00A42B5A">
        <w:t>) presje dhjetore</w:t>
      </w:r>
    </w:p>
    <w:p w14:paraId="113710ED" w14:textId="29E5A21F" w:rsidR="00D158D1" w:rsidRPr="00A42B5A" w:rsidRDefault="00D158D1" w:rsidP="00E662BA">
      <w:pPr>
        <w:pStyle w:val="CERLEVEL3"/>
        <w:tabs>
          <w:tab w:val="left" w:pos="990"/>
        </w:tabs>
        <w:spacing w:line="276" w:lineRule="auto"/>
        <w:ind w:left="900" w:right="22" w:hanging="900"/>
        <w:rPr>
          <w:rFonts w:cs="Arial"/>
        </w:rPr>
      </w:pPr>
      <w:bookmarkStart w:id="199" w:name="_Toc112612713"/>
      <w:r w:rsidRPr="00A42B5A">
        <w:t xml:space="preserve">Përputhja e </w:t>
      </w:r>
      <w:r w:rsidR="000053B3" w:rsidRPr="00A42B5A">
        <w:t>Urdhërporosive</w:t>
      </w:r>
      <w:r w:rsidRPr="00A42B5A">
        <w:t xml:space="preserve"> në Tregtimin e Vazhdueshëm </w:t>
      </w:r>
      <w:r w:rsidR="0086697B" w:rsidRPr="00A42B5A">
        <w:t>Brenda së Njëjtës</w:t>
      </w:r>
      <w:r w:rsidRPr="00A42B5A">
        <w:t xml:space="preserve"> Ditë</w:t>
      </w:r>
      <w:bookmarkEnd w:id="199"/>
      <w:r w:rsidRPr="00A42B5A">
        <w:t xml:space="preserve">     </w:t>
      </w:r>
      <w:r w:rsidRPr="00A42B5A">
        <w:rPr>
          <w:rFonts w:asciiTheme="minorHAnsi" w:hAnsiTheme="minorHAnsi"/>
        </w:rPr>
        <w:t xml:space="preserve"> </w:t>
      </w:r>
    </w:p>
    <w:p w14:paraId="3EF922C8" w14:textId="4C8D374A" w:rsidR="0023155C" w:rsidRPr="00A42B5A" w:rsidRDefault="002B2F1F" w:rsidP="00E662BA">
      <w:pPr>
        <w:pStyle w:val="CERLEVEL4"/>
        <w:tabs>
          <w:tab w:val="left" w:pos="990"/>
        </w:tabs>
        <w:spacing w:line="276" w:lineRule="auto"/>
        <w:ind w:left="900" w:right="22" w:hanging="900"/>
        <w:rPr>
          <w:rFonts w:eastAsiaTheme="minorEastAsia" w:cs="Arial"/>
        </w:rPr>
      </w:pPr>
      <w:r w:rsidRPr="00A42B5A">
        <w:t xml:space="preserve">Parimi i procesit të përputhjes së vazhdueshme është që </w:t>
      </w:r>
      <w:r w:rsidR="00105073" w:rsidRPr="00A42B5A">
        <w:t>Urdhërporositë</w:t>
      </w:r>
      <w:r w:rsidRPr="00A42B5A">
        <w:t xml:space="preserve"> Blerje</w:t>
      </w:r>
      <w:r w:rsidR="00B86925" w:rsidRPr="00A42B5A">
        <w:t>je</w:t>
      </w:r>
      <w:r w:rsidRPr="00A42B5A">
        <w:t xml:space="preserve"> </w:t>
      </w:r>
      <w:r w:rsidR="00FA4054" w:rsidRPr="00A42B5A">
        <w:t xml:space="preserve">me </w:t>
      </w:r>
      <w:r w:rsidRPr="00A42B5A">
        <w:t xml:space="preserve">çmimin më të lartë dhe </w:t>
      </w:r>
      <w:r w:rsidR="00105073" w:rsidRPr="00A42B5A">
        <w:t>Urdhërporositë</w:t>
      </w:r>
      <w:r w:rsidRPr="00A42B5A">
        <w:t xml:space="preserve"> Shitje</w:t>
      </w:r>
      <w:r w:rsidR="00B86925" w:rsidRPr="00A42B5A">
        <w:t>j</w:t>
      </w:r>
      <w:r w:rsidR="006033B4" w:rsidRPr="00A42B5A">
        <w:t>e</w:t>
      </w:r>
      <w:r w:rsidRPr="00A42B5A">
        <w:t xml:space="preserve"> </w:t>
      </w:r>
      <w:r w:rsidR="00FA4054" w:rsidRPr="00A42B5A">
        <w:t xml:space="preserve">me </w:t>
      </w:r>
      <w:r w:rsidRPr="00A42B5A">
        <w:t xml:space="preserve">çmimin më të ulët </w:t>
      </w:r>
      <w:r w:rsidR="00F455B2" w:rsidRPr="00A42B5A">
        <w:t xml:space="preserve">ekzekutohen </w:t>
      </w:r>
      <w:r w:rsidRPr="00A42B5A">
        <w:t xml:space="preserve">të parat.   </w:t>
      </w:r>
    </w:p>
    <w:p w14:paraId="76B82932" w14:textId="6793D741" w:rsidR="00893A65" w:rsidRPr="00A42B5A" w:rsidRDefault="00893A65" w:rsidP="00E662BA">
      <w:pPr>
        <w:pStyle w:val="CERLEVEL4"/>
        <w:tabs>
          <w:tab w:val="left" w:pos="990"/>
        </w:tabs>
        <w:spacing w:line="276" w:lineRule="auto"/>
        <w:ind w:left="900" w:right="22" w:hanging="900"/>
        <w:rPr>
          <w:rFonts w:cs="Arial"/>
        </w:rPr>
      </w:pPr>
      <w:r w:rsidRPr="00A42B5A">
        <w:t xml:space="preserve">Zgjidhja e vazhdueshme </w:t>
      </w:r>
      <w:r w:rsidR="0086697B" w:rsidRPr="00A42B5A">
        <w:t>Brenda së Njëjtës</w:t>
      </w:r>
      <w:r w:rsidRPr="00A42B5A">
        <w:t xml:space="preserve"> ditë përfshin një Modul </w:t>
      </w:r>
      <w:r w:rsidR="00FE31D5" w:rsidRPr="00A42B5A">
        <w:rPr>
          <w:rFonts w:cs="Arial"/>
          <w:bCs/>
        </w:rPr>
        <w:t xml:space="preserve">Libri i Urdhërporosive </w:t>
      </w:r>
      <w:r w:rsidR="00D4367A" w:rsidRPr="00A42B5A">
        <w:rPr>
          <w:rFonts w:cs="Arial"/>
          <w:bCs/>
        </w:rPr>
        <w:t>të</w:t>
      </w:r>
      <w:r w:rsidR="00FE31D5" w:rsidRPr="00A42B5A">
        <w:rPr>
          <w:rFonts w:cs="Arial"/>
          <w:bCs/>
        </w:rPr>
        <w:t xml:space="preserve"> Grupuara</w:t>
      </w:r>
      <w:r w:rsidR="001F2497" w:rsidRPr="00A42B5A">
        <w:rPr>
          <w:rFonts w:cs="Arial"/>
          <w:bCs/>
        </w:rPr>
        <w:t xml:space="preserve"> -SOB</w:t>
      </w:r>
      <w:r w:rsidR="00270258" w:rsidRPr="00A42B5A">
        <w:t xml:space="preserve">, </w:t>
      </w:r>
      <w:r w:rsidRPr="00A42B5A">
        <w:t>një Modul të Menaxhimit të Kapaciteteve</w:t>
      </w:r>
      <w:r w:rsidR="00270258" w:rsidRPr="00A42B5A">
        <w:t xml:space="preserve"> dhe </w:t>
      </w:r>
      <w:r w:rsidR="00DC723F" w:rsidRPr="00A42B5A">
        <w:t>një</w:t>
      </w:r>
      <w:r w:rsidR="00270258" w:rsidRPr="00A42B5A">
        <w:t xml:space="preserve"> M</w:t>
      </w:r>
      <w:r w:rsidR="00D27F85" w:rsidRPr="00A42B5A">
        <w:t xml:space="preserve">odul Transaksioni </w:t>
      </w:r>
      <w:r w:rsidR="00D4367A" w:rsidRPr="00A42B5A">
        <w:t>Ndërkufitare</w:t>
      </w:r>
      <w:r w:rsidRPr="00A42B5A">
        <w:t xml:space="preserve">. </w:t>
      </w:r>
      <w:r w:rsidR="00FF40A2" w:rsidRPr="00A42B5A">
        <w:t xml:space="preserve">Modulit </w:t>
      </w:r>
      <w:r w:rsidR="00D27F85" w:rsidRPr="00A42B5A">
        <w:rPr>
          <w:rFonts w:cs="Arial"/>
          <w:bCs/>
        </w:rPr>
        <w:t xml:space="preserve">Libri i Urdhërporosive </w:t>
      </w:r>
      <w:r w:rsidR="00D4367A" w:rsidRPr="00A42B5A">
        <w:rPr>
          <w:rFonts w:cs="Arial"/>
          <w:bCs/>
        </w:rPr>
        <w:t>të</w:t>
      </w:r>
      <w:r w:rsidR="00D27F85" w:rsidRPr="00A42B5A">
        <w:rPr>
          <w:rFonts w:cs="Arial"/>
          <w:bCs/>
        </w:rPr>
        <w:t xml:space="preserve"> Grupuara</w:t>
      </w:r>
      <w:r w:rsidRPr="00A42B5A">
        <w:t xml:space="preserve"> ka të bëjë </w:t>
      </w:r>
      <w:r w:rsidR="00FA4054" w:rsidRPr="00A42B5A">
        <w:t xml:space="preserve">me </w:t>
      </w:r>
      <w:r w:rsidR="00D27F85" w:rsidRPr="00A42B5A">
        <w:t xml:space="preserve">menaxhimin e </w:t>
      </w:r>
      <w:r w:rsidR="00D27F85" w:rsidRPr="00A42B5A">
        <w:rPr>
          <w:rFonts w:cs="Arial"/>
          <w:bCs/>
        </w:rPr>
        <w:t>Urdhërporosive</w:t>
      </w:r>
      <w:r w:rsidR="00D27F85" w:rsidRPr="00A42B5A">
        <w:t xml:space="preserve"> </w:t>
      </w:r>
      <w:r w:rsidR="00D4367A" w:rsidRPr="00A42B5A">
        <w:t>të</w:t>
      </w:r>
      <w:r w:rsidR="00D27F85" w:rsidRPr="00A42B5A">
        <w:t xml:space="preserve"> vendosu</w:t>
      </w:r>
      <w:r w:rsidR="00FF40A2" w:rsidRPr="00A42B5A">
        <w:t xml:space="preserve">ra, </w:t>
      </w:r>
      <w:r w:rsidRPr="00A42B5A">
        <w:t xml:space="preserve">dhe përputhjen e </w:t>
      </w:r>
      <w:r w:rsidR="000053B3" w:rsidRPr="00A42B5A">
        <w:t>Urdhërporosive</w:t>
      </w:r>
      <w:r w:rsidRPr="00A42B5A">
        <w:t xml:space="preserve">. Moduli i Menaxhimit të Kapaciteteve menaxhon alokimin e kapaciteteve të transmetimit dhe procesin e menaxhimit.   </w:t>
      </w:r>
    </w:p>
    <w:p w14:paraId="12115B81" w14:textId="7B78BFB9" w:rsidR="00893A65" w:rsidRPr="00A42B5A" w:rsidRDefault="00AF6C54" w:rsidP="00E662BA">
      <w:pPr>
        <w:pStyle w:val="CERLEVEL4"/>
        <w:tabs>
          <w:tab w:val="left" w:pos="990"/>
        </w:tabs>
        <w:spacing w:line="276" w:lineRule="auto"/>
        <w:ind w:left="900" w:right="22" w:hanging="900"/>
        <w:rPr>
          <w:rFonts w:eastAsiaTheme="minorEastAsia" w:cs="Arial"/>
        </w:rPr>
      </w:pPr>
      <w:r w:rsidRPr="00A42B5A">
        <w:t>Urdhërporositë vendos</w:t>
      </w:r>
      <w:r w:rsidR="00D57D21" w:rsidRPr="00A42B5A">
        <w:t>en</w:t>
      </w:r>
      <w:r w:rsidRPr="00A42B5A">
        <w:t xml:space="preserve"> në ETSS nga  </w:t>
      </w:r>
      <w:r w:rsidR="002C1E4D" w:rsidRPr="00A42B5A">
        <w:t>Anëtarët</w:t>
      </w:r>
      <w:r w:rsidR="00893A65" w:rsidRPr="00A42B5A">
        <w:t xml:space="preserve"> e Bursës. Të gjitha </w:t>
      </w:r>
      <w:r w:rsidR="00105073" w:rsidRPr="00A42B5A">
        <w:t>Urdhërporositë</w:t>
      </w:r>
      <w:r w:rsidR="00893A65" w:rsidRPr="00A42B5A">
        <w:t xml:space="preserve"> e </w:t>
      </w:r>
      <w:r w:rsidR="00DC7FB1" w:rsidRPr="00A42B5A">
        <w:t>vlefshme</w:t>
      </w:r>
      <w:r w:rsidR="00757631" w:rsidRPr="00A42B5A">
        <w:t xml:space="preserve"> </w:t>
      </w:r>
      <w:r w:rsidR="00D4367A" w:rsidRPr="00A42B5A">
        <w:t>të</w:t>
      </w:r>
      <w:r w:rsidR="001F2497" w:rsidRPr="00A42B5A">
        <w:t xml:space="preserve"> vendosura</w:t>
      </w:r>
      <w:r w:rsidR="00893A65" w:rsidRPr="00A42B5A">
        <w:t xml:space="preserve"> në kohë në ETSS, futen automatikisht në </w:t>
      </w:r>
      <w:r w:rsidR="00E32575" w:rsidRPr="00A42B5A">
        <w:rPr>
          <w:rFonts w:cs="Arial"/>
          <w:bCs/>
        </w:rPr>
        <w:t>Librin e Urdhërporosive të Grupuara -SOB</w:t>
      </w:r>
      <w:r w:rsidR="00893A65" w:rsidRPr="00A42B5A">
        <w:t xml:space="preserve"> e </w:t>
      </w:r>
      <w:r w:rsidR="00C32C97" w:rsidRPr="00A42B5A">
        <w:t>Z</w:t>
      </w:r>
      <w:r w:rsidR="00893A65" w:rsidRPr="00A42B5A">
        <w:t xml:space="preserve">gjidhjes </w:t>
      </w:r>
      <w:r w:rsidR="0086697B" w:rsidRPr="00A42B5A">
        <w:t>Brenda së Njëjtës</w:t>
      </w:r>
      <w:r w:rsidR="00893A65" w:rsidRPr="00A42B5A">
        <w:t xml:space="preserve"> Ditës për të cilën është rënë dakord tashmë. </w:t>
      </w:r>
      <w:r w:rsidR="002C1E4D" w:rsidRPr="00A42B5A">
        <w:t>Anëtarët</w:t>
      </w:r>
      <w:r w:rsidR="00893A65" w:rsidRPr="00A42B5A">
        <w:t xml:space="preserve"> e Bursës nuk kanë të drejtën e aksesit të drejtpërdrejtë në </w:t>
      </w:r>
      <w:r w:rsidR="00EC19B6" w:rsidRPr="00A42B5A">
        <w:t>Librin</w:t>
      </w:r>
      <w:r w:rsidR="00893A65" w:rsidRPr="00A42B5A">
        <w:t xml:space="preserve"> e </w:t>
      </w:r>
      <w:r w:rsidR="000053B3" w:rsidRPr="00A42B5A">
        <w:t>Urdhërporosive</w:t>
      </w:r>
      <w:r w:rsidR="00893A65" w:rsidRPr="00A42B5A">
        <w:t xml:space="preserve"> të vetme.  </w:t>
      </w:r>
    </w:p>
    <w:p w14:paraId="3EF00C8D" w14:textId="18B1AFF9" w:rsidR="00893A65" w:rsidRPr="00A42B5A" w:rsidRDefault="00893A65" w:rsidP="00E662BA">
      <w:pPr>
        <w:pStyle w:val="CERLEVEL4"/>
        <w:tabs>
          <w:tab w:val="left" w:pos="990"/>
        </w:tabs>
        <w:spacing w:line="276" w:lineRule="auto"/>
        <w:ind w:left="900" w:right="22" w:hanging="900"/>
        <w:rPr>
          <w:rFonts w:eastAsiaTheme="minorEastAsia" w:cs="Arial"/>
        </w:rPr>
      </w:pPr>
      <w:r w:rsidRPr="00A42B5A">
        <w:t xml:space="preserve">Një </w:t>
      </w:r>
      <w:r w:rsidR="006229BD" w:rsidRPr="00A42B5A">
        <w:t>Urdhërporosi</w:t>
      </w:r>
      <w:r w:rsidRPr="00A42B5A">
        <w:t xml:space="preserve"> është përgjithësisht e vlefshme nga momenti i regjistrimit të saj në ETSS derisa të përputhet, anulohet, </w:t>
      </w:r>
      <w:r w:rsidR="00C32C97" w:rsidRPr="00A42B5A">
        <w:t>ndrysho</w:t>
      </w:r>
      <w:r w:rsidRPr="00A42B5A">
        <w:t xml:space="preserve">het ose </w:t>
      </w:r>
      <w:r w:rsidR="00C32C97" w:rsidRPr="00A42B5A">
        <w:t>ka</w:t>
      </w:r>
      <w:r w:rsidRPr="00A42B5A">
        <w:t xml:space="preserve"> skad</w:t>
      </w:r>
      <w:r w:rsidR="00C32C97" w:rsidRPr="00A42B5A">
        <w:t>uar</w:t>
      </w:r>
      <w:r w:rsidRPr="00A42B5A">
        <w:t xml:space="preserve"> sipas specifikimeve të saj individuale të ekzekutimit.   </w:t>
      </w:r>
    </w:p>
    <w:p w14:paraId="1A1E48E7" w14:textId="0C8F67B6" w:rsidR="00893A65" w:rsidRPr="00A42B5A" w:rsidRDefault="00893A65" w:rsidP="00E662BA">
      <w:pPr>
        <w:pStyle w:val="CERLEVEL4"/>
        <w:tabs>
          <w:tab w:val="left" w:pos="990"/>
        </w:tabs>
        <w:spacing w:line="276" w:lineRule="auto"/>
        <w:ind w:left="900" w:right="22" w:hanging="900"/>
        <w:rPr>
          <w:rFonts w:eastAsiaTheme="minorEastAsia" w:cs="Arial"/>
        </w:rPr>
      </w:pPr>
      <w:r w:rsidRPr="00A42B5A">
        <w:t xml:space="preserve">Përputhja e kontratave kryhet në Modulin </w:t>
      </w:r>
      <w:r w:rsidR="00C850B1" w:rsidRPr="00A42B5A">
        <w:t xml:space="preserve">e </w:t>
      </w:r>
      <w:r w:rsidR="00E32575" w:rsidRPr="00A42B5A">
        <w:rPr>
          <w:rFonts w:cs="Arial"/>
          <w:bCs/>
        </w:rPr>
        <w:t>Libri</w:t>
      </w:r>
      <w:r w:rsidR="00C850B1" w:rsidRPr="00A42B5A">
        <w:rPr>
          <w:rFonts w:cs="Arial"/>
          <w:bCs/>
        </w:rPr>
        <w:t>t</w:t>
      </w:r>
      <w:r w:rsidR="00E32575" w:rsidRPr="00A42B5A">
        <w:rPr>
          <w:rFonts w:cs="Arial"/>
          <w:bCs/>
        </w:rPr>
        <w:t xml:space="preserve"> </w:t>
      </w:r>
      <w:r w:rsidR="00C850B1" w:rsidRPr="00A42B5A">
        <w:t>të</w:t>
      </w:r>
      <w:r w:rsidR="00E32575" w:rsidRPr="00A42B5A">
        <w:rPr>
          <w:rFonts w:cs="Arial"/>
          <w:bCs/>
        </w:rPr>
        <w:t xml:space="preserve"> Urdhërporosive të Grupuara -SOB</w:t>
      </w:r>
      <w:r w:rsidRPr="00A42B5A">
        <w:t>.</w:t>
      </w:r>
      <w:r w:rsidR="00F455B2" w:rsidRPr="00A42B5A">
        <w:t xml:space="preserve"> </w:t>
      </w:r>
      <w:r w:rsidRPr="00A42B5A">
        <w:t xml:space="preserve">Moduli </w:t>
      </w:r>
      <w:r w:rsidR="00C850B1" w:rsidRPr="00A42B5A">
        <w:t xml:space="preserve">i </w:t>
      </w:r>
      <w:r w:rsidR="00E32575" w:rsidRPr="00A42B5A">
        <w:rPr>
          <w:rFonts w:cs="Arial"/>
          <w:bCs/>
        </w:rPr>
        <w:t>Libri</w:t>
      </w:r>
      <w:r w:rsidR="00C850B1" w:rsidRPr="00A42B5A">
        <w:rPr>
          <w:rFonts w:cs="Arial"/>
          <w:bCs/>
        </w:rPr>
        <w:t>t</w:t>
      </w:r>
      <w:r w:rsidR="00E32575" w:rsidRPr="00A42B5A">
        <w:rPr>
          <w:rFonts w:cs="Arial"/>
          <w:bCs/>
        </w:rPr>
        <w:t xml:space="preserve"> </w:t>
      </w:r>
      <w:r w:rsidR="00C850B1" w:rsidRPr="00A42B5A">
        <w:t>të</w:t>
      </w:r>
      <w:r w:rsidR="00E32575" w:rsidRPr="00A42B5A">
        <w:rPr>
          <w:rFonts w:cs="Arial"/>
          <w:bCs/>
        </w:rPr>
        <w:t xml:space="preserve"> Urdhërporosive të Grupuara -SOB</w:t>
      </w:r>
      <w:r w:rsidRPr="00A42B5A">
        <w:t xml:space="preserve"> mban një Libër të </w:t>
      </w:r>
      <w:r w:rsidR="005834EF" w:rsidRPr="00A42B5A">
        <w:t xml:space="preserve">Urdhërporosive </w:t>
      </w:r>
      <w:r w:rsidR="00D4367A" w:rsidRPr="00A42B5A">
        <w:t>të</w:t>
      </w:r>
      <w:r w:rsidR="005834EF" w:rsidRPr="00A42B5A">
        <w:t xml:space="preserve"> k</w:t>
      </w:r>
      <w:r w:rsidRPr="00A42B5A">
        <w:t xml:space="preserve">onsoliduar për të gjitha kontratat bazuar në Kufizimet e Alokimit ndërmjet Zonave </w:t>
      </w:r>
      <w:r w:rsidR="00D4367A" w:rsidRPr="00A42B5A">
        <w:t>të</w:t>
      </w:r>
      <w:r w:rsidR="005834EF" w:rsidRPr="00A42B5A">
        <w:t xml:space="preserve"> </w:t>
      </w:r>
      <w:r w:rsidRPr="00A42B5A">
        <w:t>Ofert</w:t>
      </w:r>
      <w:r w:rsidR="005834EF" w:rsidRPr="00A42B5A">
        <w:t>imit</w:t>
      </w:r>
      <w:r w:rsidRPr="00A42B5A">
        <w:t>. Të gjitha të dhënat</w:t>
      </w:r>
      <w:r w:rsidR="00DC2AF6" w:rsidRPr="00A42B5A">
        <w:t xml:space="preserve"> hyrëse</w:t>
      </w:r>
      <w:r w:rsidRPr="00A42B5A">
        <w:t xml:space="preserve"> në lidhje </w:t>
      </w:r>
      <w:r w:rsidR="00FA4054" w:rsidRPr="00A42B5A">
        <w:t xml:space="preserve">me </w:t>
      </w:r>
      <w:r w:rsidR="00105073" w:rsidRPr="00A42B5A">
        <w:t>Urdhërporositë</w:t>
      </w:r>
      <w:r w:rsidRPr="00A42B5A">
        <w:t xml:space="preserve"> </w:t>
      </w:r>
      <w:r w:rsidRPr="00A42B5A">
        <w:lastRenderedPageBreak/>
        <w:t>Shitje</w:t>
      </w:r>
      <w:r w:rsidR="005A3061" w:rsidRPr="00A42B5A">
        <w:t>je dhe</w:t>
      </w:r>
      <w:r w:rsidRPr="00A42B5A">
        <w:t>/</w:t>
      </w:r>
      <w:r w:rsidR="005A3061" w:rsidRPr="00A42B5A">
        <w:t xml:space="preserve">ose </w:t>
      </w:r>
      <w:r w:rsidRPr="00A42B5A">
        <w:t>Blerje</w:t>
      </w:r>
      <w:r w:rsidR="005A3061" w:rsidRPr="00A42B5A">
        <w:t>je</w:t>
      </w:r>
      <w:r w:rsidRPr="00A42B5A">
        <w:t xml:space="preserve"> që vijnë nga ETSS-ja</w:t>
      </w:r>
      <w:r w:rsidR="00C35D28" w:rsidRPr="00A42B5A">
        <w:t xml:space="preserve">, </w:t>
      </w:r>
      <w:r w:rsidRPr="00A42B5A">
        <w:t xml:space="preserve">publikohen në SOB në mënyrë krejtësisht anonime për të siguruar që:   </w:t>
      </w:r>
      <w:r w:rsidR="00C850B1" w:rsidRPr="00A42B5A">
        <w:t xml:space="preserve"> </w:t>
      </w:r>
      <w:r w:rsidR="00DC2AF6" w:rsidRPr="00A42B5A">
        <w:t xml:space="preserve"> </w:t>
      </w:r>
    </w:p>
    <w:p w14:paraId="16DF8AEE" w14:textId="20CD27E5" w:rsidR="00893A65" w:rsidRPr="00A42B5A" w:rsidRDefault="00893A65" w:rsidP="00E662BA">
      <w:pPr>
        <w:pStyle w:val="CERLEVEL5"/>
        <w:tabs>
          <w:tab w:val="left" w:pos="1440"/>
        </w:tabs>
        <w:spacing w:line="276" w:lineRule="auto"/>
        <w:ind w:left="1440" w:right="22" w:hanging="540"/>
        <w:rPr>
          <w:rFonts w:eastAsiaTheme="minorEastAsia" w:cs="Arial"/>
        </w:rPr>
      </w:pPr>
      <w:r w:rsidRPr="00A42B5A">
        <w:t xml:space="preserve">NEMO-t konkurruese nuk e dinë se cilët Anëtarë të Bursës të lidhur </w:t>
      </w:r>
      <w:r w:rsidR="00FA4054" w:rsidRPr="00A42B5A">
        <w:t xml:space="preserve">me </w:t>
      </w:r>
      <w:r w:rsidRPr="00A42B5A">
        <w:t xml:space="preserve">Sistemin Lokal të Tregtisë së NEMO-s tjetër po bëjnë </w:t>
      </w:r>
      <w:r w:rsidR="006229BD" w:rsidRPr="00A42B5A">
        <w:t>Urdhërporosi</w:t>
      </w:r>
      <w:r w:rsidRPr="00A42B5A">
        <w:t xml:space="preserve"> individuale, dhe    </w:t>
      </w:r>
    </w:p>
    <w:p w14:paraId="18E18B1B" w14:textId="1EBA8DB6" w:rsidR="00893A65" w:rsidRPr="00A42B5A" w:rsidRDefault="00893A65" w:rsidP="00E662BA">
      <w:pPr>
        <w:pStyle w:val="CERLEVEL5"/>
        <w:tabs>
          <w:tab w:val="left" w:pos="1440"/>
        </w:tabs>
        <w:spacing w:line="276" w:lineRule="auto"/>
        <w:ind w:left="1440" w:right="22" w:hanging="540"/>
        <w:rPr>
          <w:rFonts w:eastAsiaTheme="minorEastAsia" w:cs="Arial"/>
        </w:rPr>
      </w:pPr>
      <w:r w:rsidRPr="00A42B5A">
        <w:t xml:space="preserve">në përgjithësi, konfidencialiteti i </w:t>
      </w:r>
      <w:r w:rsidR="000053B3" w:rsidRPr="00A42B5A">
        <w:t>Urdhërporosive</w:t>
      </w:r>
      <w:r w:rsidRPr="00A42B5A">
        <w:t xml:space="preserve"> individuale të Anëtarëve të Bursës është i mbrojtur.       </w:t>
      </w:r>
    </w:p>
    <w:p w14:paraId="1FA23898" w14:textId="176DFAF0" w:rsidR="00893A65" w:rsidRPr="00A42B5A" w:rsidRDefault="00893A65" w:rsidP="00E662BA">
      <w:pPr>
        <w:pStyle w:val="CERLEVEL4"/>
        <w:tabs>
          <w:tab w:val="left" w:pos="990"/>
        </w:tabs>
        <w:spacing w:line="276" w:lineRule="auto"/>
        <w:ind w:left="900" w:right="22" w:hanging="900"/>
        <w:rPr>
          <w:rFonts w:eastAsiaTheme="minorEastAsia" w:cs="Arial"/>
        </w:rPr>
      </w:pPr>
      <w:r w:rsidRPr="00A42B5A">
        <w:t xml:space="preserve">Moduli i Menaxhimit të Kapaciteteve ofron në çdo rast informacionin aktual të disponueshmërisë së kapaciteteve në </w:t>
      </w:r>
      <w:r w:rsidR="00C5778E" w:rsidRPr="00A42B5A">
        <w:rPr>
          <w:rFonts w:cs="Arial"/>
          <w:bCs/>
        </w:rPr>
        <w:t>Librin e Urdhërporosive të Grupuara -SOB</w:t>
      </w:r>
      <w:r w:rsidRPr="00A42B5A">
        <w:t xml:space="preserve">.   </w:t>
      </w:r>
    </w:p>
    <w:p w14:paraId="2D61D206" w14:textId="7295EA21" w:rsidR="00893A65" w:rsidRPr="00A42B5A" w:rsidRDefault="00893A65" w:rsidP="00E662BA">
      <w:pPr>
        <w:pStyle w:val="CERLEVEL4"/>
        <w:tabs>
          <w:tab w:val="left" w:pos="990"/>
        </w:tabs>
        <w:spacing w:line="276" w:lineRule="auto"/>
        <w:ind w:left="900" w:right="22" w:hanging="900"/>
      </w:pPr>
      <w:r w:rsidRPr="00A42B5A">
        <w:t xml:space="preserve">Kontratat ekzekutohen në </w:t>
      </w:r>
      <w:r w:rsidR="00C5778E" w:rsidRPr="00A42B5A">
        <w:rPr>
          <w:rFonts w:cs="Arial"/>
          <w:bCs/>
        </w:rPr>
        <w:t>Librin e Urdhërporosive të Grupuara -SOB</w:t>
      </w:r>
      <w:r w:rsidRPr="00A42B5A">
        <w:t xml:space="preserve"> sipas parimit</w:t>
      </w:r>
      <w:r w:rsidR="000A4FB7" w:rsidRPr="00A42B5A">
        <w:t xml:space="preserve"> </w:t>
      </w:r>
      <w:r w:rsidRPr="00A42B5A">
        <w:t>çmim-kohë</w:t>
      </w:r>
      <w:r w:rsidR="005F1851" w:rsidRPr="00A42B5A">
        <w:t>-</w:t>
      </w:r>
      <w:r w:rsidR="002B637C" w:rsidRPr="00A42B5A">
        <w:t xml:space="preserve"> përparësi</w:t>
      </w:r>
      <w:r w:rsidRPr="00A42B5A">
        <w:t xml:space="preserve">.  </w:t>
      </w:r>
    </w:p>
    <w:p w14:paraId="1CC2E981" w14:textId="7D1155A4" w:rsidR="00FF7166" w:rsidRPr="00A42B5A" w:rsidRDefault="00105073" w:rsidP="00E662BA">
      <w:pPr>
        <w:pStyle w:val="CERLEVEL4"/>
        <w:tabs>
          <w:tab w:val="left" w:pos="990"/>
        </w:tabs>
        <w:spacing w:line="276" w:lineRule="auto"/>
        <w:ind w:left="900" w:right="22" w:hanging="900"/>
        <w:rPr>
          <w:rFonts w:cs="Arial"/>
        </w:rPr>
      </w:pPr>
      <w:r w:rsidRPr="00A42B5A">
        <w:t>Urdhërporositë</w:t>
      </w:r>
      <w:r w:rsidR="00FF7166" w:rsidRPr="00A42B5A">
        <w:t xml:space="preserve"> ekzekutohen </w:t>
      </w:r>
      <w:r w:rsidR="00414224" w:rsidRPr="00A42B5A">
        <w:t>me</w:t>
      </w:r>
      <w:r w:rsidR="00FF7166" w:rsidRPr="00A42B5A">
        <w:t xml:space="preserve"> çmimin më të mirë. </w:t>
      </w:r>
      <w:r w:rsidR="006229BD" w:rsidRPr="00A42B5A">
        <w:t>Urdhërporosi</w:t>
      </w:r>
      <w:r w:rsidR="00E0287F" w:rsidRPr="00A42B5A">
        <w:t>a</w:t>
      </w:r>
      <w:r w:rsidR="00FF7166" w:rsidRPr="00A42B5A">
        <w:t xml:space="preserve"> </w:t>
      </w:r>
      <w:r w:rsidR="00F00075" w:rsidRPr="00A42B5A">
        <w:t xml:space="preserve">Blerjeje </w:t>
      </w:r>
      <w:r w:rsidR="00966285" w:rsidRPr="00A42B5A">
        <w:t>më</w:t>
      </w:r>
      <w:r w:rsidR="00813C3A" w:rsidRPr="00A42B5A">
        <w:t xml:space="preserve"> </w:t>
      </w:r>
      <w:r w:rsidR="00C12874" w:rsidRPr="00A42B5A">
        <w:t xml:space="preserve">e </w:t>
      </w:r>
      <w:r w:rsidR="00FF7166" w:rsidRPr="00A42B5A">
        <w:t xml:space="preserve">mirë ekzekutohet </w:t>
      </w:r>
      <w:r w:rsidR="00813C3A" w:rsidRPr="00A42B5A">
        <w:t>p</w:t>
      </w:r>
      <w:r w:rsidR="00AF76F4" w:rsidRPr="00A42B5A">
        <w:t>ë</w:t>
      </w:r>
      <w:r w:rsidR="00813C3A" w:rsidRPr="00A42B5A">
        <w:t>r</w:t>
      </w:r>
      <w:r w:rsidR="00FF7166" w:rsidRPr="00A42B5A">
        <w:t xml:space="preserve">kundrejt </w:t>
      </w:r>
      <w:r w:rsidR="00D4367A" w:rsidRPr="00A42B5A">
        <w:t>të</w:t>
      </w:r>
      <w:r w:rsidR="007E65F1" w:rsidRPr="00A42B5A">
        <w:t xml:space="preserve"> par</w:t>
      </w:r>
      <w:r w:rsidR="00AF76F4" w:rsidRPr="00A42B5A">
        <w:t>ë</w:t>
      </w:r>
      <w:r w:rsidR="007E65F1" w:rsidRPr="00A42B5A">
        <w:t xml:space="preserve">s </w:t>
      </w:r>
      <w:r w:rsidR="00F63CBD" w:rsidRPr="00A42B5A">
        <w:t>Urdhërporosi</w:t>
      </w:r>
      <w:r w:rsidR="00FF7166" w:rsidRPr="00A42B5A">
        <w:t xml:space="preserve">së </w:t>
      </w:r>
      <w:r w:rsidR="00813C3A" w:rsidRPr="00A42B5A">
        <w:t>Shitje</w:t>
      </w:r>
      <w:r w:rsidR="00C12874" w:rsidRPr="00A42B5A">
        <w:t>je</w:t>
      </w:r>
      <w:r w:rsidR="00813C3A" w:rsidRPr="00A42B5A">
        <w:t xml:space="preserve"> </w:t>
      </w:r>
      <w:r w:rsidR="00FF7166" w:rsidRPr="00A42B5A">
        <w:t xml:space="preserve">më </w:t>
      </w:r>
      <w:r w:rsidR="00C12874" w:rsidRPr="00A42B5A">
        <w:t>e</w:t>
      </w:r>
      <w:r w:rsidR="00AF76F4" w:rsidRPr="00A42B5A">
        <w:t xml:space="preserve"> </w:t>
      </w:r>
      <w:r w:rsidR="00FF7166" w:rsidRPr="00A42B5A">
        <w:t xml:space="preserve">mirë. Çmimi më i mirë për </w:t>
      </w:r>
      <w:r w:rsidRPr="00A42B5A">
        <w:t>Urdhërporositë</w:t>
      </w:r>
      <w:r w:rsidR="00FF7166" w:rsidRPr="00A42B5A">
        <w:t xml:space="preserve"> Blerje</w:t>
      </w:r>
      <w:r w:rsidR="007E65F1" w:rsidRPr="00A42B5A">
        <w:t>je</w:t>
      </w:r>
      <w:r w:rsidR="00FF7166" w:rsidRPr="00A42B5A">
        <w:t xml:space="preserve"> është çmimi më i lartë,</w:t>
      </w:r>
      <w:r w:rsidR="003747F4" w:rsidRPr="00A42B5A">
        <w:t xml:space="preserve"> kurse</w:t>
      </w:r>
      <w:r w:rsidR="00FF7166" w:rsidRPr="00A42B5A">
        <w:t xml:space="preserve"> për </w:t>
      </w:r>
      <w:r w:rsidRPr="00A42B5A">
        <w:t>Urdhërporositë</w:t>
      </w:r>
      <w:r w:rsidR="00FF7166" w:rsidRPr="00A42B5A">
        <w:t xml:space="preserve"> Shitje</w:t>
      </w:r>
      <w:r w:rsidR="00F80F5C" w:rsidRPr="00A42B5A">
        <w:t>je</w:t>
      </w:r>
      <w:r w:rsidR="00FF7166" w:rsidRPr="00A42B5A">
        <w:t xml:space="preserve"> është çmimi më i ulët: </w:t>
      </w:r>
      <w:r w:rsidR="00414224" w:rsidRPr="00A42B5A">
        <w:t xml:space="preserve"> </w:t>
      </w:r>
      <w:r w:rsidR="00AF76F4" w:rsidRPr="00A42B5A">
        <w:t xml:space="preserve"> </w:t>
      </w:r>
      <w:r w:rsidR="00C5778E" w:rsidRPr="00A42B5A">
        <w:t xml:space="preserve"> </w:t>
      </w:r>
    </w:p>
    <w:p w14:paraId="7C84AB9D" w14:textId="5852F260" w:rsidR="00291191" w:rsidRPr="00A42B5A" w:rsidRDefault="00291191" w:rsidP="00E662BA">
      <w:pPr>
        <w:pStyle w:val="CERLEVEL5"/>
        <w:tabs>
          <w:tab w:val="left" w:pos="1440"/>
        </w:tabs>
        <w:spacing w:line="276" w:lineRule="auto"/>
        <w:ind w:left="1440" w:right="22" w:hanging="540"/>
        <w:rPr>
          <w:rStyle w:val="fontstyle01"/>
          <w:rFonts w:ascii="Arial" w:hAnsi="Arial" w:cs="Arial"/>
          <w:color w:val="auto"/>
        </w:rPr>
      </w:pPr>
      <w:r w:rsidRPr="00A42B5A">
        <w:rPr>
          <w:rStyle w:val="fontstyle01"/>
          <w:rFonts w:ascii="Arial" w:hAnsi="Arial"/>
          <w:color w:val="auto"/>
        </w:rPr>
        <w:t xml:space="preserve">Çmimi; </w:t>
      </w:r>
      <w:r w:rsidR="00105073" w:rsidRPr="00A42B5A">
        <w:rPr>
          <w:rStyle w:val="fontstyle01"/>
          <w:rFonts w:ascii="Arial" w:hAnsi="Arial"/>
          <w:color w:val="auto"/>
        </w:rPr>
        <w:t>Urdhërporositë</w:t>
      </w:r>
      <w:r w:rsidRPr="00A42B5A">
        <w:rPr>
          <w:rStyle w:val="fontstyle01"/>
          <w:rFonts w:ascii="Arial" w:hAnsi="Arial"/>
          <w:color w:val="auto"/>
        </w:rPr>
        <w:t xml:space="preserve"> ekzekutohen </w:t>
      </w:r>
      <w:r w:rsidR="00FA4054" w:rsidRPr="00A42B5A">
        <w:rPr>
          <w:rStyle w:val="fontstyle01"/>
          <w:rFonts w:ascii="Arial" w:hAnsi="Arial"/>
          <w:color w:val="auto"/>
        </w:rPr>
        <w:t xml:space="preserve">me </w:t>
      </w:r>
      <w:r w:rsidRPr="00A42B5A">
        <w:rPr>
          <w:rStyle w:val="fontstyle01"/>
          <w:rFonts w:ascii="Arial" w:hAnsi="Arial"/>
          <w:color w:val="auto"/>
        </w:rPr>
        <w:t xml:space="preserve">çmimin më të mirë. </w:t>
      </w:r>
      <w:r w:rsidR="006229BD" w:rsidRPr="00A42B5A">
        <w:rPr>
          <w:rStyle w:val="fontstyle01"/>
          <w:rFonts w:ascii="Arial" w:hAnsi="Arial"/>
          <w:color w:val="auto"/>
        </w:rPr>
        <w:t>Urdhërporosi</w:t>
      </w:r>
      <w:r w:rsidRPr="00A42B5A">
        <w:rPr>
          <w:rStyle w:val="fontstyle01"/>
          <w:rFonts w:ascii="Arial" w:hAnsi="Arial"/>
          <w:color w:val="auto"/>
        </w:rPr>
        <w:t xml:space="preserve"> </w:t>
      </w:r>
      <w:r w:rsidR="00D602BB" w:rsidRPr="00A42B5A">
        <w:rPr>
          <w:rStyle w:val="fontstyle01"/>
          <w:rFonts w:ascii="Arial" w:hAnsi="Arial"/>
          <w:color w:val="auto"/>
        </w:rPr>
        <w:t xml:space="preserve">Blerjeje </w:t>
      </w:r>
      <w:r w:rsidRPr="00A42B5A">
        <w:rPr>
          <w:rStyle w:val="fontstyle01"/>
          <w:rFonts w:ascii="Arial" w:hAnsi="Arial"/>
          <w:color w:val="auto"/>
        </w:rPr>
        <w:t xml:space="preserve">më e mirë ekzekutohet </w:t>
      </w:r>
      <w:r w:rsidR="00552A3A" w:rsidRPr="00A42B5A">
        <w:rPr>
          <w:rStyle w:val="fontstyle01"/>
        </w:rPr>
        <w:t>përkundrejt</w:t>
      </w:r>
      <w:r w:rsidR="00E568F6" w:rsidRPr="00A42B5A">
        <w:rPr>
          <w:rStyle w:val="fontstyle01"/>
          <w:rFonts w:ascii="Arial" w:hAnsi="Arial"/>
          <w:color w:val="auto"/>
        </w:rPr>
        <w:t xml:space="preserve"> </w:t>
      </w:r>
      <w:r w:rsidR="00D4367A" w:rsidRPr="00A42B5A">
        <w:rPr>
          <w:rStyle w:val="fontstyle01"/>
          <w:rFonts w:ascii="Arial" w:hAnsi="Arial"/>
          <w:color w:val="auto"/>
        </w:rPr>
        <w:t>të</w:t>
      </w:r>
      <w:r w:rsidRPr="00A42B5A">
        <w:rPr>
          <w:rStyle w:val="fontstyle01"/>
          <w:rFonts w:ascii="Arial" w:hAnsi="Arial"/>
          <w:color w:val="auto"/>
        </w:rPr>
        <w:t xml:space="preserve"> par</w:t>
      </w:r>
      <w:r w:rsidR="00552A3A" w:rsidRPr="00A42B5A">
        <w:rPr>
          <w:rStyle w:val="fontstyle01"/>
          <w:rFonts w:ascii="Arial" w:hAnsi="Arial"/>
          <w:color w:val="auto"/>
        </w:rPr>
        <w:t>ë</w:t>
      </w:r>
      <w:r w:rsidR="009F64FD" w:rsidRPr="00A42B5A">
        <w:rPr>
          <w:rStyle w:val="fontstyle01"/>
          <w:rFonts w:ascii="Arial" w:hAnsi="Arial"/>
          <w:color w:val="auto"/>
        </w:rPr>
        <w:t>s</w:t>
      </w:r>
      <w:r w:rsidRPr="00A42B5A">
        <w:rPr>
          <w:rStyle w:val="fontstyle01"/>
          <w:rFonts w:ascii="Arial" w:hAnsi="Arial"/>
          <w:color w:val="auto"/>
        </w:rPr>
        <w:t xml:space="preserve"> </w:t>
      </w:r>
      <w:r w:rsidR="00F63CBD" w:rsidRPr="00A42B5A">
        <w:rPr>
          <w:rStyle w:val="fontstyle01"/>
          <w:rFonts w:ascii="Arial" w:hAnsi="Arial"/>
          <w:color w:val="auto"/>
        </w:rPr>
        <w:t>Urdhërporosi</w:t>
      </w:r>
      <w:r w:rsidR="009F64FD" w:rsidRPr="00A42B5A">
        <w:rPr>
          <w:rStyle w:val="fontstyle01"/>
          <w:rFonts w:ascii="Arial" w:hAnsi="Arial"/>
          <w:color w:val="auto"/>
        </w:rPr>
        <w:t xml:space="preserve"> </w:t>
      </w:r>
      <w:r w:rsidR="00177D17" w:rsidRPr="00A42B5A">
        <w:rPr>
          <w:rStyle w:val="fontstyle01"/>
          <w:rFonts w:ascii="Arial" w:hAnsi="Arial"/>
          <w:color w:val="auto"/>
        </w:rPr>
        <w:t xml:space="preserve">Shitjeje </w:t>
      </w:r>
      <w:r w:rsidRPr="00A42B5A">
        <w:rPr>
          <w:rStyle w:val="fontstyle01"/>
          <w:rFonts w:ascii="Arial" w:hAnsi="Arial"/>
          <w:color w:val="auto"/>
        </w:rPr>
        <w:t xml:space="preserve">më të mirë. Çmimi më i mirë për </w:t>
      </w:r>
      <w:r w:rsidR="00105073" w:rsidRPr="00A42B5A">
        <w:rPr>
          <w:rStyle w:val="fontstyle01"/>
          <w:rFonts w:ascii="Arial" w:hAnsi="Arial"/>
          <w:color w:val="auto"/>
        </w:rPr>
        <w:t>Urdhërporositë</w:t>
      </w:r>
      <w:r w:rsidRPr="00A42B5A">
        <w:rPr>
          <w:rStyle w:val="fontstyle01"/>
          <w:rFonts w:ascii="Arial" w:hAnsi="Arial"/>
          <w:color w:val="auto"/>
        </w:rPr>
        <w:t xml:space="preserve"> Blerje</w:t>
      </w:r>
      <w:r w:rsidR="009F64FD" w:rsidRPr="00A42B5A">
        <w:rPr>
          <w:rStyle w:val="fontstyle01"/>
          <w:rFonts w:ascii="Arial" w:hAnsi="Arial"/>
          <w:color w:val="auto"/>
        </w:rPr>
        <w:t>je</w:t>
      </w:r>
      <w:r w:rsidRPr="00A42B5A">
        <w:rPr>
          <w:rStyle w:val="fontstyle01"/>
          <w:rFonts w:ascii="Arial" w:hAnsi="Arial"/>
          <w:color w:val="auto"/>
        </w:rPr>
        <w:t xml:space="preserve"> është çmimi më i lartë, për </w:t>
      </w:r>
      <w:r w:rsidR="00105073" w:rsidRPr="00A42B5A">
        <w:rPr>
          <w:rStyle w:val="fontstyle01"/>
          <w:rFonts w:ascii="Arial" w:hAnsi="Arial"/>
          <w:color w:val="auto"/>
        </w:rPr>
        <w:t>Urdhërporositë</w:t>
      </w:r>
      <w:r w:rsidRPr="00A42B5A">
        <w:rPr>
          <w:rStyle w:val="fontstyle01"/>
          <w:rFonts w:ascii="Arial" w:hAnsi="Arial"/>
          <w:color w:val="auto"/>
        </w:rPr>
        <w:t xml:space="preserve"> Shitje</w:t>
      </w:r>
      <w:r w:rsidR="003200BB" w:rsidRPr="00A42B5A">
        <w:rPr>
          <w:rStyle w:val="fontstyle01"/>
          <w:rFonts w:ascii="Arial" w:hAnsi="Arial"/>
          <w:color w:val="auto"/>
        </w:rPr>
        <w:t>je</w:t>
      </w:r>
      <w:r w:rsidRPr="00A42B5A">
        <w:rPr>
          <w:rStyle w:val="fontstyle01"/>
          <w:rFonts w:ascii="Arial" w:hAnsi="Arial"/>
          <w:color w:val="auto"/>
        </w:rPr>
        <w:t xml:space="preserve"> është çmimi më i ulët.  </w:t>
      </w:r>
    </w:p>
    <w:p w14:paraId="08B89741" w14:textId="5CF33784" w:rsidR="00291191" w:rsidRPr="00A42B5A" w:rsidRDefault="00640583" w:rsidP="00E662BA">
      <w:pPr>
        <w:pStyle w:val="CERLEVEL5"/>
        <w:tabs>
          <w:tab w:val="left" w:pos="1440"/>
        </w:tabs>
        <w:spacing w:line="276" w:lineRule="auto"/>
        <w:ind w:left="1440" w:right="22" w:hanging="540"/>
        <w:rPr>
          <w:rFonts w:cs="Arial"/>
        </w:rPr>
      </w:pPr>
      <w:r w:rsidRPr="00A42B5A">
        <w:rPr>
          <w:rStyle w:val="fontstyle01"/>
          <w:rFonts w:ascii="Arial" w:hAnsi="Arial"/>
          <w:color w:val="auto"/>
        </w:rPr>
        <w:t xml:space="preserve">Koha: Kur një </w:t>
      </w:r>
      <w:r w:rsidR="006229BD" w:rsidRPr="00A42B5A">
        <w:rPr>
          <w:rStyle w:val="fontstyle01"/>
          <w:rFonts w:ascii="Arial" w:hAnsi="Arial"/>
          <w:color w:val="auto"/>
        </w:rPr>
        <w:t>Urdhërporosi</w:t>
      </w:r>
      <w:r w:rsidRPr="00A42B5A">
        <w:rPr>
          <w:rStyle w:val="fontstyle01"/>
          <w:rFonts w:ascii="Arial" w:hAnsi="Arial"/>
          <w:color w:val="auto"/>
        </w:rPr>
        <w:t xml:space="preserve"> </w:t>
      </w:r>
      <w:r w:rsidR="00AB724B" w:rsidRPr="00A42B5A">
        <w:rPr>
          <w:rStyle w:val="fontstyle01"/>
          <w:rFonts w:ascii="Arial" w:hAnsi="Arial"/>
          <w:color w:val="auto"/>
        </w:rPr>
        <w:t>vendoset</w:t>
      </w:r>
      <w:r w:rsidRPr="00A42B5A">
        <w:rPr>
          <w:rStyle w:val="fontstyle01"/>
          <w:rFonts w:ascii="Arial" w:hAnsi="Arial"/>
          <w:color w:val="auto"/>
        </w:rPr>
        <w:t xml:space="preserve"> në </w:t>
      </w:r>
      <w:r w:rsidR="00C5778E" w:rsidRPr="00A42B5A">
        <w:rPr>
          <w:rFonts w:cs="Arial"/>
          <w:bCs/>
        </w:rPr>
        <w:t>Librin e Urdhërporosive të Grupuara -SOB</w:t>
      </w:r>
      <w:r w:rsidRPr="00A42B5A">
        <w:rPr>
          <w:rStyle w:val="fontstyle01"/>
          <w:rFonts w:ascii="Arial" w:hAnsi="Arial"/>
          <w:color w:val="auto"/>
        </w:rPr>
        <w:t xml:space="preserve">, ajo merr një </w:t>
      </w:r>
      <w:r w:rsidR="00B5037F" w:rsidRPr="00A42B5A">
        <w:rPr>
          <w:rStyle w:val="fontstyle01"/>
          <w:rFonts w:ascii="Arial" w:hAnsi="Arial"/>
          <w:color w:val="auto"/>
        </w:rPr>
        <w:t>gjurmë</w:t>
      </w:r>
      <w:r w:rsidRPr="00A42B5A">
        <w:rPr>
          <w:rStyle w:val="fontstyle01"/>
          <w:rFonts w:ascii="Arial" w:hAnsi="Arial"/>
          <w:color w:val="auto"/>
        </w:rPr>
        <w:t xml:space="preserve"> </w:t>
      </w:r>
      <w:r w:rsidR="00494F9F" w:rsidRPr="00A42B5A">
        <w:rPr>
          <w:rStyle w:val="fontstyle01"/>
          <w:rFonts w:ascii="Arial" w:hAnsi="Arial"/>
          <w:color w:val="auto"/>
        </w:rPr>
        <w:t>t</w:t>
      </w:r>
      <w:r w:rsidR="00494F9F" w:rsidRPr="00A42B5A">
        <w:t xml:space="preserve">ë </w:t>
      </w:r>
      <w:r w:rsidR="00A71F90" w:rsidRPr="00A42B5A">
        <w:rPr>
          <w:rStyle w:val="fontstyle01"/>
          <w:rFonts w:ascii="Arial" w:hAnsi="Arial"/>
          <w:color w:val="auto"/>
        </w:rPr>
        <w:t>koh</w:t>
      </w:r>
      <w:r w:rsidR="00A71F90" w:rsidRPr="00A42B5A">
        <w:t xml:space="preserve">ës </w:t>
      </w:r>
      <w:r w:rsidR="00494F9F" w:rsidRPr="00A42B5A">
        <w:t>kur është futur</w:t>
      </w:r>
      <w:r w:rsidRPr="00A42B5A">
        <w:rPr>
          <w:rStyle w:val="fontstyle01"/>
          <w:rFonts w:ascii="Arial" w:hAnsi="Arial"/>
          <w:color w:val="auto"/>
        </w:rPr>
        <w:t xml:space="preserve">. Kjo </w:t>
      </w:r>
      <w:r w:rsidR="00B5037F" w:rsidRPr="00A42B5A">
        <w:rPr>
          <w:rStyle w:val="fontstyle01"/>
          <w:rFonts w:ascii="Arial" w:hAnsi="Arial"/>
          <w:color w:val="auto"/>
        </w:rPr>
        <w:t>gjurmë</w:t>
      </w:r>
      <w:r w:rsidRPr="00A42B5A">
        <w:rPr>
          <w:rStyle w:val="fontstyle01"/>
          <w:rFonts w:ascii="Arial" w:hAnsi="Arial"/>
          <w:color w:val="auto"/>
        </w:rPr>
        <w:t xml:space="preserve"> kohe përdoret për t</w:t>
      </w:r>
      <w:r w:rsidR="00494F9F" w:rsidRPr="00A42B5A">
        <w:rPr>
          <w:rStyle w:val="fontstyle01"/>
          <w:rFonts w:ascii="Arial" w:hAnsi="Arial"/>
          <w:color w:val="auto"/>
        </w:rPr>
        <w:t>’</w:t>
      </w:r>
      <w:r w:rsidRPr="00A42B5A">
        <w:rPr>
          <w:rStyle w:val="fontstyle01"/>
          <w:rFonts w:ascii="Arial" w:hAnsi="Arial"/>
          <w:color w:val="auto"/>
        </w:rPr>
        <w:t xml:space="preserve">u dhënë përparësi </w:t>
      </w:r>
      <w:r w:rsidR="000053B3" w:rsidRPr="00A42B5A">
        <w:rPr>
          <w:rStyle w:val="fontstyle01"/>
          <w:rFonts w:ascii="Arial" w:hAnsi="Arial"/>
          <w:color w:val="auto"/>
        </w:rPr>
        <w:t>Urdhërporosive</w:t>
      </w:r>
      <w:r w:rsidRPr="00A42B5A">
        <w:rPr>
          <w:rStyle w:val="fontstyle01"/>
          <w:rFonts w:ascii="Arial" w:hAnsi="Arial"/>
          <w:color w:val="auto"/>
        </w:rPr>
        <w:t xml:space="preserve"> </w:t>
      </w:r>
      <w:r w:rsidR="00A71F90" w:rsidRPr="00A42B5A">
        <w:rPr>
          <w:rStyle w:val="fontstyle01"/>
          <w:rFonts w:ascii="Arial" w:hAnsi="Arial"/>
          <w:color w:val="auto"/>
        </w:rPr>
        <w:t xml:space="preserve">me </w:t>
      </w:r>
      <w:r w:rsidRPr="00A42B5A">
        <w:rPr>
          <w:rStyle w:val="fontstyle01"/>
          <w:rFonts w:ascii="Arial" w:hAnsi="Arial"/>
          <w:color w:val="auto"/>
        </w:rPr>
        <w:t xml:space="preserve">të njëjtin çmim. </w:t>
      </w:r>
      <w:r w:rsidR="00105073" w:rsidRPr="00A42B5A">
        <w:rPr>
          <w:rStyle w:val="fontstyle01"/>
          <w:rFonts w:ascii="Arial" w:hAnsi="Arial"/>
          <w:color w:val="auto"/>
        </w:rPr>
        <w:t>Urdhërporositë</w:t>
      </w:r>
      <w:r w:rsidRPr="00A42B5A">
        <w:rPr>
          <w:rStyle w:val="fontstyle01"/>
          <w:rFonts w:ascii="Arial" w:hAnsi="Arial"/>
          <w:color w:val="auto"/>
        </w:rPr>
        <w:t xml:space="preserve"> </w:t>
      </w:r>
      <w:r w:rsidR="00FA4054" w:rsidRPr="00A42B5A">
        <w:rPr>
          <w:rStyle w:val="fontstyle01"/>
          <w:rFonts w:ascii="Arial" w:hAnsi="Arial"/>
          <w:color w:val="auto"/>
        </w:rPr>
        <w:t xml:space="preserve">me </w:t>
      </w:r>
      <w:r w:rsidR="00B5037F" w:rsidRPr="00A42B5A">
        <w:rPr>
          <w:rStyle w:val="fontstyle01"/>
          <w:rFonts w:ascii="Arial" w:hAnsi="Arial"/>
          <w:color w:val="auto"/>
        </w:rPr>
        <w:t>gjurmën</w:t>
      </w:r>
      <w:r w:rsidRPr="00A42B5A">
        <w:rPr>
          <w:rStyle w:val="fontstyle01"/>
          <w:rFonts w:ascii="Arial" w:hAnsi="Arial"/>
          <w:color w:val="auto"/>
        </w:rPr>
        <w:t xml:space="preserve"> </w:t>
      </w:r>
      <w:r w:rsidR="00494F9F" w:rsidRPr="00A42B5A">
        <w:rPr>
          <w:rStyle w:val="fontstyle01"/>
          <w:rFonts w:ascii="Arial" w:hAnsi="Arial"/>
          <w:color w:val="auto"/>
        </w:rPr>
        <w:t xml:space="preserve">e </w:t>
      </w:r>
      <w:r w:rsidR="00A71F90" w:rsidRPr="00A42B5A">
        <w:rPr>
          <w:rStyle w:val="fontstyle01"/>
          <w:rFonts w:ascii="Arial" w:hAnsi="Arial"/>
          <w:color w:val="auto"/>
        </w:rPr>
        <w:t>koh</w:t>
      </w:r>
      <w:r w:rsidR="00A71F90" w:rsidRPr="00A42B5A">
        <w:t>ës</w:t>
      </w:r>
      <w:r w:rsidR="00A71F90" w:rsidRPr="00A42B5A">
        <w:rPr>
          <w:rStyle w:val="fontstyle01"/>
          <w:rFonts w:ascii="Arial" w:hAnsi="Arial"/>
          <w:color w:val="auto"/>
        </w:rPr>
        <w:t xml:space="preserve"> </w:t>
      </w:r>
      <w:r w:rsidRPr="00A42B5A">
        <w:rPr>
          <w:rStyle w:val="fontstyle01"/>
          <w:rFonts w:ascii="Arial" w:hAnsi="Arial"/>
          <w:color w:val="auto"/>
        </w:rPr>
        <w:t xml:space="preserve">më të hershme dhe </w:t>
      </w:r>
      <w:r w:rsidR="00A71F90" w:rsidRPr="00A42B5A">
        <w:rPr>
          <w:rStyle w:val="fontstyle01"/>
          <w:rFonts w:ascii="Arial" w:hAnsi="Arial"/>
          <w:color w:val="auto"/>
        </w:rPr>
        <w:t xml:space="preserve">me </w:t>
      </w:r>
      <w:r w:rsidRPr="00A42B5A">
        <w:rPr>
          <w:rStyle w:val="fontstyle01"/>
          <w:rFonts w:ascii="Arial" w:hAnsi="Arial"/>
          <w:color w:val="auto"/>
        </w:rPr>
        <w:t xml:space="preserve">të njëjtin çmim ekzekutohen </w:t>
      </w:r>
      <w:r w:rsidR="00966285" w:rsidRPr="00A42B5A">
        <w:rPr>
          <w:rStyle w:val="fontstyle01"/>
          <w:rFonts w:ascii="Arial" w:hAnsi="Arial"/>
          <w:color w:val="auto"/>
        </w:rPr>
        <w:t>m</w:t>
      </w:r>
      <w:r w:rsidR="00C65B54" w:rsidRPr="00A42B5A">
        <w:rPr>
          <w:rStyle w:val="fontstyle01"/>
          <w:rFonts w:ascii="Arial" w:hAnsi="Arial"/>
          <w:color w:val="auto"/>
        </w:rPr>
        <w:t>e</w:t>
      </w:r>
      <w:r w:rsidRPr="00A42B5A">
        <w:rPr>
          <w:rStyle w:val="fontstyle01"/>
          <w:rFonts w:ascii="Arial" w:hAnsi="Arial"/>
          <w:color w:val="auto"/>
        </w:rPr>
        <w:t xml:space="preserve"> </w:t>
      </w:r>
      <w:r w:rsidR="004C0E4C" w:rsidRPr="00A42B5A">
        <w:rPr>
          <w:rStyle w:val="fontstyle01"/>
          <w:rFonts w:ascii="Arial" w:hAnsi="Arial"/>
          <w:color w:val="auto"/>
        </w:rPr>
        <w:t>p</w:t>
      </w:r>
      <w:r w:rsidR="00C65B54" w:rsidRPr="00A42B5A">
        <w:rPr>
          <w:rStyle w:val="fontstyle01"/>
          <w:rFonts w:ascii="Arial" w:hAnsi="Arial"/>
          <w:color w:val="auto"/>
        </w:rPr>
        <w:t>ë</w:t>
      </w:r>
      <w:r w:rsidR="004C0E4C" w:rsidRPr="00A42B5A">
        <w:rPr>
          <w:rStyle w:val="fontstyle01"/>
          <w:rFonts w:ascii="Arial" w:hAnsi="Arial"/>
          <w:color w:val="auto"/>
        </w:rPr>
        <w:t>rpar</w:t>
      </w:r>
      <w:r w:rsidR="00C65B54" w:rsidRPr="00A42B5A">
        <w:rPr>
          <w:rStyle w:val="fontstyle01"/>
          <w:rFonts w:ascii="Arial" w:hAnsi="Arial"/>
          <w:color w:val="auto"/>
        </w:rPr>
        <w:t>ë</w:t>
      </w:r>
      <w:r w:rsidR="004C0E4C" w:rsidRPr="00A42B5A">
        <w:rPr>
          <w:rStyle w:val="fontstyle01"/>
          <w:rFonts w:ascii="Arial" w:hAnsi="Arial"/>
          <w:color w:val="auto"/>
        </w:rPr>
        <w:t>si</w:t>
      </w:r>
      <w:r w:rsidRPr="00A42B5A">
        <w:rPr>
          <w:rStyle w:val="fontstyle01"/>
          <w:rFonts w:ascii="Arial" w:hAnsi="Arial"/>
          <w:color w:val="auto"/>
        </w:rPr>
        <w:t xml:space="preserve"> më të lartë se </w:t>
      </w:r>
      <w:r w:rsidR="00105073" w:rsidRPr="00A42B5A">
        <w:rPr>
          <w:rStyle w:val="fontstyle01"/>
          <w:rFonts w:ascii="Arial" w:hAnsi="Arial"/>
          <w:color w:val="auto"/>
        </w:rPr>
        <w:t>Urdhërporositë</w:t>
      </w:r>
      <w:r w:rsidRPr="00A42B5A">
        <w:rPr>
          <w:rStyle w:val="fontstyle01"/>
          <w:rFonts w:ascii="Arial" w:hAnsi="Arial"/>
          <w:color w:val="auto"/>
        </w:rPr>
        <w:t xml:space="preserve"> </w:t>
      </w:r>
      <w:r w:rsidR="00A71F90" w:rsidRPr="00A42B5A">
        <w:rPr>
          <w:rStyle w:val="fontstyle01"/>
          <w:rFonts w:ascii="Arial" w:hAnsi="Arial"/>
          <w:color w:val="auto"/>
        </w:rPr>
        <w:t xml:space="preserve">me </w:t>
      </w:r>
      <w:r w:rsidR="00B5037F" w:rsidRPr="00A42B5A">
        <w:rPr>
          <w:rStyle w:val="fontstyle01"/>
          <w:rFonts w:ascii="Arial" w:hAnsi="Arial"/>
          <w:color w:val="auto"/>
        </w:rPr>
        <w:t>gjurmën</w:t>
      </w:r>
      <w:r w:rsidRPr="00A42B5A">
        <w:rPr>
          <w:rStyle w:val="fontstyle01"/>
          <w:rFonts w:ascii="Arial" w:hAnsi="Arial"/>
          <w:color w:val="auto"/>
        </w:rPr>
        <w:t xml:space="preserve"> </w:t>
      </w:r>
      <w:r w:rsidR="00494F9F" w:rsidRPr="00A42B5A">
        <w:rPr>
          <w:rStyle w:val="fontstyle01"/>
          <w:rFonts w:ascii="Arial" w:hAnsi="Arial"/>
          <w:color w:val="auto"/>
        </w:rPr>
        <w:t xml:space="preserve">e </w:t>
      </w:r>
      <w:r w:rsidR="00A71F90" w:rsidRPr="00A42B5A">
        <w:rPr>
          <w:rStyle w:val="fontstyle01"/>
          <w:rFonts w:ascii="Arial" w:hAnsi="Arial"/>
          <w:color w:val="auto"/>
        </w:rPr>
        <w:t>koh</w:t>
      </w:r>
      <w:r w:rsidR="00A71F90" w:rsidRPr="00A42B5A">
        <w:t>ës</w:t>
      </w:r>
      <w:r w:rsidR="00A71F90" w:rsidRPr="00A42B5A">
        <w:rPr>
          <w:rStyle w:val="fontstyle01"/>
          <w:rFonts w:ascii="Arial" w:hAnsi="Arial"/>
          <w:color w:val="auto"/>
        </w:rPr>
        <w:t xml:space="preserve"> </w:t>
      </w:r>
      <w:r w:rsidR="00494F9F" w:rsidRPr="00A42B5A">
        <w:rPr>
          <w:rStyle w:val="fontstyle01"/>
          <w:rFonts w:ascii="Arial" w:hAnsi="Arial"/>
          <w:color w:val="auto"/>
        </w:rPr>
        <w:t>m</w:t>
      </w:r>
      <w:r w:rsidR="00494F9F" w:rsidRPr="00A42B5A">
        <w:t xml:space="preserve">ë </w:t>
      </w:r>
      <w:r w:rsidRPr="00A42B5A">
        <w:rPr>
          <w:rStyle w:val="fontstyle01"/>
          <w:rFonts w:ascii="Arial" w:hAnsi="Arial"/>
          <w:color w:val="auto"/>
        </w:rPr>
        <w:t xml:space="preserve">të vonshme. </w:t>
      </w:r>
    </w:p>
    <w:p w14:paraId="2C8F5DC6" w14:textId="4983EC34" w:rsidR="00C02D27" w:rsidRPr="00A42B5A" w:rsidRDefault="00C02D27" w:rsidP="00E662BA">
      <w:pPr>
        <w:pStyle w:val="CERLEVEL4"/>
        <w:tabs>
          <w:tab w:val="left" w:pos="990"/>
        </w:tabs>
        <w:spacing w:line="276" w:lineRule="auto"/>
        <w:ind w:left="900" w:right="22" w:hanging="900"/>
        <w:rPr>
          <w:rFonts w:eastAsiaTheme="minorEastAsia" w:cs="Arial"/>
        </w:rPr>
      </w:pPr>
      <w:r w:rsidRPr="00A42B5A">
        <w:t xml:space="preserve">Algoritmi i Përputhjes së Tregtisë së Vazhdueshme mbështet dy procese të ndryshme përputhjeje: Përputhjen e Zakonshme dhe Përputhjen në Grup. Përputhja e Zakonshme shkaktohet nga </w:t>
      </w:r>
      <w:r w:rsidR="00C06498" w:rsidRPr="00A42B5A">
        <w:t>vendosja</w:t>
      </w:r>
      <w:r w:rsidRPr="00A42B5A">
        <w:t xml:space="preserve"> e një </w:t>
      </w:r>
      <w:r w:rsidR="006229BD" w:rsidRPr="00A42B5A">
        <w:t>Urdhërporosi</w:t>
      </w:r>
      <w:r w:rsidRPr="00A42B5A">
        <w:t xml:space="preserve"> </w:t>
      </w:r>
      <w:r w:rsidR="00C64EB3" w:rsidRPr="00A42B5A">
        <w:t xml:space="preserve">me </w:t>
      </w:r>
      <w:r w:rsidRPr="00A42B5A">
        <w:t xml:space="preserve">një </w:t>
      </w:r>
      <w:r w:rsidR="00B5037F" w:rsidRPr="00A42B5A">
        <w:t>gjurmë</w:t>
      </w:r>
      <w:r w:rsidRPr="00A42B5A">
        <w:t xml:space="preserve"> të re </w:t>
      </w:r>
      <w:r w:rsidR="00494F9F" w:rsidRPr="00A42B5A">
        <w:t xml:space="preserve">të </w:t>
      </w:r>
      <w:r w:rsidR="00C64EB3" w:rsidRPr="00A42B5A">
        <w:t>kohës</w:t>
      </w:r>
      <w:r w:rsidRPr="00A42B5A">
        <w:t xml:space="preserve">. Përputhja në Grup shkaktohet nga rritja e kapaciteteve ndërkufitare.  </w:t>
      </w:r>
    </w:p>
    <w:p w14:paraId="130D4182" w14:textId="29C58361" w:rsidR="00C02D27" w:rsidRPr="00A42B5A" w:rsidRDefault="00B16CF9" w:rsidP="00E662BA">
      <w:pPr>
        <w:pStyle w:val="CERLEVEL4"/>
        <w:tabs>
          <w:tab w:val="left" w:pos="990"/>
        </w:tabs>
        <w:spacing w:line="276" w:lineRule="auto"/>
        <w:ind w:left="900" w:right="22" w:hanging="900"/>
        <w:rPr>
          <w:rFonts w:eastAsiaTheme="minorEastAsia" w:cs="Arial"/>
        </w:rPr>
      </w:pPr>
      <w:r w:rsidRPr="00A42B5A">
        <w:t xml:space="preserve">Përputhja e Zakonshme shkaktohet nga futja e një </w:t>
      </w:r>
      <w:r w:rsidR="006229BD" w:rsidRPr="00A42B5A">
        <w:t>Urdhërporosi</w:t>
      </w:r>
      <w:r w:rsidRPr="00A42B5A">
        <w:t xml:space="preserve"> </w:t>
      </w:r>
      <w:r w:rsidR="00036951" w:rsidRPr="00A42B5A">
        <w:t xml:space="preserve">me </w:t>
      </w:r>
      <w:r w:rsidRPr="00A42B5A">
        <w:t xml:space="preserve">një </w:t>
      </w:r>
      <w:r w:rsidR="00B5037F" w:rsidRPr="00A42B5A">
        <w:t>gjurmë</w:t>
      </w:r>
      <w:r w:rsidRPr="00A42B5A">
        <w:t xml:space="preserve"> të re </w:t>
      </w:r>
      <w:r w:rsidR="00494F9F" w:rsidRPr="00A42B5A">
        <w:t xml:space="preserve">të </w:t>
      </w:r>
      <w:r w:rsidR="008C0F15" w:rsidRPr="00A42B5A">
        <w:t>kohës</w:t>
      </w:r>
      <w:r w:rsidRPr="00A42B5A">
        <w:t xml:space="preserve">. Një </w:t>
      </w:r>
      <w:r w:rsidR="006229BD" w:rsidRPr="00A42B5A">
        <w:t>Urdhërporosi</w:t>
      </w:r>
      <w:r w:rsidRPr="00A42B5A">
        <w:t xml:space="preserve"> </w:t>
      </w:r>
      <w:r w:rsidR="00C64EB3" w:rsidRPr="00A42B5A">
        <w:t xml:space="preserve">me </w:t>
      </w:r>
      <w:r w:rsidRPr="00A42B5A">
        <w:t xml:space="preserve">një </w:t>
      </w:r>
      <w:r w:rsidR="00B5037F" w:rsidRPr="00A42B5A">
        <w:t>gjurmë</w:t>
      </w:r>
      <w:r w:rsidRPr="00A42B5A">
        <w:t xml:space="preserve"> të re </w:t>
      </w:r>
      <w:r w:rsidR="00494F9F" w:rsidRPr="00A42B5A">
        <w:t xml:space="preserve">të </w:t>
      </w:r>
      <w:r w:rsidR="008C0F15" w:rsidRPr="00A42B5A">
        <w:t xml:space="preserve">kohës </w:t>
      </w:r>
      <w:r w:rsidRPr="00A42B5A">
        <w:t xml:space="preserve">mund të jetë një </w:t>
      </w:r>
      <w:r w:rsidR="006229BD" w:rsidRPr="00A42B5A">
        <w:t>Urdhërporosi</w:t>
      </w:r>
      <w:r w:rsidRPr="00A42B5A">
        <w:t xml:space="preserve"> e re, një </w:t>
      </w:r>
      <w:r w:rsidR="006229BD" w:rsidRPr="00A42B5A">
        <w:t>Urdhërporosi</w:t>
      </w:r>
      <w:r w:rsidRPr="00A42B5A">
        <w:t xml:space="preserve"> e </w:t>
      </w:r>
      <w:r w:rsidR="003461A6" w:rsidRPr="00A42B5A">
        <w:t>ndryshuar</w:t>
      </w:r>
      <w:r w:rsidRPr="00A42B5A">
        <w:t xml:space="preserve">, një </w:t>
      </w:r>
      <w:r w:rsidR="006229BD" w:rsidRPr="00A42B5A">
        <w:t>Urdhërporosi</w:t>
      </w:r>
      <w:r w:rsidRPr="00A42B5A">
        <w:t xml:space="preserve"> e (ri)aktivizuar që ishte joaktive më parë, ose një pjesë e re e një </w:t>
      </w:r>
      <w:r w:rsidR="006229BD" w:rsidRPr="00A42B5A">
        <w:t>Urdhërporosi</w:t>
      </w:r>
      <w:r w:rsidRPr="00A42B5A">
        <w:t xml:space="preserve"> Ajsberg. Rregullat e mëposhtme zbatohen për Përputhjen e Zakonshme:   </w:t>
      </w:r>
    </w:p>
    <w:p w14:paraId="7E96E420" w14:textId="69769689" w:rsidR="00B16CF9" w:rsidRPr="00A42B5A" w:rsidRDefault="00B16CF9" w:rsidP="00E662BA">
      <w:pPr>
        <w:pStyle w:val="CERLEVEL5"/>
        <w:tabs>
          <w:tab w:val="left" w:pos="1440"/>
        </w:tabs>
        <w:spacing w:line="276" w:lineRule="auto"/>
        <w:ind w:left="1440" w:right="22" w:hanging="540"/>
        <w:rPr>
          <w:rFonts w:eastAsiaTheme="minorEastAsia" w:cs="Arial"/>
        </w:rPr>
      </w:pPr>
      <w:r w:rsidRPr="00A42B5A">
        <w:t xml:space="preserve">Përcaktimi i çmimit: Kur përputhen dy </w:t>
      </w:r>
      <w:r w:rsidR="006229BD" w:rsidRPr="00A42B5A">
        <w:t>Urdhërporosi</w:t>
      </w:r>
      <w:r w:rsidRPr="00A42B5A">
        <w:t xml:space="preserve"> sipas Përputhjes së Zakonshme, njëra prej këtyre </w:t>
      </w:r>
      <w:r w:rsidR="000053B3" w:rsidRPr="00A42B5A">
        <w:t>Urdhërporosive</w:t>
      </w:r>
      <w:r w:rsidRPr="00A42B5A">
        <w:t xml:space="preserve"> duhet të jetë </w:t>
      </w:r>
      <w:r w:rsidR="006229BD" w:rsidRPr="00A42B5A">
        <w:t>Urdhërporosi</w:t>
      </w:r>
      <w:r w:rsidRPr="00A42B5A">
        <w:t xml:space="preserve"> </w:t>
      </w:r>
      <w:r w:rsidR="00C64EB3" w:rsidRPr="00A42B5A">
        <w:t xml:space="preserve">me </w:t>
      </w:r>
      <w:r w:rsidR="00B5037F" w:rsidRPr="00A42B5A">
        <w:t>gjurmë</w:t>
      </w:r>
      <w:r w:rsidRPr="00A42B5A">
        <w:t xml:space="preserve"> të re </w:t>
      </w:r>
      <w:r w:rsidR="00494F9F" w:rsidRPr="00A42B5A">
        <w:t xml:space="preserve">të </w:t>
      </w:r>
      <w:r w:rsidR="008F1781" w:rsidRPr="00A42B5A">
        <w:t>k</w:t>
      </w:r>
      <w:r w:rsidR="00494F9F" w:rsidRPr="00A42B5A">
        <w:t>o</w:t>
      </w:r>
      <w:r w:rsidR="008F1781" w:rsidRPr="00A42B5A">
        <w:t>h</w:t>
      </w:r>
      <w:r w:rsidR="00494F9F" w:rsidRPr="00A42B5A">
        <w:t xml:space="preserve">ës </w:t>
      </w:r>
      <w:r w:rsidRPr="00A42B5A">
        <w:t xml:space="preserve">dhe tjetra duhet të jetë </w:t>
      </w:r>
      <w:r w:rsidR="006229BD" w:rsidRPr="00A42B5A">
        <w:t>Urdhërporosi</w:t>
      </w:r>
      <w:r w:rsidRPr="00A42B5A">
        <w:t xml:space="preserve"> tashmë e pranishme në </w:t>
      </w:r>
      <w:r w:rsidR="00EC19B6" w:rsidRPr="00A42B5A">
        <w:t>Librin</w:t>
      </w:r>
      <w:r w:rsidRPr="00A42B5A">
        <w:t xml:space="preserve"> </w:t>
      </w:r>
      <w:r w:rsidR="0034532E" w:rsidRPr="00A42B5A">
        <w:t xml:space="preserve">e </w:t>
      </w:r>
      <w:r w:rsidR="00F60485" w:rsidRPr="00A42B5A">
        <w:t>Urdhërporosisë</w:t>
      </w:r>
      <w:r w:rsidR="0034532E" w:rsidRPr="00A42B5A">
        <w:t xml:space="preserve"> </w:t>
      </w:r>
      <w:r w:rsidR="00D4367A" w:rsidRPr="00A42B5A">
        <w:t>të</w:t>
      </w:r>
      <w:r w:rsidRPr="00A42B5A">
        <w:t xml:space="preserve"> </w:t>
      </w:r>
      <w:r w:rsidR="0034532E" w:rsidRPr="00A42B5A">
        <w:t>Grupuar</w:t>
      </w:r>
      <w:r w:rsidRPr="00A42B5A">
        <w:t xml:space="preserve">. Çmimi </w:t>
      </w:r>
      <w:r w:rsidR="00966285" w:rsidRPr="00A42B5A">
        <w:t>më</w:t>
      </w:r>
      <w:r w:rsidRPr="00A42B5A">
        <w:t xml:space="preserve"> të cilin përputhen dy </w:t>
      </w:r>
      <w:r w:rsidR="00105073" w:rsidRPr="00A42B5A">
        <w:t>Urdhërporositë</w:t>
      </w:r>
      <w:r w:rsidRPr="00A42B5A">
        <w:t xml:space="preserve"> bëhet çmimi i vendosur i tregtimit</w:t>
      </w:r>
      <w:r w:rsidR="0034532E" w:rsidRPr="00A42B5A">
        <w:t xml:space="preserve"> </w:t>
      </w:r>
      <w:r w:rsidR="00D4367A" w:rsidRPr="00A42B5A">
        <w:t>që</w:t>
      </w:r>
      <w:r w:rsidR="0034532E" w:rsidRPr="00A42B5A">
        <w:t xml:space="preserve"> </w:t>
      </w:r>
      <w:r w:rsidR="00966285" w:rsidRPr="00A42B5A">
        <w:t>është</w:t>
      </w:r>
      <w:r w:rsidR="00B73B35" w:rsidRPr="00A42B5A">
        <w:t xml:space="preserve"> p</w:t>
      </w:r>
      <w:r w:rsidR="00A44BB4" w:rsidRPr="00A42B5A">
        <w:t>ë</w:t>
      </w:r>
      <w:r w:rsidR="00B73B35" w:rsidRPr="00A42B5A">
        <w:t>rmbyllur</w:t>
      </w:r>
      <w:r w:rsidRPr="00A42B5A">
        <w:t>.</w:t>
      </w:r>
      <w:r w:rsidR="00494F9F" w:rsidRPr="00A42B5A">
        <w:t xml:space="preserve"> </w:t>
      </w:r>
      <w:r w:rsidRPr="00A42B5A">
        <w:t xml:space="preserve">Dy </w:t>
      </w:r>
      <w:r w:rsidR="006229BD" w:rsidRPr="00A42B5A">
        <w:t>Urdhërporosi</w:t>
      </w:r>
      <w:r w:rsidR="00A44BB4" w:rsidRPr="00A42B5A">
        <w:t>të</w:t>
      </w:r>
      <w:r w:rsidRPr="00A42B5A">
        <w:t xml:space="preserve"> përputhen </w:t>
      </w:r>
      <w:r w:rsidR="00A44BB4" w:rsidRPr="00A42B5A">
        <w:t xml:space="preserve">me </w:t>
      </w:r>
      <w:r w:rsidRPr="00A42B5A">
        <w:t>çmimin</w:t>
      </w:r>
      <w:r w:rsidR="00A44BB4" w:rsidRPr="00A42B5A">
        <w:t xml:space="preserve"> </w:t>
      </w:r>
      <w:r w:rsidR="00B73B35" w:rsidRPr="00A42B5A">
        <w:t>kufi</w:t>
      </w:r>
      <w:r w:rsidRPr="00A42B5A">
        <w:t xml:space="preserve"> të </w:t>
      </w:r>
      <w:r w:rsidR="00F63CBD" w:rsidRPr="00A42B5A">
        <w:t>Urdhërporosi</w:t>
      </w:r>
      <w:r w:rsidRPr="00A42B5A">
        <w:t xml:space="preserve">së që ishte tashmë në </w:t>
      </w:r>
      <w:r w:rsidR="00395276" w:rsidRPr="00A42B5A">
        <w:t xml:space="preserve">Librin e </w:t>
      </w:r>
      <w:r w:rsidR="00F60485" w:rsidRPr="00A42B5A">
        <w:t>Urdhërporosisë</w:t>
      </w:r>
      <w:r w:rsidR="00395276" w:rsidRPr="00A42B5A">
        <w:t xml:space="preserve"> </w:t>
      </w:r>
      <w:r w:rsidR="00D4367A" w:rsidRPr="00A42B5A">
        <w:t>të</w:t>
      </w:r>
      <w:r w:rsidR="00395276" w:rsidRPr="00A42B5A">
        <w:t xml:space="preserve"> Grupuar</w:t>
      </w:r>
      <w:r w:rsidRPr="00A42B5A">
        <w:t xml:space="preserve">. Nëse një </w:t>
      </w:r>
      <w:r w:rsidR="006229BD" w:rsidRPr="00A42B5A">
        <w:t>Urdhërporosi</w:t>
      </w:r>
      <w:r w:rsidRPr="00A42B5A">
        <w:t xml:space="preserve"> Blerjeje </w:t>
      </w:r>
      <w:r w:rsidR="00C64EB3" w:rsidRPr="00A42B5A">
        <w:t xml:space="preserve">me </w:t>
      </w:r>
      <w:r w:rsidRPr="00A42B5A">
        <w:t xml:space="preserve">një </w:t>
      </w:r>
      <w:r w:rsidR="00B5037F" w:rsidRPr="00A42B5A">
        <w:t>gjurmë</w:t>
      </w:r>
      <w:r w:rsidRPr="00A42B5A">
        <w:t xml:space="preserve"> të re </w:t>
      </w:r>
      <w:r w:rsidR="00494F9F" w:rsidRPr="00A42B5A">
        <w:t xml:space="preserve">të </w:t>
      </w:r>
      <w:r w:rsidR="00395276" w:rsidRPr="00A42B5A">
        <w:t>k</w:t>
      </w:r>
      <w:r w:rsidR="00494F9F" w:rsidRPr="00A42B5A">
        <w:t>o</w:t>
      </w:r>
      <w:r w:rsidR="00395276" w:rsidRPr="00A42B5A">
        <w:t>h</w:t>
      </w:r>
      <w:r w:rsidR="00494F9F" w:rsidRPr="00A42B5A">
        <w:t xml:space="preserve">ës </w:t>
      </w:r>
      <w:r w:rsidRPr="00A42B5A">
        <w:t xml:space="preserve">përputhet </w:t>
      </w:r>
      <w:r w:rsidR="00BF11A7" w:rsidRPr="00A42B5A">
        <w:t xml:space="preserve">me </w:t>
      </w:r>
      <w:r w:rsidRPr="00A42B5A">
        <w:t xml:space="preserve">një </w:t>
      </w:r>
      <w:r w:rsidR="006229BD" w:rsidRPr="00A42B5A">
        <w:t>Urdhërporosi</w:t>
      </w:r>
      <w:r w:rsidRPr="00A42B5A">
        <w:t xml:space="preserve"> Shitjeje ekzistuese, çmimi </w:t>
      </w:r>
      <w:r w:rsidR="00395276" w:rsidRPr="00A42B5A">
        <w:t>kufi</w:t>
      </w:r>
      <w:r w:rsidRPr="00A42B5A">
        <w:t xml:space="preserve"> i </w:t>
      </w:r>
      <w:r w:rsidR="00F63CBD" w:rsidRPr="00A42B5A">
        <w:t>Urdhërporosi</w:t>
      </w:r>
      <w:r w:rsidRPr="00A42B5A">
        <w:t>së Shitje</w:t>
      </w:r>
      <w:r w:rsidR="009172A9" w:rsidRPr="00A42B5A">
        <w:t>je</w:t>
      </w:r>
      <w:r w:rsidRPr="00A42B5A">
        <w:t xml:space="preserve"> bëhet çmimi i ekzekutimit të tregtimit. Nëse një </w:t>
      </w:r>
      <w:r w:rsidR="006229BD" w:rsidRPr="00A42B5A">
        <w:t>Urdhërporosi</w:t>
      </w:r>
      <w:r w:rsidRPr="00A42B5A">
        <w:t xml:space="preserve"> Shitjeje </w:t>
      </w:r>
      <w:r w:rsidR="00C64EB3" w:rsidRPr="00A42B5A">
        <w:t xml:space="preserve">me </w:t>
      </w:r>
      <w:r w:rsidRPr="00A42B5A">
        <w:t xml:space="preserve">një </w:t>
      </w:r>
      <w:r w:rsidR="00B5037F" w:rsidRPr="00A42B5A">
        <w:t>gjurmë</w:t>
      </w:r>
      <w:r w:rsidRPr="00A42B5A">
        <w:t xml:space="preserve"> të re </w:t>
      </w:r>
      <w:r w:rsidR="00494F9F" w:rsidRPr="00A42B5A">
        <w:t xml:space="preserve">të </w:t>
      </w:r>
      <w:r w:rsidR="009172A9" w:rsidRPr="00A42B5A">
        <w:t>koh</w:t>
      </w:r>
      <w:r w:rsidR="00494F9F" w:rsidRPr="00A42B5A">
        <w:t xml:space="preserve">ës </w:t>
      </w:r>
      <w:r w:rsidRPr="00A42B5A">
        <w:t xml:space="preserve">përputhet </w:t>
      </w:r>
      <w:r w:rsidR="00C64EB3" w:rsidRPr="00A42B5A">
        <w:t xml:space="preserve">me </w:t>
      </w:r>
      <w:r w:rsidRPr="00A42B5A">
        <w:t xml:space="preserve">një </w:t>
      </w:r>
      <w:r w:rsidR="006229BD" w:rsidRPr="00A42B5A">
        <w:lastRenderedPageBreak/>
        <w:t>Urdhërporosi</w:t>
      </w:r>
      <w:r w:rsidRPr="00A42B5A">
        <w:t xml:space="preserve"> Blerjeje ekzistuese, çmimi </w:t>
      </w:r>
      <w:r w:rsidR="009172A9" w:rsidRPr="00A42B5A">
        <w:t>kufi</w:t>
      </w:r>
      <w:r w:rsidRPr="00A42B5A">
        <w:t xml:space="preserve"> i </w:t>
      </w:r>
      <w:r w:rsidR="00F63CBD" w:rsidRPr="00A42B5A">
        <w:t>Urdhërporosi</w:t>
      </w:r>
      <w:r w:rsidRPr="00A42B5A">
        <w:t>së Blerje</w:t>
      </w:r>
      <w:r w:rsidR="00E3069C" w:rsidRPr="00A42B5A">
        <w:t>je</w:t>
      </w:r>
      <w:r w:rsidRPr="00A42B5A">
        <w:t xml:space="preserve"> bëhet çmimi i ekzekutimit të tregtimit.  </w:t>
      </w:r>
      <w:r w:rsidR="00395276" w:rsidRPr="00A42B5A">
        <w:t xml:space="preserve"> </w:t>
      </w:r>
      <w:r w:rsidR="00E3069C" w:rsidRPr="00A42B5A">
        <w:t xml:space="preserve"> </w:t>
      </w:r>
    </w:p>
    <w:p w14:paraId="7DBA9FE6" w14:textId="70CD58C1" w:rsidR="00E2757A" w:rsidRPr="00A42B5A" w:rsidRDefault="00E3069C" w:rsidP="00E662BA">
      <w:pPr>
        <w:pStyle w:val="CERLEVEL5"/>
        <w:tabs>
          <w:tab w:val="left" w:pos="1440"/>
        </w:tabs>
        <w:spacing w:line="276" w:lineRule="auto"/>
        <w:ind w:left="1440" w:right="22" w:hanging="540"/>
        <w:rPr>
          <w:rFonts w:eastAsiaTheme="minorEastAsia" w:cs="Arial"/>
        </w:rPr>
      </w:pPr>
      <w:r w:rsidRPr="00A42B5A">
        <w:t>Urdhërporositë</w:t>
      </w:r>
      <w:r w:rsidR="00E2757A" w:rsidRPr="00A42B5A">
        <w:t xml:space="preserve"> Ajsberg në Përputhje të Zakonshme: Në një proces përputhjeje ku një </w:t>
      </w:r>
      <w:r w:rsidR="006229BD" w:rsidRPr="00A42B5A">
        <w:t>Urdhërporosi</w:t>
      </w:r>
      <w:r w:rsidR="00E2757A" w:rsidRPr="00A42B5A">
        <w:t xml:space="preserve"> e vetme </w:t>
      </w:r>
      <w:r w:rsidR="007B410F" w:rsidRPr="00A42B5A">
        <w:t xml:space="preserve">me </w:t>
      </w:r>
      <w:r w:rsidR="00E2757A" w:rsidRPr="00A42B5A">
        <w:t xml:space="preserve">një </w:t>
      </w:r>
      <w:r w:rsidR="00B5037F" w:rsidRPr="00A42B5A">
        <w:t>gjurmë</w:t>
      </w:r>
      <w:r w:rsidR="00E2757A" w:rsidRPr="00A42B5A">
        <w:t xml:space="preserve"> të re </w:t>
      </w:r>
      <w:r w:rsidR="00494F9F" w:rsidRPr="00A42B5A">
        <w:t xml:space="preserve">të </w:t>
      </w:r>
      <w:r w:rsidRPr="00A42B5A">
        <w:t>k</w:t>
      </w:r>
      <w:r w:rsidR="00494F9F" w:rsidRPr="00A42B5A">
        <w:t>o</w:t>
      </w:r>
      <w:r w:rsidRPr="00A42B5A">
        <w:t>h</w:t>
      </w:r>
      <w:r w:rsidR="00494F9F" w:rsidRPr="00A42B5A">
        <w:t xml:space="preserve">ës </w:t>
      </w:r>
      <w:r w:rsidR="00E2757A" w:rsidRPr="00A42B5A">
        <w:t xml:space="preserve">përputhet </w:t>
      </w:r>
      <w:r w:rsidR="00283D85" w:rsidRPr="00A42B5A">
        <w:t xml:space="preserve">me </w:t>
      </w:r>
      <w:r w:rsidR="00E2757A" w:rsidRPr="00A42B5A">
        <w:t xml:space="preserve">më shumë se një pjesë të një </w:t>
      </w:r>
      <w:r w:rsidR="006229BD" w:rsidRPr="00A42B5A">
        <w:t>Urdhërporosi</w:t>
      </w:r>
      <w:r w:rsidR="00E2757A" w:rsidRPr="00A42B5A">
        <w:t xml:space="preserve"> Ajsberg që është tashmë në </w:t>
      </w:r>
      <w:r w:rsidR="00EC19B6" w:rsidRPr="00A42B5A">
        <w:t>Librin</w:t>
      </w:r>
      <w:r w:rsidR="00E2757A" w:rsidRPr="00A42B5A">
        <w:t xml:space="preserve"> e </w:t>
      </w:r>
      <w:r w:rsidR="000053B3" w:rsidRPr="00A42B5A">
        <w:t>Urdhërporosive</w:t>
      </w:r>
      <w:r w:rsidR="00E2757A" w:rsidRPr="00A42B5A">
        <w:t xml:space="preserve"> të </w:t>
      </w:r>
      <w:r w:rsidR="00BD08CF" w:rsidRPr="00A42B5A">
        <w:t>Grupuar</w:t>
      </w:r>
      <w:r w:rsidR="00E2757A" w:rsidRPr="00A42B5A">
        <w:t xml:space="preserve">, çmimi përcaktohet gjithmonë nga </w:t>
      </w:r>
      <w:r w:rsidR="006229BD" w:rsidRPr="00A42B5A">
        <w:t>Urdhërporosi</w:t>
      </w:r>
      <w:r w:rsidR="00E2757A" w:rsidRPr="00A42B5A">
        <w:t xml:space="preserve"> Ajsberg që është tashmë në </w:t>
      </w:r>
      <w:r w:rsidR="00EC19B6" w:rsidRPr="00A42B5A">
        <w:t>Librin</w:t>
      </w:r>
      <w:r w:rsidR="00E2757A" w:rsidRPr="00A42B5A">
        <w:t xml:space="preserve"> e </w:t>
      </w:r>
      <w:r w:rsidR="000053B3" w:rsidRPr="00A42B5A">
        <w:t>Urdhërporosive</w:t>
      </w:r>
      <w:r w:rsidR="00E2757A" w:rsidRPr="00A42B5A">
        <w:t xml:space="preserve"> të </w:t>
      </w:r>
      <w:r w:rsidR="00FD5A50" w:rsidRPr="00A42B5A">
        <w:t>Grupuar</w:t>
      </w:r>
      <w:r w:rsidR="00E2757A" w:rsidRPr="00A42B5A">
        <w:t xml:space="preserve"> dhe asnjëherë nga </w:t>
      </w:r>
      <w:r w:rsidR="006229BD" w:rsidRPr="00A42B5A">
        <w:t>Urdhërporosi</w:t>
      </w:r>
      <w:r w:rsidR="00E2757A" w:rsidRPr="00A42B5A">
        <w:t xml:space="preserve"> </w:t>
      </w:r>
      <w:r w:rsidR="00F56576" w:rsidRPr="00A42B5A">
        <w:t xml:space="preserve">me </w:t>
      </w:r>
      <w:r w:rsidR="00612EE7" w:rsidRPr="00A42B5A">
        <w:t>gjurmën e re të kohës</w:t>
      </w:r>
      <w:r w:rsidR="00E2757A" w:rsidRPr="00A42B5A">
        <w:t xml:space="preserve">, edhe nëse </w:t>
      </w:r>
      <w:r w:rsidR="00612EE7" w:rsidRPr="00A42B5A">
        <w:t>gjurma e kohës</w:t>
      </w:r>
      <w:r w:rsidR="00494F9F" w:rsidRPr="00A42B5A">
        <w:t xml:space="preserve"> </w:t>
      </w:r>
      <w:r w:rsidR="00E2757A" w:rsidRPr="00A42B5A">
        <w:t xml:space="preserve">e </w:t>
      </w:r>
      <w:r w:rsidR="00F63CBD" w:rsidRPr="00A42B5A">
        <w:t>Urdhërporosi</w:t>
      </w:r>
      <w:r w:rsidR="00E2757A" w:rsidRPr="00A42B5A">
        <w:t xml:space="preserve">së Ajsberg rinovohet gjatë procesit të përputhjes.    </w:t>
      </w:r>
    </w:p>
    <w:p w14:paraId="7B95398E" w14:textId="2A4E90FB" w:rsidR="00E2757A" w:rsidRPr="00A42B5A" w:rsidRDefault="00F23303" w:rsidP="00E662BA">
      <w:pPr>
        <w:pStyle w:val="CERLEVEL5"/>
        <w:tabs>
          <w:tab w:val="left" w:pos="1440"/>
        </w:tabs>
        <w:spacing w:line="276" w:lineRule="auto"/>
        <w:ind w:left="1440" w:right="22" w:hanging="540"/>
        <w:rPr>
          <w:rFonts w:eastAsiaTheme="minorEastAsia" w:cs="Arial"/>
        </w:rPr>
      </w:pPr>
      <w:r w:rsidRPr="00A42B5A">
        <w:t xml:space="preserve">Përputhja </w:t>
      </w:r>
      <w:r w:rsidR="00283D85" w:rsidRPr="00A42B5A">
        <w:t xml:space="preserve">me </w:t>
      </w:r>
      <w:r w:rsidR="00105073" w:rsidRPr="00A42B5A">
        <w:t>Urdhërporositë</w:t>
      </w:r>
      <w:r w:rsidRPr="00A42B5A">
        <w:t xml:space="preserve"> e shumëfishta: Nëse një </w:t>
      </w:r>
      <w:r w:rsidR="006229BD" w:rsidRPr="00A42B5A">
        <w:t>Urdhërporosi</w:t>
      </w:r>
      <w:r w:rsidRPr="00A42B5A">
        <w:t xml:space="preserve"> </w:t>
      </w:r>
      <w:r w:rsidR="006D71AF" w:rsidRPr="00A42B5A">
        <w:t xml:space="preserve">me </w:t>
      </w:r>
      <w:r w:rsidR="00B5037F" w:rsidRPr="00A42B5A">
        <w:t>gjurmë</w:t>
      </w:r>
      <w:r w:rsidRPr="00A42B5A">
        <w:t xml:space="preserve"> të re </w:t>
      </w:r>
      <w:r w:rsidR="00494F9F" w:rsidRPr="00A42B5A">
        <w:t xml:space="preserve">të </w:t>
      </w:r>
      <w:r w:rsidR="00257D4F" w:rsidRPr="00A42B5A">
        <w:t>k</w:t>
      </w:r>
      <w:r w:rsidR="00494F9F" w:rsidRPr="00A42B5A">
        <w:t>o</w:t>
      </w:r>
      <w:r w:rsidR="00257D4F" w:rsidRPr="00A42B5A">
        <w:t>h</w:t>
      </w:r>
      <w:r w:rsidR="00494F9F" w:rsidRPr="00A42B5A">
        <w:t xml:space="preserve">ës </w:t>
      </w:r>
      <w:r w:rsidRPr="00A42B5A">
        <w:t xml:space="preserve">mund të ekzekutohet, jo domosdoshmërisht ekzekutohet </w:t>
      </w:r>
      <w:r w:rsidR="006D71AF" w:rsidRPr="00A42B5A">
        <w:t xml:space="preserve">me </w:t>
      </w:r>
      <w:r w:rsidRPr="00A42B5A">
        <w:t xml:space="preserve">një çmim të vetëm (përveç </w:t>
      </w:r>
      <w:r w:rsidR="000053B3" w:rsidRPr="00A42B5A">
        <w:t>Urdhërporosive</w:t>
      </w:r>
      <w:r w:rsidRPr="00A42B5A">
        <w:t xml:space="preserve"> </w:t>
      </w:r>
      <w:r w:rsidR="006D71AF" w:rsidRPr="00A42B5A">
        <w:t xml:space="preserve">me </w:t>
      </w:r>
      <w:r w:rsidRPr="00A42B5A">
        <w:t xml:space="preserve">kufizim ekzekutimi AON), por mund të gjenerojë në mënyrë të njëpasnjëshme transaksione të shumta </w:t>
      </w:r>
      <w:r w:rsidR="00F56576" w:rsidRPr="00A42B5A">
        <w:t xml:space="preserve">me </w:t>
      </w:r>
      <w:r w:rsidRPr="00A42B5A">
        <w:t xml:space="preserve">çmime të ndryshme përkundrejt shumë </w:t>
      </w:r>
      <w:r w:rsidR="000053B3" w:rsidRPr="00A42B5A">
        <w:t>Urdhërporosive</w:t>
      </w:r>
      <w:r w:rsidRPr="00A42B5A">
        <w:t xml:space="preserve"> të ndryshme që ishin tashmë në </w:t>
      </w:r>
      <w:r w:rsidR="00EC19B6" w:rsidRPr="00A42B5A">
        <w:t>Librin</w:t>
      </w:r>
      <w:r w:rsidRPr="00A42B5A">
        <w:t xml:space="preserve"> e </w:t>
      </w:r>
      <w:r w:rsidR="00F443EF" w:rsidRPr="00A42B5A">
        <w:t xml:space="preserve">Urdhërporosive </w:t>
      </w:r>
      <w:r w:rsidR="00D4367A" w:rsidRPr="00A42B5A">
        <w:t>të</w:t>
      </w:r>
      <w:r w:rsidR="00F443EF" w:rsidRPr="00A42B5A">
        <w:t xml:space="preserve"> Grupuar</w:t>
      </w:r>
      <w:r w:rsidRPr="00A42B5A">
        <w:t xml:space="preserve">. Sapo </w:t>
      </w:r>
      <w:r w:rsidR="006229BD" w:rsidRPr="00A42B5A">
        <w:t>Urdhërporosi</w:t>
      </w:r>
      <w:r w:rsidR="006D71AF" w:rsidRPr="00A42B5A">
        <w:t>a</w:t>
      </w:r>
      <w:r w:rsidRPr="00A42B5A">
        <w:t xml:space="preserve"> të jetë ekzekutuar përkundrejt të gjitha </w:t>
      </w:r>
      <w:r w:rsidR="000053B3" w:rsidRPr="00A42B5A">
        <w:t>Urdhërporosive</w:t>
      </w:r>
      <w:r w:rsidRPr="00A42B5A">
        <w:t xml:space="preserve"> </w:t>
      </w:r>
      <w:r w:rsidR="00F56576" w:rsidRPr="00A42B5A">
        <w:t xml:space="preserve">me </w:t>
      </w:r>
      <w:r w:rsidRPr="00A42B5A">
        <w:t xml:space="preserve">një çmim </w:t>
      </w:r>
      <w:r w:rsidR="007B0A6D" w:rsidRPr="00A42B5A">
        <w:t>kufi</w:t>
      </w:r>
      <w:r w:rsidRPr="00A42B5A">
        <w:t xml:space="preserve"> të caktuar, niveli tjetër më i mirë i çmimit bëhet më i miri dhe </w:t>
      </w:r>
      <w:r w:rsidR="006229BD" w:rsidRPr="00A42B5A">
        <w:t>Urdhërporosi</w:t>
      </w:r>
      <w:r w:rsidR="006D71AF" w:rsidRPr="00A42B5A">
        <w:t>a</w:t>
      </w:r>
      <w:r w:rsidRPr="00A42B5A">
        <w:t xml:space="preserve"> vazhdon të përputhet </w:t>
      </w:r>
      <w:r w:rsidR="00F56576" w:rsidRPr="00A42B5A">
        <w:t xml:space="preserve">me </w:t>
      </w:r>
      <w:r w:rsidR="00105073" w:rsidRPr="00A42B5A">
        <w:t>Urdhërporositë</w:t>
      </w:r>
      <w:r w:rsidRPr="00A42B5A">
        <w:t xml:space="preserve"> e dhëna në këtë nivel çmimi. Ky proces vazhdon për sa kohë që </w:t>
      </w:r>
      <w:r w:rsidR="006229BD" w:rsidRPr="00A42B5A">
        <w:t>Urdhërporosi</w:t>
      </w:r>
      <w:r w:rsidR="006D71AF" w:rsidRPr="00A42B5A">
        <w:t>a</w:t>
      </w:r>
      <w:r w:rsidRPr="00A42B5A">
        <w:t xml:space="preserve"> hyrëse mbetet e ekzekutueshme dhe ka një </w:t>
      </w:r>
      <w:r w:rsidR="002C4171" w:rsidRPr="00A42B5A">
        <w:t xml:space="preserve">Urdhërporosi me </w:t>
      </w:r>
      <w:r w:rsidRPr="00A42B5A">
        <w:t xml:space="preserve">sasi pozitive. Më pas, </w:t>
      </w:r>
      <w:r w:rsidR="006229BD" w:rsidRPr="00A42B5A">
        <w:t>Urdhërporosi</w:t>
      </w:r>
      <w:r w:rsidR="006D71AF" w:rsidRPr="00A42B5A">
        <w:t>a</w:t>
      </w:r>
      <w:r w:rsidRPr="00A42B5A">
        <w:t xml:space="preserve"> </w:t>
      </w:r>
      <w:r w:rsidR="00E1759E" w:rsidRPr="00A42B5A">
        <w:t xml:space="preserve">hiqet </w:t>
      </w:r>
      <w:r w:rsidRPr="00A42B5A">
        <w:t xml:space="preserve">nëse sasia e </w:t>
      </w:r>
      <w:r w:rsidR="00F63CBD" w:rsidRPr="00A42B5A">
        <w:t>Urdhërporosi</w:t>
      </w:r>
      <w:r w:rsidRPr="00A42B5A">
        <w:t>së ka arritur në zero ose nëse ka kufizimin e ekzekutimit të IOC.</w:t>
      </w:r>
      <w:r w:rsidR="00F4504D" w:rsidRPr="00A42B5A">
        <w:t xml:space="preserve"> </w:t>
      </w:r>
      <w:r w:rsidRPr="00A42B5A">
        <w:t xml:space="preserve">Në të gjitha rastet e tjera, </w:t>
      </w:r>
      <w:r w:rsidR="006229BD" w:rsidRPr="00A42B5A">
        <w:t>Urdhërporosi</w:t>
      </w:r>
      <w:r w:rsidR="006D71AF" w:rsidRPr="00A42B5A">
        <w:t>a</w:t>
      </w:r>
      <w:r w:rsidRPr="00A42B5A">
        <w:t xml:space="preserve"> futet në </w:t>
      </w:r>
      <w:r w:rsidR="00EC19B6" w:rsidRPr="00A42B5A">
        <w:t>Librin</w:t>
      </w:r>
      <w:r w:rsidRPr="00A42B5A">
        <w:t xml:space="preserve"> e </w:t>
      </w:r>
      <w:r w:rsidR="00A63BEA" w:rsidRPr="00A42B5A">
        <w:t>Urdhërporosive të Grupuar</w:t>
      </w:r>
      <w:r w:rsidRPr="00A42B5A">
        <w:t xml:space="preserve"> </w:t>
      </w:r>
      <w:r w:rsidR="00F56576" w:rsidRPr="00A42B5A">
        <w:t xml:space="preserve">me </w:t>
      </w:r>
      <w:r w:rsidRPr="00A42B5A">
        <w:t xml:space="preserve">sasinë e mbetur.    </w:t>
      </w:r>
    </w:p>
    <w:p w14:paraId="26CDF84B" w14:textId="00925C44" w:rsidR="00F23303" w:rsidRPr="00A42B5A" w:rsidRDefault="00105073" w:rsidP="00E662BA">
      <w:pPr>
        <w:pStyle w:val="CERLEVEL5"/>
        <w:tabs>
          <w:tab w:val="left" w:pos="1440"/>
        </w:tabs>
        <w:spacing w:line="276" w:lineRule="auto"/>
        <w:ind w:left="1440" w:right="22" w:hanging="540"/>
        <w:rPr>
          <w:rFonts w:eastAsiaTheme="minorEastAsia" w:cs="Arial"/>
        </w:rPr>
      </w:pPr>
      <w:r w:rsidRPr="00A42B5A">
        <w:t>Urdhërporositë</w:t>
      </w:r>
      <w:r w:rsidR="00263B0B" w:rsidRPr="00A42B5A">
        <w:t xml:space="preserve"> e papërputh</w:t>
      </w:r>
      <w:r w:rsidR="00C5778E" w:rsidRPr="00A42B5A">
        <w:t>ura</w:t>
      </w:r>
      <w:r w:rsidR="00263B0B" w:rsidRPr="00A42B5A">
        <w:t xml:space="preserve">: Nëse një </w:t>
      </w:r>
      <w:r w:rsidR="006229BD" w:rsidRPr="00A42B5A">
        <w:t>Urdhërporosi</w:t>
      </w:r>
      <w:r w:rsidR="00263B0B" w:rsidRPr="00A42B5A">
        <w:t xml:space="preserve"> </w:t>
      </w:r>
      <w:r w:rsidR="00A61A38" w:rsidRPr="00A42B5A">
        <w:t xml:space="preserve">me </w:t>
      </w:r>
      <w:r w:rsidR="00263B0B" w:rsidRPr="00A42B5A">
        <w:t xml:space="preserve">një </w:t>
      </w:r>
      <w:r w:rsidR="00B5037F" w:rsidRPr="00A42B5A">
        <w:t>gjurmë</w:t>
      </w:r>
      <w:r w:rsidR="00263B0B" w:rsidRPr="00A42B5A">
        <w:t xml:space="preserve"> të re </w:t>
      </w:r>
      <w:r w:rsidR="00F4504D" w:rsidRPr="00A42B5A">
        <w:t xml:space="preserve">të </w:t>
      </w:r>
      <w:r w:rsidR="00550804" w:rsidRPr="00A42B5A">
        <w:t>k</w:t>
      </w:r>
      <w:r w:rsidR="00F4504D" w:rsidRPr="00A42B5A">
        <w:t>o</w:t>
      </w:r>
      <w:r w:rsidR="00550804" w:rsidRPr="00A42B5A">
        <w:t>h</w:t>
      </w:r>
      <w:r w:rsidR="00F4504D" w:rsidRPr="00A42B5A">
        <w:t xml:space="preserve">ës </w:t>
      </w:r>
      <w:r w:rsidR="00263B0B" w:rsidRPr="00A42B5A">
        <w:t xml:space="preserve">nuk mund të ekzekutohet përkundrejt ndonjë </w:t>
      </w:r>
      <w:r w:rsidR="004906F0" w:rsidRPr="00A42B5A">
        <w:t>U</w:t>
      </w:r>
      <w:r w:rsidR="00550804" w:rsidRPr="00A42B5A">
        <w:t>rdhërporos</w:t>
      </w:r>
      <w:r w:rsidR="00263B0B" w:rsidRPr="00A42B5A">
        <w:t xml:space="preserve">i ekzistues, ai </w:t>
      </w:r>
      <w:r w:rsidR="00417103" w:rsidRPr="00A42B5A">
        <w:t>vendoset</w:t>
      </w:r>
      <w:r w:rsidR="00263B0B" w:rsidRPr="00A42B5A">
        <w:t xml:space="preserve"> në </w:t>
      </w:r>
      <w:r w:rsidR="00417103" w:rsidRPr="00A42B5A">
        <w:t>Librin e Urdhërporosive të Grupuar</w:t>
      </w:r>
      <w:r w:rsidR="00C65B54" w:rsidRPr="00A42B5A">
        <w:t>a</w:t>
      </w:r>
      <w:r w:rsidR="00263B0B" w:rsidRPr="00A42B5A">
        <w:t xml:space="preserve">, përveç në rastet kur ka kufizim ekzekutimi IOC ose FOK.  Nëse ka kufizim ekzekutimit IOC ose FOK, </w:t>
      </w:r>
      <w:r w:rsidR="006229BD" w:rsidRPr="00A42B5A">
        <w:t>Urdhërporosi</w:t>
      </w:r>
      <w:r w:rsidR="00417103" w:rsidRPr="00A42B5A">
        <w:t>a</w:t>
      </w:r>
      <w:r w:rsidR="00263B0B" w:rsidRPr="00A42B5A">
        <w:t xml:space="preserve"> </w:t>
      </w:r>
      <w:r w:rsidR="00E473FF" w:rsidRPr="00A42B5A">
        <w:t>hiqet</w:t>
      </w:r>
      <w:r w:rsidR="00263B0B" w:rsidRPr="00A42B5A">
        <w:t xml:space="preserve">.  </w:t>
      </w:r>
      <w:r w:rsidR="00550804" w:rsidRPr="00A42B5A">
        <w:t xml:space="preserve"> </w:t>
      </w:r>
      <w:r w:rsidR="00417103" w:rsidRPr="00A42B5A">
        <w:t xml:space="preserve"> </w:t>
      </w:r>
    </w:p>
    <w:p w14:paraId="46BB2AE4" w14:textId="09D7D80F" w:rsidR="00263B0B" w:rsidRPr="00A42B5A" w:rsidRDefault="00263B0B" w:rsidP="00E662BA">
      <w:pPr>
        <w:pStyle w:val="CERLEVEL4"/>
        <w:tabs>
          <w:tab w:val="left" w:pos="990"/>
        </w:tabs>
        <w:spacing w:line="276" w:lineRule="auto"/>
        <w:ind w:left="900" w:right="22" w:hanging="900"/>
        <w:rPr>
          <w:rFonts w:eastAsiaTheme="minorEastAsia" w:cs="Arial"/>
        </w:rPr>
      </w:pPr>
      <w:r w:rsidRPr="00A42B5A">
        <w:t xml:space="preserve">Përputhja në Grup shkaktohet nga rritja e </w:t>
      </w:r>
      <w:r w:rsidR="00417103" w:rsidRPr="00A42B5A">
        <w:t>K</w:t>
      </w:r>
      <w:r w:rsidRPr="00A42B5A">
        <w:t xml:space="preserve">apaciteteve </w:t>
      </w:r>
      <w:r w:rsidR="00417103" w:rsidRPr="00A42B5A">
        <w:t>N</w:t>
      </w:r>
      <w:r w:rsidRPr="00A42B5A">
        <w:t xml:space="preserve">dërkufitare. Rritja e </w:t>
      </w:r>
      <w:r w:rsidR="00224D6A" w:rsidRPr="00A42B5A">
        <w:t>K</w:t>
      </w:r>
      <w:r w:rsidRPr="00A42B5A">
        <w:t xml:space="preserve">apacitetit </w:t>
      </w:r>
      <w:r w:rsidR="00224D6A" w:rsidRPr="00A42B5A">
        <w:t>N</w:t>
      </w:r>
      <w:r w:rsidRPr="00A42B5A">
        <w:t xml:space="preserve">dërkufitar mund të çojë në një Libër </w:t>
      </w:r>
      <w:r w:rsidR="00F63CBD" w:rsidRPr="00A42B5A">
        <w:t>Urdhërporosi</w:t>
      </w:r>
      <w:r w:rsidRPr="00A42B5A">
        <w:t xml:space="preserve">sh të kryqëzuara. Kjo do të thotë që grupet e </w:t>
      </w:r>
      <w:r w:rsidR="000053B3" w:rsidRPr="00A42B5A">
        <w:t>Urdhërporosive</w:t>
      </w:r>
      <w:r w:rsidRPr="00A42B5A">
        <w:t xml:space="preserve"> që nuk ishin të përputhshme më parë për shkak të </w:t>
      </w:r>
      <w:r w:rsidR="00A00D1A" w:rsidRPr="00A42B5A">
        <w:t>K</w:t>
      </w:r>
      <w:r w:rsidRPr="00A42B5A">
        <w:t xml:space="preserve">apacitetit të pamjaftueshëm </w:t>
      </w:r>
      <w:r w:rsidR="00A00D1A" w:rsidRPr="00A42B5A">
        <w:t>N</w:t>
      </w:r>
      <w:r w:rsidRPr="00A42B5A">
        <w:t>dërkufitar bëhen të përputhshme.</w:t>
      </w:r>
      <w:r w:rsidR="001B3853" w:rsidRPr="00A42B5A">
        <w:t xml:space="preserve"> </w:t>
      </w:r>
      <w:r w:rsidRPr="00A42B5A">
        <w:t xml:space="preserve">Për </w:t>
      </w:r>
      <w:r w:rsidR="00105073" w:rsidRPr="00A42B5A">
        <w:t>Urdhërporositë</w:t>
      </w:r>
      <w:r w:rsidRPr="00A42B5A">
        <w:t xml:space="preserve"> që lejojnë përputhje </w:t>
      </w:r>
      <w:r w:rsidR="00D4367A" w:rsidRPr="00A42B5A">
        <w:t>të</w:t>
      </w:r>
      <w:r w:rsidRPr="00A42B5A">
        <w:t xml:space="preserve"> pjesshme, k</w:t>
      </w:r>
      <w:r w:rsidR="00A00D1A" w:rsidRPr="00A42B5A">
        <w:t>y kusht</w:t>
      </w:r>
      <w:r w:rsidRPr="00A42B5A">
        <w:t xml:space="preserve"> mund të ndodhë vetëm nëse rritet një vlerë fillestare zero (çdo vlerë jo</w:t>
      </w:r>
      <w:r w:rsidR="00B75ACD" w:rsidRPr="00A42B5A">
        <w:t>-</w:t>
      </w:r>
      <w:r w:rsidRPr="00A42B5A">
        <w:t xml:space="preserve">zero do të ishte përdorur tashmë nga përputhje e pjesshme). Në raste të tilla, përdoret Përputhja në Grup. Përputhja e Zakonshme e </w:t>
      </w:r>
      <w:r w:rsidR="000053B3" w:rsidRPr="00A42B5A">
        <w:t>Urdhërporosive</w:t>
      </w:r>
      <w:r w:rsidRPr="00A42B5A">
        <w:t xml:space="preserve"> pezullohet për aq kohë sa zgjat Përputhja në Grup. Për Përputhjen në Grup zbatohen Rregullat e mëposhtme:     </w:t>
      </w:r>
    </w:p>
    <w:p w14:paraId="156937E9" w14:textId="6712D9E5" w:rsidR="00AA0EEA" w:rsidRPr="00A42B5A" w:rsidRDefault="00061E84" w:rsidP="00E662BA">
      <w:pPr>
        <w:pStyle w:val="CERLEVEL5"/>
        <w:tabs>
          <w:tab w:val="left" w:pos="1440"/>
        </w:tabs>
        <w:spacing w:line="276" w:lineRule="auto"/>
        <w:ind w:left="1440" w:right="22" w:hanging="540"/>
        <w:rPr>
          <w:rFonts w:eastAsiaTheme="minorEastAsia" w:cs="Arial"/>
        </w:rPr>
      </w:pPr>
      <w:r w:rsidRPr="00A42B5A">
        <w:t xml:space="preserve">Përcaktimi i çmimit: Të gjitha çiftet që </w:t>
      </w:r>
      <w:r w:rsidR="00C65AED" w:rsidRPr="00A42B5A">
        <w:t xml:space="preserve">përputhen </w:t>
      </w:r>
      <w:r w:rsidRPr="00A42B5A">
        <w:t xml:space="preserve">në të njëjtin raund të Përputhjes në Grup marrin të njëjtin çmim tregtimi. Ky çmim tregtimi është mesatarja aritmetike e kufijve të çmimeve të çiftit të fundit të përputhur në </w:t>
      </w:r>
      <w:r w:rsidR="002F4EA6" w:rsidRPr="00A42B5A">
        <w:t>rradh</w:t>
      </w:r>
      <w:r w:rsidR="00CC311E" w:rsidRPr="00A42B5A">
        <w:t>ë</w:t>
      </w:r>
      <w:r w:rsidRPr="00A42B5A">
        <w:t xml:space="preserve">.    </w:t>
      </w:r>
      <w:r w:rsidR="00CC311E" w:rsidRPr="00A42B5A">
        <w:t xml:space="preserve"> </w:t>
      </w:r>
    </w:p>
    <w:p w14:paraId="00929946" w14:textId="17601B40" w:rsidR="00061E84" w:rsidRPr="00A42B5A" w:rsidRDefault="00105073" w:rsidP="00E662BA">
      <w:pPr>
        <w:pStyle w:val="CERLEVEL5"/>
        <w:tabs>
          <w:tab w:val="left" w:pos="1440"/>
        </w:tabs>
        <w:spacing w:line="276" w:lineRule="auto"/>
        <w:ind w:left="1440" w:right="22" w:hanging="540"/>
        <w:rPr>
          <w:rFonts w:eastAsiaTheme="minorEastAsia" w:cs="Arial"/>
        </w:rPr>
      </w:pPr>
      <w:r w:rsidRPr="00A42B5A">
        <w:t>Urdhërporositë</w:t>
      </w:r>
      <w:r w:rsidR="00061E84" w:rsidRPr="00A42B5A">
        <w:t xml:space="preserve"> Ajsberg në Përputhjen në Grup: Në Përputhjen në Grup, </w:t>
      </w:r>
      <w:r w:rsidRPr="00A42B5A">
        <w:t>Urdhërporositë</w:t>
      </w:r>
      <w:r w:rsidR="00061E84" w:rsidRPr="00A42B5A">
        <w:t xml:space="preserve"> Ajsberg </w:t>
      </w:r>
      <w:r w:rsidR="00B02F60" w:rsidRPr="00A42B5A">
        <w:t xml:space="preserve">me </w:t>
      </w:r>
      <w:r w:rsidR="00061E84" w:rsidRPr="00A42B5A">
        <w:t xml:space="preserve">një </w:t>
      </w:r>
      <w:r w:rsidR="00942DB6" w:rsidRPr="00A42B5A">
        <w:t xml:space="preserve">delta zero të </w:t>
      </w:r>
      <w:r w:rsidR="00061E84" w:rsidRPr="00A42B5A">
        <w:t xml:space="preserve">çmimit maksimal marrin pjesë </w:t>
      </w:r>
      <w:r w:rsidR="00F56576" w:rsidRPr="00A42B5A">
        <w:t xml:space="preserve">me </w:t>
      </w:r>
      <w:r w:rsidR="00061E84" w:rsidRPr="00A42B5A">
        <w:t xml:space="preserve">sasinë e tyre totale të mbetur. </w:t>
      </w:r>
      <w:r w:rsidRPr="00A42B5A">
        <w:t>Urdhërporositë</w:t>
      </w:r>
      <w:r w:rsidR="00061E84" w:rsidRPr="00A42B5A">
        <w:t xml:space="preserve"> Ajsberg </w:t>
      </w:r>
      <w:r w:rsidR="00F56576" w:rsidRPr="00A42B5A">
        <w:t xml:space="preserve">me </w:t>
      </w:r>
      <w:r w:rsidR="00061E84" w:rsidRPr="00A42B5A">
        <w:t xml:space="preserve">një </w:t>
      </w:r>
      <w:r w:rsidR="00942DB6" w:rsidRPr="00A42B5A">
        <w:t>delta jo</w:t>
      </w:r>
      <w:r w:rsidR="000030F2" w:rsidRPr="00A42B5A">
        <w:t>-</w:t>
      </w:r>
      <w:r w:rsidR="00942DB6" w:rsidRPr="00A42B5A">
        <w:t xml:space="preserve">zero të </w:t>
      </w:r>
      <w:r w:rsidR="00061E84" w:rsidRPr="00A42B5A">
        <w:t>çmim</w:t>
      </w:r>
      <w:r w:rsidR="00942DB6" w:rsidRPr="00A42B5A">
        <w:t>it</w:t>
      </w:r>
      <w:r w:rsidR="00061E84" w:rsidRPr="00A42B5A">
        <w:t xml:space="preserve"> </w:t>
      </w:r>
      <w:r w:rsidR="00B36246" w:rsidRPr="00A42B5A">
        <w:t xml:space="preserve">maksimal  </w:t>
      </w:r>
      <w:r w:rsidR="00061E84" w:rsidRPr="00A42B5A">
        <w:t xml:space="preserve">marrin pjesë </w:t>
      </w:r>
      <w:r w:rsidR="00B36246" w:rsidRPr="00A42B5A">
        <w:t xml:space="preserve">me </w:t>
      </w:r>
      <w:r w:rsidR="00061E84" w:rsidRPr="00A42B5A">
        <w:t>secilën pjesë në mënyrë individuale.</w:t>
      </w:r>
      <w:r w:rsidR="00942DB6" w:rsidRPr="00A42B5A">
        <w:t xml:space="preserve"> </w:t>
      </w:r>
      <w:r w:rsidR="00061E84" w:rsidRPr="00A42B5A">
        <w:t xml:space="preserve">Pasi </w:t>
      </w:r>
      <w:r w:rsidR="00061E84" w:rsidRPr="00A42B5A">
        <w:lastRenderedPageBreak/>
        <w:t xml:space="preserve">pjesa e parë të ekzekutohet plotësisht, pjesa tjetër </w:t>
      </w:r>
      <w:r w:rsidR="00B36246" w:rsidRPr="00A42B5A">
        <w:t xml:space="preserve">me </w:t>
      </w:r>
      <w:r w:rsidR="00061E84" w:rsidRPr="00A42B5A">
        <w:t xml:space="preserve">një kufi të ri çmimi dhe </w:t>
      </w:r>
      <w:r w:rsidR="00B5037F" w:rsidRPr="00A42B5A">
        <w:t>gjurmë</w:t>
      </w:r>
      <w:r w:rsidR="00061E84" w:rsidRPr="00A42B5A">
        <w:t xml:space="preserve"> </w:t>
      </w:r>
      <w:r w:rsidR="00942DB6" w:rsidRPr="00A42B5A">
        <w:t xml:space="preserve">të </w:t>
      </w:r>
      <w:r w:rsidR="00A01767" w:rsidRPr="00A42B5A">
        <w:t>k</w:t>
      </w:r>
      <w:r w:rsidR="00942DB6" w:rsidRPr="00A42B5A">
        <w:t>o</w:t>
      </w:r>
      <w:r w:rsidR="00A01767" w:rsidRPr="00A42B5A">
        <w:t>h</w:t>
      </w:r>
      <w:r w:rsidR="00942DB6" w:rsidRPr="00A42B5A">
        <w:t xml:space="preserve">ës </w:t>
      </w:r>
      <w:r w:rsidR="00061E84" w:rsidRPr="00A42B5A">
        <w:t xml:space="preserve">do të marrë pjesë derisa të gjitha pjesët të ekzekutohen </w:t>
      </w:r>
      <w:r w:rsidR="00066B7F" w:rsidRPr="00A42B5A">
        <w:t xml:space="preserve">me </w:t>
      </w:r>
      <w:r w:rsidR="00061E84" w:rsidRPr="00A42B5A">
        <w:t xml:space="preserve">kujdes ose të mos jetë më i mundur ekzekutimi i mëtejshëm.   </w:t>
      </w:r>
    </w:p>
    <w:p w14:paraId="130ECBAE" w14:textId="234CFCEA" w:rsidR="00A94236" w:rsidRPr="00A42B5A" w:rsidRDefault="00A94236" w:rsidP="00E662BA">
      <w:pPr>
        <w:pStyle w:val="CERLEVEL5"/>
        <w:tabs>
          <w:tab w:val="left" w:pos="1440"/>
        </w:tabs>
        <w:spacing w:line="276" w:lineRule="auto"/>
        <w:ind w:left="1440" w:right="22" w:hanging="540"/>
        <w:rPr>
          <w:rFonts w:eastAsiaTheme="minorEastAsia" w:cs="Arial"/>
        </w:rPr>
      </w:pPr>
      <w:r w:rsidRPr="00A42B5A">
        <w:t xml:space="preserve">Rendi i kontratës në Përputhjen në Grup:  Rritja e kapaciteteve mund të mundësojë përputhjen e menjëhershme të </w:t>
      </w:r>
      <w:r w:rsidR="000053B3" w:rsidRPr="00A42B5A">
        <w:t>Urdhërporosive</w:t>
      </w:r>
      <w:r w:rsidRPr="00A42B5A">
        <w:t xml:space="preserve"> për kontrata të shumëfishta dhe për njësi të ndryshme kohe tregu. Të gjitha </w:t>
      </w:r>
      <w:r w:rsidR="00105073" w:rsidRPr="00A42B5A">
        <w:t>Urdhërporositë</w:t>
      </w:r>
      <w:r w:rsidRPr="00A42B5A">
        <w:t xml:space="preserve"> në Librat e </w:t>
      </w:r>
      <w:r w:rsidR="000053B3" w:rsidRPr="00A42B5A">
        <w:t>Urdhërporosive</w:t>
      </w:r>
      <w:r w:rsidRPr="00A42B5A">
        <w:t xml:space="preserve"> të prekura do të marrin pjesë në Përputhjen në Grup. Përputhja në Grup kryhet sipas kontratës, për sa kohë që kapaciteti është i disponueshëm.   </w:t>
      </w:r>
    </w:p>
    <w:p w14:paraId="39A87CFF" w14:textId="1E35B4D6" w:rsidR="00134178" w:rsidRPr="00A42B5A" w:rsidRDefault="00105073" w:rsidP="00E662BA">
      <w:pPr>
        <w:pStyle w:val="CERLEVEL4"/>
        <w:tabs>
          <w:tab w:val="left" w:pos="990"/>
        </w:tabs>
        <w:spacing w:line="276" w:lineRule="auto"/>
        <w:ind w:left="900" w:right="22" w:hanging="900"/>
        <w:rPr>
          <w:rFonts w:eastAsiaTheme="minorEastAsia" w:cs="Arial"/>
        </w:rPr>
      </w:pPr>
      <w:r w:rsidRPr="00A42B5A">
        <w:t>Urdhërporositë</w:t>
      </w:r>
      <w:r w:rsidR="00134178" w:rsidRPr="00A42B5A">
        <w:t xml:space="preserve"> ekzekutohen plotësisht ose pjesërisht, </w:t>
      </w:r>
      <w:r w:rsidR="008E3375" w:rsidRPr="00A42B5A">
        <w:t xml:space="preserve">me </w:t>
      </w:r>
      <w:r w:rsidR="00134178" w:rsidRPr="00A42B5A">
        <w:t xml:space="preserve">një </w:t>
      </w:r>
      <w:r w:rsidR="00942DB6" w:rsidRPr="00A42B5A">
        <w:t xml:space="preserve">fazë </w:t>
      </w:r>
      <w:r w:rsidR="00134178" w:rsidRPr="00A42B5A">
        <w:t xml:space="preserve">ose </w:t>
      </w:r>
      <w:r w:rsidR="008E3375" w:rsidRPr="00A42B5A">
        <w:t>m</w:t>
      </w:r>
      <w:r w:rsidR="0010604C" w:rsidRPr="00A42B5A">
        <w:t>ë</w:t>
      </w:r>
      <w:r w:rsidR="008E3375" w:rsidRPr="00A42B5A">
        <w:t xml:space="preserve"> </w:t>
      </w:r>
      <w:r w:rsidR="00134178" w:rsidRPr="00A42B5A">
        <w:t xml:space="preserve">shumë </w:t>
      </w:r>
      <w:r w:rsidR="00942DB6" w:rsidRPr="00A42B5A">
        <w:t xml:space="preserve">faza </w:t>
      </w:r>
      <w:r w:rsidR="00134178" w:rsidRPr="00A42B5A">
        <w:t xml:space="preserve">sipas specifikave të ekzekutimit të tyre.     </w:t>
      </w:r>
    </w:p>
    <w:p w14:paraId="0FD01D1E" w14:textId="0D1A6999" w:rsidR="003D0917" w:rsidRPr="00A42B5A" w:rsidRDefault="003D0917" w:rsidP="00E662BA">
      <w:pPr>
        <w:pStyle w:val="CERLEVEL4"/>
        <w:tabs>
          <w:tab w:val="left" w:pos="990"/>
        </w:tabs>
        <w:spacing w:line="276" w:lineRule="auto"/>
        <w:ind w:left="900" w:right="22" w:hanging="900"/>
        <w:rPr>
          <w:rFonts w:eastAsiaTheme="minorEastAsia" w:cs="Arial"/>
        </w:rPr>
      </w:pPr>
      <w:r w:rsidRPr="00A42B5A">
        <w:t xml:space="preserve">Kur një </w:t>
      </w:r>
      <w:r w:rsidR="006229BD" w:rsidRPr="00A42B5A">
        <w:t>Urdhërporosi</w:t>
      </w:r>
      <w:r w:rsidRPr="00A42B5A">
        <w:t xml:space="preserve"> përputhet në një tregtim, sasia e saj zvogëlohet sipas sasisë së tregtimit. </w:t>
      </w:r>
      <w:r w:rsidR="00105073" w:rsidRPr="00A42B5A">
        <w:t>Urdhërporositë</w:t>
      </w:r>
      <w:r w:rsidRPr="00A42B5A">
        <w:t xml:space="preserve"> </w:t>
      </w:r>
      <w:r w:rsidR="008E3375" w:rsidRPr="00A42B5A">
        <w:t xml:space="preserve">me </w:t>
      </w:r>
      <w:r w:rsidRPr="00A42B5A">
        <w:t xml:space="preserve">kufizim ekzekutimi FOK ose AON mund të përputhen vetëm </w:t>
      </w:r>
      <w:r w:rsidR="008E3375" w:rsidRPr="00A42B5A">
        <w:t xml:space="preserve">me </w:t>
      </w:r>
      <w:r w:rsidRPr="00A42B5A">
        <w:t xml:space="preserve">sasinë e plotë të tyre. </w:t>
      </w:r>
      <w:r w:rsidR="00105073" w:rsidRPr="00A42B5A">
        <w:t>Urdhërporositë</w:t>
      </w:r>
      <w:r w:rsidRPr="00A42B5A">
        <w:t xml:space="preserve"> </w:t>
      </w:r>
      <w:r w:rsidR="008E3375" w:rsidRPr="00A42B5A">
        <w:t xml:space="preserve">me </w:t>
      </w:r>
      <w:r w:rsidRPr="00A42B5A">
        <w:t xml:space="preserve">kufizim ekzekutimi NON ose IOC mund të përputhen edhe pjesërisht.      </w:t>
      </w:r>
    </w:p>
    <w:p w14:paraId="3DF9B4DB" w14:textId="513DFAC9" w:rsidR="003D0917" w:rsidRPr="00A42B5A" w:rsidRDefault="003D0917" w:rsidP="00E662BA">
      <w:pPr>
        <w:pStyle w:val="CERLEVEL4"/>
        <w:tabs>
          <w:tab w:val="left" w:pos="990"/>
        </w:tabs>
        <w:spacing w:line="276" w:lineRule="auto"/>
        <w:ind w:left="900" w:right="22" w:hanging="900"/>
        <w:rPr>
          <w:rFonts w:eastAsiaTheme="minorEastAsia" w:cs="Arial"/>
        </w:rPr>
      </w:pPr>
      <w:r w:rsidRPr="00A42B5A">
        <w:t xml:space="preserve">Ndryshimet në </w:t>
      </w:r>
      <w:r w:rsidR="00105073" w:rsidRPr="00A42B5A">
        <w:t>Urdhërporositë</w:t>
      </w:r>
      <w:r w:rsidRPr="00A42B5A">
        <w:t xml:space="preserve"> e regjistruara, të cilat ndikojnë në çmimin e </w:t>
      </w:r>
      <w:r w:rsidR="00F63CBD" w:rsidRPr="00A42B5A">
        <w:t>Urdhërporosi</w:t>
      </w:r>
      <w:r w:rsidRPr="00A42B5A">
        <w:t xml:space="preserve">së ose që rrisin sasinë e </w:t>
      </w:r>
      <w:r w:rsidR="00F63CBD" w:rsidRPr="00A42B5A">
        <w:t>Urdhërporosi</w:t>
      </w:r>
      <w:r w:rsidRPr="00A42B5A">
        <w:t xml:space="preserve">së, konsiderohen si </w:t>
      </w:r>
      <w:r w:rsidR="006229BD" w:rsidRPr="00A42B5A">
        <w:t>Urdhërporosi</w:t>
      </w:r>
      <w:r w:rsidRPr="00A42B5A">
        <w:t xml:space="preserve"> të reja (</w:t>
      </w:r>
      <w:r w:rsidR="006229BD" w:rsidRPr="00A42B5A">
        <w:t>Urdhërporosi</w:t>
      </w:r>
      <w:r w:rsidR="0003242D" w:rsidRPr="00A42B5A">
        <w:t>a</w:t>
      </w:r>
      <w:r w:rsidRPr="00A42B5A">
        <w:t xml:space="preserve"> fillestare anulohet), por </w:t>
      </w:r>
      <w:r w:rsidR="002F0D40" w:rsidRPr="00A42B5A">
        <w:t xml:space="preserve">me </w:t>
      </w:r>
      <w:r w:rsidRPr="00A42B5A">
        <w:t xml:space="preserve">pasojën që </w:t>
      </w:r>
      <w:r w:rsidR="00F63CBD" w:rsidRPr="00A42B5A">
        <w:t>Urdhërporosi</w:t>
      </w:r>
      <w:r w:rsidRPr="00A42B5A">
        <w:t xml:space="preserve">së së re do t'i jepet një renditje e re kronologjike në </w:t>
      </w:r>
      <w:r w:rsidR="00EC19B6" w:rsidRPr="00A42B5A">
        <w:t>Librin</w:t>
      </w:r>
      <w:r w:rsidRPr="00A42B5A">
        <w:t xml:space="preserve"> </w:t>
      </w:r>
      <w:r w:rsidR="0003242D" w:rsidRPr="00A42B5A">
        <w:t xml:space="preserve">e Urdhërporosive </w:t>
      </w:r>
      <w:r w:rsidRPr="00A42B5A">
        <w:t>të</w:t>
      </w:r>
      <w:r w:rsidR="003E49FB" w:rsidRPr="00A42B5A">
        <w:t xml:space="preserve"> Grupuar</w:t>
      </w:r>
      <w:r w:rsidR="00634434" w:rsidRPr="00A42B5A">
        <w:t>a</w:t>
      </w:r>
      <w:r w:rsidRPr="00A42B5A">
        <w:t xml:space="preserve">.   </w:t>
      </w:r>
    </w:p>
    <w:p w14:paraId="2F9C0ECD" w14:textId="0C356190" w:rsidR="003D0917" w:rsidRPr="00A42B5A" w:rsidRDefault="00107F9E" w:rsidP="00E662BA">
      <w:pPr>
        <w:pStyle w:val="CERLEVEL4"/>
        <w:tabs>
          <w:tab w:val="left" w:pos="990"/>
        </w:tabs>
        <w:spacing w:line="276" w:lineRule="auto"/>
        <w:ind w:left="900" w:right="22" w:hanging="900"/>
        <w:rPr>
          <w:rFonts w:eastAsiaTheme="minorEastAsia" w:cs="Arial"/>
        </w:rPr>
      </w:pPr>
      <w:r w:rsidRPr="00A42B5A">
        <w:t xml:space="preserve">Ndryshimet në një </w:t>
      </w:r>
      <w:r w:rsidR="006229BD" w:rsidRPr="00A42B5A">
        <w:t>Urdhërporosi</w:t>
      </w:r>
      <w:r w:rsidRPr="00A42B5A">
        <w:t xml:space="preserve"> të regjistruar, që kanë lidhje </w:t>
      </w:r>
      <w:r w:rsidR="00634434" w:rsidRPr="00A42B5A">
        <w:t xml:space="preserve">me zvogëlimin </w:t>
      </w:r>
      <w:r w:rsidRPr="00A42B5A">
        <w:t xml:space="preserve">e sasisë, konsiderohen si rregullim i </w:t>
      </w:r>
      <w:r w:rsidR="00F63CBD" w:rsidRPr="00A42B5A">
        <w:t>Urdhërporosi</w:t>
      </w:r>
      <w:r w:rsidRPr="00A42B5A">
        <w:t xml:space="preserve">së së regjistruar dhe nuk ndikojnë në renditje.  </w:t>
      </w:r>
      <w:r w:rsidR="00634434" w:rsidRPr="00A42B5A">
        <w:t xml:space="preserve"> </w:t>
      </w:r>
    </w:p>
    <w:p w14:paraId="10F08EC4" w14:textId="33C03CCE" w:rsidR="00107F9E" w:rsidRPr="00A42B5A" w:rsidRDefault="00105073" w:rsidP="00E662BA">
      <w:pPr>
        <w:pStyle w:val="CERLEVEL4"/>
        <w:tabs>
          <w:tab w:val="left" w:pos="990"/>
        </w:tabs>
        <w:spacing w:line="276" w:lineRule="auto"/>
        <w:ind w:left="900" w:right="22" w:hanging="900"/>
        <w:rPr>
          <w:rFonts w:eastAsiaTheme="minorEastAsia" w:cs="Arial"/>
        </w:rPr>
      </w:pPr>
      <w:r w:rsidRPr="00A42B5A">
        <w:t>Urdhërporositë</w:t>
      </w:r>
      <w:r w:rsidR="00107F9E" w:rsidRPr="00A42B5A">
        <w:t xml:space="preserve"> e kundërta të të njëjtit Anëtar të Bursës për të njëjtin</w:t>
      </w:r>
      <w:r w:rsidR="00C517CF" w:rsidRPr="00A42B5A">
        <w:t xml:space="preserve"> aset</w:t>
      </w:r>
      <w:r w:rsidR="00107F9E" w:rsidRPr="00A42B5A">
        <w:t xml:space="preserve"> duhet të përputhen.    </w:t>
      </w:r>
    </w:p>
    <w:p w14:paraId="77A1A2D5" w14:textId="1AB8760F" w:rsidR="00FF7166" w:rsidRPr="00A42B5A" w:rsidRDefault="003E49FB" w:rsidP="00E662BA">
      <w:pPr>
        <w:pStyle w:val="CERLEVEL4"/>
        <w:tabs>
          <w:tab w:val="left" w:pos="990"/>
        </w:tabs>
        <w:spacing w:line="276" w:lineRule="auto"/>
        <w:ind w:left="900" w:right="22" w:hanging="900"/>
        <w:rPr>
          <w:rFonts w:eastAsiaTheme="minorEastAsia" w:cs="Arial"/>
        </w:rPr>
      </w:pPr>
      <w:r w:rsidRPr="00A42B5A">
        <w:t xml:space="preserve">Nuk ka </w:t>
      </w:r>
      <w:r w:rsidR="00E646C3" w:rsidRPr="00A42B5A">
        <w:t xml:space="preserve">diskriminim midis </w:t>
      </w:r>
      <w:r w:rsidR="006229BD" w:rsidRPr="00A42B5A">
        <w:t>Urdhërporosi</w:t>
      </w:r>
      <w:r w:rsidR="00FF7166" w:rsidRPr="00A42B5A">
        <w:t xml:space="preserve"> </w:t>
      </w:r>
      <w:r w:rsidR="00240661" w:rsidRPr="00A42B5A">
        <w:t xml:space="preserve">me </w:t>
      </w:r>
      <w:r w:rsidR="00E646C3" w:rsidRPr="00A42B5A">
        <w:t>njësi-kohe-</w:t>
      </w:r>
      <w:r w:rsidR="00D4367A" w:rsidRPr="00A42B5A">
        <w:t>të</w:t>
      </w:r>
      <w:r w:rsidR="00E646C3" w:rsidRPr="00A42B5A">
        <w:t xml:space="preserve"> vetme </w:t>
      </w:r>
      <w:r w:rsidR="00D4367A" w:rsidRPr="00A42B5A">
        <w:t>të</w:t>
      </w:r>
      <w:r w:rsidR="00E646C3" w:rsidRPr="00A42B5A">
        <w:t xml:space="preserve"> përputhur </w:t>
      </w:r>
      <w:r w:rsidR="00C14F40" w:rsidRPr="00A42B5A">
        <w:t xml:space="preserve">dhe Urdhërporosi </w:t>
      </w:r>
      <w:r w:rsidR="00240661" w:rsidRPr="00A42B5A">
        <w:t xml:space="preserve">me </w:t>
      </w:r>
      <w:r w:rsidR="00C14F40" w:rsidRPr="00A42B5A">
        <w:t>njësi-kohe-</w:t>
      </w:r>
      <w:r w:rsidR="00D4367A" w:rsidRPr="00A42B5A">
        <w:t>të</w:t>
      </w:r>
      <w:r w:rsidR="00C14F40" w:rsidRPr="00A42B5A">
        <w:t xml:space="preserve"> shumta </w:t>
      </w:r>
      <w:r w:rsidR="00D4367A" w:rsidRPr="00A42B5A">
        <w:t>të</w:t>
      </w:r>
      <w:r w:rsidR="00C14F40" w:rsidRPr="00A42B5A">
        <w:t xml:space="preserve"> përputhur (p.sh Blloku). Këto kërkesa </w:t>
      </w:r>
      <w:r w:rsidR="006A5144" w:rsidRPr="00A42B5A">
        <w:t>trajt</w:t>
      </w:r>
      <w:r w:rsidR="004A28CC" w:rsidRPr="00A42B5A">
        <w:t>ohen të gjitha</w:t>
      </w:r>
      <w:r w:rsidR="006A5144" w:rsidRPr="00A42B5A">
        <w:t xml:space="preserve"> </w:t>
      </w:r>
      <w:r w:rsidR="00D4367A" w:rsidRPr="00A42B5A">
        <w:t>në</w:t>
      </w:r>
      <w:r w:rsidR="006A5144" w:rsidRPr="00A42B5A">
        <w:t xml:space="preserve"> baz</w:t>
      </w:r>
      <w:r w:rsidR="00263B2C" w:rsidRPr="00A42B5A">
        <w:t>ë</w:t>
      </w:r>
      <w:r w:rsidR="006A5144" w:rsidRPr="00A42B5A">
        <w:t xml:space="preserve"> </w:t>
      </w:r>
      <w:r w:rsidR="00D4367A" w:rsidRPr="00A42B5A">
        <w:t>të</w:t>
      </w:r>
      <w:r w:rsidR="006A5144" w:rsidRPr="00A42B5A">
        <w:t xml:space="preserve"> parimit</w:t>
      </w:r>
      <w:r w:rsidR="00263B2C" w:rsidRPr="00A42B5A">
        <w:t>,</w:t>
      </w:r>
      <w:r w:rsidR="006A5144" w:rsidRPr="00A42B5A">
        <w:t xml:space="preserve"> kush vjen i </w:t>
      </w:r>
      <w:r w:rsidR="00DC723F" w:rsidRPr="00A42B5A">
        <w:t>par</w:t>
      </w:r>
      <w:r w:rsidR="00323FB1" w:rsidRPr="00A42B5A">
        <w:t>i</w:t>
      </w:r>
      <w:r w:rsidR="006A5144" w:rsidRPr="00A42B5A">
        <w:t xml:space="preserve"> </w:t>
      </w:r>
      <w:r w:rsidR="00263B2C" w:rsidRPr="00A42B5A">
        <w:t xml:space="preserve">do të </w:t>
      </w:r>
      <w:r w:rsidR="006A5144" w:rsidRPr="00A42B5A">
        <w:t>shërbehet i  pari</w:t>
      </w:r>
      <w:r w:rsidR="00FF7166" w:rsidRPr="00A42B5A">
        <w:t>.</w:t>
      </w:r>
    </w:p>
    <w:p w14:paraId="6E13FE00" w14:textId="0124649E" w:rsidR="006F78AF" w:rsidRPr="00A42B5A" w:rsidRDefault="006F78AF" w:rsidP="00E662BA">
      <w:pPr>
        <w:pStyle w:val="CERLEVEL4"/>
        <w:numPr>
          <w:ilvl w:val="0"/>
          <w:numId w:val="0"/>
        </w:numPr>
        <w:tabs>
          <w:tab w:val="left" w:pos="990"/>
        </w:tabs>
        <w:spacing w:line="276" w:lineRule="auto"/>
        <w:ind w:left="900" w:right="22"/>
        <w:rPr>
          <w:rFonts w:eastAsiaTheme="minorEastAsia" w:cs="Arial"/>
        </w:rPr>
      </w:pPr>
    </w:p>
    <w:p w14:paraId="441A5FBE" w14:textId="534009F7" w:rsidR="004D0D17" w:rsidRPr="00A42B5A" w:rsidRDefault="00A06B47" w:rsidP="00E662BA">
      <w:pPr>
        <w:pStyle w:val="CERLEVEL2"/>
        <w:numPr>
          <w:ilvl w:val="1"/>
          <w:numId w:val="37"/>
        </w:numPr>
        <w:tabs>
          <w:tab w:val="left" w:pos="990"/>
        </w:tabs>
        <w:spacing w:line="276" w:lineRule="auto"/>
        <w:ind w:left="900" w:right="22" w:hanging="900"/>
      </w:pPr>
      <w:bookmarkStart w:id="200" w:name="_Toc481737634"/>
      <w:bookmarkStart w:id="201" w:name="_Ref506966335"/>
      <w:bookmarkStart w:id="202" w:name="_Ref478568125"/>
      <w:bookmarkStart w:id="203" w:name="_Toc112612714"/>
      <w:bookmarkEnd w:id="181"/>
      <w:bookmarkEnd w:id="182"/>
      <w:bookmarkEnd w:id="200"/>
      <w:r w:rsidRPr="00A42B5A">
        <w:t xml:space="preserve">Tregu i vazhdueshëm </w:t>
      </w:r>
      <w:r w:rsidR="0086697B" w:rsidRPr="00A42B5A">
        <w:t>Brenda së Njëjtës</w:t>
      </w:r>
      <w:r w:rsidRPr="00A42B5A">
        <w:t xml:space="preserve"> Ditë - rezultate</w:t>
      </w:r>
      <w:r w:rsidR="00DA44DF" w:rsidRPr="00A42B5A">
        <w:t>T</w:t>
      </w:r>
      <w:r w:rsidRPr="00A42B5A">
        <w:t xml:space="preserve"> </w:t>
      </w:r>
      <w:bookmarkEnd w:id="201"/>
      <w:r w:rsidR="00C84672" w:rsidRPr="00A42B5A">
        <w:t>paraprake</w:t>
      </w:r>
      <w:bookmarkEnd w:id="203"/>
    </w:p>
    <w:p w14:paraId="42D7C468" w14:textId="219CE106" w:rsidR="00DD77DE" w:rsidRPr="00A42B5A" w:rsidRDefault="00DD77DE" w:rsidP="00E662BA">
      <w:pPr>
        <w:pStyle w:val="CERLEVEL3"/>
        <w:numPr>
          <w:ilvl w:val="2"/>
          <w:numId w:val="37"/>
        </w:numPr>
        <w:tabs>
          <w:tab w:val="left" w:pos="990"/>
        </w:tabs>
        <w:spacing w:line="276" w:lineRule="auto"/>
        <w:ind w:left="900" w:right="22" w:hanging="900"/>
      </w:pPr>
      <w:bookmarkStart w:id="204" w:name="_Toc112612715"/>
      <w:r w:rsidRPr="00A42B5A">
        <w:t xml:space="preserve">Publikimi i </w:t>
      </w:r>
      <w:r w:rsidR="00C84672" w:rsidRPr="00A42B5A">
        <w:t>T</w:t>
      </w:r>
      <w:r w:rsidRPr="00A42B5A">
        <w:t>regtim</w:t>
      </w:r>
      <w:r w:rsidR="00C84672" w:rsidRPr="00A42B5A">
        <w:t>eve</w:t>
      </w:r>
      <w:r w:rsidRPr="00A42B5A">
        <w:t xml:space="preserve"> në </w:t>
      </w:r>
      <w:bookmarkStart w:id="205" w:name="_Hlk507089822"/>
      <w:r w:rsidR="00C84672" w:rsidRPr="00A42B5A">
        <w:t>T</w:t>
      </w:r>
      <w:r w:rsidRPr="00A42B5A">
        <w:t xml:space="preserve">regun e </w:t>
      </w:r>
      <w:r w:rsidR="00C84672" w:rsidRPr="00A42B5A">
        <w:t>V</w:t>
      </w:r>
      <w:r w:rsidRPr="00A42B5A">
        <w:t xml:space="preserve">azhdueshëm </w:t>
      </w:r>
      <w:r w:rsidR="0086697B" w:rsidRPr="00A42B5A">
        <w:t>Brenda së Njëjtës</w:t>
      </w:r>
      <w:r w:rsidRPr="00A42B5A">
        <w:t xml:space="preserve"> ditë</w:t>
      </w:r>
      <w:bookmarkEnd w:id="204"/>
      <w:r w:rsidRPr="00A42B5A">
        <w:t xml:space="preserve"> </w:t>
      </w:r>
      <w:bookmarkEnd w:id="205"/>
    </w:p>
    <w:p w14:paraId="6A96A617" w14:textId="0F3D8708" w:rsidR="00FF1196" w:rsidRPr="00A42B5A" w:rsidRDefault="007A4896" w:rsidP="00E662BA">
      <w:pPr>
        <w:pStyle w:val="CERLEVEL4"/>
        <w:tabs>
          <w:tab w:val="left" w:pos="990"/>
        </w:tabs>
        <w:spacing w:line="276" w:lineRule="auto"/>
        <w:ind w:left="900" w:right="22" w:hanging="900"/>
      </w:pPr>
      <w:r w:rsidRPr="00A42B5A">
        <w:t>ALPEX-i do t</w:t>
      </w:r>
      <w:r w:rsidR="00113D9A" w:rsidRPr="00A42B5A">
        <w:t>’</w:t>
      </w:r>
      <w:r w:rsidRPr="00A42B5A">
        <w:t xml:space="preserve">i shfaqë </w:t>
      </w:r>
      <w:r w:rsidR="00113D9A" w:rsidRPr="00A42B5A">
        <w:t xml:space="preserve">tregtimet </w:t>
      </w:r>
      <w:r w:rsidR="00D4367A" w:rsidRPr="00A42B5A">
        <w:t>në</w:t>
      </w:r>
      <w:r w:rsidR="00226431" w:rsidRPr="00A42B5A">
        <w:t xml:space="preserve"> </w:t>
      </w:r>
      <w:r w:rsidR="00464FB2" w:rsidRPr="00A42B5A">
        <w:t>mënyrë</w:t>
      </w:r>
      <w:r w:rsidR="00226431" w:rsidRPr="00A42B5A">
        <w:t xml:space="preserve"> anonim</w:t>
      </w:r>
      <w:r w:rsidRPr="00A42B5A">
        <w:t xml:space="preserve"> në kohë reale për </w:t>
      </w:r>
      <w:r w:rsidR="002C1E4D" w:rsidRPr="00A42B5A">
        <w:t>Anëtarët</w:t>
      </w:r>
      <w:r w:rsidRPr="00A42B5A">
        <w:t xml:space="preserve"> e Bursës nëpërmjet </w:t>
      </w:r>
      <w:r w:rsidR="00226431" w:rsidRPr="00A42B5A">
        <w:t>ETSS-s</w:t>
      </w:r>
      <w:r w:rsidR="00D72FF8" w:rsidRPr="00A42B5A">
        <w:t>.</w:t>
      </w:r>
      <w:bookmarkStart w:id="206" w:name="_Hlk505783670"/>
      <w:r w:rsidRPr="00A42B5A">
        <w:t xml:space="preserve">     </w:t>
      </w:r>
    </w:p>
    <w:p w14:paraId="306EB82B" w14:textId="643DCFBD" w:rsidR="006613D0" w:rsidRPr="00A42B5A" w:rsidRDefault="00F12A45" w:rsidP="00E662BA">
      <w:pPr>
        <w:pStyle w:val="CERLEVEL3"/>
        <w:numPr>
          <w:ilvl w:val="2"/>
          <w:numId w:val="38"/>
        </w:numPr>
        <w:tabs>
          <w:tab w:val="left" w:pos="990"/>
        </w:tabs>
        <w:spacing w:line="276" w:lineRule="auto"/>
        <w:ind w:left="900" w:right="22" w:hanging="900"/>
      </w:pPr>
      <w:bookmarkStart w:id="207" w:name="_Toc112612716"/>
      <w:r w:rsidRPr="00A42B5A">
        <w:t xml:space="preserve">Rezultatet </w:t>
      </w:r>
      <w:r w:rsidR="00226431" w:rsidRPr="00A42B5A">
        <w:t>Paraprake</w:t>
      </w:r>
      <w:r w:rsidR="006613D0" w:rsidRPr="00A42B5A">
        <w:t xml:space="preserve"> – </w:t>
      </w:r>
      <w:r w:rsidR="00113D9A" w:rsidRPr="00A42B5A">
        <w:t xml:space="preserve">që ju jepen privatisht </w:t>
      </w:r>
      <w:r w:rsidR="006613D0" w:rsidRPr="00A42B5A">
        <w:t>anëtar</w:t>
      </w:r>
      <w:r w:rsidR="00113D9A" w:rsidRPr="00A42B5A">
        <w:t>ëve</w:t>
      </w:r>
      <w:bookmarkEnd w:id="207"/>
      <w:r w:rsidR="006613D0" w:rsidRPr="00A42B5A">
        <w:t xml:space="preserve"> </w:t>
      </w:r>
    </w:p>
    <w:p w14:paraId="229C0E1C" w14:textId="2B4087BC" w:rsidR="006613D0" w:rsidRPr="00A42B5A" w:rsidRDefault="006613D0" w:rsidP="00E662BA">
      <w:pPr>
        <w:pStyle w:val="CERLEVEL4"/>
        <w:tabs>
          <w:tab w:val="left" w:pos="990"/>
        </w:tabs>
        <w:spacing w:line="276" w:lineRule="auto"/>
        <w:ind w:left="900" w:right="22" w:hanging="900"/>
        <w:rPr>
          <w:rFonts w:cs="Arial"/>
        </w:rPr>
      </w:pPr>
      <w:r w:rsidRPr="00A42B5A">
        <w:t xml:space="preserve">Rezultatet e Tregut të Vazhdueshëm </w:t>
      </w:r>
      <w:r w:rsidR="0086697B" w:rsidRPr="00A42B5A">
        <w:t>Brenda së Njëjtës</w:t>
      </w:r>
      <w:r w:rsidRPr="00A42B5A">
        <w:t xml:space="preserve"> Ditë të </w:t>
      </w:r>
      <w:r w:rsidR="00636FB2" w:rsidRPr="00A42B5A">
        <w:t>vendosura</w:t>
      </w:r>
      <w:r w:rsidRPr="00A42B5A">
        <w:t xml:space="preserve"> në dispozicion të një Anëtari të Bursës duhet të përfshijnë:  </w:t>
      </w:r>
    </w:p>
    <w:p w14:paraId="57D5FC65" w14:textId="3CBD1412" w:rsidR="006613D0" w:rsidRPr="00A42B5A" w:rsidRDefault="006613D0" w:rsidP="00E662BA">
      <w:pPr>
        <w:pStyle w:val="CERLEVEL5"/>
        <w:tabs>
          <w:tab w:val="left" w:pos="990"/>
        </w:tabs>
        <w:spacing w:line="276" w:lineRule="auto"/>
        <w:ind w:left="900" w:right="22" w:hanging="900"/>
        <w:rPr>
          <w:rFonts w:cs="Arial"/>
        </w:rPr>
      </w:pPr>
      <w:r w:rsidRPr="00A42B5A">
        <w:t>çmimin dhe sasinë</w:t>
      </w:r>
      <w:r w:rsidR="0068279C" w:rsidRPr="00A42B5A">
        <w:t>;</w:t>
      </w:r>
      <w:r w:rsidRPr="00A42B5A">
        <w:t xml:space="preserve"> dhe   </w:t>
      </w:r>
    </w:p>
    <w:p w14:paraId="47409FAF" w14:textId="7319617F" w:rsidR="006613D0" w:rsidRPr="00A42B5A" w:rsidRDefault="0068279C" w:rsidP="00E662BA">
      <w:pPr>
        <w:pStyle w:val="CERLEVEL5"/>
        <w:tabs>
          <w:tab w:val="left" w:pos="990"/>
        </w:tabs>
        <w:spacing w:line="276" w:lineRule="auto"/>
        <w:ind w:left="900" w:right="22" w:hanging="900"/>
        <w:rPr>
          <w:rFonts w:cs="Arial"/>
        </w:rPr>
      </w:pPr>
      <w:r w:rsidRPr="00A42B5A">
        <w:t>statusi</w:t>
      </w:r>
      <w:r w:rsidR="00BD182A" w:rsidRPr="00A42B5A">
        <w:t>n</w:t>
      </w:r>
      <w:r w:rsidRPr="00A42B5A">
        <w:t xml:space="preserve"> </w:t>
      </w:r>
      <w:r w:rsidR="00BD182A" w:rsidRPr="00A42B5A">
        <w:t>e</w:t>
      </w:r>
      <w:r w:rsidRPr="00A42B5A">
        <w:t xml:space="preserve"> Urdh</w:t>
      </w:r>
      <w:r w:rsidR="00C65B54" w:rsidRPr="00A42B5A">
        <w:rPr>
          <w:rStyle w:val="fontstyle01"/>
          <w:rFonts w:ascii="Arial" w:hAnsi="Arial"/>
          <w:color w:val="auto"/>
        </w:rPr>
        <w:t>ë</w:t>
      </w:r>
      <w:r w:rsidRPr="00A42B5A">
        <w:t>rp</w:t>
      </w:r>
      <w:r w:rsidR="00601FDA" w:rsidRPr="00A42B5A">
        <w:t>o</w:t>
      </w:r>
      <w:r w:rsidRPr="00A42B5A">
        <w:t>rosis</w:t>
      </w:r>
      <w:r w:rsidR="00C65B54" w:rsidRPr="00A42B5A">
        <w:rPr>
          <w:rStyle w:val="fontstyle01"/>
          <w:rFonts w:ascii="Arial" w:hAnsi="Arial"/>
          <w:color w:val="auto"/>
        </w:rPr>
        <w:t>ë</w:t>
      </w:r>
      <w:r w:rsidRPr="00A42B5A">
        <w:t xml:space="preserve"> dhe </w:t>
      </w:r>
      <w:r w:rsidR="006613D0" w:rsidRPr="00A42B5A">
        <w:t>Portofol</w:t>
      </w:r>
      <w:r w:rsidRPr="00A42B5A">
        <w:t xml:space="preserve">i </w:t>
      </w:r>
      <w:r w:rsidR="00912661" w:rsidRPr="00A42B5A">
        <w:t xml:space="preserve">me </w:t>
      </w:r>
      <w:r w:rsidR="00D4367A" w:rsidRPr="00A42B5A">
        <w:t>të</w:t>
      </w:r>
      <w:r w:rsidRPr="00A42B5A">
        <w:t xml:space="preserve"> cilën lidhet</w:t>
      </w:r>
      <w:r w:rsidR="006613D0" w:rsidRPr="00A42B5A">
        <w:t xml:space="preserve">.    </w:t>
      </w:r>
    </w:p>
    <w:p w14:paraId="581672BF" w14:textId="79F96429" w:rsidR="00162289" w:rsidRPr="00A42B5A" w:rsidRDefault="00162289" w:rsidP="00E662BA">
      <w:pPr>
        <w:pStyle w:val="CERLEVEL3"/>
        <w:numPr>
          <w:ilvl w:val="2"/>
          <w:numId w:val="37"/>
        </w:numPr>
        <w:tabs>
          <w:tab w:val="left" w:pos="990"/>
        </w:tabs>
        <w:spacing w:line="276" w:lineRule="auto"/>
        <w:ind w:left="900" w:right="22" w:hanging="900"/>
      </w:pPr>
      <w:bookmarkStart w:id="208" w:name="_Toc112612717"/>
      <w:bookmarkEnd w:id="206"/>
      <w:r w:rsidRPr="00A42B5A">
        <w:lastRenderedPageBreak/>
        <w:t xml:space="preserve">Të dhënat e publikuara </w:t>
      </w:r>
      <w:r w:rsidR="0068279C" w:rsidRPr="00A42B5A">
        <w:t>–</w:t>
      </w:r>
      <w:r w:rsidRPr="00A42B5A">
        <w:t xml:space="preserve"> për</w:t>
      </w:r>
      <w:r w:rsidR="0068279C" w:rsidRPr="00A42B5A">
        <w:t xml:space="preserve"> publikun</w:t>
      </w:r>
      <w:bookmarkEnd w:id="208"/>
      <w:r w:rsidRPr="00A42B5A">
        <w:t xml:space="preserve">    </w:t>
      </w:r>
    </w:p>
    <w:p w14:paraId="703CFD00" w14:textId="1204EF4F" w:rsidR="00162289" w:rsidRPr="00A42B5A" w:rsidRDefault="007A4896" w:rsidP="00E662BA">
      <w:pPr>
        <w:pStyle w:val="CERLEVEL4"/>
        <w:tabs>
          <w:tab w:val="left" w:pos="990"/>
        </w:tabs>
        <w:spacing w:line="276" w:lineRule="auto"/>
        <w:ind w:left="900" w:right="22" w:hanging="900"/>
      </w:pPr>
      <w:bookmarkStart w:id="209" w:name="_Ref505283587"/>
      <w:r w:rsidRPr="00A42B5A">
        <w:t xml:space="preserve">Në lidhje </w:t>
      </w:r>
      <w:r w:rsidR="00912661" w:rsidRPr="00A42B5A">
        <w:t xml:space="preserve">me </w:t>
      </w:r>
      <w:r w:rsidRPr="00A42B5A">
        <w:t xml:space="preserve">çdo ditë tregtimi, ALPEX-i do të publikojë </w:t>
      </w:r>
      <w:r w:rsidR="00E16065" w:rsidRPr="00A42B5A">
        <w:t xml:space="preserve">në </w:t>
      </w:r>
      <w:r w:rsidRPr="00A42B5A">
        <w:t xml:space="preserve">faqen e </w:t>
      </w:r>
      <w:r w:rsidR="00C70A21" w:rsidRPr="00A42B5A">
        <w:t xml:space="preserve">tij </w:t>
      </w:r>
      <w:r w:rsidR="00D4367A" w:rsidRPr="00A42B5A">
        <w:t>të</w:t>
      </w:r>
      <w:r w:rsidR="00C70A21" w:rsidRPr="00A42B5A">
        <w:t xml:space="preserve"> ueb</w:t>
      </w:r>
      <w:r w:rsidR="00A13D33" w:rsidRPr="00A42B5A">
        <w:t xml:space="preserve">-it </w:t>
      </w:r>
      <w:r w:rsidR="00D4367A" w:rsidRPr="00A42B5A">
        <w:t>në</w:t>
      </w:r>
      <w:r w:rsidR="00A13D33" w:rsidRPr="00A42B5A">
        <w:t xml:space="preserve"> </w:t>
      </w:r>
      <w:r w:rsidR="00BD182A" w:rsidRPr="00A42B5A">
        <w:t>lidhje me</w:t>
      </w:r>
      <w:r w:rsidR="00A13D33" w:rsidRPr="00A42B5A">
        <w:t xml:space="preserve"> </w:t>
      </w:r>
      <w:r w:rsidR="00D4367A" w:rsidRPr="00A42B5A">
        <w:t>çdo</w:t>
      </w:r>
      <w:r w:rsidR="00A13D33" w:rsidRPr="00A42B5A">
        <w:t xml:space="preserve"> </w:t>
      </w:r>
      <w:r w:rsidR="00DC723F" w:rsidRPr="00A42B5A">
        <w:t>Ditë</w:t>
      </w:r>
      <w:r w:rsidR="00A13D33" w:rsidRPr="00A42B5A">
        <w:t xml:space="preserve"> Livrimi </w:t>
      </w:r>
      <w:r w:rsidR="00D4367A" w:rsidRPr="00A42B5A">
        <w:t>të</w:t>
      </w:r>
      <w:r w:rsidR="00A13D33" w:rsidRPr="00A42B5A">
        <w:t xml:space="preserve"> paktën </w:t>
      </w:r>
      <w:r w:rsidR="00D4367A" w:rsidRPr="00A42B5A">
        <w:t>të</w:t>
      </w:r>
      <w:r w:rsidR="00A13D33" w:rsidRPr="00A42B5A">
        <w:t xml:space="preserve"> dhënat </w:t>
      </w:r>
      <w:r w:rsidR="00D4367A" w:rsidRPr="00A42B5A">
        <w:t>në</w:t>
      </w:r>
      <w:r w:rsidR="004239A1" w:rsidRPr="00A42B5A">
        <w:t xml:space="preserve"> baz</w:t>
      </w:r>
      <w:r w:rsidR="00C65B54" w:rsidRPr="00A42B5A">
        <w:rPr>
          <w:rStyle w:val="fontstyle01"/>
          <w:rFonts w:ascii="Arial" w:hAnsi="Arial"/>
          <w:color w:val="auto"/>
        </w:rPr>
        <w:t>ë</w:t>
      </w:r>
      <w:r w:rsidR="004239A1" w:rsidRPr="00A42B5A">
        <w:t xml:space="preserve"> orare</w:t>
      </w:r>
      <w:bookmarkStart w:id="210" w:name="_Hlk507184054"/>
      <w:bookmarkEnd w:id="210"/>
      <w:r w:rsidRPr="00A42B5A">
        <w:t xml:space="preserve">:      </w:t>
      </w:r>
      <w:bookmarkEnd w:id="209"/>
    </w:p>
    <w:p w14:paraId="1F9B5106" w14:textId="1416D420" w:rsidR="009C1B96" w:rsidRPr="00A42B5A" w:rsidRDefault="009C1B96" w:rsidP="00E662BA">
      <w:pPr>
        <w:pStyle w:val="CERLEVEL5"/>
        <w:tabs>
          <w:tab w:val="left" w:pos="1440"/>
        </w:tabs>
        <w:spacing w:line="276" w:lineRule="auto"/>
        <w:ind w:left="1440" w:right="22" w:hanging="540"/>
      </w:pPr>
      <w:bookmarkStart w:id="211" w:name="_Toc478587399"/>
      <w:bookmarkStart w:id="212" w:name="_Toc478633007"/>
      <w:bookmarkStart w:id="213" w:name="_Toc478640063"/>
      <w:bookmarkStart w:id="214" w:name="_Toc478640087"/>
      <w:bookmarkStart w:id="215" w:name="_Toc478640093"/>
      <w:bookmarkStart w:id="216" w:name="_Toc478640096"/>
      <w:bookmarkStart w:id="217" w:name="_Toc478640097"/>
      <w:bookmarkStart w:id="218" w:name="_Toc478640099"/>
      <w:bookmarkStart w:id="219" w:name="_Toc478640100"/>
      <w:bookmarkStart w:id="220" w:name="_Toc478640101"/>
      <w:bookmarkStart w:id="221" w:name="_Toc478640102"/>
      <w:bookmarkStart w:id="222" w:name="_Toc478640103"/>
      <w:bookmarkStart w:id="223" w:name="_Toc478640105"/>
      <w:bookmarkStart w:id="224" w:name="_Toc478640109"/>
      <w:bookmarkStart w:id="225" w:name="_Toc478587432"/>
      <w:bookmarkStart w:id="226" w:name="_Toc478633040"/>
      <w:bookmarkStart w:id="227" w:name="_Toc478640116"/>
      <w:bookmarkStart w:id="228" w:name="_Toc478640122"/>
      <w:bookmarkStart w:id="229" w:name="_Toc478640124"/>
      <w:bookmarkStart w:id="230" w:name="_Toc478640126"/>
      <w:bookmarkStart w:id="231" w:name="_Toc478647136"/>
      <w:bookmarkStart w:id="232" w:name="_Toc478640127"/>
      <w:bookmarkStart w:id="233" w:name="_Toc478647137"/>
      <w:bookmarkStart w:id="234" w:name="_Toc478640129"/>
      <w:bookmarkStart w:id="235" w:name="_Toc478647139"/>
      <w:bookmarkStart w:id="236" w:name="_Toc478640130"/>
      <w:bookmarkStart w:id="237" w:name="_Toc478647140"/>
      <w:bookmarkStart w:id="238" w:name="_Toc478640133"/>
      <w:bookmarkStart w:id="239" w:name="_Toc478647143"/>
      <w:bookmarkStart w:id="240" w:name="_Toc478587447"/>
      <w:bookmarkStart w:id="241" w:name="_Toc478633075"/>
      <w:bookmarkStart w:id="242" w:name="_Toc478640159"/>
      <w:bookmarkStart w:id="243" w:name="_Toc478647169"/>
      <w:bookmarkStart w:id="244" w:name="_Toc478720811"/>
      <w:bookmarkStart w:id="245" w:name="_Toc478640160"/>
      <w:bookmarkStart w:id="246" w:name="_Toc478647170"/>
      <w:bookmarkStart w:id="247" w:name="_Toc478720812"/>
      <w:bookmarkStart w:id="248" w:name="_Toc478739627"/>
      <w:bookmarkStart w:id="249" w:name="_Ref505283436"/>
      <w:bookmarkEnd w:id="202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r w:rsidRPr="00A42B5A">
        <w:t xml:space="preserve">Statistikat </w:t>
      </w:r>
      <w:r w:rsidR="00D4367A" w:rsidRPr="00A42B5A">
        <w:t>për</w:t>
      </w:r>
      <w:r w:rsidRPr="00A42B5A">
        <w:t xml:space="preserve"> </w:t>
      </w:r>
      <w:r w:rsidR="00596DFA" w:rsidRPr="00A42B5A">
        <w:t>Çmimin</w:t>
      </w:r>
      <w:r w:rsidR="00BB23C6" w:rsidRPr="00A42B5A">
        <w:t xml:space="preserve"> dhe </w:t>
      </w:r>
      <w:r w:rsidR="00EB629A" w:rsidRPr="00A42B5A">
        <w:t xml:space="preserve">volumet </w:t>
      </w:r>
      <w:r w:rsidR="00333E43" w:rsidRPr="00A42B5A">
        <w:t>e tregtimit</w:t>
      </w:r>
      <w:r w:rsidRPr="00A42B5A">
        <w:rPr>
          <w:rFonts w:cs="Arial"/>
          <w:bCs/>
        </w:rPr>
        <w:t xml:space="preserve"> </w:t>
      </w:r>
      <w:r w:rsidR="00D4367A" w:rsidRPr="00A42B5A">
        <w:rPr>
          <w:rFonts w:cs="Arial"/>
          <w:bCs/>
        </w:rPr>
        <w:t>për</w:t>
      </w:r>
      <w:r w:rsidRPr="00A42B5A">
        <w:rPr>
          <w:rFonts w:cs="Arial"/>
          <w:bCs/>
        </w:rPr>
        <w:t xml:space="preserve"> </w:t>
      </w:r>
      <w:r w:rsidR="00F028C8" w:rsidRPr="00A42B5A">
        <w:t>Njësi</w:t>
      </w:r>
      <w:r w:rsidRPr="00A42B5A">
        <w:t xml:space="preserve"> Kohore Tregu;</w:t>
      </w:r>
      <w:r w:rsidR="00333E43" w:rsidRPr="00A42B5A">
        <w:t xml:space="preserve"> </w:t>
      </w:r>
    </w:p>
    <w:p w14:paraId="2F11770F" w14:textId="4136CD1A" w:rsidR="00333E43" w:rsidRPr="00A42B5A" w:rsidRDefault="00333E43" w:rsidP="00E662BA">
      <w:pPr>
        <w:pStyle w:val="CERLEVEL5"/>
        <w:tabs>
          <w:tab w:val="left" w:pos="1440"/>
        </w:tabs>
        <w:spacing w:line="276" w:lineRule="auto"/>
        <w:ind w:left="1440" w:right="22" w:hanging="540"/>
      </w:pPr>
      <w:r w:rsidRPr="00A42B5A">
        <w:t xml:space="preserve">Sasitë e transaksioneve </w:t>
      </w:r>
      <w:r w:rsidR="00D4367A" w:rsidRPr="00A42B5A">
        <w:t>për</w:t>
      </w:r>
      <w:r w:rsidRPr="00A42B5A">
        <w:t xml:space="preserve"> </w:t>
      </w:r>
      <w:r w:rsidR="00966285" w:rsidRPr="00A42B5A">
        <w:t>Zonë</w:t>
      </w:r>
      <w:r w:rsidRPr="00A42B5A">
        <w:t xml:space="preserve"> Ofertimi </w:t>
      </w:r>
      <w:r w:rsidR="00D4367A" w:rsidRPr="00A42B5A">
        <w:t>për</w:t>
      </w:r>
      <w:r w:rsidRPr="00A42B5A">
        <w:t xml:space="preserve"> </w:t>
      </w:r>
      <w:r w:rsidR="00D4367A" w:rsidRPr="00A42B5A">
        <w:t>çdo</w:t>
      </w:r>
      <w:r w:rsidRPr="00A42B5A">
        <w:t xml:space="preserve"> </w:t>
      </w:r>
      <w:r w:rsidR="00F028C8" w:rsidRPr="00A42B5A">
        <w:t>Njësi</w:t>
      </w:r>
      <w:r w:rsidRPr="00A42B5A">
        <w:t xml:space="preserve"> Kohore Tregu</w:t>
      </w:r>
      <w:r w:rsidR="006A0348" w:rsidRPr="00A42B5A">
        <w:t>; dhe</w:t>
      </w:r>
    </w:p>
    <w:p w14:paraId="2480108C" w14:textId="3C876845" w:rsidR="009C1B96" w:rsidRPr="00A42B5A" w:rsidRDefault="00D4367A" w:rsidP="00E662BA">
      <w:pPr>
        <w:pStyle w:val="CERLEVEL5"/>
        <w:tabs>
          <w:tab w:val="left" w:pos="1440"/>
        </w:tabs>
        <w:spacing w:line="276" w:lineRule="auto"/>
        <w:ind w:left="1440" w:right="22" w:hanging="540"/>
      </w:pPr>
      <w:r w:rsidRPr="00A42B5A">
        <w:t>Çdo</w:t>
      </w:r>
      <w:r w:rsidR="009C1B96" w:rsidRPr="00A42B5A">
        <w:t xml:space="preserve"> informacion tjetër </w:t>
      </w:r>
      <w:r w:rsidRPr="00A42B5A">
        <w:t>që</w:t>
      </w:r>
      <w:r w:rsidR="009C1B96" w:rsidRPr="00A42B5A">
        <w:t xml:space="preserve"> mund </w:t>
      </w:r>
      <w:r w:rsidRPr="00A42B5A">
        <w:t>të</w:t>
      </w:r>
      <w:r w:rsidR="009C1B96" w:rsidRPr="00A42B5A">
        <w:t xml:space="preserve"> përcaktohet nga vendimet e Autoritetit Rregullatore </w:t>
      </w:r>
      <w:r w:rsidRPr="00A42B5A">
        <w:t>të</w:t>
      </w:r>
      <w:r w:rsidR="009C1B96" w:rsidRPr="00A42B5A">
        <w:t xml:space="preserve"> propozuara nga ALPEX-i.</w:t>
      </w:r>
    </w:p>
    <w:bookmarkEnd w:id="249"/>
    <w:p w14:paraId="09E05939" w14:textId="6B07ADDC" w:rsidR="00442F9D" w:rsidRPr="00A42B5A" w:rsidRDefault="003F2440" w:rsidP="00E662BA">
      <w:pPr>
        <w:pStyle w:val="CERLEVEL4"/>
        <w:tabs>
          <w:tab w:val="left" w:pos="990"/>
        </w:tabs>
        <w:spacing w:line="276" w:lineRule="auto"/>
        <w:ind w:left="900" w:right="22" w:hanging="900"/>
      </w:pPr>
      <w:r w:rsidRPr="00A42B5A">
        <w:br w:type="page"/>
      </w:r>
    </w:p>
    <w:p w14:paraId="7ECB83BE" w14:textId="1ACA65CC" w:rsidR="00442F9D" w:rsidRPr="00A42B5A" w:rsidRDefault="00442F9D" w:rsidP="00E662BA">
      <w:pPr>
        <w:pStyle w:val="CERLEVEL1"/>
        <w:tabs>
          <w:tab w:val="left" w:pos="990"/>
        </w:tabs>
        <w:spacing w:line="276" w:lineRule="auto"/>
        <w:ind w:left="900" w:right="22" w:hanging="900"/>
      </w:pPr>
      <w:bookmarkStart w:id="250" w:name="_Ref506965661"/>
      <w:bookmarkStart w:id="251" w:name="_Toc112612718"/>
      <w:r w:rsidRPr="00A42B5A">
        <w:lastRenderedPageBreak/>
        <w:t xml:space="preserve">Procedurat </w:t>
      </w:r>
      <w:r w:rsidR="006A0348" w:rsidRPr="00A42B5A">
        <w:t>alternative</w:t>
      </w:r>
      <w:bookmarkEnd w:id="251"/>
      <w:r w:rsidRPr="00A42B5A">
        <w:t xml:space="preserve">   </w:t>
      </w:r>
      <w:bookmarkEnd w:id="250"/>
    </w:p>
    <w:p w14:paraId="608A1E63" w14:textId="19A6D467" w:rsidR="00305BE3" w:rsidRPr="00A42B5A" w:rsidRDefault="006D3B98" w:rsidP="00E662BA">
      <w:pPr>
        <w:pStyle w:val="CERLEVEL2"/>
        <w:tabs>
          <w:tab w:val="left" w:pos="990"/>
        </w:tabs>
        <w:spacing w:line="276" w:lineRule="auto"/>
        <w:ind w:left="900" w:right="22" w:hanging="900"/>
      </w:pPr>
      <w:bookmarkStart w:id="252" w:name="_Toc112612719"/>
      <w:r w:rsidRPr="00A42B5A">
        <w:t xml:space="preserve">parashikime </w:t>
      </w:r>
      <w:r w:rsidR="00D4367A" w:rsidRPr="00A42B5A">
        <w:t>të</w:t>
      </w:r>
      <w:r w:rsidRPr="00A42B5A">
        <w:t xml:space="preserve"> p</w:t>
      </w:r>
      <w:r w:rsidR="003B6215" w:rsidRPr="00A42B5A">
        <w:t>ë</w:t>
      </w:r>
      <w:r w:rsidRPr="00A42B5A">
        <w:t>rgjithshme</w:t>
      </w:r>
      <w:bookmarkEnd w:id="252"/>
    </w:p>
    <w:p w14:paraId="377849C0" w14:textId="6C83E239" w:rsidR="009C2B82" w:rsidRPr="00A42B5A" w:rsidRDefault="001A39B9" w:rsidP="00E662BA">
      <w:pPr>
        <w:pStyle w:val="CERLEVEL4"/>
        <w:tabs>
          <w:tab w:val="left" w:pos="990"/>
        </w:tabs>
        <w:spacing w:line="276" w:lineRule="auto"/>
        <w:ind w:left="900" w:right="22" w:hanging="900"/>
        <w:rPr>
          <w:rFonts w:eastAsiaTheme="minorEastAsia" w:cs="Arial"/>
        </w:rPr>
      </w:pPr>
      <w:r w:rsidRPr="00A42B5A">
        <w:t xml:space="preserve">ALPEX-i  </w:t>
      </w:r>
      <w:r w:rsidR="006A0348" w:rsidRPr="00A42B5A">
        <w:t>mun</w:t>
      </w:r>
      <w:r w:rsidR="00B4581A" w:rsidRPr="00A42B5A">
        <w:t>d</w:t>
      </w:r>
      <w:r w:rsidR="006A0348" w:rsidRPr="00A42B5A">
        <w:t xml:space="preserve"> </w:t>
      </w:r>
      <w:r w:rsidR="00D4367A" w:rsidRPr="00A42B5A">
        <w:t>të</w:t>
      </w:r>
      <w:r w:rsidR="006A0348" w:rsidRPr="00A42B5A">
        <w:t xml:space="preserve"> aplikoj</w:t>
      </w:r>
      <w:r w:rsidR="004F4109" w:rsidRPr="00A42B5A">
        <w:t>ë</w:t>
      </w:r>
      <w:r w:rsidR="006A0348" w:rsidRPr="00A42B5A">
        <w:t xml:space="preserve"> </w:t>
      </w:r>
      <w:r w:rsidR="00B4581A" w:rsidRPr="00A42B5A">
        <w:t>Procedur</w:t>
      </w:r>
      <w:r w:rsidR="004F4109" w:rsidRPr="00A42B5A">
        <w:t>ë</w:t>
      </w:r>
      <w:r w:rsidR="00B4581A" w:rsidRPr="00A42B5A">
        <w:t xml:space="preserve">n Alternative </w:t>
      </w:r>
      <w:r w:rsidR="00D4367A" w:rsidRPr="00A42B5A">
        <w:t>për</w:t>
      </w:r>
      <w:r w:rsidR="00462D28" w:rsidRPr="00A42B5A">
        <w:t xml:space="preserve"> </w:t>
      </w:r>
      <w:r w:rsidR="0074567B" w:rsidRPr="00A42B5A">
        <w:t xml:space="preserve">segmentin e </w:t>
      </w:r>
      <w:r w:rsidR="004F4109" w:rsidRPr="00A42B5A">
        <w:t>Tregu</w:t>
      </w:r>
      <w:r w:rsidR="0074567B" w:rsidRPr="00A42B5A">
        <w:t>t</w:t>
      </w:r>
      <w:r w:rsidR="004F4109" w:rsidRPr="00A42B5A">
        <w:t xml:space="preserve"> </w:t>
      </w:r>
      <w:r w:rsidR="0074567B" w:rsidRPr="00A42B5A">
        <w:t>të</w:t>
      </w:r>
      <w:r w:rsidR="00D85AF9" w:rsidRPr="00A42B5A">
        <w:t xml:space="preserve"> Ankandeve </w:t>
      </w:r>
      <w:r w:rsidR="00462D28" w:rsidRPr="00A42B5A">
        <w:t xml:space="preserve">të Ditës në Avancë dhe/ose </w:t>
      </w:r>
      <w:r w:rsidR="0074567B" w:rsidRPr="00A42B5A">
        <w:t xml:space="preserve">segmentin e </w:t>
      </w:r>
      <w:r w:rsidR="002D7D2D" w:rsidRPr="00A42B5A">
        <w:t>Tregu</w:t>
      </w:r>
      <w:r w:rsidR="0074567B" w:rsidRPr="00A42B5A">
        <w:t>t</w:t>
      </w:r>
      <w:r w:rsidR="002D7D2D" w:rsidRPr="00A42B5A">
        <w:t xml:space="preserve"> </w:t>
      </w:r>
      <w:r w:rsidR="0074567B" w:rsidRPr="00A42B5A">
        <w:t>të</w:t>
      </w:r>
      <w:r w:rsidR="002D7D2D" w:rsidRPr="00A42B5A">
        <w:t xml:space="preserve"> </w:t>
      </w:r>
      <w:r w:rsidR="00414054" w:rsidRPr="00A42B5A">
        <w:t>Ankandeve</w:t>
      </w:r>
      <w:r w:rsidR="002D7D2D" w:rsidRPr="00A42B5A">
        <w:t xml:space="preserve"> Brenda </w:t>
      </w:r>
      <w:r w:rsidR="00077067" w:rsidRPr="00A42B5A">
        <w:t>së Njëjtës Ditë</w:t>
      </w:r>
      <w:r w:rsidR="002D7D2D" w:rsidRPr="00A42B5A">
        <w:t xml:space="preserve"> </w:t>
      </w:r>
      <w:r w:rsidR="00D03E7E" w:rsidRPr="00A42B5A">
        <w:t xml:space="preserve">nëse </w:t>
      </w:r>
      <w:r w:rsidR="00CF38CB" w:rsidRPr="00A42B5A">
        <w:t>ekzistojnë</w:t>
      </w:r>
      <w:r w:rsidR="00D03E7E" w:rsidRPr="00A42B5A">
        <w:t xml:space="preserve"> rrethana </w:t>
      </w:r>
      <w:r w:rsidR="00D4367A" w:rsidRPr="00A42B5A">
        <w:t>që</w:t>
      </w:r>
      <w:r w:rsidR="00D03E7E" w:rsidRPr="00A42B5A">
        <w:t xml:space="preserve"> nuk do </w:t>
      </w:r>
      <w:r w:rsidR="00D4367A" w:rsidRPr="00A42B5A">
        <w:t>të</w:t>
      </w:r>
      <w:r w:rsidR="00D03E7E" w:rsidRPr="00A42B5A">
        <w:t xml:space="preserve"> </w:t>
      </w:r>
      <w:r w:rsidR="004F4109" w:rsidRPr="00A42B5A">
        <w:t xml:space="preserve">lejonin </w:t>
      </w:r>
      <w:r w:rsidR="00D03E7E" w:rsidRPr="00A42B5A">
        <w:t xml:space="preserve">operimin e Bashkimit </w:t>
      </w:r>
      <w:r w:rsidR="00D4367A" w:rsidRPr="00A42B5A">
        <w:t>të</w:t>
      </w:r>
      <w:r w:rsidR="00D03E7E" w:rsidRPr="00A42B5A">
        <w:t xml:space="preserve"> Tregjeve </w:t>
      </w:r>
      <w:r w:rsidR="00D4367A" w:rsidRPr="00A42B5A">
        <w:t>në</w:t>
      </w:r>
      <w:r w:rsidR="00D03E7E" w:rsidRPr="00A42B5A">
        <w:t xml:space="preserve"> përputhje </w:t>
      </w:r>
      <w:r w:rsidR="00912661" w:rsidRPr="00A42B5A">
        <w:t xml:space="preserve">me </w:t>
      </w:r>
      <w:r w:rsidR="00D03E7E" w:rsidRPr="00A42B5A">
        <w:t>Rregullat e ALPEX-it</w:t>
      </w:r>
      <w:r w:rsidR="004F4109" w:rsidRPr="00A42B5A">
        <w:t xml:space="preserve"> dhe Procedu</w:t>
      </w:r>
      <w:r w:rsidR="00A27207" w:rsidRPr="00A42B5A">
        <w:t>rat</w:t>
      </w:r>
      <w:r w:rsidR="003644BB" w:rsidRPr="00A42B5A">
        <w:t xml:space="preserve">. Këto rrethana mund </w:t>
      </w:r>
      <w:r w:rsidR="00D4367A" w:rsidRPr="00A42B5A">
        <w:t>të</w:t>
      </w:r>
      <w:r w:rsidR="003644BB" w:rsidRPr="00A42B5A">
        <w:t xml:space="preserve"> përfshijnë ndërprerjen ose keqfunksionimin e ETSS, mungesën e </w:t>
      </w:r>
      <w:r w:rsidR="000204D4" w:rsidRPr="00A42B5A">
        <w:t xml:space="preserve">shkëmbimit </w:t>
      </w:r>
      <w:r w:rsidR="00D4367A" w:rsidRPr="00A42B5A">
        <w:t>të</w:t>
      </w:r>
      <w:r w:rsidR="000204D4" w:rsidRPr="00A42B5A">
        <w:t xml:space="preserve"> </w:t>
      </w:r>
      <w:r w:rsidR="00D4367A" w:rsidRPr="00A42B5A">
        <w:t>të</w:t>
      </w:r>
      <w:r w:rsidR="000204D4" w:rsidRPr="00A42B5A">
        <w:t xml:space="preserve"> dhënave </w:t>
      </w:r>
      <w:r w:rsidR="00D4367A" w:rsidRPr="00A42B5A">
        <w:t>që</w:t>
      </w:r>
      <w:r w:rsidR="000204D4" w:rsidRPr="00A42B5A">
        <w:t xml:space="preserve"> </w:t>
      </w:r>
      <w:r w:rsidR="006A0348" w:rsidRPr="00A42B5A">
        <w:t xml:space="preserve"> </w:t>
      </w:r>
      <w:r w:rsidR="000204D4" w:rsidRPr="00A42B5A">
        <w:t xml:space="preserve">nuk mund </w:t>
      </w:r>
      <w:r w:rsidR="00D4367A" w:rsidRPr="00A42B5A">
        <w:t>të</w:t>
      </w:r>
      <w:r w:rsidR="000204D4" w:rsidRPr="00A42B5A">
        <w:t xml:space="preserve"> </w:t>
      </w:r>
      <w:bookmarkStart w:id="253" w:name="_Hlk112600250"/>
      <w:r w:rsidR="000A4190" w:rsidRPr="00A42B5A">
        <w:t>kryhen</w:t>
      </w:r>
      <w:bookmarkEnd w:id="253"/>
      <w:r w:rsidR="000A4190" w:rsidRPr="00A42B5A">
        <w:t xml:space="preserve"> përmes aplikimeve të proceseve standarde </w:t>
      </w:r>
      <w:bookmarkStart w:id="254" w:name="_Hlk112600275"/>
      <w:r w:rsidR="000A4190" w:rsidRPr="00A42B5A">
        <w:t>brenda</w:t>
      </w:r>
      <w:bookmarkEnd w:id="254"/>
      <w:r w:rsidR="000A4190" w:rsidRPr="00A42B5A">
        <w:t xml:space="preserve"> afateve kohore, manipulimit i rezultateve  të tregut për Tregun e Ankandit të Ditës në Avancë dhe/ose Tregun e Ankandeve Brenda së Njëjtës Ditë dhe situatave që përbëjnë Forcën Madhore</w:t>
      </w:r>
      <w:r w:rsidRPr="00A42B5A">
        <w:t xml:space="preserve">. </w:t>
      </w:r>
      <w:r w:rsidR="00B66C2E" w:rsidRPr="00A42B5A">
        <w:t xml:space="preserve"> </w:t>
      </w:r>
      <w:r w:rsidRPr="00A42B5A">
        <w:t xml:space="preserve"> </w:t>
      </w:r>
      <w:r w:rsidR="00D85AF9" w:rsidRPr="00A42B5A">
        <w:t xml:space="preserve"> </w:t>
      </w:r>
    </w:p>
    <w:p w14:paraId="734F7CC0" w14:textId="418911F2" w:rsidR="00F63760" w:rsidRPr="00A42B5A" w:rsidRDefault="00F63760" w:rsidP="00E662BA">
      <w:pPr>
        <w:pStyle w:val="CERLEVEL4"/>
        <w:tabs>
          <w:tab w:val="left" w:pos="990"/>
        </w:tabs>
        <w:spacing w:line="276" w:lineRule="auto"/>
        <w:ind w:left="900" w:right="22" w:hanging="900"/>
        <w:rPr>
          <w:rFonts w:eastAsiaTheme="minorEastAsia" w:cs="Arial"/>
        </w:rPr>
      </w:pPr>
      <w:r w:rsidRPr="00A42B5A">
        <w:rPr>
          <w:rFonts w:eastAsiaTheme="minorEastAsia" w:cs="Arial"/>
        </w:rPr>
        <w:t xml:space="preserve">ALPEX-i nuk do </w:t>
      </w:r>
      <w:r w:rsidR="00D4367A" w:rsidRPr="00A42B5A">
        <w:rPr>
          <w:rFonts w:eastAsiaTheme="minorEastAsia" w:cs="Arial"/>
        </w:rPr>
        <w:t>të</w:t>
      </w:r>
      <w:r w:rsidRPr="00A42B5A">
        <w:rPr>
          <w:rFonts w:eastAsiaTheme="minorEastAsia" w:cs="Arial"/>
        </w:rPr>
        <w:t xml:space="preserve"> </w:t>
      </w:r>
      <w:r w:rsidR="00DC723F" w:rsidRPr="00A42B5A">
        <w:rPr>
          <w:rFonts w:eastAsiaTheme="minorEastAsia" w:cs="Arial"/>
        </w:rPr>
        <w:t>jetë</w:t>
      </w:r>
      <w:r w:rsidRPr="00A42B5A">
        <w:rPr>
          <w:rFonts w:eastAsiaTheme="minorEastAsia" w:cs="Arial"/>
        </w:rPr>
        <w:t xml:space="preserve"> përgjegjës </w:t>
      </w:r>
      <w:r w:rsidR="00D4367A" w:rsidRPr="00A42B5A">
        <w:rPr>
          <w:rFonts w:eastAsiaTheme="minorEastAsia" w:cs="Arial"/>
        </w:rPr>
        <w:t>për</w:t>
      </w:r>
      <w:r w:rsidRPr="00A42B5A">
        <w:rPr>
          <w:rFonts w:eastAsiaTheme="minorEastAsia" w:cs="Arial"/>
        </w:rPr>
        <w:t xml:space="preserve"> </w:t>
      </w:r>
      <w:r w:rsidR="0097489E" w:rsidRPr="00A42B5A">
        <w:rPr>
          <w:rFonts w:eastAsiaTheme="minorEastAsia" w:cs="Arial"/>
        </w:rPr>
        <w:t xml:space="preserve">ndonjë dëm ose humbje </w:t>
      </w:r>
      <w:r w:rsidR="00D4367A" w:rsidRPr="00A42B5A">
        <w:rPr>
          <w:rFonts w:eastAsiaTheme="minorEastAsia" w:cs="Arial"/>
        </w:rPr>
        <w:t>të</w:t>
      </w:r>
      <w:r w:rsidR="0097489E" w:rsidRPr="00A42B5A">
        <w:rPr>
          <w:rFonts w:eastAsiaTheme="minorEastAsia" w:cs="Arial"/>
        </w:rPr>
        <w:t xml:space="preserve"> shkaktuar </w:t>
      </w:r>
      <w:r w:rsidR="00DC723F" w:rsidRPr="00A42B5A">
        <w:rPr>
          <w:rFonts w:eastAsiaTheme="minorEastAsia" w:cs="Arial"/>
        </w:rPr>
        <w:t>një</w:t>
      </w:r>
      <w:r w:rsidR="0097489E" w:rsidRPr="00A42B5A">
        <w:rPr>
          <w:rFonts w:eastAsiaTheme="minorEastAsia" w:cs="Arial"/>
        </w:rPr>
        <w:t xml:space="preserve"> </w:t>
      </w:r>
      <w:r w:rsidR="00077067" w:rsidRPr="00A42B5A">
        <w:rPr>
          <w:rFonts w:eastAsiaTheme="minorEastAsia" w:cs="Arial"/>
        </w:rPr>
        <w:t>Anëtari</w:t>
      </w:r>
      <w:r w:rsidR="0097489E" w:rsidRPr="00A42B5A">
        <w:rPr>
          <w:rFonts w:eastAsiaTheme="minorEastAsia" w:cs="Arial"/>
        </w:rPr>
        <w:t xml:space="preserve"> Burse </w:t>
      </w:r>
      <w:r w:rsidR="00D4367A" w:rsidRPr="00A42B5A">
        <w:rPr>
          <w:rFonts w:eastAsiaTheme="minorEastAsia" w:cs="Arial"/>
        </w:rPr>
        <w:t>për</w:t>
      </w:r>
      <w:r w:rsidR="0097489E" w:rsidRPr="00A42B5A">
        <w:rPr>
          <w:rFonts w:eastAsiaTheme="minorEastAsia" w:cs="Arial"/>
        </w:rPr>
        <w:t xml:space="preserve"> shkak </w:t>
      </w:r>
      <w:r w:rsidR="00D4367A" w:rsidRPr="00A42B5A">
        <w:rPr>
          <w:rFonts w:eastAsiaTheme="minorEastAsia" w:cs="Arial"/>
        </w:rPr>
        <w:t>të</w:t>
      </w:r>
      <w:r w:rsidR="0097489E" w:rsidRPr="00A42B5A">
        <w:rPr>
          <w:rFonts w:eastAsiaTheme="minorEastAsia" w:cs="Arial"/>
        </w:rPr>
        <w:t xml:space="preserve"> aplikimit </w:t>
      </w:r>
      <w:r w:rsidR="00D4367A" w:rsidRPr="00A42B5A">
        <w:rPr>
          <w:rFonts w:eastAsiaTheme="minorEastAsia" w:cs="Arial"/>
        </w:rPr>
        <w:t>të</w:t>
      </w:r>
      <w:r w:rsidR="00184895" w:rsidRPr="00A42B5A">
        <w:rPr>
          <w:rFonts w:eastAsiaTheme="minorEastAsia" w:cs="Arial"/>
        </w:rPr>
        <w:t xml:space="preserve"> Procedur</w:t>
      </w:r>
      <w:r w:rsidR="00A27207" w:rsidRPr="00A42B5A">
        <w:t>ë</w:t>
      </w:r>
      <w:r w:rsidR="00184895" w:rsidRPr="00A42B5A">
        <w:rPr>
          <w:rFonts w:eastAsiaTheme="minorEastAsia" w:cs="Arial"/>
        </w:rPr>
        <w:t xml:space="preserve">s </w:t>
      </w:r>
      <w:r w:rsidR="00203315" w:rsidRPr="00A42B5A">
        <w:rPr>
          <w:rFonts w:eastAsiaTheme="minorEastAsia" w:cs="Arial"/>
        </w:rPr>
        <w:t xml:space="preserve">Alternative </w:t>
      </w:r>
      <w:r w:rsidR="00D4367A" w:rsidRPr="00A42B5A">
        <w:rPr>
          <w:rFonts w:eastAsiaTheme="minorEastAsia" w:cs="Arial"/>
        </w:rPr>
        <w:t>për</w:t>
      </w:r>
      <w:r w:rsidR="00AF66E0" w:rsidRPr="00A42B5A">
        <w:rPr>
          <w:rFonts w:eastAsiaTheme="minorEastAsia" w:cs="Arial"/>
        </w:rPr>
        <w:t xml:space="preserve"> Ankandet e </w:t>
      </w:r>
      <w:r w:rsidR="00DC723F" w:rsidRPr="00A42B5A">
        <w:rPr>
          <w:rFonts w:eastAsiaTheme="minorEastAsia" w:cs="Arial"/>
        </w:rPr>
        <w:t>Ditës</w:t>
      </w:r>
      <w:r w:rsidR="00AF66E0" w:rsidRPr="00A42B5A">
        <w:rPr>
          <w:rFonts w:eastAsiaTheme="minorEastAsia" w:cs="Arial"/>
        </w:rPr>
        <w:t xml:space="preserve"> </w:t>
      </w:r>
      <w:r w:rsidR="00D4367A" w:rsidRPr="00A42B5A">
        <w:rPr>
          <w:rFonts w:eastAsiaTheme="minorEastAsia" w:cs="Arial"/>
        </w:rPr>
        <w:t>në</w:t>
      </w:r>
      <w:r w:rsidR="00AF66E0" w:rsidRPr="00A42B5A">
        <w:rPr>
          <w:rFonts w:eastAsiaTheme="minorEastAsia" w:cs="Arial"/>
        </w:rPr>
        <w:t xml:space="preserve"> </w:t>
      </w:r>
      <w:r w:rsidR="00966285" w:rsidRPr="00A42B5A">
        <w:rPr>
          <w:rFonts w:eastAsiaTheme="minorEastAsia" w:cs="Arial"/>
        </w:rPr>
        <w:t>Avancë</w:t>
      </w:r>
      <w:r w:rsidR="00AF66E0" w:rsidRPr="00A42B5A">
        <w:rPr>
          <w:rFonts w:eastAsiaTheme="minorEastAsia" w:cs="Arial"/>
        </w:rPr>
        <w:t xml:space="preserve"> dhe/ose Brenda </w:t>
      </w:r>
      <w:r w:rsidR="00077067" w:rsidRPr="00A42B5A">
        <w:rPr>
          <w:rFonts w:eastAsiaTheme="minorEastAsia" w:cs="Arial"/>
        </w:rPr>
        <w:t>së Njëjtës Ditë</w:t>
      </w:r>
      <w:r w:rsidR="00834F2B" w:rsidRPr="00A42B5A">
        <w:rPr>
          <w:rFonts w:eastAsiaTheme="minorEastAsia" w:cs="Arial"/>
        </w:rPr>
        <w:t xml:space="preserve"> i cili nuk </w:t>
      </w:r>
      <w:r w:rsidR="00E8098A" w:rsidRPr="00A42B5A">
        <w:rPr>
          <w:rFonts w:eastAsiaTheme="minorEastAsia" w:cs="Arial"/>
        </w:rPr>
        <w:t xml:space="preserve">vjen si rezultat </w:t>
      </w:r>
      <w:r w:rsidR="005F1382" w:rsidRPr="00A42B5A">
        <w:rPr>
          <w:rFonts w:eastAsiaTheme="minorEastAsia" w:cs="Arial"/>
        </w:rPr>
        <w:t>sjellj</w:t>
      </w:r>
      <w:r w:rsidR="004508D1" w:rsidRPr="00A42B5A">
        <w:rPr>
          <w:rFonts w:eastAsiaTheme="minorEastAsia" w:cs="Arial"/>
        </w:rPr>
        <w:t>es</w:t>
      </w:r>
      <w:r w:rsidR="005F1382" w:rsidRPr="00A42B5A">
        <w:rPr>
          <w:rFonts w:eastAsiaTheme="minorEastAsia" w:cs="Arial"/>
        </w:rPr>
        <w:t xml:space="preserve"> </w:t>
      </w:r>
      <w:r w:rsidR="004508D1" w:rsidRPr="00A42B5A">
        <w:rPr>
          <w:rFonts w:eastAsiaTheme="minorEastAsia" w:cs="Arial"/>
        </w:rPr>
        <w:t>s</w:t>
      </w:r>
      <w:r w:rsidR="00C65B54" w:rsidRPr="00A42B5A">
        <w:rPr>
          <w:rStyle w:val="fontstyle01"/>
          <w:rFonts w:ascii="Arial" w:hAnsi="Arial"/>
          <w:color w:val="auto"/>
        </w:rPr>
        <w:t>ë</w:t>
      </w:r>
      <w:r w:rsidR="001C28AC" w:rsidRPr="00A42B5A">
        <w:rPr>
          <w:rFonts w:eastAsiaTheme="minorEastAsia" w:cs="Arial"/>
        </w:rPr>
        <w:t xml:space="preserve"> gabuar</w:t>
      </w:r>
      <w:r w:rsidR="005F1382" w:rsidRPr="00A42B5A">
        <w:rPr>
          <w:rFonts w:eastAsiaTheme="minorEastAsia" w:cs="Arial"/>
        </w:rPr>
        <w:t xml:space="preserve"> tij </w:t>
      </w:r>
      <w:r w:rsidR="00912661" w:rsidRPr="00A42B5A">
        <w:rPr>
          <w:rFonts w:eastAsiaTheme="minorEastAsia" w:cs="Arial"/>
        </w:rPr>
        <w:t xml:space="preserve">me </w:t>
      </w:r>
      <w:r w:rsidR="005F1382" w:rsidRPr="00A42B5A">
        <w:rPr>
          <w:rFonts w:eastAsiaTheme="minorEastAsia" w:cs="Arial"/>
        </w:rPr>
        <w:t xml:space="preserve">dashje ose </w:t>
      </w:r>
      <w:r w:rsidR="00A27207" w:rsidRPr="00A42B5A">
        <w:rPr>
          <w:rFonts w:eastAsiaTheme="minorEastAsia" w:cs="Arial"/>
        </w:rPr>
        <w:t xml:space="preserve">nga </w:t>
      </w:r>
      <w:r w:rsidR="005F1382" w:rsidRPr="00A42B5A">
        <w:rPr>
          <w:rFonts w:eastAsiaTheme="minorEastAsia" w:cs="Arial"/>
        </w:rPr>
        <w:t>neglizhenca e madh</w:t>
      </w:r>
      <w:r w:rsidR="004508D1" w:rsidRPr="00A42B5A">
        <w:rPr>
          <w:rFonts w:eastAsiaTheme="minorEastAsia" w:cs="Arial"/>
        </w:rPr>
        <w:t>e.</w:t>
      </w:r>
      <w:r w:rsidR="00A27207" w:rsidRPr="00A42B5A">
        <w:rPr>
          <w:rFonts w:eastAsiaTheme="minorEastAsia" w:cs="Arial"/>
        </w:rPr>
        <w:t xml:space="preserve">  </w:t>
      </w:r>
    </w:p>
    <w:p w14:paraId="42CFBF9B" w14:textId="428257F1" w:rsidR="007B18A8" w:rsidRPr="00A42B5A" w:rsidRDefault="006D3B98" w:rsidP="00E662BA">
      <w:pPr>
        <w:pStyle w:val="CERLEVEL2"/>
        <w:tabs>
          <w:tab w:val="left" w:pos="900"/>
        </w:tabs>
        <w:spacing w:line="276" w:lineRule="auto"/>
        <w:ind w:left="900" w:right="22" w:hanging="900"/>
        <w:rPr>
          <w:rFonts w:eastAsiaTheme="minorEastAsia" w:cs="Arial"/>
        </w:rPr>
      </w:pPr>
      <w:bookmarkStart w:id="255" w:name="_Toc112612720"/>
      <w:r w:rsidRPr="00A42B5A">
        <w:rPr>
          <w:rFonts w:eastAsiaTheme="minorEastAsia" w:cs="Arial"/>
        </w:rPr>
        <w:t>Procedur</w:t>
      </w:r>
      <w:r w:rsidR="00A27207" w:rsidRPr="00A42B5A">
        <w:rPr>
          <w:rFonts w:eastAsiaTheme="minorEastAsia" w:cs="Arial"/>
        </w:rPr>
        <w:t>a</w:t>
      </w:r>
      <w:r w:rsidRPr="00A42B5A">
        <w:rPr>
          <w:rFonts w:eastAsiaTheme="minorEastAsia" w:cs="Arial"/>
        </w:rPr>
        <w:t xml:space="preserve"> alternative </w:t>
      </w:r>
      <w:r w:rsidR="00D4367A" w:rsidRPr="00A42B5A">
        <w:rPr>
          <w:rFonts w:eastAsiaTheme="minorEastAsia" w:cs="Arial"/>
        </w:rPr>
        <w:t>për</w:t>
      </w:r>
      <w:r w:rsidRPr="00A42B5A">
        <w:rPr>
          <w:rFonts w:eastAsiaTheme="minorEastAsia" w:cs="Arial"/>
        </w:rPr>
        <w:t xml:space="preserve"> ankandin e </w:t>
      </w:r>
      <w:r w:rsidR="00DC723F" w:rsidRPr="00A42B5A">
        <w:rPr>
          <w:rFonts w:eastAsiaTheme="minorEastAsia" w:cs="Arial"/>
        </w:rPr>
        <w:t>Ditës</w:t>
      </w:r>
      <w:r w:rsidRPr="00A42B5A">
        <w:rPr>
          <w:rFonts w:eastAsiaTheme="minorEastAsia" w:cs="Arial"/>
        </w:rPr>
        <w:t xml:space="preserve"> </w:t>
      </w:r>
      <w:r w:rsidR="00D4367A" w:rsidRPr="00A42B5A">
        <w:rPr>
          <w:rFonts w:eastAsiaTheme="minorEastAsia" w:cs="Arial"/>
        </w:rPr>
        <w:t>në</w:t>
      </w:r>
      <w:r w:rsidRPr="00A42B5A">
        <w:rPr>
          <w:rFonts w:eastAsiaTheme="minorEastAsia" w:cs="Arial"/>
        </w:rPr>
        <w:t xml:space="preserve"> </w:t>
      </w:r>
      <w:r w:rsidR="00966285" w:rsidRPr="00A42B5A">
        <w:rPr>
          <w:rFonts w:eastAsiaTheme="minorEastAsia" w:cs="Arial"/>
        </w:rPr>
        <w:t>Avancë</w:t>
      </w:r>
      <w:bookmarkEnd w:id="255"/>
    </w:p>
    <w:p w14:paraId="7DA78BE8" w14:textId="5CAE9D2D" w:rsidR="006D3B98" w:rsidRPr="00A42B5A" w:rsidRDefault="008E749E" w:rsidP="00E662BA">
      <w:pPr>
        <w:pStyle w:val="CERLEVEL3"/>
        <w:spacing w:line="276" w:lineRule="auto"/>
        <w:ind w:left="900" w:hanging="900"/>
        <w:rPr>
          <w:rFonts w:eastAsiaTheme="minorEastAsia"/>
        </w:rPr>
      </w:pPr>
      <w:bookmarkStart w:id="256" w:name="_Toc112612721"/>
      <w:r w:rsidRPr="00A42B5A">
        <w:rPr>
          <w:rFonts w:eastAsiaTheme="minorEastAsia"/>
        </w:rPr>
        <w:t>Shka</w:t>
      </w:r>
      <w:r w:rsidR="004F0B22" w:rsidRPr="00A42B5A">
        <w:rPr>
          <w:rFonts w:eastAsiaTheme="minorEastAsia"/>
        </w:rPr>
        <w:t>qet</w:t>
      </w:r>
      <w:bookmarkEnd w:id="256"/>
      <w:r w:rsidR="00A27207" w:rsidRPr="00A42B5A">
        <w:rPr>
          <w:rFonts w:eastAsiaTheme="minorEastAsia"/>
        </w:rPr>
        <w:t xml:space="preserve"> </w:t>
      </w:r>
    </w:p>
    <w:p w14:paraId="53F78A63" w14:textId="0CB21FEF" w:rsidR="00C6534D" w:rsidRPr="00A42B5A" w:rsidRDefault="00D4367A" w:rsidP="00E662BA">
      <w:pPr>
        <w:pStyle w:val="CERLEVEL4"/>
        <w:tabs>
          <w:tab w:val="left" w:pos="990"/>
        </w:tabs>
        <w:spacing w:line="276" w:lineRule="auto"/>
        <w:ind w:left="900" w:right="22" w:hanging="900"/>
        <w:rPr>
          <w:rFonts w:eastAsiaTheme="minorEastAsia" w:cs="Arial"/>
        </w:rPr>
      </w:pPr>
      <w:r w:rsidRPr="00A42B5A">
        <w:t>Në</w:t>
      </w:r>
      <w:r w:rsidR="00416717" w:rsidRPr="00A42B5A">
        <w:t xml:space="preserve"> </w:t>
      </w:r>
      <w:r w:rsidR="00C65B54" w:rsidRPr="00A42B5A">
        <w:t>k</w:t>
      </w:r>
      <w:r w:rsidR="00A27207" w:rsidRPr="00A42B5A">
        <w:t>ë</w:t>
      </w:r>
      <w:r w:rsidR="00C65B54" w:rsidRPr="00A42B5A">
        <w:t>të</w:t>
      </w:r>
      <w:r w:rsidR="00416717" w:rsidRPr="00A42B5A">
        <w:t xml:space="preserve"> seksion E.2.1.1 Zonat e Ofertimit AL-KS </w:t>
      </w:r>
      <w:r w:rsidR="00805E1E" w:rsidRPr="00A42B5A">
        <w:t xml:space="preserve">konsiderohen si “ndarje e </w:t>
      </w:r>
      <w:r w:rsidR="00464FB2" w:rsidRPr="00A42B5A">
        <w:t>plotë</w:t>
      </w:r>
      <w:r w:rsidR="00805E1E" w:rsidRPr="00A42B5A">
        <w:t xml:space="preserve"> e </w:t>
      </w:r>
      <w:r w:rsidR="00A27207" w:rsidRPr="00A42B5A">
        <w:t>Bashkimit të T</w:t>
      </w:r>
      <w:r w:rsidR="00805E1E" w:rsidRPr="00A42B5A">
        <w:t>reg</w:t>
      </w:r>
      <w:r w:rsidR="00A27207" w:rsidRPr="00A42B5A">
        <w:t>jeve</w:t>
      </w:r>
      <w:r w:rsidR="00FC51E2" w:rsidRPr="00A42B5A">
        <w:t xml:space="preserve"> </w:t>
      </w:r>
      <w:r w:rsidR="00805E1E" w:rsidRPr="00A42B5A">
        <w:t xml:space="preserve">” kur ALPEX-i deklaron </w:t>
      </w:r>
      <w:r w:rsidR="00FC51E2" w:rsidRPr="00A42B5A">
        <w:t xml:space="preserve">ndarjen e </w:t>
      </w:r>
      <w:r w:rsidR="00A27207" w:rsidRPr="00A42B5A">
        <w:t xml:space="preserve">Bashkimit </w:t>
      </w:r>
      <w:r w:rsidRPr="00A42B5A">
        <w:t>të</w:t>
      </w:r>
      <w:r w:rsidR="00FC51E2" w:rsidRPr="00A42B5A">
        <w:t xml:space="preserve"> </w:t>
      </w:r>
      <w:r w:rsidR="00A27207" w:rsidRPr="00A42B5A">
        <w:t>Treg</w:t>
      </w:r>
      <w:r w:rsidR="00FF5373" w:rsidRPr="00A42B5A">
        <w:t>jeve</w:t>
      </w:r>
      <w:r w:rsidR="00A27207" w:rsidRPr="00A42B5A">
        <w:t xml:space="preserve"> </w:t>
      </w:r>
      <w:r w:rsidRPr="00A42B5A">
        <w:t>në</w:t>
      </w:r>
      <w:r w:rsidR="00EE31DD" w:rsidRPr="00A42B5A">
        <w:t xml:space="preserve"> rrethan</w:t>
      </w:r>
      <w:r w:rsidR="00A27207" w:rsidRPr="00A42B5A">
        <w:t>a</w:t>
      </w:r>
      <w:r w:rsidR="00EE31DD" w:rsidRPr="00A42B5A">
        <w:t xml:space="preserve"> </w:t>
      </w:r>
      <w:r w:rsidRPr="00A42B5A">
        <w:t>që</w:t>
      </w:r>
      <w:r w:rsidR="00EE31DD" w:rsidRPr="00A42B5A">
        <w:t xml:space="preserve"> </w:t>
      </w:r>
      <w:r w:rsidR="00F424CE" w:rsidRPr="00A42B5A">
        <w:t>identifikohen</w:t>
      </w:r>
      <w:r w:rsidR="00EE31DD" w:rsidRPr="00A42B5A">
        <w:t xml:space="preserve"> </w:t>
      </w:r>
      <w:r w:rsidRPr="00A42B5A">
        <w:t>në</w:t>
      </w:r>
      <w:r w:rsidR="00EE31DD" w:rsidRPr="00A42B5A">
        <w:t xml:space="preserve"> paragrafin </w:t>
      </w:r>
      <w:r w:rsidR="009F6504" w:rsidRPr="00A42B5A">
        <w:fldChar w:fldCharType="begin"/>
      </w:r>
      <w:r w:rsidR="009F6504" w:rsidRPr="00A42B5A">
        <w:instrText xml:space="preserve"> REF _Ref111534516 \r \h </w:instrText>
      </w:r>
      <w:r w:rsidR="00A42B5A">
        <w:instrText xml:space="preserve"> \* MERGEFORMAT </w:instrText>
      </w:r>
      <w:r w:rsidR="009F6504" w:rsidRPr="00A42B5A">
        <w:fldChar w:fldCharType="separate"/>
      </w:r>
      <w:r w:rsidR="002A1CF7" w:rsidRPr="00A42B5A">
        <w:t>E.2.1.2</w:t>
      </w:r>
      <w:r w:rsidR="009F6504" w:rsidRPr="00A42B5A">
        <w:fldChar w:fldCharType="end"/>
      </w:r>
      <w:r w:rsidR="009F6504" w:rsidRPr="00A42B5A">
        <w:t xml:space="preserve"> </w:t>
      </w:r>
      <w:r w:rsidR="00EE31DD" w:rsidRPr="00A42B5A">
        <w:t>sipas procedurës s</w:t>
      </w:r>
      <w:r w:rsidR="00A27207" w:rsidRPr="00A42B5A">
        <w:t>ë</w:t>
      </w:r>
      <w:r w:rsidR="00EE31DD" w:rsidRPr="00A42B5A">
        <w:t xml:space="preserve"> </w:t>
      </w:r>
      <w:r w:rsidR="00C6534D" w:rsidRPr="00A42B5A">
        <w:t>qeverisjes s</w:t>
      </w:r>
      <w:r w:rsidR="00A27207" w:rsidRPr="00A42B5A">
        <w:t>ë</w:t>
      </w:r>
      <w:r w:rsidR="00C6534D" w:rsidRPr="00A42B5A">
        <w:t xml:space="preserve"> </w:t>
      </w:r>
      <w:r w:rsidR="00A27207" w:rsidRPr="00A42B5A">
        <w:t xml:space="preserve">Bashkimit </w:t>
      </w:r>
      <w:r w:rsidRPr="00A42B5A">
        <w:t>të</w:t>
      </w:r>
      <w:r w:rsidR="00C6534D" w:rsidRPr="00A42B5A">
        <w:t xml:space="preserve"> </w:t>
      </w:r>
      <w:r w:rsidR="00A27207" w:rsidRPr="00A42B5A">
        <w:t xml:space="preserve">Tregjeve </w:t>
      </w:r>
      <w:r w:rsidRPr="00A42B5A">
        <w:t>të</w:t>
      </w:r>
      <w:r w:rsidR="00C6534D" w:rsidRPr="00A42B5A">
        <w:t xml:space="preserve"> Zonave </w:t>
      </w:r>
      <w:r w:rsidRPr="00A42B5A">
        <w:t>të</w:t>
      </w:r>
      <w:r w:rsidR="00C6534D" w:rsidRPr="00A42B5A">
        <w:t xml:space="preserve"> Ofertimit AL-KS.</w:t>
      </w:r>
      <w:r w:rsidR="00A27207" w:rsidRPr="00A42B5A">
        <w:t xml:space="preserve"> </w:t>
      </w:r>
    </w:p>
    <w:p w14:paraId="1CB2130F" w14:textId="45AC17D2" w:rsidR="004E05D7" w:rsidRPr="00A42B5A" w:rsidRDefault="005F12E3" w:rsidP="00E662BA">
      <w:pPr>
        <w:pStyle w:val="CERLEVEL4"/>
        <w:tabs>
          <w:tab w:val="left" w:pos="990"/>
        </w:tabs>
        <w:spacing w:line="276" w:lineRule="auto"/>
        <w:ind w:left="900" w:right="22" w:hanging="900"/>
        <w:rPr>
          <w:rFonts w:eastAsiaTheme="minorEastAsia" w:cs="Arial"/>
        </w:rPr>
      </w:pPr>
      <w:bookmarkStart w:id="257" w:name="_Ref111534516"/>
      <w:r w:rsidRPr="00A42B5A">
        <w:t xml:space="preserve">Rrethanat </w:t>
      </w:r>
      <w:r w:rsidR="00D4367A" w:rsidRPr="00A42B5A">
        <w:t>që</w:t>
      </w:r>
      <w:r w:rsidRPr="00A42B5A">
        <w:t xml:space="preserve"> mund </w:t>
      </w:r>
      <w:r w:rsidR="00D4367A" w:rsidRPr="00A42B5A">
        <w:t>të</w:t>
      </w:r>
      <w:r w:rsidRPr="00A42B5A">
        <w:t xml:space="preserve"> </w:t>
      </w:r>
      <w:r w:rsidR="00EC7261" w:rsidRPr="00A42B5A">
        <w:t>s</w:t>
      </w:r>
      <w:r w:rsidR="00AB67D2" w:rsidRPr="00A42B5A">
        <w:t>hkaktojnë</w:t>
      </w:r>
      <w:r w:rsidRPr="00A42B5A">
        <w:t xml:space="preserve"> fillimi</w:t>
      </w:r>
      <w:r w:rsidR="00AB67D2" w:rsidRPr="00A42B5A">
        <w:t>n</w:t>
      </w:r>
      <w:r w:rsidRPr="00A42B5A">
        <w:t xml:space="preserve"> </w:t>
      </w:r>
      <w:r w:rsidR="00AB67D2" w:rsidRPr="00A42B5A">
        <w:t>e</w:t>
      </w:r>
      <w:r w:rsidRPr="00A42B5A">
        <w:t xml:space="preserve"> Procedur</w:t>
      </w:r>
      <w:r w:rsidR="00A27207" w:rsidRPr="00A42B5A">
        <w:t>ë</w:t>
      </w:r>
      <w:r w:rsidRPr="00A42B5A">
        <w:t xml:space="preserve">s Alternative </w:t>
      </w:r>
      <w:r w:rsidR="00D4367A" w:rsidRPr="00A42B5A">
        <w:t>në</w:t>
      </w:r>
      <w:r w:rsidRPr="00A42B5A">
        <w:t xml:space="preserve"> </w:t>
      </w:r>
      <w:r w:rsidR="00C65B54" w:rsidRPr="00A42B5A">
        <w:t>k</w:t>
      </w:r>
      <w:r w:rsidR="00A27207" w:rsidRPr="00A42B5A">
        <w:t>ë</w:t>
      </w:r>
      <w:r w:rsidR="00C65B54" w:rsidRPr="00A42B5A">
        <w:t>të</w:t>
      </w:r>
      <w:r w:rsidRPr="00A42B5A">
        <w:t xml:space="preserve"> rast</w:t>
      </w:r>
      <w:r w:rsidR="00A27207" w:rsidRPr="00A42B5A">
        <w:t>,</w:t>
      </w:r>
      <w:r w:rsidRPr="00A42B5A">
        <w:t xml:space="preserve"> </w:t>
      </w:r>
      <w:r w:rsidR="00A27207" w:rsidRPr="00A42B5A">
        <w:t>të</w:t>
      </w:r>
      <w:r w:rsidR="002A5BD6" w:rsidRPr="00A42B5A">
        <w:t xml:space="preserve"> Ankandit </w:t>
      </w:r>
      <w:r w:rsidR="00D4367A" w:rsidRPr="00A42B5A">
        <w:t>të</w:t>
      </w:r>
      <w:r w:rsidR="002A5BD6" w:rsidRPr="00A42B5A">
        <w:t xml:space="preserve"> </w:t>
      </w:r>
      <w:r w:rsidR="00DC723F" w:rsidRPr="00A42B5A">
        <w:t>Ditës</w:t>
      </w:r>
      <w:r w:rsidR="002A5BD6" w:rsidRPr="00A42B5A">
        <w:t xml:space="preserve"> </w:t>
      </w:r>
      <w:r w:rsidR="00D4367A" w:rsidRPr="00A42B5A">
        <w:t>në</w:t>
      </w:r>
      <w:r w:rsidR="002A5BD6" w:rsidRPr="00A42B5A">
        <w:t xml:space="preserve"> </w:t>
      </w:r>
      <w:r w:rsidR="00966285" w:rsidRPr="00A42B5A">
        <w:t>Avancë</w:t>
      </w:r>
      <w:r w:rsidR="002A5BD6" w:rsidRPr="00A42B5A">
        <w:t xml:space="preserve"> janë përmbledhur </w:t>
      </w:r>
      <w:r w:rsidR="00D4367A" w:rsidRPr="00A42B5A">
        <w:t>në</w:t>
      </w:r>
      <w:r w:rsidR="002A5BD6" w:rsidRPr="00A42B5A">
        <w:t xml:space="preserve"> tabelën e </w:t>
      </w:r>
      <w:r w:rsidR="00A27207" w:rsidRPr="00A42B5A">
        <w:t>mëposhtme</w:t>
      </w:r>
      <w:r w:rsidR="002A5BD6" w:rsidRPr="00A42B5A">
        <w:t xml:space="preserve">, dhe janë përshkruar </w:t>
      </w:r>
      <w:r w:rsidR="00D4367A" w:rsidRPr="00A42B5A">
        <w:t>në</w:t>
      </w:r>
      <w:r w:rsidR="002A5BD6" w:rsidRPr="00A42B5A">
        <w:t xml:space="preserve"> </w:t>
      </w:r>
      <w:r w:rsidR="00966285" w:rsidRPr="00A42B5A">
        <w:t>më</w:t>
      </w:r>
      <w:r w:rsidR="002A5BD6" w:rsidRPr="00A42B5A">
        <w:t xml:space="preserve"> </w:t>
      </w:r>
      <w:r w:rsidR="00966285" w:rsidRPr="00A42B5A">
        <w:t>shumë</w:t>
      </w:r>
      <w:r w:rsidR="002A5BD6" w:rsidRPr="00A42B5A">
        <w:t xml:space="preserve"> detaje </w:t>
      </w:r>
      <w:r w:rsidR="00D4367A" w:rsidRPr="00A42B5A">
        <w:t>në</w:t>
      </w:r>
      <w:r w:rsidR="002A5BD6" w:rsidRPr="00A42B5A">
        <w:t xml:space="preserve"> seksionin </w:t>
      </w:r>
      <w:r w:rsidR="00D4367A" w:rsidRPr="00A42B5A">
        <w:t>në</w:t>
      </w:r>
      <w:r w:rsidR="002A5BD6" w:rsidRPr="00A42B5A">
        <w:t xml:space="preserve"> </w:t>
      </w:r>
      <w:r w:rsidR="00070317" w:rsidRPr="00A42B5A">
        <w:t>vijim (</w:t>
      </w:r>
      <w:r w:rsidR="00E0477C" w:rsidRPr="00A42B5A">
        <w:t xml:space="preserve">të cilat mbizotërojnë mbi tabelën e mëposhtme në </w:t>
      </w:r>
      <w:r w:rsidR="001076E8" w:rsidRPr="00A42B5A">
        <w:t xml:space="preserve">rastin </w:t>
      </w:r>
      <w:r w:rsidR="00E0477C" w:rsidRPr="00A42B5A">
        <w:t>e ndonjë mospërputhjeje)</w:t>
      </w:r>
      <w:r w:rsidR="00203A66" w:rsidRPr="00A42B5A">
        <w:t>.</w:t>
      </w:r>
      <w:bookmarkEnd w:id="257"/>
    </w:p>
    <w:tbl>
      <w:tblPr>
        <w:tblStyle w:val="GridTable4-Accent6"/>
        <w:tblW w:w="4509" w:type="pct"/>
        <w:tblInd w:w="875" w:type="dxa"/>
        <w:tblLook w:val="04A0" w:firstRow="1" w:lastRow="0" w:firstColumn="1" w:lastColumn="0" w:noHBand="0" w:noVBand="1"/>
      </w:tblPr>
      <w:tblGrid>
        <w:gridCol w:w="1165"/>
        <w:gridCol w:w="5426"/>
        <w:gridCol w:w="1536"/>
      </w:tblGrid>
      <w:tr w:rsidR="00CE670C" w:rsidRPr="00F12CEF" w14:paraId="1515EC31" w14:textId="77777777" w:rsidTr="006F02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pct"/>
            <w:vAlign w:val="center"/>
            <w:hideMark/>
          </w:tcPr>
          <w:p w14:paraId="727F5A52" w14:textId="50D2DDD3" w:rsidR="00CE670C" w:rsidRPr="00AB552E" w:rsidRDefault="00CE670C" w:rsidP="00E662BA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Shkaku </w:t>
            </w:r>
          </w:p>
        </w:tc>
        <w:tc>
          <w:tcPr>
            <w:tcW w:w="3338" w:type="pct"/>
            <w:vAlign w:val="center"/>
            <w:hideMark/>
          </w:tcPr>
          <w:p w14:paraId="1AB8EDAF" w14:textId="0E390F16" w:rsidR="00CE670C" w:rsidRPr="00AB552E" w:rsidRDefault="001076E8" w:rsidP="00E662BA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Përshkrimi</w:t>
            </w:r>
          </w:p>
        </w:tc>
        <w:tc>
          <w:tcPr>
            <w:tcW w:w="946" w:type="pct"/>
            <w:vAlign w:val="center"/>
            <w:hideMark/>
          </w:tcPr>
          <w:p w14:paraId="438309A6" w14:textId="08D52339" w:rsidR="00CE670C" w:rsidRPr="00AB552E" w:rsidRDefault="00CE670C" w:rsidP="00E662BA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Koha </w:t>
            </w:r>
            <w:r w:rsidR="005B51E6">
              <w:rPr>
                <w:rFonts w:cstheme="minorHAnsi"/>
              </w:rPr>
              <w:t xml:space="preserve">e </w:t>
            </w:r>
            <w:proofErr w:type="gramStart"/>
            <w:r w:rsidR="005B51E6">
              <w:rPr>
                <w:rFonts w:cstheme="minorHAnsi"/>
              </w:rPr>
              <w:t xml:space="preserve">synuar </w:t>
            </w:r>
            <w:r w:rsidRPr="00AB552E">
              <w:rPr>
                <w:rFonts w:cstheme="minorHAnsi"/>
              </w:rPr>
              <w:t xml:space="preserve"> (</w:t>
            </w:r>
            <w:proofErr w:type="gramEnd"/>
            <w:r w:rsidRPr="00AB552E">
              <w:rPr>
                <w:rFonts w:cstheme="minorHAnsi"/>
              </w:rPr>
              <w:t>D-1)</w:t>
            </w:r>
          </w:p>
        </w:tc>
      </w:tr>
      <w:tr w:rsidR="00CE670C" w:rsidRPr="00F12CEF" w14:paraId="131CA68D" w14:textId="77777777" w:rsidTr="006F02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pct"/>
            <w:vAlign w:val="center"/>
            <w:hideMark/>
          </w:tcPr>
          <w:p w14:paraId="0512C0D6" w14:textId="77777777" w:rsidR="00CE670C" w:rsidRPr="00AB552E" w:rsidRDefault="00CE670C" w:rsidP="00E662BA">
            <w:pPr>
              <w:spacing w:line="276" w:lineRule="auto"/>
              <w:rPr>
                <w:rFonts w:cstheme="minorHAnsi"/>
                <w:bCs w:val="0"/>
              </w:rPr>
            </w:pPr>
            <w:r w:rsidRPr="00AB552E">
              <w:rPr>
                <w:rFonts w:cstheme="minorHAnsi"/>
                <w:bCs w:val="0"/>
              </w:rPr>
              <w:t>FD 1</w:t>
            </w:r>
          </w:p>
        </w:tc>
        <w:tc>
          <w:tcPr>
            <w:tcW w:w="3338" w:type="pct"/>
            <w:hideMark/>
          </w:tcPr>
          <w:p w14:paraId="3B7C8B96" w14:textId="73856920" w:rsidR="00CE670C" w:rsidRPr="00AB552E" w:rsidRDefault="005B51E6" w:rsidP="00E662BA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Rezultate</w:t>
            </w:r>
            <w:r w:rsidR="001076E8">
              <w:rPr>
                <w:rFonts w:cstheme="minorHAnsi"/>
              </w:rPr>
              <w:t>t</w:t>
            </w:r>
            <w:r>
              <w:rPr>
                <w:rFonts w:cstheme="minorHAnsi"/>
              </w:rPr>
              <w:t xml:space="preserve"> e </w:t>
            </w:r>
            <w:r w:rsidR="001076E8">
              <w:rPr>
                <w:rFonts w:cstheme="minorHAnsi"/>
              </w:rPr>
              <w:t xml:space="preserve">Ankandit </w:t>
            </w:r>
            <w:r w:rsidR="00D4367A">
              <w:rPr>
                <w:rFonts w:cstheme="minorHAnsi"/>
              </w:rPr>
              <w:t>të</w:t>
            </w:r>
            <w:r>
              <w:rPr>
                <w:rFonts w:cstheme="minorHAnsi"/>
              </w:rPr>
              <w:t xml:space="preserve"> </w:t>
            </w:r>
            <w:r w:rsidR="00DC723F">
              <w:rPr>
                <w:rFonts w:cstheme="minorHAnsi"/>
              </w:rPr>
              <w:t>Ditës</w:t>
            </w:r>
            <w:r>
              <w:rPr>
                <w:rFonts w:cstheme="minorHAnsi"/>
              </w:rPr>
              <w:t xml:space="preserve"> </w:t>
            </w:r>
            <w:r w:rsidR="00D4367A">
              <w:rPr>
                <w:rFonts w:cstheme="minorHAnsi"/>
              </w:rPr>
              <w:t>në</w:t>
            </w:r>
            <w:r>
              <w:rPr>
                <w:rFonts w:cstheme="minorHAnsi"/>
              </w:rPr>
              <w:t xml:space="preserve"> </w:t>
            </w:r>
            <w:r w:rsidR="00966285">
              <w:rPr>
                <w:rFonts w:cstheme="minorHAnsi"/>
              </w:rPr>
              <w:t>Avancë</w:t>
            </w:r>
            <w:r>
              <w:rPr>
                <w:rFonts w:cstheme="minorHAnsi"/>
              </w:rPr>
              <w:t xml:space="preserve"> </w:t>
            </w:r>
            <w:r w:rsidR="00CA1535">
              <w:rPr>
                <w:rFonts w:cstheme="minorHAnsi"/>
              </w:rPr>
              <w:t>nuk p</w:t>
            </w:r>
            <w:r w:rsidR="001076E8">
              <w:rPr>
                <w:rFonts w:cstheme="minorHAnsi"/>
              </w:rPr>
              <w:t>ë</w:t>
            </w:r>
            <w:r w:rsidR="00CA1535">
              <w:rPr>
                <w:rFonts w:cstheme="minorHAnsi"/>
              </w:rPr>
              <w:t xml:space="preserve">rcaktohen </w:t>
            </w:r>
            <w:r w:rsidR="00D4367A">
              <w:rPr>
                <w:rFonts w:cstheme="minorHAnsi"/>
              </w:rPr>
              <w:t>në</w:t>
            </w:r>
            <w:r w:rsidR="00CA1535">
              <w:rPr>
                <w:rFonts w:cstheme="minorHAnsi"/>
              </w:rPr>
              <w:t xml:space="preserve"> koh</w:t>
            </w:r>
            <w:r w:rsidR="001076E8">
              <w:rPr>
                <w:rFonts w:cstheme="minorHAnsi"/>
              </w:rPr>
              <w:t>ë</w:t>
            </w:r>
            <w:r w:rsidR="00CA1535">
              <w:rPr>
                <w:rFonts w:cstheme="minorHAnsi"/>
              </w:rPr>
              <w:t>, ose Rezultat</w:t>
            </w:r>
            <w:r w:rsidR="001076E8">
              <w:rPr>
                <w:rFonts w:cstheme="minorHAnsi"/>
              </w:rPr>
              <w:t>et</w:t>
            </w:r>
            <w:r w:rsidR="00CA1535">
              <w:rPr>
                <w:rFonts w:cstheme="minorHAnsi"/>
              </w:rPr>
              <w:t xml:space="preserve"> Paraprake </w:t>
            </w:r>
            <w:r w:rsidR="00D4367A">
              <w:rPr>
                <w:rFonts w:cstheme="minorHAnsi"/>
              </w:rPr>
              <w:t>të</w:t>
            </w:r>
            <w:r w:rsidR="00CA1535">
              <w:rPr>
                <w:rFonts w:cstheme="minorHAnsi"/>
              </w:rPr>
              <w:t xml:space="preserve"> Bashkimit </w:t>
            </w:r>
            <w:r w:rsidR="00D4367A">
              <w:rPr>
                <w:rFonts w:cstheme="minorHAnsi"/>
              </w:rPr>
              <w:t>të</w:t>
            </w:r>
            <w:r w:rsidR="00CA1535">
              <w:rPr>
                <w:rFonts w:cstheme="minorHAnsi"/>
              </w:rPr>
              <w:t xml:space="preserve"> Tregjeve</w:t>
            </w:r>
            <w:r w:rsidR="00B96B46">
              <w:rPr>
                <w:rFonts w:cstheme="minorHAnsi"/>
              </w:rPr>
              <w:t xml:space="preserve"> nuk jan</w:t>
            </w:r>
            <w:r w:rsidR="00C65B54" w:rsidRPr="00C65B54">
              <w:rPr>
                <w:rFonts w:cstheme="minorHAnsi"/>
              </w:rPr>
              <w:t>ë</w:t>
            </w:r>
            <w:r w:rsidR="00B96B46">
              <w:rPr>
                <w:rFonts w:cstheme="minorHAnsi"/>
              </w:rPr>
              <w:t xml:space="preserve"> konfirmuar nga ALPEX dhe/ose TSO</w:t>
            </w:r>
            <w:r w:rsidR="001076E8">
              <w:rPr>
                <w:rFonts w:cstheme="minorHAnsi"/>
              </w:rPr>
              <w:t xml:space="preserve"> </w:t>
            </w:r>
          </w:p>
        </w:tc>
        <w:tc>
          <w:tcPr>
            <w:tcW w:w="946" w:type="pct"/>
            <w:vAlign w:val="center"/>
            <w:hideMark/>
          </w:tcPr>
          <w:p w14:paraId="3403DC06" w14:textId="77777777" w:rsidR="00CE670C" w:rsidRPr="00AB552E" w:rsidRDefault="00CE670C" w:rsidP="00E662B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B552E">
              <w:rPr>
                <w:rFonts w:cstheme="minorHAnsi"/>
              </w:rPr>
              <w:t>13:00</w:t>
            </w:r>
          </w:p>
        </w:tc>
      </w:tr>
      <w:tr w:rsidR="00CE670C" w:rsidRPr="00F12CEF" w14:paraId="5B3557D8" w14:textId="77777777" w:rsidTr="006F0201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pct"/>
            <w:vAlign w:val="center"/>
          </w:tcPr>
          <w:p w14:paraId="4D2E36EE" w14:textId="77777777" w:rsidR="00CE670C" w:rsidRPr="00AB552E" w:rsidRDefault="00CE670C" w:rsidP="00E662BA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FD 2</w:t>
            </w:r>
          </w:p>
        </w:tc>
        <w:tc>
          <w:tcPr>
            <w:tcW w:w="3338" w:type="pct"/>
          </w:tcPr>
          <w:p w14:paraId="00FE1BC9" w14:textId="7DFE204B" w:rsidR="00CE670C" w:rsidRPr="00AB552E" w:rsidRDefault="00B96B46" w:rsidP="00E662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Dor</w:t>
            </w:r>
            <w:r w:rsidR="001076E8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zimi </w:t>
            </w:r>
            <w:r w:rsidR="00912661">
              <w:rPr>
                <w:rFonts w:cstheme="minorHAnsi"/>
              </w:rPr>
              <w:t xml:space="preserve">me </w:t>
            </w:r>
            <w:r>
              <w:rPr>
                <w:rFonts w:cstheme="minorHAnsi"/>
              </w:rPr>
              <w:t>vones</w:t>
            </w:r>
            <w:r w:rsidR="00421002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</w:t>
            </w:r>
            <w:r w:rsidR="00312892">
              <w:rPr>
                <w:rFonts w:cstheme="minorHAnsi"/>
              </w:rPr>
              <w:t xml:space="preserve">i </w:t>
            </w:r>
            <w:r w:rsidR="001076E8">
              <w:rPr>
                <w:rFonts w:cstheme="minorHAnsi"/>
              </w:rPr>
              <w:t xml:space="preserve">Kapacitetit </w:t>
            </w:r>
            <w:r w:rsidR="00D4367A">
              <w:rPr>
                <w:rFonts w:cstheme="minorHAnsi"/>
              </w:rPr>
              <w:t>Ndërkufitar</w:t>
            </w:r>
          </w:p>
        </w:tc>
        <w:tc>
          <w:tcPr>
            <w:tcW w:w="946" w:type="pct"/>
            <w:vAlign w:val="center"/>
          </w:tcPr>
          <w:p w14:paraId="2F7CA0E6" w14:textId="77777777" w:rsidR="00CE670C" w:rsidRPr="00AB552E" w:rsidRDefault="00CE670C" w:rsidP="00E662B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  <w:r w:rsidRPr="00AB552E">
              <w:rPr>
                <w:rFonts w:cstheme="minorHAnsi"/>
              </w:rPr>
              <w:t>:</w:t>
            </w:r>
            <w:r>
              <w:rPr>
                <w:rFonts w:cstheme="minorHAnsi"/>
              </w:rPr>
              <w:t>0</w:t>
            </w:r>
            <w:r w:rsidRPr="00AB552E">
              <w:rPr>
                <w:rFonts w:cstheme="minorHAnsi"/>
              </w:rPr>
              <w:t>0</w:t>
            </w:r>
          </w:p>
        </w:tc>
      </w:tr>
      <w:tr w:rsidR="00CE670C" w:rsidRPr="00F12CEF" w14:paraId="0BDBF067" w14:textId="77777777" w:rsidTr="006F02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pct"/>
            <w:vAlign w:val="center"/>
            <w:hideMark/>
          </w:tcPr>
          <w:p w14:paraId="2877D8F7" w14:textId="77777777" w:rsidR="00CE670C" w:rsidRPr="00AB552E" w:rsidRDefault="00CE670C" w:rsidP="00E662BA">
            <w:pPr>
              <w:spacing w:line="276" w:lineRule="auto"/>
              <w:rPr>
                <w:rFonts w:cstheme="minorHAnsi"/>
                <w:bCs w:val="0"/>
              </w:rPr>
            </w:pPr>
            <w:r w:rsidRPr="00AB552E">
              <w:rPr>
                <w:rFonts w:cstheme="minorHAnsi"/>
                <w:bCs w:val="0"/>
              </w:rPr>
              <w:t xml:space="preserve">FD </w:t>
            </w:r>
            <w:r>
              <w:rPr>
                <w:rFonts w:cstheme="minorHAnsi"/>
                <w:bCs w:val="0"/>
              </w:rPr>
              <w:t>3</w:t>
            </w:r>
          </w:p>
        </w:tc>
        <w:tc>
          <w:tcPr>
            <w:tcW w:w="3338" w:type="pct"/>
            <w:hideMark/>
          </w:tcPr>
          <w:p w14:paraId="18CB55A6" w14:textId="15D0696A" w:rsidR="00CE670C" w:rsidRPr="00AB552E" w:rsidRDefault="00312892" w:rsidP="00E662BA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Ndarja e </w:t>
            </w:r>
            <w:r w:rsidR="00464FB2">
              <w:rPr>
                <w:rFonts w:cstheme="minorHAnsi"/>
              </w:rPr>
              <w:t>plotë</w:t>
            </w:r>
            <w:r>
              <w:rPr>
                <w:rFonts w:cstheme="minorHAnsi"/>
              </w:rPr>
              <w:t xml:space="preserve"> e </w:t>
            </w:r>
            <w:r w:rsidR="001076E8">
              <w:rPr>
                <w:rFonts w:cstheme="minorHAnsi"/>
              </w:rPr>
              <w:t xml:space="preserve">Bashkimit </w:t>
            </w:r>
            <w:r w:rsidR="00D4367A">
              <w:rPr>
                <w:rFonts w:cstheme="minorHAnsi"/>
              </w:rPr>
              <w:t>të</w:t>
            </w:r>
            <w:r>
              <w:rPr>
                <w:rFonts w:cstheme="minorHAnsi"/>
              </w:rPr>
              <w:t xml:space="preserve"> </w:t>
            </w:r>
            <w:r w:rsidR="001076E8">
              <w:rPr>
                <w:rFonts w:cstheme="minorHAnsi"/>
              </w:rPr>
              <w:t xml:space="preserve">Tregjeve </w:t>
            </w:r>
            <w:r w:rsidR="00FB0AAB">
              <w:rPr>
                <w:rFonts w:cstheme="minorHAnsi"/>
              </w:rPr>
              <w:t xml:space="preserve">njihet </w:t>
            </w:r>
            <w:r w:rsidR="001076E8">
              <w:rPr>
                <w:rFonts w:cstheme="minorHAnsi"/>
              </w:rPr>
              <w:t xml:space="preserve">paraprakisht </w:t>
            </w:r>
            <w:r w:rsidR="005F1D31">
              <w:rPr>
                <w:rFonts w:cstheme="minorHAnsi"/>
              </w:rPr>
              <w:t xml:space="preserve">si </w:t>
            </w:r>
            <w:r w:rsidR="00FB0AAB">
              <w:rPr>
                <w:rFonts w:cstheme="minorHAnsi"/>
              </w:rPr>
              <w:t xml:space="preserve">informacion </w:t>
            </w:r>
          </w:p>
        </w:tc>
        <w:tc>
          <w:tcPr>
            <w:tcW w:w="946" w:type="pct"/>
            <w:vAlign w:val="center"/>
            <w:hideMark/>
          </w:tcPr>
          <w:p w14:paraId="4BA17395" w14:textId="77777777" w:rsidR="00CE670C" w:rsidRPr="00AB552E" w:rsidRDefault="00CE670C" w:rsidP="00E662B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B552E">
              <w:rPr>
                <w:rFonts w:cstheme="minorHAnsi"/>
              </w:rPr>
              <w:t>09:30</w:t>
            </w:r>
          </w:p>
        </w:tc>
      </w:tr>
    </w:tbl>
    <w:p w14:paraId="78309EDB" w14:textId="29925643" w:rsidR="00203A66" w:rsidRDefault="00FB0AAB" w:rsidP="00E662BA">
      <w:pPr>
        <w:pStyle w:val="CERLEVEL3"/>
        <w:spacing w:line="276" w:lineRule="auto"/>
        <w:ind w:left="900" w:hanging="900"/>
        <w:rPr>
          <w:rFonts w:eastAsiaTheme="minorEastAsia"/>
        </w:rPr>
      </w:pPr>
      <w:bookmarkStart w:id="258" w:name="_Toc112612722"/>
      <w:r>
        <w:rPr>
          <w:rFonts w:eastAsiaTheme="minorEastAsia"/>
        </w:rPr>
        <w:t>FD 1</w:t>
      </w:r>
      <w:bookmarkEnd w:id="258"/>
    </w:p>
    <w:p w14:paraId="17580E56" w14:textId="1A8AA639" w:rsidR="00FA345B" w:rsidRPr="00A42B5A" w:rsidRDefault="00317CF9" w:rsidP="00E662BA">
      <w:pPr>
        <w:pStyle w:val="CERLEVEL4"/>
        <w:tabs>
          <w:tab w:val="left" w:pos="990"/>
        </w:tabs>
        <w:spacing w:line="276" w:lineRule="auto"/>
        <w:ind w:left="900" w:right="22" w:hanging="900"/>
        <w:rPr>
          <w:rFonts w:eastAsiaTheme="minorEastAsia"/>
        </w:rPr>
      </w:pPr>
      <w:r w:rsidRPr="00A42B5A">
        <w:rPr>
          <w:rFonts w:eastAsiaTheme="minorEastAsia"/>
        </w:rPr>
        <w:t>Sipas</w:t>
      </w:r>
      <w:r w:rsidR="003D3F00" w:rsidRPr="00A42B5A">
        <w:rPr>
          <w:rFonts w:eastAsiaTheme="minorEastAsia"/>
        </w:rPr>
        <w:t xml:space="preserve"> procedurë</w:t>
      </w:r>
      <w:r w:rsidRPr="00A42B5A">
        <w:rPr>
          <w:rFonts w:eastAsiaTheme="minorEastAsia"/>
        </w:rPr>
        <w:t>s</w:t>
      </w:r>
      <w:r w:rsidR="003D3F00" w:rsidRPr="00A42B5A">
        <w:rPr>
          <w:rFonts w:eastAsiaTheme="minorEastAsia"/>
        </w:rPr>
        <w:t xml:space="preserve"> qeverisëse </w:t>
      </w:r>
      <w:r w:rsidR="00D4367A" w:rsidRPr="00A42B5A">
        <w:rPr>
          <w:rFonts w:eastAsiaTheme="minorEastAsia"/>
        </w:rPr>
        <w:t>të</w:t>
      </w:r>
      <w:r w:rsidR="003D3F00" w:rsidRPr="00A42B5A">
        <w:rPr>
          <w:rFonts w:eastAsiaTheme="minorEastAsia"/>
        </w:rPr>
        <w:t xml:space="preserve"> Bashkimit </w:t>
      </w:r>
      <w:r w:rsidR="00D4367A" w:rsidRPr="00A42B5A">
        <w:rPr>
          <w:rFonts w:eastAsiaTheme="minorEastAsia"/>
        </w:rPr>
        <w:t>të</w:t>
      </w:r>
      <w:r w:rsidR="003D3F00" w:rsidRPr="00A42B5A">
        <w:rPr>
          <w:rFonts w:eastAsiaTheme="minorEastAsia"/>
        </w:rPr>
        <w:t xml:space="preserve"> Tregjeve AL-KS, nëse Ofru</w:t>
      </w:r>
      <w:r w:rsidR="004E50A7" w:rsidRPr="00A42B5A">
        <w:rPr>
          <w:rFonts w:eastAsiaTheme="minorEastAsia"/>
        </w:rPr>
        <w:t>esi i Sh</w:t>
      </w:r>
      <w:r w:rsidR="0033109E" w:rsidRPr="00A42B5A">
        <w:rPr>
          <w:rFonts w:eastAsiaTheme="minorEastAsia"/>
        </w:rPr>
        <w:t>ë</w:t>
      </w:r>
      <w:r w:rsidR="004E50A7" w:rsidRPr="00A42B5A">
        <w:rPr>
          <w:rFonts w:eastAsiaTheme="minorEastAsia"/>
        </w:rPr>
        <w:t xml:space="preserve">rbimit </w:t>
      </w:r>
      <w:r w:rsidR="00D4367A" w:rsidRPr="00A42B5A">
        <w:rPr>
          <w:rFonts w:eastAsiaTheme="minorEastAsia"/>
        </w:rPr>
        <w:t>të</w:t>
      </w:r>
      <w:r w:rsidR="004E50A7" w:rsidRPr="00A42B5A">
        <w:rPr>
          <w:rFonts w:eastAsiaTheme="minorEastAsia"/>
        </w:rPr>
        <w:t xml:space="preserve"> Bashkimit </w:t>
      </w:r>
      <w:r w:rsidR="00D4367A" w:rsidRPr="00A42B5A">
        <w:rPr>
          <w:rFonts w:eastAsiaTheme="minorEastAsia"/>
        </w:rPr>
        <w:t>të</w:t>
      </w:r>
      <w:r w:rsidR="004E50A7" w:rsidRPr="00A42B5A">
        <w:rPr>
          <w:rFonts w:eastAsiaTheme="minorEastAsia"/>
        </w:rPr>
        <w:t xml:space="preserve"> Tregjeve nuk </w:t>
      </w:r>
      <w:r w:rsidR="00966285" w:rsidRPr="00A42B5A">
        <w:rPr>
          <w:rFonts w:eastAsiaTheme="minorEastAsia"/>
        </w:rPr>
        <w:t>është</w:t>
      </w:r>
      <w:r w:rsidR="004E50A7" w:rsidRPr="00A42B5A">
        <w:rPr>
          <w:rFonts w:eastAsiaTheme="minorEastAsia"/>
        </w:rPr>
        <w:t xml:space="preserve"> i aft</w:t>
      </w:r>
      <w:r w:rsidR="0033109E" w:rsidRPr="00A42B5A">
        <w:rPr>
          <w:rFonts w:eastAsiaTheme="minorEastAsia"/>
        </w:rPr>
        <w:t>ë</w:t>
      </w:r>
      <w:r w:rsidR="004E50A7" w:rsidRPr="00A42B5A">
        <w:rPr>
          <w:rFonts w:eastAsiaTheme="minorEastAsia"/>
        </w:rPr>
        <w:t xml:space="preserve"> </w:t>
      </w:r>
      <w:r w:rsidR="00D4367A" w:rsidRPr="00A42B5A">
        <w:rPr>
          <w:rFonts w:eastAsiaTheme="minorEastAsia"/>
        </w:rPr>
        <w:t>të</w:t>
      </w:r>
      <w:r w:rsidR="004E50A7" w:rsidRPr="00A42B5A">
        <w:rPr>
          <w:rFonts w:eastAsiaTheme="minorEastAsia"/>
        </w:rPr>
        <w:t xml:space="preserve"> p</w:t>
      </w:r>
      <w:r w:rsidR="0033109E" w:rsidRPr="00A42B5A">
        <w:rPr>
          <w:rFonts w:eastAsiaTheme="minorEastAsia"/>
        </w:rPr>
        <w:t>ë</w:t>
      </w:r>
      <w:r w:rsidR="004E50A7" w:rsidRPr="00A42B5A">
        <w:rPr>
          <w:rFonts w:eastAsiaTheme="minorEastAsia"/>
        </w:rPr>
        <w:t>r</w:t>
      </w:r>
      <w:r w:rsidR="0033109E" w:rsidRPr="00A42B5A">
        <w:rPr>
          <w:rFonts w:eastAsiaTheme="minorEastAsia"/>
        </w:rPr>
        <w:t>c</w:t>
      </w:r>
      <w:r w:rsidR="004E50A7" w:rsidRPr="00A42B5A">
        <w:rPr>
          <w:rFonts w:eastAsiaTheme="minorEastAsia"/>
        </w:rPr>
        <w:t>aktoj</w:t>
      </w:r>
      <w:r w:rsidR="0033109E" w:rsidRPr="00A42B5A">
        <w:rPr>
          <w:rFonts w:eastAsiaTheme="minorEastAsia"/>
        </w:rPr>
        <w:t>ë</w:t>
      </w:r>
      <w:r w:rsidR="004E50A7" w:rsidRPr="00A42B5A">
        <w:rPr>
          <w:rFonts w:eastAsiaTheme="minorEastAsia"/>
        </w:rPr>
        <w:t xml:space="preserve"> rezultatet e </w:t>
      </w:r>
      <w:r w:rsidR="00DC723F" w:rsidRPr="00A42B5A">
        <w:rPr>
          <w:rFonts w:eastAsiaTheme="minorEastAsia"/>
        </w:rPr>
        <w:t>një</w:t>
      </w:r>
      <w:r w:rsidR="004E50A7" w:rsidRPr="00A42B5A">
        <w:rPr>
          <w:rFonts w:eastAsiaTheme="minorEastAsia"/>
        </w:rPr>
        <w:t xml:space="preserve"> procesi </w:t>
      </w:r>
      <w:r w:rsidRPr="00A42B5A">
        <w:rPr>
          <w:rFonts w:eastAsiaTheme="minorEastAsia"/>
        </w:rPr>
        <w:t xml:space="preserve">të </w:t>
      </w:r>
      <w:r w:rsidR="004E50A7" w:rsidRPr="00A42B5A">
        <w:rPr>
          <w:rFonts w:eastAsiaTheme="minorEastAsia"/>
        </w:rPr>
        <w:t>Bashkimi</w:t>
      </w:r>
      <w:r w:rsidRPr="00A42B5A">
        <w:rPr>
          <w:rFonts w:eastAsiaTheme="minorEastAsia"/>
        </w:rPr>
        <w:t>t</w:t>
      </w:r>
      <w:r w:rsidR="004E50A7" w:rsidRPr="00A42B5A">
        <w:rPr>
          <w:rFonts w:eastAsiaTheme="minorEastAsia"/>
        </w:rPr>
        <w:t xml:space="preserve"> </w:t>
      </w:r>
      <w:r w:rsidR="00D4367A" w:rsidRPr="00A42B5A">
        <w:rPr>
          <w:rFonts w:eastAsiaTheme="minorEastAsia"/>
        </w:rPr>
        <w:t>të</w:t>
      </w:r>
      <w:r w:rsidR="004E50A7" w:rsidRPr="00A42B5A">
        <w:rPr>
          <w:rFonts w:eastAsiaTheme="minorEastAsia"/>
        </w:rPr>
        <w:t xml:space="preserve"> Tregjeve AL-KS </w:t>
      </w:r>
      <w:r w:rsidR="00D4367A" w:rsidRPr="00A42B5A">
        <w:rPr>
          <w:rFonts w:eastAsiaTheme="minorEastAsia"/>
        </w:rPr>
        <w:t>në</w:t>
      </w:r>
      <w:r w:rsidR="004E50A7" w:rsidRPr="00A42B5A">
        <w:rPr>
          <w:rFonts w:eastAsiaTheme="minorEastAsia"/>
        </w:rPr>
        <w:t xml:space="preserve"> lidhje </w:t>
      </w:r>
      <w:r w:rsidR="00912661" w:rsidRPr="00A42B5A">
        <w:rPr>
          <w:rFonts w:eastAsiaTheme="minorEastAsia"/>
        </w:rPr>
        <w:t xml:space="preserve">me </w:t>
      </w:r>
      <w:r w:rsidR="004E50A7" w:rsidRPr="00A42B5A">
        <w:rPr>
          <w:rFonts w:eastAsiaTheme="minorEastAsia"/>
        </w:rPr>
        <w:t xml:space="preserve">Ankandin e </w:t>
      </w:r>
      <w:r w:rsidR="00DC723F" w:rsidRPr="00A42B5A">
        <w:rPr>
          <w:rFonts w:eastAsiaTheme="minorEastAsia"/>
        </w:rPr>
        <w:t>Ditës</w:t>
      </w:r>
      <w:r w:rsidR="004E50A7" w:rsidRPr="00A42B5A">
        <w:rPr>
          <w:rFonts w:eastAsiaTheme="minorEastAsia"/>
        </w:rPr>
        <w:t xml:space="preserve"> </w:t>
      </w:r>
      <w:r w:rsidR="00D4367A" w:rsidRPr="00A42B5A">
        <w:rPr>
          <w:rFonts w:eastAsiaTheme="minorEastAsia"/>
        </w:rPr>
        <w:t>në</w:t>
      </w:r>
      <w:r w:rsidR="004E50A7" w:rsidRPr="00A42B5A">
        <w:rPr>
          <w:rFonts w:eastAsiaTheme="minorEastAsia"/>
        </w:rPr>
        <w:t xml:space="preserve"> Av</w:t>
      </w:r>
      <w:r w:rsidR="0033109E" w:rsidRPr="00A42B5A">
        <w:rPr>
          <w:rFonts w:eastAsiaTheme="minorEastAsia"/>
        </w:rPr>
        <w:t>a</w:t>
      </w:r>
      <w:r w:rsidR="004E50A7" w:rsidRPr="00A42B5A">
        <w:rPr>
          <w:rFonts w:eastAsiaTheme="minorEastAsia"/>
        </w:rPr>
        <w:t>nc</w:t>
      </w:r>
      <w:r w:rsidR="0033109E" w:rsidRPr="00A42B5A">
        <w:rPr>
          <w:rFonts w:eastAsiaTheme="minorEastAsia"/>
        </w:rPr>
        <w:t>ë</w:t>
      </w:r>
      <w:r w:rsidR="004E50A7" w:rsidRPr="00A42B5A">
        <w:rPr>
          <w:rFonts w:eastAsiaTheme="minorEastAsia"/>
        </w:rPr>
        <w:t xml:space="preserve"> </w:t>
      </w:r>
      <w:r w:rsidR="009132BA" w:rsidRPr="00A42B5A">
        <w:rPr>
          <w:rFonts w:eastAsiaTheme="minorEastAsia"/>
        </w:rPr>
        <w:t>deri në</w:t>
      </w:r>
      <w:r w:rsidR="0008687F" w:rsidRPr="00A42B5A">
        <w:rPr>
          <w:rFonts w:eastAsiaTheme="minorEastAsia"/>
        </w:rPr>
        <w:t xml:space="preserve"> orë</w:t>
      </w:r>
      <w:r w:rsidR="009132BA" w:rsidRPr="00A42B5A">
        <w:rPr>
          <w:rFonts w:eastAsiaTheme="minorEastAsia"/>
        </w:rPr>
        <w:t>n</w:t>
      </w:r>
      <w:r w:rsidR="0008687F" w:rsidRPr="00A42B5A">
        <w:rPr>
          <w:rFonts w:eastAsiaTheme="minorEastAsia"/>
        </w:rPr>
        <w:t xml:space="preserve">13:00 (CET) </w:t>
      </w:r>
      <w:r w:rsidR="0019356B" w:rsidRPr="00A42B5A">
        <w:rPr>
          <w:rFonts w:eastAsiaTheme="minorEastAsia"/>
        </w:rPr>
        <w:t>në ditën përpara Ditës përkatës</w:t>
      </w:r>
      <w:r w:rsidR="0074567B" w:rsidRPr="00A42B5A">
        <w:rPr>
          <w:rFonts w:eastAsiaTheme="minorEastAsia"/>
        </w:rPr>
        <w:t>e</w:t>
      </w:r>
      <w:r w:rsidR="0019356B" w:rsidRPr="00A42B5A">
        <w:rPr>
          <w:rFonts w:eastAsiaTheme="minorEastAsia"/>
        </w:rPr>
        <w:t xml:space="preserve"> të Livrimit D, ALPEX-i do të deklarojë ndarjen e plotë të Bashkimit të Tregjeve AL-KS për Ditën përkatëse të Livrimit D</w:t>
      </w:r>
      <w:r w:rsidR="00FA345B" w:rsidRPr="00A42B5A">
        <w:rPr>
          <w:rFonts w:eastAsiaTheme="minorEastAsia"/>
        </w:rPr>
        <w:t>.</w:t>
      </w:r>
      <w:r w:rsidR="0033109E" w:rsidRPr="00A42B5A">
        <w:rPr>
          <w:rFonts w:eastAsiaTheme="minorEastAsia"/>
        </w:rPr>
        <w:t xml:space="preserve">  </w:t>
      </w:r>
      <w:r w:rsidR="007D44FC" w:rsidRPr="00A42B5A">
        <w:rPr>
          <w:rFonts w:eastAsiaTheme="minorEastAsia"/>
        </w:rPr>
        <w:t xml:space="preserve"> </w:t>
      </w:r>
      <w:r w:rsidR="0033109E" w:rsidRPr="00A42B5A">
        <w:rPr>
          <w:rFonts w:eastAsiaTheme="minorEastAsia"/>
        </w:rPr>
        <w:t xml:space="preserve"> </w:t>
      </w:r>
      <w:r w:rsidR="007D44FC" w:rsidRPr="00A42B5A">
        <w:rPr>
          <w:rFonts w:eastAsiaTheme="minorEastAsia"/>
        </w:rPr>
        <w:t xml:space="preserve"> </w:t>
      </w:r>
      <w:r w:rsidRPr="00A42B5A">
        <w:rPr>
          <w:rFonts w:eastAsiaTheme="minorEastAsia"/>
        </w:rPr>
        <w:t xml:space="preserve"> </w:t>
      </w:r>
    </w:p>
    <w:p w14:paraId="42C8DF94" w14:textId="3FCC2D0B" w:rsidR="00203A66" w:rsidRPr="00A42B5A" w:rsidRDefault="00D4367A" w:rsidP="00E662BA">
      <w:pPr>
        <w:pStyle w:val="CERLEVEL4"/>
        <w:tabs>
          <w:tab w:val="left" w:pos="990"/>
        </w:tabs>
        <w:spacing w:line="276" w:lineRule="auto"/>
        <w:ind w:left="900" w:right="22" w:hanging="900"/>
        <w:rPr>
          <w:rFonts w:eastAsiaTheme="minorEastAsia"/>
        </w:rPr>
      </w:pPr>
      <w:bookmarkStart w:id="259" w:name="_Ref112503271"/>
      <w:r w:rsidRPr="00A42B5A">
        <w:rPr>
          <w:rFonts w:eastAsiaTheme="minorEastAsia"/>
        </w:rPr>
        <w:lastRenderedPageBreak/>
        <w:t>Në</w:t>
      </w:r>
      <w:r w:rsidR="00FA345B" w:rsidRPr="00A42B5A">
        <w:rPr>
          <w:rFonts w:eastAsiaTheme="minorEastAsia"/>
        </w:rPr>
        <w:t xml:space="preserve"> rast </w:t>
      </w:r>
      <w:r w:rsidR="00840C11" w:rsidRPr="00A42B5A">
        <w:rPr>
          <w:rFonts w:eastAsiaTheme="minorEastAsia"/>
        </w:rPr>
        <w:t xml:space="preserve">deklarimi </w:t>
      </w:r>
      <w:r w:rsidRPr="00A42B5A">
        <w:rPr>
          <w:rFonts w:eastAsiaTheme="minorEastAsia"/>
        </w:rPr>
        <w:t>të</w:t>
      </w:r>
      <w:r w:rsidR="00840C11" w:rsidRPr="00A42B5A">
        <w:rPr>
          <w:rFonts w:eastAsiaTheme="minorEastAsia"/>
        </w:rPr>
        <w:t xml:space="preserve"> </w:t>
      </w:r>
      <w:r w:rsidR="00DC723F" w:rsidRPr="00A42B5A">
        <w:rPr>
          <w:rFonts w:eastAsiaTheme="minorEastAsia"/>
        </w:rPr>
        <w:t>një</w:t>
      </w:r>
      <w:r w:rsidR="00FA345B" w:rsidRPr="00A42B5A">
        <w:rPr>
          <w:rFonts w:eastAsiaTheme="minorEastAsia"/>
        </w:rPr>
        <w:t xml:space="preserve"> ndarje </w:t>
      </w:r>
      <w:r w:rsidRPr="00A42B5A">
        <w:rPr>
          <w:rFonts w:eastAsiaTheme="minorEastAsia"/>
        </w:rPr>
        <w:t>të</w:t>
      </w:r>
      <w:r w:rsidR="00FA345B" w:rsidRPr="00A42B5A">
        <w:rPr>
          <w:rFonts w:eastAsiaTheme="minorEastAsia"/>
        </w:rPr>
        <w:t xml:space="preserve"> </w:t>
      </w:r>
      <w:r w:rsidR="00464FB2" w:rsidRPr="00A42B5A">
        <w:rPr>
          <w:rFonts w:eastAsiaTheme="minorEastAsia"/>
        </w:rPr>
        <w:t>plotë</w:t>
      </w:r>
      <w:r w:rsidR="00FA345B" w:rsidRPr="00A42B5A">
        <w:rPr>
          <w:rFonts w:eastAsiaTheme="minorEastAsia"/>
        </w:rPr>
        <w:t xml:space="preserve"> </w:t>
      </w:r>
      <w:r w:rsidRPr="00A42B5A">
        <w:rPr>
          <w:rFonts w:eastAsiaTheme="minorEastAsia"/>
        </w:rPr>
        <w:t>të</w:t>
      </w:r>
      <w:r w:rsidR="00FA345B" w:rsidRPr="00A42B5A">
        <w:rPr>
          <w:rFonts w:eastAsiaTheme="minorEastAsia"/>
        </w:rPr>
        <w:t xml:space="preserve"> </w:t>
      </w:r>
      <w:r w:rsidR="009B165E" w:rsidRPr="00A42B5A">
        <w:rPr>
          <w:rFonts w:eastAsiaTheme="minorEastAsia"/>
        </w:rPr>
        <w:t xml:space="preserve">Bashkimit </w:t>
      </w:r>
      <w:r w:rsidRPr="00A42B5A">
        <w:rPr>
          <w:rFonts w:eastAsiaTheme="minorEastAsia"/>
        </w:rPr>
        <w:t>të</w:t>
      </w:r>
      <w:r w:rsidR="00FA345B" w:rsidRPr="00A42B5A">
        <w:rPr>
          <w:rFonts w:eastAsiaTheme="minorEastAsia"/>
        </w:rPr>
        <w:t xml:space="preserve"> </w:t>
      </w:r>
      <w:r w:rsidR="009B165E" w:rsidRPr="00A42B5A">
        <w:rPr>
          <w:rFonts w:eastAsiaTheme="minorEastAsia"/>
        </w:rPr>
        <w:t>Tregjeve</w:t>
      </w:r>
      <w:r w:rsidR="00840C11" w:rsidRPr="00A42B5A">
        <w:rPr>
          <w:rFonts w:eastAsiaTheme="minorEastAsia"/>
        </w:rPr>
        <w:t xml:space="preserve">, ALPEX-i do </w:t>
      </w:r>
      <w:r w:rsidRPr="00A42B5A">
        <w:rPr>
          <w:rFonts w:eastAsiaTheme="minorEastAsia"/>
        </w:rPr>
        <w:t>të</w:t>
      </w:r>
      <w:r w:rsidR="00840C11" w:rsidRPr="00A42B5A">
        <w:rPr>
          <w:rFonts w:eastAsiaTheme="minorEastAsia"/>
        </w:rPr>
        <w:t>:</w:t>
      </w:r>
      <w:bookmarkEnd w:id="259"/>
    </w:p>
    <w:p w14:paraId="7691E4C9" w14:textId="40247F2E" w:rsidR="0009070A" w:rsidRPr="00A42B5A" w:rsidRDefault="002C12B9" w:rsidP="00E662BA">
      <w:pPr>
        <w:pStyle w:val="CERLEVEL5"/>
        <w:tabs>
          <w:tab w:val="left" w:pos="1440"/>
        </w:tabs>
        <w:spacing w:line="276" w:lineRule="auto"/>
        <w:ind w:left="1440" w:right="22" w:hanging="540"/>
        <w:rPr>
          <w:rFonts w:eastAsiaTheme="minorEastAsia" w:cs="Arial"/>
        </w:rPr>
      </w:pPr>
      <w:r w:rsidRPr="00A42B5A">
        <w:t>Njoftoj</w:t>
      </w:r>
      <w:r w:rsidRPr="00A42B5A">
        <w:rPr>
          <w:rFonts w:eastAsiaTheme="minorEastAsia"/>
        </w:rPr>
        <w:t>ë</w:t>
      </w:r>
      <w:r w:rsidRPr="00A42B5A">
        <w:t xml:space="preserve"> An</w:t>
      </w:r>
      <w:r w:rsidRPr="00A42B5A">
        <w:rPr>
          <w:rFonts w:eastAsiaTheme="minorEastAsia"/>
        </w:rPr>
        <w:t>ë</w:t>
      </w:r>
      <w:r w:rsidRPr="00A42B5A">
        <w:t>tar</w:t>
      </w:r>
      <w:r w:rsidRPr="00A42B5A">
        <w:rPr>
          <w:rFonts w:eastAsiaTheme="minorEastAsia"/>
        </w:rPr>
        <w:t>ë</w:t>
      </w:r>
      <w:r w:rsidRPr="00A42B5A">
        <w:t>t e Burs</w:t>
      </w:r>
      <w:r w:rsidRPr="00A42B5A">
        <w:rPr>
          <w:rFonts w:eastAsiaTheme="minorEastAsia"/>
        </w:rPr>
        <w:t>ë</w:t>
      </w:r>
      <w:r w:rsidRPr="00A42B5A">
        <w:t>s që Bashkimi i Tregjeve AL-KS është në ndarje të plotë</w:t>
      </w:r>
      <w:r w:rsidR="00E91505" w:rsidRPr="00A42B5A">
        <w:t xml:space="preserve">;   </w:t>
      </w:r>
      <w:r w:rsidR="009B165E" w:rsidRPr="00A42B5A">
        <w:t xml:space="preserve"> </w:t>
      </w:r>
      <w:r w:rsidR="00E91505" w:rsidRPr="00A42B5A">
        <w:t xml:space="preserve">     </w:t>
      </w:r>
    </w:p>
    <w:p w14:paraId="4B111390" w14:textId="7630B567" w:rsidR="00AF1F03" w:rsidRPr="00A42B5A" w:rsidRDefault="00291D1C" w:rsidP="00E662BA">
      <w:pPr>
        <w:pStyle w:val="CERLEVEL5"/>
        <w:tabs>
          <w:tab w:val="left" w:pos="1440"/>
        </w:tabs>
        <w:spacing w:line="276" w:lineRule="auto"/>
        <w:ind w:left="1440" w:right="22" w:hanging="540"/>
        <w:rPr>
          <w:rFonts w:eastAsiaTheme="minorEastAsia" w:cs="Arial"/>
        </w:rPr>
      </w:pPr>
      <w:bookmarkStart w:id="260" w:name="_Ref112503225"/>
      <w:r w:rsidRPr="00A42B5A">
        <w:t xml:space="preserve">Zhvillimin e një Ankandi të Ditës në Avancë si një Ankand Lokal në përputhje me seksionin </w:t>
      </w:r>
      <w:r w:rsidR="005B5838" w:rsidRPr="00A42B5A">
        <w:fldChar w:fldCharType="begin"/>
      </w:r>
      <w:r w:rsidR="005B5838" w:rsidRPr="00A42B5A">
        <w:instrText xml:space="preserve"> REF _Ref111489595 \r \h </w:instrText>
      </w:r>
      <w:r w:rsidR="00EC7261" w:rsidRPr="00A42B5A">
        <w:instrText xml:space="preserve"> \* MERGEFORMAT </w:instrText>
      </w:r>
      <w:r w:rsidR="005B5838" w:rsidRPr="00A42B5A">
        <w:fldChar w:fldCharType="separate"/>
      </w:r>
      <w:r w:rsidR="00920044" w:rsidRPr="00A42B5A">
        <w:t>E.2.5</w:t>
      </w:r>
      <w:r w:rsidR="005B5838" w:rsidRPr="00A42B5A">
        <w:fldChar w:fldCharType="end"/>
      </w:r>
      <w:r w:rsidR="00A21011" w:rsidRPr="00A42B5A">
        <w:t>;</w:t>
      </w:r>
      <w:bookmarkEnd w:id="260"/>
    </w:p>
    <w:p w14:paraId="5602F804" w14:textId="02B10109" w:rsidR="00E91505" w:rsidRPr="00A42B5A" w:rsidRDefault="00C56F6F" w:rsidP="00E662BA">
      <w:pPr>
        <w:pStyle w:val="CERLEVEL5"/>
        <w:tabs>
          <w:tab w:val="left" w:pos="1440"/>
        </w:tabs>
        <w:spacing w:line="276" w:lineRule="auto"/>
        <w:ind w:left="1440" w:right="22" w:hanging="540"/>
        <w:rPr>
          <w:rFonts w:eastAsiaTheme="minorEastAsia" w:cs="Arial"/>
        </w:rPr>
      </w:pPr>
      <w:r w:rsidRPr="00A42B5A">
        <w:t>Nëse</w:t>
      </w:r>
      <w:r w:rsidR="008A615F" w:rsidRPr="00A42B5A">
        <w:t xml:space="preserve"> teknikisht është e mundur dhe e arsyeshme,</w:t>
      </w:r>
      <w:r w:rsidR="00AF1F03" w:rsidRPr="00A42B5A">
        <w:t xml:space="preserve"> </w:t>
      </w:r>
      <w:r w:rsidR="008A615F" w:rsidRPr="00A42B5A">
        <w:t>r</w:t>
      </w:r>
      <w:r w:rsidR="00E91505" w:rsidRPr="00A42B5A">
        <w:t>ihap</w:t>
      </w:r>
      <w:r w:rsidR="008A615F" w:rsidRPr="00A42B5A">
        <w:t xml:space="preserve"> </w:t>
      </w:r>
      <w:r w:rsidR="00E91505" w:rsidRPr="00A42B5A">
        <w:t>Libri</w:t>
      </w:r>
      <w:r w:rsidR="00332E83" w:rsidRPr="00A42B5A">
        <w:t>n e</w:t>
      </w:r>
      <w:r w:rsidR="00E91505" w:rsidRPr="00A42B5A">
        <w:t xml:space="preserve"> </w:t>
      </w:r>
      <w:r w:rsidR="000053B3" w:rsidRPr="00A42B5A">
        <w:t>Urdhërporosi</w:t>
      </w:r>
      <w:r w:rsidR="00332E83" w:rsidRPr="00A42B5A">
        <w:t>s</w:t>
      </w:r>
      <w:r w:rsidR="009B165E" w:rsidRPr="00A42B5A">
        <w:t>ë</w:t>
      </w:r>
      <w:r w:rsidR="00E91505" w:rsidRPr="00A42B5A">
        <w:t xml:space="preserve"> </w:t>
      </w:r>
      <w:r w:rsidR="00D4367A" w:rsidRPr="00A42B5A">
        <w:t>për</w:t>
      </w:r>
      <w:r w:rsidR="00332E83" w:rsidRPr="00A42B5A">
        <w:t xml:space="preserve"> Ankandin e </w:t>
      </w:r>
      <w:r w:rsidR="00DC723F" w:rsidRPr="00A42B5A">
        <w:t>Ditës</w:t>
      </w:r>
      <w:r w:rsidR="00332E83" w:rsidRPr="00A42B5A">
        <w:t xml:space="preserve"> </w:t>
      </w:r>
      <w:r w:rsidR="00D4367A" w:rsidRPr="00A42B5A">
        <w:t>në</w:t>
      </w:r>
      <w:r w:rsidR="00332E83" w:rsidRPr="00A42B5A">
        <w:t xml:space="preserve"> </w:t>
      </w:r>
      <w:r w:rsidR="00966285" w:rsidRPr="00A42B5A">
        <w:t>Avancë</w:t>
      </w:r>
      <w:r w:rsidR="00332E83" w:rsidRPr="00A42B5A">
        <w:t xml:space="preserve"> </w:t>
      </w:r>
      <w:r w:rsidR="00D4367A" w:rsidRPr="00A42B5A">
        <w:t>për</w:t>
      </w:r>
      <w:r w:rsidR="008964F3" w:rsidRPr="00A42B5A">
        <w:t xml:space="preserve"> 20 minuta, </w:t>
      </w:r>
      <w:r w:rsidR="00D4367A" w:rsidRPr="00A42B5A">
        <w:t>për</w:t>
      </w:r>
      <w:r w:rsidR="008964F3" w:rsidRPr="00A42B5A">
        <w:t xml:space="preserve"> t</w:t>
      </w:r>
      <w:r w:rsidR="009B165E" w:rsidRPr="00A42B5A">
        <w:t>’ju</w:t>
      </w:r>
      <w:r w:rsidR="008964F3" w:rsidRPr="00A42B5A">
        <w:t xml:space="preserve"> lejuar An</w:t>
      </w:r>
      <w:r w:rsidR="009B165E" w:rsidRPr="00A42B5A">
        <w:t>ë</w:t>
      </w:r>
      <w:r w:rsidR="008964F3" w:rsidRPr="00A42B5A">
        <w:t>tar</w:t>
      </w:r>
      <w:r w:rsidR="009B165E" w:rsidRPr="00A42B5A">
        <w:t>ë</w:t>
      </w:r>
      <w:r w:rsidR="008964F3" w:rsidRPr="00A42B5A">
        <w:t xml:space="preserve">ve </w:t>
      </w:r>
      <w:r w:rsidR="00D4367A" w:rsidRPr="00A42B5A">
        <w:t>të</w:t>
      </w:r>
      <w:r w:rsidR="008964F3" w:rsidRPr="00A42B5A">
        <w:t xml:space="preserve"> Burs</w:t>
      </w:r>
      <w:r w:rsidR="009B165E" w:rsidRPr="00A42B5A">
        <w:t>ë</w:t>
      </w:r>
      <w:r w:rsidR="008964F3" w:rsidRPr="00A42B5A">
        <w:t xml:space="preserve">s </w:t>
      </w:r>
      <w:r w:rsidR="00D4367A" w:rsidRPr="00A42B5A">
        <w:t>të</w:t>
      </w:r>
      <w:r w:rsidR="008964F3" w:rsidRPr="00A42B5A">
        <w:t xml:space="preserve"> ndryshojnë, anulojnë ose dorëzojnë </w:t>
      </w:r>
      <w:r w:rsidR="00DC723F" w:rsidRPr="00A42B5A">
        <w:t>Urdhërporosi</w:t>
      </w:r>
      <w:r w:rsidR="00291D1C" w:rsidRPr="00A42B5A">
        <w:t>të</w:t>
      </w:r>
      <w:r w:rsidR="001C28AC" w:rsidRPr="00A42B5A">
        <w:t xml:space="preserve">. </w:t>
      </w:r>
      <w:r w:rsidR="00E91505" w:rsidRPr="00A42B5A">
        <w:t xml:space="preserve"> </w:t>
      </w:r>
      <w:r w:rsidR="009B165E" w:rsidRPr="00A42B5A">
        <w:t xml:space="preserve"> </w:t>
      </w:r>
      <w:r w:rsidR="00E91505" w:rsidRPr="00A42B5A">
        <w:t xml:space="preserve"> </w:t>
      </w:r>
      <w:r w:rsidR="009B165E" w:rsidRPr="00A42B5A">
        <w:t xml:space="preserve"> </w:t>
      </w:r>
      <w:r w:rsidR="00E91505" w:rsidRPr="00A42B5A">
        <w:t xml:space="preserve">  </w:t>
      </w:r>
    </w:p>
    <w:p w14:paraId="14FFA1F6" w14:textId="287FD9E2" w:rsidR="001C28AC" w:rsidRPr="00A42B5A" w:rsidRDefault="001C28AC" w:rsidP="00E662BA">
      <w:pPr>
        <w:pStyle w:val="CERLEVEL4"/>
        <w:tabs>
          <w:tab w:val="left" w:pos="990"/>
        </w:tabs>
        <w:spacing w:line="276" w:lineRule="auto"/>
        <w:ind w:left="900" w:right="22" w:hanging="900"/>
        <w:rPr>
          <w:rFonts w:eastAsiaTheme="minorEastAsia" w:cs="Arial"/>
        </w:rPr>
      </w:pPr>
      <w:r w:rsidRPr="00A42B5A">
        <w:rPr>
          <w:rFonts w:eastAsiaTheme="minorEastAsia" w:cs="Arial"/>
        </w:rPr>
        <w:t xml:space="preserve">ALPEX-i do </w:t>
      </w:r>
      <w:r w:rsidR="00D4367A" w:rsidRPr="00A42B5A">
        <w:rPr>
          <w:rFonts w:eastAsiaTheme="minorEastAsia" w:cs="Arial"/>
        </w:rPr>
        <w:t>të</w:t>
      </w:r>
      <w:r w:rsidRPr="00A42B5A">
        <w:rPr>
          <w:rFonts w:eastAsiaTheme="minorEastAsia" w:cs="Arial"/>
        </w:rPr>
        <w:t xml:space="preserve"> mund</w:t>
      </w:r>
      <w:r w:rsidR="009B165E" w:rsidRPr="00A42B5A">
        <w:t>ë</w:t>
      </w:r>
      <w:r w:rsidRPr="00A42B5A">
        <w:rPr>
          <w:rFonts w:eastAsiaTheme="minorEastAsia" w:cs="Arial"/>
        </w:rPr>
        <w:t>soj</w:t>
      </w:r>
      <w:r w:rsidR="009B165E" w:rsidRPr="00A42B5A">
        <w:t>ë</w:t>
      </w:r>
      <w:r w:rsidRPr="00A42B5A">
        <w:rPr>
          <w:rFonts w:eastAsiaTheme="minorEastAsia" w:cs="Arial"/>
        </w:rPr>
        <w:t xml:space="preserve"> rezultat e Ankandit </w:t>
      </w:r>
      <w:r w:rsidR="00D4367A" w:rsidRPr="00A42B5A">
        <w:rPr>
          <w:rFonts w:eastAsiaTheme="minorEastAsia" w:cs="Arial"/>
        </w:rPr>
        <w:t>të</w:t>
      </w:r>
      <w:r w:rsidRPr="00A42B5A">
        <w:rPr>
          <w:rFonts w:eastAsiaTheme="minorEastAsia" w:cs="Arial"/>
        </w:rPr>
        <w:t xml:space="preserve"> </w:t>
      </w:r>
      <w:r w:rsidR="00DC723F" w:rsidRPr="00A42B5A">
        <w:rPr>
          <w:rFonts w:eastAsiaTheme="minorEastAsia" w:cs="Arial"/>
        </w:rPr>
        <w:t>Ditës</w:t>
      </w:r>
      <w:r w:rsidRPr="00A42B5A">
        <w:rPr>
          <w:rFonts w:eastAsiaTheme="minorEastAsia" w:cs="Arial"/>
        </w:rPr>
        <w:t xml:space="preserve"> </w:t>
      </w:r>
      <w:r w:rsidR="00D4367A" w:rsidRPr="00A42B5A">
        <w:rPr>
          <w:rFonts w:eastAsiaTheme="minorEastAsia" w:cs="Arial"/>
        </w:rPr>
        <w:t>në</w:t>
      </w:r>
      <w:r w:rsidRPr="00A42B5A">
        <w:rPr>
          <w:rFonts w:eastAsiaTheme="minorEastAsia" w:cs="Arial"/>
        </w:rPr>
        <w:t xml:space="preserve"> </w:t>
      </w:r>
      <w:r w:rsidR="00966285" w:rsidRPr="00A42B5A">
        <w:rPr>
          <w:rFonts w:eastAsiaTheme="minorEastAsia" w:cs="Arial"/>
        </w:rPr>
        <w:t>Avancë</w:t>
      </w:r>
      <w:r w:rsidRPr="00A42B5A">
        <w:rPr>
          <w:rFonts w:eastAsiaTheme="minorEastAsia" w:cs="Arial"/>
        </w:rPr>
        <w:t xml:space="preserve"> </w:t>
      </w:r>
      <w:r w:rsidR="00D4367A" w:rsidRPr="00A42B5A">
        <w:rPr>
          <w:rFonts w:eastAsiaTheme="minorEastAsia" w:cs="Arial"/>
        </w:rPr>
        <w:t>të</w:t>
      </w:r>
      <w:r w:rsidR="00246EFC" w:rsidRPr="00A42B5A">
        <w:rPr>
          <w:rFonts w:eastAsiaTheme="minorEastAsia" w:cs="Arial"/>
        </w:rPr>
        <w:t xml:space="preserve"> zhvilluara si Ankand Lokal </w:t>
      </w:r>
      <w:r w:rsidR="005E0829" w:rsidRPr="00A42B5A">
        <w:rPr>
          <w:rFonts w:eastAsiaTheme="minorEastAsia" w:cs="Arial"/>
        </w:rPr>
        <w:t>sipas</w:t>
      </w:r>
      <w:r w:rsidR="00246EFC" w:rsidRPr="00A42B5A">
        <w:rPr>
          <w:rFonts w:eastAsiaTheme="minorEastAsia" w:cs="Arial"/>
        </w:rPr>
        <w:t xml:space="preserve"> paragrafi</w:t>
      </w:r>
      <w:r w:rsidR="005E0829" w:rsidRPr="00A42B5A">
        <w:rPr>
          <w:rFonts w:eastAsiaTheme="minorEastAsia" w:cs="Arial"/>
        </w:rPr>
        <w:t>t</w:t>
      </w:r>
      <w:r w:rsidR="00246EFC" w:rsidRPr="00A42B5A">
        <w:rPr>
          <w:rFonts w:eastAsiaTheme="minorEastAsia" w:cs="Arial"/>
        </w:rPr>
        <w:t xml:space="preserve"> </w:t>
      </w:r>
      <w:r w:rsidR="00EE0335" w:rsidRPr="00A42B5A">
        <w:rPr>
          <w:rFonts w:eastAsiaTheme="minorEastAsia" w:cs="Arial"/>
        </w:rPr>
        <w:fldChar w:fldCharType="begin"/>
      </w:r>
      <w:r w:rsidR="00EE0335" w:rsidRPr="00A42B5A">
        <w:rPr>
          <w:rFonts w:eastAsiaTheme="minorEastAsia" w:cs="Arial"/>
        </w:rPr>
        <w:instrText xml:space="preserve"> REF _Ref112503225 \r \h </w:instrText>
      </w:r>
      <w:r w:rsidR="00EE0335" w:rsidRPr="00A42B5A">
        <w:rPr>
          <w:rFonts w:eastAsiaTheme="minorEastAsia" w:cs="Arial"/>
        </w:rPr>
      </w:r>
      <w:r w:rsidR="00A42B5A">
        <w:rPr>
          <w:rFonts w:eastAsiaTheme="minorEastAsia" w:cs="Arial"/>
        </w:rPr>
        <w:instrText xml:space="preserve"> \* MERGEFORMAT </w:instrText>
      </w:r>
      <w:r w:rsidR="00EE0335" w:rsidRPr="00A42B5A">
        <w:rPr>
          <w:rFonts w:eastAsiaTheme="minorEastAsia" w:cs="Arial"/>
        </w:rPr>
        <w:fldChar w:fldCharType="separate"/>
      </w:r>
      <w:r w:rsidR="001E68DE" w:rsidRPr="00A42B5A">
        <w:rPr>
          <w:rFonts w:eastAsiaTheme="minorEastAsia" w:cs="Arial"/>
        </w:rPr>
        <w:t>E.2.2.2(b)</w:t>
      </w:r>
      <w:r w:rsidR="00EE0335" w:rsidRPr="00A42B5A">
        <w:rPr>
          <w:rFonts w:eastAsiaTheme="minorEastAsia" w:cs="Arial"/>
        </w:rPr>
        <w:fldChar w:fldCharType="end"/>
      </w:r>
      <w:r w:rsidR="00EE0335" w:rsidRPr="00A42B5A">
        <w:rPr>
          <w:rFonts w:eastAsiaTheme="minorEastAsia" w:cs="Arial"/>
        </w:rPr>
        <w:t xml:space="preserve"> </w:t>
      </w:r>
      <w:r w:rsidR="00246EFC" w:rsidRPr="00A42B5A">
        <w:rPr>
          <w:rFonts w:eastAsiaTheme="minorEastAsia" w:cs="Arial"/>
        </w:rPr>
        <w:t xml:space="preserve"> An</w:t>
      </w:r>
      <w:r w:rsidR="009B165E" w:rsidRPr="00A42B5A">
        <w:t>ë</w:t>
      </w:r>
      <w:r w:rsidR="00246EFC" w:rsidRPr="00A42B5A">
        <w:rPr>
          <w:rFonts w:eastAsiaTheme="minorEastAsia" w:cs="Arial"/>
        </w:rPr>
        <w:t>tar</w:t>
      </w:r>
      <w:r w:rsidR="009B165E" w:rsidRPr="00A42B5A">
        <w:t>ë</w:t>
      </w:r>
      <w:r w:rsidR="00246EFC" w:rsidRPr="00A42B5A">
        <w:rPr>
          <w:rFonts w:eastAsiaTheme="minorEastAsia" w:cs="Arial"/>
        </w:rPr>
        <w:t xml:space="preserve">ve </w:t>
      </w:r>
      <w:r w:rsidR="00D4367A" w:rsidRPr="00A42B5A">
        <w:rPr>
          <w:rFonts w:eastAsiaTheme="minorEastAsia" w:cs="Arial"/>
        </w:rPr>
        <w:t>të</w:t>
      </w:r>
      <w:r w:rsidR="00246EFC" w:rsidRPr="00A42B5A">
        <w:rPr>
          <w:rFonts w:eastAsiaTheme="minorEastAsia" w:cs="Arial"/>
        </w:rPr>
        <w:t xml:space="preserve"> Burs</w:t>
      </w:r>
      <w:r w:rsidR="009B165E" w:rsidRPr="00A42B5A">
        <w:t>ë</w:t>
      </w:r>
      <w:r w:rsidR="00246EFC" w:rsidRPr="00A42B5A">
        <w:rPr>
          <w:rFonts w:eastAsiaTheme="minorEastAsia" w:cs="Arial"/>
        </w:rPr>
        <w:t>s s</w:t>
      </w:r>
      <w:r w:rsidR="00237EB1" w:rsidRPr="00A42B5A">
        <w:rPr>
          <w:rFonts w:eastAsiaTheme="minorEastAsia" w:cs="Arial"/>
        </w:rPr>
        <w:t xml:space="preserve">apo ato </w:t>
      </w:r>
      <w:r w:rsidR="00D4367A" w:rsidRPr="00A42B5A">
        <w:rPr>
          <w:rFonts w:eastAsiaTheme="minorEastAsia" w:cs="Arial"/>
        </w:rPr>
        <w:t>të</w:t>
      </w:r>
      <w:r w:rsidR="00237EB1" w:rsidRPr="00A42B5A">
        <w:rPr>
          <w:rFonts w:eastAsiaTheme="minorEastAsia" w:cs="Arial"/>
        </w:rPr>
        <w:t xml:space="preserve"> b</w:t>
      </w:r>
      <w:r w:rsidR="009B165E" w:rsidRPr="00A42B5A">
        <w:t>ë</w:t>
      </w:r>
      <w:r w:rsidR="00237EB1" w:rsidRPr="00A42B5A">
        <w:rPr>
          <w:rFonts w:eastAsiaTheme="minorEastAsia" w:cs="Arial"/>
        </w:rPr>
        <w:t xml:space="preserve">hen </w:t>
      </w:r>
      <w:r w:rsidR="00D4367A" w:rsidRPr="00A42B5A">
        <w:rPr>
          <w:rFonts w:eastAsiaTheme="minorEastAsia" w:cs="Arial"/>
        </w:rPr>
        <w:t>të</w:t>
      </w:r>
      <w:r w:rsidR="00237EB1" w:rsidRPr="00A42B5A">
        <w:rPr>
          <w:rFonts w:eastAsiaTheme="minorEastAsia" w:cs="Arial"/>
        </w:rPr>
        <w:t xml:space="preserve"> disponueshme nga ora 13:</w:t>
      </w:r>
      <w:r w:rsidR="00D84DD6" w:rsidRPr="00A42B5A">
        <w:rPr>
          <w:rFonts w:eastAsiaTheme="minorEastAsia" w:cs="Arial"/>
        </w:rPr>
        <w:t>25</w:t>
      </w:r>
      <w:r w:rsidR="00237EB1" w:rsidRPr="00A42B5A">
        <w:rPr>
          <w:rFonts w:eastAsiaTheme="minorEastAsia" w:cs="Arial"/>
        </w:rPr>
        <w:t xml:space="preserve"> (CET) </w:t>
      </w:r>
      <w:r w:rsidR="00D4367A" w:rsidRPr="00A42B5A">
        <w:rPr>
          <w:rFonts w:eastAsiaTheme="minorEastAsia" w:cs="Arial"/>
        </w:rPr>
        <w:t>në</w:t>
      </w:r>
      <w:r w:rsidR="00237EB1" w:rsidRPr="00A42B5A">
        <w:rPr>
          <w:rFonts w:eastAsiaTheme="minorEastAsia" w:cs="Arial"/>
        </w:rPr>
        <w:t xml:space="preserve"> ditën para </w:t>
      </w:r>
      <w:r w:rsidR="00DC723F" w:rsidRPr="00A42B5A">
        <w:rPr>
          <w:rFonts w:eastAsiaTheme="minorEastAsia" w:cs="Arial"/>
        </w:rPr>
        <w:t>Ditës</w:t>
      </w:r>
      <w:r w:rsidR="00237EB1" w:rsidRPr="00A42B5A">
        <w:rPr>
          <w:rFonts w:eastAsiaTheme="minorEastAsia" w:cs="Arial"/>
        </w:rPr>
        <w:t xml:space="preserve"> përkatës </w:t>
      </w:r>
      <w:r w:rsidR="00D4367A" w:rsidRPr="00A42B5A">
        <w:rPr>
          <w:rFonts w:eastAsiaTheme="minorEastAsia" w:cs="Arial"/>
        </w:rPr>
        <w:t>të</w:t>
      </w:r>
      <w:r w:rsidR="00237EB1" w:rsidRPr="00A42B5A">
        <w:rPr>
          <w:rFonts w:eastAsiaTheme="minorEastAsia" w:cs="Arial"/>
        </w:rPr>
        <w:t xml:space="preserve"> Livr</w:t>
      </w:r>
      <w:r w:rsidR="005E0829" w:rsidRPr="00A42B5A">
        <w:rPr>
          <w:rFonts w:eastAsiaTheme="minorEastAsia" w:cs="Arial"/>
        </w:rPr>
        <w:t>i</w:t>
      </w:r>
      <w:r w:rsidR="00237EB1" w:rsidRPr="00A42B5A">
        <w:rPr>
          <w:rFonts w:eastAsiaTheme="minorEastAsia" w:cs="Arial"/>
        </w:rPr>
        <w:t xml:space="preserve">mit </w:t>
      </w:r>
      <w:r w:rsidR="00920FE5" w:rsidRPr="00A42B5A">
        <w:rPr>
          <w:rFonts w:eastAsiaTheme="minorEastAsia" w:cs="Arial"/>
        </w:rPr>
        <w:t xml:space="preserve">(D) dhe jo </w:t>
      </w:r>
      <w:r w:rsidR="00D4367A" w:rsidRPr="00A42B5A">
        <w:rPr>
          <w:rFonts w:eastAsiaTheme="minorEastAsia" w:cs="Arial"/>
        </w:rPr>
        <w:t>në</w:t>
      </w:r>
      <w:r w:rsidR="00920FE5" w:rsidRPr="00A42B5A">
        <w:rPr>
          <w:rFonts w:eastAsiaTheme="minorEastAsia" w:cs="Arial"/>
        </w:rPr>
        <w:t xml:space="preserve"> përputhje </w:t>
      </w:r>
      <w:r w:rsidR="00912661" w:rsidRPr="00A42B5A">
        <w:rPr>
          <w:rFonts w:eastAsiaTheme="minorEastAsia" w:cs="Arial"/>
        </w:rPr>
        <w:t xml:space="preserve">me </w:t>
      </w:r>
      <w:r w:rsidR="00FF6738" w:rsidRPr="00A42B5A">
        <w:rPr>
          <w:rFonts w:eastAsiaTheme="minorEastAsia" w:cs="Arial"/>
        </w:rPr>
        <w:t>afatet</w:t>
      </w:r>
      <w:r w:rsidR="00C912C3" w:rsidRPr="00A42B5A">
        <w:rPr>
          <w:rFonts w:eastAsiaTheme="minorEastAsia" w:cs="Arial"/>
        </w:rPr>
        <w:t xml:space="preserve"> e p</w:t>
      </w:r>
      <w:r w:rsidR="009B165E" w:rsidRPr="00A42B5A">
        <w:t>ë</w:t>
      </w:r>
      <w:r w:rsidR="00C912C3" w:rsidRPr="00A42B5A">
        <w:rPr>
          <w:rFonts w:eastAsiaTheme="minorEastAsia" w:cs="Arial"/>
        </w:rPr>
        <w:t>r</w:t>
      </w:r>
      <w:r w:rsidR="009B165E" w:rsidRPr="00A42B5A">
        <w:rPr>
          <w:rFonts w:eastAsiaTheme="minorEastAsia" w:cs="Arial"/>
        </w:rPr>
        <w:t>caktuara</w:t>
      </w:r>
      <w:r w:rsidR="00C912C3" w:rsidRPr="00A42B5A">
        <w:rPr>
          <w:rFonts w:eastAsiaTheme="minorEastAsia" w:cs="Arial"/>
        </w:rPr>
        <w:t xml:space="preserve"> </w:t>
      </w:r>
      <w:r w:rsidR="00D4367A" w:rsidRPr="00A42B5A">
        <w:rPr>
          <w:rFonts w:eastAsiaTheme="minorEastAsia" w:cs="Arial"/>
        </w:rPr>
        <w:t>në</w:t>
      </w:r>
      <w:r w:rsidR="00C912C3" w:rsidRPr="00A42B5A">
        <w:rPr>
          <w:rFonts w:eastAsiaTheme="minorEastAsia" w:cs="Arial"/>
        </w:rPr>
        <w:t xml:space="preserve"> Tabel</w:t>
      </w:r>
      <w:r w:rsidR="009B165E" w:rsidRPr="00A42B5A">
        <w:t>ë</w:t>
      </w:r>
      <w:r w:rsidR="00C912C3" w:rsidRPr="00A42B5A">
        <w:rPr>
          <w:rFonts w:eastAsiaTheme="minorEastAsia" w:cs="Arial"/>
        </w:rPr>
        <w:t>n A.</w:t>
      </w:r>
      <w:r w:rsidR="00D84DD6" w:rsidRPr="00A42B5A">
        <w:rPr>
          <w:rFonts w:eastAsiaTheme="minorEastAsia" w:cs="Arial"/>
        </w:rPr>
        <w:t>1</w:t>
      </w:r>
      <w:r w:rsidR="00C912C3" w:rsidRPr="00A42B5A">
        <w:rPr>
          <w:rFonts w:eastAsiaTheme="minorEastAsia" w:cs="Arial"/>
        </w:rPr>
        <w:t xml:space="preserve"> </w:t>
      </w:r>
      <w:r w:rsidR="00D4367A" w:rsidRPr="00A42B5A">
        <w:rPr>
          <w:rFonts w:eastAsiaTheme="minorEastAsia" w:cs="Arial"/>
        </w:rPr>
        <w:t>të</w:t>
      </w:r>
      <w:r w:rsidR="00C912C3" w:rsidRPr="00A42B5A">
        <w:rPr>
          <w:rFonts w:eastAsiaTheme="minorEastAsia" w:cs="Arial"/>
        </w:rPr>
        <w:t xml:space="preserve"> Shtojc</w:t>
      </w:r>
      <w:r w:rsidR="009B165E" w:rsidRPr="00A42B5A">
        <w:t>ë</w:t>
      </w:r>
      <w:r w:rsidR="00C912C3" w:rsidRPr="00A42B5A">
        <w:rPr>
          <w:rFonts w:eastAsiaTheme="minorEastAsia" w:cs="Arial"/>
        </w:rPr>
        <w:t>s A.</w:t>
      </w:r>
      <w:r w:rsidR="009B165E" w:rsidRPr="00A42B5A">
        <w:rPr>
          <w:rFonts w:eastAsiaTheme="minorEastAsia" w:cs="Arial"/>
        </w:rPr>
        <w:t xml:space="preserve">  </w:t>
      </w:r>
    </w:p>
    <w:p w14:paraId="400CAC6A" w14:textId="06088C1A" w:rsidR="00C912C3" w:rsidRPr="00A42B5A" w:rsidRDefault="00081269" w:rsidP="00E662BA">
      <w:pPr>
        <w:pStyle w:val="CERLEVEL3"/>
        <w:spacing w:line="276" w:lineRule="auto"/>
        <w:ind w:left="900" w:hanging="900"/>
        <w:rPr>
          <w:rFonts w:eastAsiaTheme="minorEastAsia" w:cs="Arial"/>
        </w:rPr>
      </w:pPr>
      <w:bookmarkStart w:id="261" w:name="_Toc112612723"/>
      <w:r w:rsidRPr="00A42B5A">
        <w:rPr>
          <w:rFonts w:eastAsiaTheme="minorEastAsia" w:cs="Arial"/>
        </w:rPr>
        <w:t>FD 2</w:t>
      </w:r>
      <w:bookmarkEnd w:id="261"/>
    </w:p>
    <w:p w14:paraId="2245AD3C" w14:textId="4BD68692" w:rsidR="002704D9" w:rsidRPr="00A42B5A" w:rsidRDefault="000E2EDC" w:rsidP="00E662BA">
      <w:pPr>
        <w:pStyle w:val="CERLEVEL4"/>
        <w:tabs>
          <w:tab w:val="left" w:pos="990"/>
        </w:tabs>
        <w:spacing w:line="276" w:lineRule="auto"/>
        <w:ind w:left="900" w:right="22" w:hanging="900"/>
        <w:rPr>
          <w:rFonts w:eastAsiaTheme="minorEastAsia"/>
        </w:rPr>
      </w:pPr>
      <w:r w:rsidRPr="00A42B5A">
        <w:rPr>
          <w:rFonts w:eastAsiaTheme="minorEastAsia"/>
        </w:rPr>
        <w:t>Sipas procedurës qeverisëse të Bashkimit të Tregjeve AL-KS, nëse Kapaciteti Ndërkufitar në lidhje me Ankandin e Ditës në Avancë, në përputhje me koh</w:t>
      </w:r>
      <w:r w:rsidRPr="00A42B5A">
        <w:t>ë</w:t>
      </w:r>
      <w:r w:rsidRPr="00A42B5A">
        <w:rPr>
          <w:rFonts w:eastAsiaTheme="minorEastAsia"/>
        </w:rPr>
        <w:t xml:space="preserve">t e synuara të aplikueshme të vendosura në tabelën në paragrafin </w:t>
      </w:r>
      <w:r w:rsidR="00A53CD8" w:rsidRPr="00A42B5A">
        <w:rPr>
          <w:rFonts w:eastAsiaTheme="minorEastAsia"/>
        </w:rPr>
        <w:fldChar w:fldCharType="begin"/>
      </w:r>
      <w:r w:rsidR="00A53CD8" w:rsidRPr="00A42B5A">
        <w:rPr>
          <w:rFonts w:eastAsiaTheme="minorEastAsia"/>
        </w:rPr>
        <w:instrText xml:space="preserve"> REF _Ref111534516 \r \h </w:instrText>
      </w:r>
      <w:r w:rsidR="00A53CD8" w:rsidRPr="00A42B5A">
        <w:rPr>
          <w:rFonts w:eastAsiaTheme="minorEastAsia"/>
        </w:rPr>
      </w:r>
      <w:r w:rsidR="00A42B5A">
        <w:rPr>
          <w:rFonts w:eastAsiaTheme="minorEastAsia"/>
        </w:rPr>
        <w:instrText xml:space="preserve"> \* MERGEFORMAT </w:instrText>
      </w:r>
      <w:r w:rsidR="00A53CD8" w:rsidRPr="00A42B5A">
        <w:rPr>
          <w:rFonts w:eastAsiaTheme="minorEastAsia"/>
        </w:rPr>
        <w:fldChar w:fldCharType="separate"/>
      </w:r>
      <w:r w:rsidR="00D52749" w:rsidRPr="00A42B5A">
        <w:rPr>
          <w:rFonts w:eastAsiaTheme="minorEastAsia"/>
        </w:rPr>
        <w:t>E.2.1.2</w:t>
      </w:r>
      <w:r w:rsidR="00A53CD8" w:rsidRPr="00A42B5A">
        <w:rPr>
          <w:rFonts w:eastAsiaTheme="minorEastAsia"/>
        </w:rPr>
        <w:fldChar w:fldCharType="end"/>
      </w:r>
      <w:r w:rsidR="003B4234" w:rsidRPr="00A42B5A">
        <w:rPr>
          <w:rFonts w:eastAsiaTheme="minorEastAsia"/>
        </w:rPr>
        <w:t xml:space="preserve">, </w:t>
      </w:r>
      <w:r w:rsidR="003A121D" w:rsidRPr="00A42B5A">
        <w:rPr>
          <w:rFonts w:eastAsiaTheme="minorEastAsia"/>
        </w:rPr>
        <w:t>nuk janë dorëzuar tek ALPEX-i,  ALPEX-i mund të deklaroj</w:t>
      </w:r>
      <w:r w:rsidR="003A121D" w:rsidRPr="00A42B5A">
        <w:t>ë</w:t>
      </w:r>
      <w:r w:rsidR="003A121D" w:rsidRPr="00A42B5A">
        <w:rPr>
          <w:rFonts w:eastAsiaTheme="minorEastAsia"/>
        </w:rPr>
        <w:t xml:space="preserve"> ndarjen e plot</w:t>
      </w:r>
      <w:r w:rsidR="003A121D" w:rsidRPr="00A42B5A">
        <w:t>ë</w:t>
      </w:r>
      <w:r w:rsidR="003A121D" w:rsidRPr="00A42B5A">
        <w:rPr>
          <w:rFonts w:eastAsiaTheme="minorEastAsia"/>
        </w:rPr>
        <w:t xml:space="preserve"> t</w:t>
      </w:r>
      <w:r w:rsidR="003A121D" w:rsidRPr="00A42B5A">
        <w:t>ë</w:t>
      </w:r>
      <w:r w:rsidR="003A121D" w:rsidRPr="00A42B5A">
        <w:rPr>
          <w:rFonts w:eastAsiaTheme="minorEastAsia"/>
        </w:rPr>
        <w:t xml:space="preserve"> Bashkimit t</w:t>
      </w:r>
      <w:r w:rsidR="003A121D" w:rsidRPr="00A42B5A">
        <w:t>ë</w:t>
      </w:r>
      <w:r w:rsidR="003A121D" w:rsidRPr="00A42B5A">
        <w:rPr>
          <w:rFonts w:eastAsiaTheme="minorEastAsia"/>
        </w:rPr>
        <w:t xml:space="preserve"> Tregjeve AL-KS për Ditën përkatëse të Livrimit (D)</w:t>
      </w:r>
      <w:r w:rsidR="002704D9" w:rsidRPr="00A42B5A">
        <w:rPr>
          <w:rFonts w:eastAsiaTheme="minorEastAsia"/>
        </w:rPr>
        <w:t>.</w:t>
      </w:r>
      <w:r w:rsidR="00834DA7" w:rsidRPr="00A42B5A">
        <w:rPr>
          <w:rFonts w:eastAsiaTheme="minorEastAsia"/>
        </w:rPr>
        <w:t xml:space="preserve">  </w:t>
      </w:r>
    </w:p>
    <w:p w14:paraId="6613ACE3" w14:textId="57BA2435" w:rsidR="002704D9" w:rsidRPr="00A42B5A" w:rsidRDefault="00D4367A" w:rsidP="00E662BA">
      <w:pPr>
        <w:pStyle w:val="CERLEVEL4"/>
        <w:tabs>
          <w:tab w:val="left" w:pos="990"/>
        </w:tabs>
        <w:spacing w:line="276" w:lineRule="auto"/>
        <w:ind w:left="900" w:right="22" w:hanging="900"/>
        <w:rPr>
          <w:rFonts w:eastAsiaTheme="minorEastAsia"/>
        </w:rPr>
      </w:pPr>
      <w:r w:rsidRPr="00A42B5A">
        <w:rPr>
          <w:rFonts w:eastAsiaTheme="minorEastAsia"/>
        </w:rPr>
        <w:t>Në</w:t>
      </w:r>
      <w:r w:rsidR="002704D9" w:rsidRPr="00A42B5A">
        <w:rPr>
          <w:rFonts w:eastAsiaTheme="minorEastAsia"/>
        </w:rPr>
        <w:t xml:space="preserve"> rast deklarimi </w:t>
      </w:r>
      <w:r w:rsidRPr="00A42B5A">
        <w:rPr>
          <w:rFonts w:eastAsiaTheme="minorEastAsia"/>
        </w:rPr>
        <w:t>të</w:t>
      </w:r>
      <w:r w:rsidR="002704D9" w:rsidRPr="00A42B5A">
        <w:rPr>
          <w:rFonts w:eastAsiaTheme="minorEastAsia"/>
        </w:rPr>
        <w:t xml:space="preserve"> </w:t>
      </w:r>
      <w:r w:rsidR="00DC723F" w:rsidRPr="00A42B5A">
        <w:rPr>
          <w:rFonts w:eastAsiaTheme="minorEastAsia"/>
        </w:rPr>
        <w:t>një</w:t>
      </w:r>
      <w:r w:rsidR="002704D9" w:rsidRPr="00A42B5A">
        <w:rPr>
          <w:rFonts w:eastAsiaTheme="minorEastAsia"/>
        </w:rPr>
        <w:t xml:space="preserve"> ndarje </w:t>
      </w:r>
      <w:r w:rsidRPr="00A42B5A">
        <w:rPr>
          <w:rFonts w:eastAsiaTheme="minorEastAsia"/>
        </w:rPr>
        <w:t>të</w:t>
      </w:r>
      <w:r w:rsidR="002704D9" w:rsidRPr="00A42B5A">
        <w:rPr>
          <w:rFonts w:eastAsiaTheme="minorEastAsia"/>
        </w:rPr>
        <w:t xml:space="preserve"> </w:t>
      </w:r>
      <w:r w:rsidR="00464FB2" w:rsidRPr="00A42B5A">
        <w:rPr>
          <w:rFonts w:eastAsiaTheme="minorEastAsia"/>
        </w:rPr>
        <w:t>plotë</w:t>
      </w:r>
      <w:r w:rsidR="002704D9" w:rsidRPr="00A42B5A">
        <w:rPr>
          <w:rFonts w:eastAsiaTheme="minorEastAsia"/>
        </w:rPr>
        <w:t xml:space="preserve"> </w:t>
      </w:r>
      <w:r w:rsidRPr="00A42B5A">
        <w:rPr>
          <w:rFonts w:eastAsiaTheme="minorEastAsia"/>
        </w:rPr>
        <w:t>të</w:t>
      </w:r>
      <w:r w:rsidR="002704D9" w:rsidRPr="00A42B5A">
        <w:rPr>
          <w:rFonts w:eastAsiaTheme="minorEastAsia"/>
        </w:rPr>
        <w:t xml:space="preserve"> </w:t>
      </w:r>
      <w:r w:rsidR="00834DA7" w:rsidRPr="00A42B5A">
        <w:rPr>
          <w:rFonts w:eastAsiaTheme="minorEastAsia"/>
        </w:rPr>
        <w:t xml:space="preserve">Bashkimit </w:t>
      </w:r>
      <w:r w:rsidRPr="00A42B5A">
        <w:rPr>
          <w:rFonts w:eastAsiaTheme="minorEastAsia"/>
        </w:rPr>
        <w:t>të</w:t>
      </w:r>
      <w:r w:rsidR="002704D9" w:rsidRPr="00A42B5A">
        <w:rPr>
          <w:rFonts w:eastAsiaTheme="minorEastAsia"/>
        </w:rPr>
        <w:t xml:space="preserve"> </w:t>
      </w:r>
      <w:r w:rsidR="00834DA7" w:rsidRPr="00A42B5A">
        <w:rPr>
          <w:rFonts w:eastAsiaTheme="minorEastAsia"/>
        </w:rPr>
        <w:t>Tregjeve</w:t>
      </w:r>
      <w:r w:rsidR="002704D9" w:rsidRPr="00A42B5A">
        <w:rPr>
          <w:rFonts w:eastAsiaTheme="minorEastAsia"/>
        </w:rPr>
        <w:t xml:space="preserve">, ALPEX-i do </w:t>
      </w:r>
      <w:r w:rsidRPr="00A42B5A">
        <w:rPr>
          <w:rFonts w:eastAsiaTheme="minorEastAsia"/>
        </w:rPr>
        <w:t>të</w:t>
      </w:r>
      <w:r w:rsidR="002704D9" w:rsidRPr="00A42B5A">
        <w:rPr>
          <w:rFonts w:eastAsiaTheme="minorEastAsia"/>
        </w:rPr>
        <w:t>:</w:t>
      </w:r>
    </w:p>
    <w:p w14:paraId="1BDC755B" w14:textId="1614BBEC" w:rsidR="002704D9" w:rsidRPr="00A42B5A" w:rsidRDefault="00975F90" w:rsidP="00E662BA">
      <w:pPr>
        <w:pStyle w:val="CERLEVEL5"/>
        <w:tabs>
          <w:tab w:val="left" w:pos="1440"/>
        </w:tabs>
        <w:spacing w:line="276" w:lineRule="auto"/>
        <w:ind w:left="1440" w:right="22" w:hanging="540"/>
        <w:rPr>
          <w:rFonts w:eastAsiaTheme="minorEastAsia" w:cs="Arial"/>
        </w:rPr>
      </w:pPr>
      <w:r w:rsidRPr="00A42B5A">
        <w:t>Njoftojë Anëtarët e Bursës që Bashkimi i Tregjeve AL-KS është në ndarje të plotë</w:t>
      </w:r>
      <w:r w:rsidR="002704D9" w:rsidRPr="00A42B5A">
        <w:t xml:space="preserve">;   </w:t>
      </w:r>
      <w:r w:rsidR="00834DA7" w:rsidRPr="00A42B5A">
        <w:t xml:space="preserve"> </w:t>
      </w:r>
      <w:r w:rsidR="002704D9" w:rsidRPr="00A42B5A">
        <w:t xml:space="preserve">     </w:t>
      </w:r>
    </w:p>
    <w:p w14:paraId="738EE551" w14:textId="7FF57636" w:rsidR="002704D9" w:rsidRPr="00A42B5A" w:rsidRDefault="00020250" w:rsidP="00E662BA">
      <w:pPr>
        <w:pStyle w:val="CERLEVEL5"/>
        <w:tabs>
          <w:tab w:val="left" w:pos="1440"/>
        </w:tabs>
        <w:spacing w:line="276" w:lineRule="auto"/>
        <w:ind w:left="1440" w:right="22" w:hanging="540"/>
        <w:rPr>
          <w:rFonts w:eastAsiaTheme="minorEastAsia" w:cs="Arial"/>
        </w:rPr>
      </w:pPr>
      <w:r w:rsidRPr="00A42B5A">
        <w:t xml:space="preserve">Zhvillojë një Ankand të Ditës në Avancë si një Ankand Lokal në përputhje me seksionin </w:t>
      </w:r>
      <w:r w:rsidR="002B3F63" w:rsidRPr="00A42B5A">
        <w:fldChar w:fldCharType="begin"/>
      </w:r>
      <w:r w:rsidR="002B3F63" w:rsidRPr="00A42B5A">
        <w:instrText xml:space="preserve"> REF _Ref111489714 \r \h </w:instrText>
      </w:r>
      <w:r w:rsidR="00A42B5A">
        <w:instrText xml:space="preserve"> \* MERGEFORMAT </w:instrText>
      </w:r>
      <w:r w:rsidR="002B3F63" w:rsidRPr="00A42B5A">
        <w:fldChar w:fldCharType="separate"/>
      </w:r>
      <w:r w:rsidR="005D72BA" w:rsidRPr="00A42B5A">
        <w:t>E.2.5</w:t>
      </w:r>
      <w:r w:rsidR="002B3F63" w:rsidRPr="00A42B5A">
        <w:fldChar w:fldCharType="end"/>
      </w:r>
      <w:r w:rsidR="002704D9" w:rsidRPr="00A42B5A">
        <w:t>;</w:t>
      </w:r>
    </w:p>
    <w:p w14:paraId="7A2616CD" w14:textId="540683FB" w:rsidR="002704D9" w:rsidRPr="00A42B5A" w:rsidRDefault="00E47157" w:rsidP="00E662BA">
      <w:pPr>
        <w:pStyle w:val="CERLEVEL3"/>
        <w:spacing w:line="276" w:lineRule="auto"/>
        <w:ind w:left="900" w:hanging="900"/>
        <w:rPr>
          <w:rFonts w:eastAsiaTheme="minorEastAsia" w:cs="Arial"/>
        </w:rPr>
      </w:pPr>
      <w:bookmarkStart w:id="262" w:name="_Toc112612724"/>
      <w:r w:rsidRPr="00A42B5A">
        <w:rPr>
          <w:rFonts w:eastAsiaTheme="minorEastAsia" w:cs="Arial"/>
        </w:rPr>
        <w:t>FD 3</w:t>
      </w:r>
      <w:bookmarkEnd w:id="262"/>
    </w:p>
    <w:p w14:paraId="56ECD22C" w14:textId="769BCB10" w:rsidR="00E47157" w:rsidRPr="00A42B5A" w:rsidRDefault="00F1402F" w:rsidP="00E662BA">
      <w:pPr>
        <w:pStyle w:val="CERLEVEL4"/>
        <w:tabs>
          <w:tab w:val="left" w:pos="990"/>
        </w:tabs>
        <w:spacing w:line="276" w:lineRule="auto"/>
        <w:ind w:left="900" w:right="22" w:hanging="900"/>
        <w:rPr>
          <w:rFonts w:eastAsiaTheme="minorEastAsia"/>
        </w:rPr>
      </w:pPr>
      <w:bookmarkStart w:id="263" w:name="_Ref112503290"/>
      <w:r w:rsidRPr="00A42B5A">
        <w:rPr>
          <w:rFonts w:eastAsiaTheme="minorEastAsia"/>
        </w:rPr>
        <w:t>Sipas procedurës qeverisëse të Bashkimit të Tregjeve AL-KS, nëse Bursa është prekur nga një ndarje e plotë e Bashkimit të Tregjeve në lidhje me Ditën e Livrimit (D), dhe prej orës 09:30 (CET) në ditën përpara Ditës përkatëse të Livrimit (D) ALPEX është i bindur që cështjet teknike që shkaktuan ndarjen e plotë të Bashkimit të Tregjeve nuk mund të zgjidhen, ALPEX-i mund të deklaroj</w:t>
      </w:r>
      <w:r w:rsidRPr="00A42B5A">
        <w:t>ë</w:t>
      </w:r>
      <w:r w:rsidRPr="00A42B5A">
        <w:rPr>
          <w:rFonts w:eastAsiaTheme="minorEastAsia"/>
        </w:rPr>
        <w:t xml:space="preserve"> ndarjen e plotë të Bashkimin të Tregjeve AL-KS për Ditën përkatëse të Livrimit (D)</w:t>
      </w:r>
      <w:r w:rsidR="00E47157" w:rsidRPr="00A42B5A">
        <w:rPr>
          <w:rFonts w:eastAsiaTheme="minorEastAsia"/>
        </w:rPr>
        <w:t>.</w:t>
      </w:r>
      <w:bookmarkEnd w:id="263"/>
      <w:r w:rsidR="001C4BE1" w:rsidRPr="00A42B5A">
        <w:rPr>
          <w:rFonts w:eastAsiaTheme="minorEastAsia"/>
        </w:rPr>
        <w:t xml:space="preserve">  </w:t>
      </w:r>
      <w:r w:rsidR="00DF57D3" w:rsidRPr="00A42B5A">
        <w:rPr>
          <w:rFonts w:eastAsiaTheme="minorEastAsia"/>
        </w:rPr>
        <w:t xml:space="preserve"> </w:t>
      </w:r>
    </w:p>
    <w:p w14:paraId="54D05229" w14:textId="4DC6A312" w:rsidR="00E47157" w:rsidRPr="00A42B5A" w:rsidRDefault="00770C5D" w:rsidP="00E662BA">
      <w:pPr>
        <w:pStyle w:val="CERLEVEL4"/>
        <w:tabs>
          <w:tab w:val="left" w:pos="990"/>
        </w:tabs>
        <w:spacing w:line="276" w:lineRule="auto"/>
        <w:ind w:left="900" w:right="22" w:hanging="900"/>
        <w:rPr>
          <w:rFonts w:eastAsiaTheme="minorEastAsia" w:cs="Arial"/>
        </w:rPr>
      </w:pPr>
      <w:r w:rsidRPr="00A42B5A">
        <w:rPr>
          <w:rFonts w:eastAsiaTheme="minorEastAsia" w:cs="Arial"/>
        </w:rPr>
        <w:t>Paragraf</w:t>
      </w:r>
      <w:r w:rsidR="000D3BB1" w:rsidRPr="00A42B5A">
        <w:rPr>
          <w:rFonts w:eastAsiaTheme="minorEastAsia" w:cs="Arial"/>
        </w:rPr>
        <w:t>i</w:t>
      </w:r>
      <w:r w:rsidR="00443D90" w:rsidRPr="00A42B5A">
        <w:rPr>
          <w:rFonts w:eastAsiaTheme="minorEastAsia" w:cs="Arial"/>
        </w:rPr>
        <w:t xml:space="preserve"> </w:t>
      </w:r>
      <w:r w:rsidR="00135150" w:rsidRPr="00A42B5A">
        <w:rPr>
          <w:rFonts w:eastAsiaTheme="minorEastAsia" w:cs="Arial"/>
        </w:rPr>
        <w:fldChar w:fldCharType="begin"/>
      </w:r>
      <w:r w:rsidR="00135150" w:rsidRPr="00A42B5A">
        <w:rPr>
          <w:rFonts w:eastAsiaTheme="minorEastAsia" w:cs="Arial"/>
        </w:rPr>
        <w:instrText xml:space="preserve"> REF _Ref112503271 \r \h </w:instrText>
      </w:r>
      <w:r w:rsidR="00135150" w:rsidRPr="00A42B5A">
        <w:rPr>
          <w:rFonts w:eastAsiaTheme="minorEastAsia" w:cs="Arial"/>
        </w:rPr>
      </w:r>
      <w:r w:rsidR="00A42B5A">
        <w:rPr>
          <w:rFonts w:eastAsiaTheme="minorEastAsia" w:cs="Arial"/>
        </w:rPr>
        <w:instrText xml:space="preserve"> \* MERGEFORMAT </w:instrText>
      </w:r>
      <w:r w:rsidR="00135150" w:rsidRPr="00A42B5A">
        <w:rPr>
          <w:rFonts w:eastAsiaTheme="minorEastAsia" w:cs="Arial"/>
        </w:rPr>
        <w:fldChar w:fldCharType="separate"/>
      </w:r>
      <w:r w:rsidR="00A44718" w:rsidRPr="00A42B5A">
        <w:rPr>
          <w:rFonts w:eastAsiaTheme="minorEastAsia" w:cs="Arial"/>
        </w:rPr>
        <w:t>E.2.2.2</w:t>
      </w:r>
      <w:r w:rsidR="00135150" w:rsidRPr="00A42B5A">
        <w:rPr>
          <w:rFonts w:eastAsiaTheme="minorEastAsia" w:cs="Arial"/>
        </w:rPr>
        <w:fldChar w:fldCharType="end"/>
      </w:r>
      <w:r w:rsidR="00135150" w:rsidRPr="00A42B5A">
        <w:rPr>
          <w:rFonts w:eastAsiaTheme="minorEastAsia" w:cs="Arial"/>
        </w:rPr>
        <w:t xml:space="preserve"> </w:t>
      </w:r>
      <w:r w:rsidR="00BC197A" w:rsidRPr="00A42B5A">
        <w:rPr>
          <w:rFonts w:eastAsiaTheme="minorEastAsia" w:cs="Arial"/>
        </w:rPr>
        <w:t>zbatohet</w:t>
      </w:r>
      <w:r w:rsidR="00341617" w:rsidRPr="00A42B5A">
        <w:rPr>
          <w:rFonts w:eastAsiaTheme="minorEastAsia" w:cs="Arial"/>
        </w:rPr>
        <w:t xml:space="preserve"> </w:t>
      </w:r>
      <w:r w:rsidR="00DD66B9" w:rsidRPr="00A42B5A">
        <w:rPr>
          <w:rFonts w:eastAsiaTheme="minorEastAsia" w:cs="Arial"/>
        </w:rPr>
        <w:t xml:space="preserve">gjithashtu në rastet e </w:t>
      </w:r>
      <w:r w:rsidR="00DD66B9" w:rsidRPr="00A42B5A">
        <w:rPr>
          <w:rFonts w:eastAsiaTheme="minorEastAsia"/>
        </w:rPr>
        <w:t>ndarjes s</w:t>
      </w:r>
      <w:r w:rsidR="00DD66B9" w:rsidRPr="00A42B5A">
        <w:rPr>
          <w:rFonts w:eastAsiaTheme="minorEastAsia" w:cs="Arial"/>
        </w:rPr>
        <w:t>ë</w:t>
      </w:r>
      <w:r w:rsidR="00DD66B9" w:rsidRPr="00A42B5A">
        <w:rPr>
          <w:rFonts w:eastAsiaTheme="minorEastAsia"/>
        </w:rPr>
        <w:t xml:space="preserve"> plotë t</w:t>
      </w:r>
      <w:r w:rsidR="00DD66B9" w:rsidRPr="00A42B5A">
        <w:rPr>
          <w:rFonts w:eastAsiaTheme="minorEastAsia" w:cs="Arial"/>
        </w:rPr>
        <w:t>ë</w:t>
      </w:r>
      <w:r w:rsidR="00DD66B9" w:rsidRPr="00A42B5A">
        <w:rPr>
          <w:rFonts w:eastAsiaTheme="minorEastAsia"/>
        </w:rPr>
        <w:t xml:space="preserve"> Bashkimit të Tregjeve AL-KS të deklaruar sipas paragrafit </w:t>
      </w:r>
      <w:r w:rsidR="00135150" w:rsidRPr="00A42B5A">
        <w:rPr>
          <w:rFonts w:eastAsiaTheme="minorEastAsia"/>
        </w:rPr>
        <w:fldChar w:fldCharType="begin"/>
      </w:r>
      <w:r w:rsidR="00135150" w:rsidRPr="00A42B5A">
        <w:rPr>
          <w:rFonts w:eastAsiaTheme="minorEastAsia"/>
        </w:rPr>
        <w:instrText xml:space="preserve"> REF _Ref112503290 \r \h </w:instrText>
      </w:r>
      <w:r w:rsidR="00135150" w:rsidRPr="00A42B5A">
        <w:rPr>
          <w:rFonts w:eastAsiaTheme="minorEastAsia"/>
        </w:rPr>
      </w:r>
      <w:r w:rsidR="00A42B5A">
        <w:rPr>
          <w:rFonts w:eastAsiaTheme="minorEastAsia"/>
        </w:rPr>
        <w:instrText xml:space="preserve"> \* MERGEFORMAT </w:instrText>
      </w:r>
      <w:r w:rsidR="00135150" w:rsidRPr="00A42B5A">
        <w:rPr>
          <w:rFonts w:eastAsiaTheme="minorEastAsia"/>
        </w:rPr>
        <w:fldChar w:fldCharType="separate"/>
      </w:r>
      <w:r w:rsidR="00166267" w:rsidRPr="00A42B5A">
        <w:rPr>
          <w:rFonts w:eastAsiaTheme="minorEastAsia"/>
        </w:rPr>
        <w:t>E.2.4.1</w:t>
      </w:r>
      <w:r w:rsidR="00135150" w:rsidRPr="00A42B5A">
        <w:rPr>
          <w:rFonts w:eastAsiaTheme="minorEastAsia"/>
        </w:rPr>
        <w:fldChar w:fldCharType="end"/>
      </w:r>
      <w:r w:rsidR="00341617" w:rsidRPr="00A42B5A">
        <w:rPr>
          <w:rFonts w:eastAsiaTheme="minorEastAsia"/>
        </w:rPr>
        <w:t>.</w:t>
      </w:r>
    </w:p>
    <w:p w14:paraId="4B333926" w14:textId="586AD416" w:rsidR="00341617" w:rsidRPr="00A42B5A" w:rsidRDefault="00341617" w:rsidP="00E662BA">
      <w:pPr>
        <w:pStyle w:val="CERLEVEL4"/>
        <w:tabs>
          <w:tab w:val="left" w:pos="990"/>
        </w:tabs>
        <w:spacing w:line="276" w:lineRule="auto"/>
        <w:ind w:left="900" w:right="22" w:hanging="900"/>
        <w:rPr>
          <w:rFonts w:eastAsiaTheme="minorEastAsia" w:cs="Arial"/>
        </w:rPr>
      </w:pPr>
      <w:r w:rsidRPr="00A42B5A">
        <w:rPr>
          <w:rFonts w:eastAsiaTheme="minorEastAsia" w:cs="Arial"/>
        </w:rPr>
        <w:t xml:space="preserve">ALPEX-i do </w:t>
      </w:r>
      <w:r w:rsidR="00D4367A" w:rsidRPr="00A42B5A">
        <w:rPr>
          <w:rFonts w:eastAsiaTheme="minorEastAsia" w:cs="Arial"/>
        </w:rPr>
        <w:t>të</w:t>
      </w:r>
      <w:r w:rsidRPr="00A42B5A">
        <w:rPr>
          <w:rFonts w:eastAsiaTheme="minorEastAsia" w:cs="Arial"/>
        </w:rPr>
        <w:t xml:space="preserve"> </w:t>
      </w:r>
      <w:r w:rsidR="000E03FA" w:rsidRPr="00A42B5A">
        <w:rPr>
          <w:rFonts w:eastAsiaTheme="minorEastAsia" w:cs="Arial"/>
        </w:rPr>
        <w:t>bëj</w:t>
      </w:r>
      <w:r w:rsidR="000E03FA" w:rsidRPr="00A42B5A">
        <w:t>ë</w:t>
      </w:r>
      <w:r w:rsidR="005F77A2" w:rsidRPr="00A42B5A">
        <w:rPr>
          <w:rFonts w:eastAsiaTheme="minorEastAsia" w:cs="Arial"/>
        </w:rPr>
        <w:t xml:space="preserve"> p</w:t>
      </w:r>
      <w:r w:rsidR="006E55E7" w:rsidRPr="00A42B5A">
        <w:t>ë</w:t>
      </w:r>
      <w:r w:rsidR="005F77A2" w:rsidRPr="00A42B5A">
        <w:rPr>
          <w:rFonts w:eastAsiaTheme="minorEastAsia" w:cs="Arial"/>
        </w:rPr>
        <w:t>rpjek</w:t>
      </w:r>
      <w:r w:rsidR="006E55E7" w:rsidRPr="00A42B5A">
        <w:rPr>
          <w:rFonts w:eastAsiaTheme="minorEastAsia" w:cs="Arial"/>
        </w:rPr>
        <w:t>j</w:t>
      </w:r>
      <w:r w:rsidR="005F77A2" w:rsidRPr="00A42B5A">
        <w:rPr>
          <w:rFonts w:eastAsiaTheme="minorEastAsia" w:cs="Arial"/>
        </w:rPr>
        <w:t xml:space="preserve">et e arsyeshme </w:t>
      </w:r>
      <w:r w:rsidR="00D4367A" w:rsidRPr="00A42B5A">
        <w:rPr>
          <w:rFonts w:eastAsiaTheme="minorEastAsia" w:cs="Arial"/>
        </w:rPr>
        <w:t>për</w:t>
      </w:r>
      <w:r w:rsidR="005F77A2" w:rsidRPr="00A42B5A">
        <w:rPr>
          <w:rFonts w:eastAsiaTheme="minorEastAsia" w:cs="Arial"/>
        </w:rPr>
        <w:t xml:space="preserve"> </w:t>
      </w:r>
      <w:r w:rsidR="00D4367A" w:rsidRPr="00A42B5A">
        <w:rPr>
          <w:rFonts w:eastAsiaTheme="minorEastAsia" w:cs="Arial"/>
        </w:rPr>
        <w:t>të</w:t>
      </w:r>
      <w:r w:rsidR="005F77A2" w:rsidRPr="00A42B5A">
        <w:rPr>
          <w:rFonts w:eastAsiaTheme="minorEastAsia" w:cs="Arial"/>
        </w:rPr>
        <w:t xml:space="preserve"> mundësuar rezultatin e Ankandit </w:t>
      </w:r>
      <w:r w:rsidR="00D4367A" w:rsidRPr="00A42B5A">
        <w:rPr>
          <w:rFonts w:eastAsiaTheme="minorEastAsia" w:cs="Arial"/>
        </w:rPr>
        <w:t>të</w:t>
      </w:r>
      <w:r w:rsidR="005F77A2" w:rsidRPr="00A42B5A">
        <w:rPr>
          <w:rFonts w:eastAsiaTheme="minorEastAsia" w:cs="Arial"/>
        </w:rPr>
        <w:t xml:space="preserve"> </w:t>
      </w:r>
      <w:r w:rsidR="00DC723F" w:rsidRPr="00A42B5A">
        <w:rPr>
          <w:rFonts w:eastAsiaTheme="minorEastAsia" w:cs="Arial"/>
        </w:rPr>
        <w:t>Ditës</w:t>
      </w:r>
      <w:r w:rsidR="005F77A2" w:rsidRPr="00A42B5A">
        <w:rPr>
          <w:rFonts w:eastAsiaTheme="minorEastAsia" w:cs="Arial"/>
        </w:rPr>
        <w:t xml:space="preserve"> </w:t>
      </w:r>
      <w:r w:rsidR="00D4367A" w:rsidRPr="00A42B5A">
        <w:rPr>
          <w:rFonts w:eastAsiaTheme="minorEastAsia" w:cs="Arial"/>
        </w:rPr>
        <w:t>në</w:t>
      </w:r>
      <w:r w:rsidR="005F77A2" w:rsidRPr="00A42B5A">
        <w:rPr>
          <w:rFonts w:eastAsiaTheme="minorEastAsia" w:cs="Arial"/>
        </w:rPr>
        <w:t xml:space="preserve"> </w:t>
      </w:r>
      <w:r w:rsidR="00966285" w:rsidRPr="00A42B5A">
        <w:rPr>
          <w:rFonts w:eastAsiaTheme="minorEastAsia" w:cs="Arial"/>
        </w:rPr>
        <w:t>Avancë</w:t>
      </w:r>
      <w:r w:rsidR="005F77A2" w:rsidRPr="00A42B5A">
        <w:rPr>
          <w:rFonts w:eastAsiaTheme="minorEastAsia" w:cs="Arial"/>
        </w:rPr>
        <w:t xml:space="preserve"> </w:t>
      </w:r>
      <w:r w:rsidR="00D4367A" w:rsidRPr="00A42B5A">
        <w:rPr>
          <w:rFonts w:eastAsiaTheme="minorEastAsia" w:cs="Arial"/>
        </w:rPr>
        <w:t>të</w:t>
      </w:r>
      <w:r w:rsidR="005F77A2" w:rsidRPr="00A42B5A">
        <w:rPr>
          <w:rFonts w:eastAsiaTheme="minorEastAsia" w:cs="Arial"/>
        </w:rPr>
        <w:t xml:space="preserve"> zhvilluar si Ank</w:t>
      </w:r>
      <w:r w:rsidR="00137ADB" w:rsidRPr="00A42B5A">
        <w:rPr>
          <w:rFonts w:eastAsiaTheme="minorEastAsia" w:cs="Arial"/>
        </w:rPr>
        <w:t xml:space="preserve">and Lokal si rezultat i deklarimit sipas paragrafit </w:t>
      </w:r>
      <w:r w:rsidR="00135150" w:rsidRPr="00A42B5A">
        <w:rPr>
          <w:rFonts w:eastAsiaTheme="minorEastAsia" w:cs="Arial"/>
        </w:rPr>
        <w:fldChar w:fldCharType="begin"/>
      </w:r>
      <w:r w:rsidR="00135150" w:rsidRPr="00A42B5A">
        <w:rPr>
          <w:rFonts w:eastAsiaTheme="minorEastAsia" w:cs="Arial"/>
        </w:rPr>
        <w:instrText xml:space="preserve"> REF _Ref112503290 \r \h </w:instrText>
      </w:r>
      <w:r w:rsidR="00135150" w:rsidRPr="00A42B5A">
        <w:rPr>
          <w:rFonts w:eastAsiaTheme="minorEastAsia" w:cs="Arial"/>
        </w:rPr>
      </w:r>
      <w:r w:rsidR="00A42B5A">
        <w:rPr>
          <w:rFonts w:eastAsiaTheme="minorEastAsia" w:cs="Arial"/>
        </w:rPr>
        <w:instrText xml:space="preserve"> \* MERGEFORMAT </w:instrText>
      </w:r>
      <w:r w:rsidR="00135150" w:rsidRPr="00A42B5A">
        <w:rPr>
          <w:rFonts w:eastAsiaTheme="minorEastAsia" w:cs="Arial"/>
        </w:rPr>
        <w:fldChar w:fldCharType="separate"/>
      </w:r>
      <w:r w:rsidR="00166267" w:rsidRPr="00A42B5A">
        <w:rPr>
          <w:rFonts w:eastAsiaTheme="minorEastAsia" w:cs="Arial"/>
        </w:rPr>
        <w:t>E.2.4.1</w:t>
      </w:r>
      <w:r w:rsidR="00135150" w:rsidRPr="00A42B5A">
        <w:rPr>
          <w:rFonts w:eastAsiaTheme="minorEastAsia" w:cs="Arial"/>
        </w:rPr>
        <w:fldChar w:fldCharType="end"/>
      </w:r>
      <w:r w:rsidR="00137ADB" w:rsidRPr="00A42B5A">
        <w:rPr>
          <w:rFonts w:eastAsiaTheme="minorEastAsia" w:cs="Arial"/>
        </w:rPr>
        <w:t xml:space="preserve"> tek An</w:t>
      </w:r>
      <w:r w:rsidR="006E55E7" w:rsidRPr="00A42B5A">
        <w:t>ë</w:t>
      </w:r>
      <w:r w:rsidR="00137ADB" w:rsidRPr="00A42B5A">
        <w:rPr>
          <w:rFonts w:eastAsiaTheme="minorEastAsia" w:cs="Arial"/>
        </w:rPr>
        <w:t>tar</w:t>
      </w:r>
      <w:r w:rsidR="006E55E7" w:rsidRPr="00A42B5A">
        <w:t>ë</w:t>
      </w:r>
      <w:r w:rsidR="00137ADB" w:rsidRPr="00A42B5A">
        <w:rPr>
          <w:rFonts w:eastAsiaTheme="minorEastAsia" w:cs="Arial"/>
        </w:rPr>
        <w:t>t e Burs</w:t>
      </w:r>
      <w:r w:rsidR="006E55E7" w:rsidRPr="00A42B5A">
        <w:t>ë</w:t>
      </w:r>
      <w:r w:rsidR="00137ADB" w:rsidRPr="00A42B5A">
        <w:rPr>
          <w:rFonts w:eastAsiaTheme="minorEastAsia" w:cs="Arial"/>
        </w:rPr>
        <w:t xml:space="preserve">s </w:t>
      </w:r>
      <w:r w:rsidR="00D4367A" w:rsidRPr="00A42B5A">
        <w:rPr>
          <w:rFonts w:eastAsiaTheme="minorEastAsia" w:cs="Arial"/>
        </w:rPr>
        <w:t>në</w:t>
      </w:r>
      <w:r w:rsidR="00137ADB" w:rsidRPr="00A42B5A">
        <w:rPr>
          <w:rFonts w:eastAsiaTheme="minorEastAsia" w:cs="Arial"/>
        </w:rPr>
        <w:t xml:space="preserve"> përputhje </w:t>
      </w:r>
      <w:r w:rsidR="00912661" w:rsidRPr="00A42B5A">
        <w:rPr>
          <w:rFonts w:eastAsiaTheme="minorEastAsia" w:cs="Arial"/>
        </w:rPr>
        <w:t xml:space="preserve">me </w:t>
      </w:r>
      <w:r w:rsidR="00137ADB" w:rsidRPr="00A42B5A">
        <w:rPr>
          <w:rFonts w:eastAsiaTheme="minorEastAsia" w:cs="Arial"/>
        </w:rPr>
        <w:t xml:space="preserve">afatet e </w:t>
      </w:r>
      <w:r w:rsidR="006E55E7" w:rsidRPr="00A42B5A">
        <w:rPr>
          <w:rFonts w:eastAsiaTheme="minorEastAsia" w:cs="Arial"/>
        </w:rPr>
        <w:t xml:space="preserve">përcaktuara </w:t>
      </w:r>
      <w:r w:rsidR="00D4367A" w:rsidRPr="00A42B5A">
        <w:rPr>
          <w:rFonts w:eastAsiaTheme="minorEastAsia" w:cs="Arial"/>
        </w:rPr>
        <w:t>në</w:t>
      </w:r>
      <w:r w:rsidR="00137ADB" w:rsidRPr="00A42B5A">
        <w:rPr>
          <w:rFonts w:eastAsiaTheme="minorEastAsia" w:cs="Arial"/>
        </w:rPr>
        <w:t xml:space="preserve"> Tabel</w:t>
      </w:r>
      <w:r w:rsidR="006E55E7" w:rsidRPr="00A42B5A">
        <w:t>ë</w:t>
      </w:r>
      <w:r w:rsidR="00137ADB" w:rsidRPr="00A42B5A">
        <w:rPr>
          <w:rFonts w:eastAsiaTheme="minorEastAsia" w:cs="Arial"/>
        </w:rPr>
        <w:t>n A</w:t>
      </w:r>
      <w:r w:rsidR="001A1271" w:rsidRPr="00A42B5A">
        <w:rPr>
          <w:rFonts w:eastAsiaTheme="minorEastAsia" w:cs="Arial"/>
        </w:rPr>
        <w:t>.</w:t>
      </w:r>
      <w:r w:rsidR="00137ADB" w:rsidRPr="00A42B5A">
        <w:rPr>
          <w:rFonts w:eastAsiaTheme="minorEastAsia" w:cs="Arial"/>
        </w:rPr>
        <w:t xml:space="preserve">1 </w:t>
      </w:r>
      <w:r w:rsidR="006E55E7" w:rsidRPr="00A42B5A">
        <w:rPr>
          <w:rFonts w:eastAsiaTheme="minorEastAsia" w:cs="Arial"/>
        </w:rPr>
        <w:t xml:space="preserve">të </w:t>
      </w:r>
      <w:r w:rsidR="00137ADB" w:rsidRPr="00A42B5A">
        <w:rPr>
          <w:rFonts w:eastAsiaTheme="minorEastAsia" w:cs="Arial"/>
        </w:rPr>
        <w:t>Shtoj</w:t>
      </w:r>
      <w:r w:rsidR="00FF6738" w:rsidRPr="00A42B5A">
        <w:rPr>
          <w:rFonts w:eastAsiaTheme="minorEastAsia" w:cs="Arial"/>
        </w:rPr>
        <w:t>c</w:t>
      </w:r>
      <w:r w:rsidR="006E55E7" w:rsidRPr="00A42B5A">
        <w:t>ë</w:t>
      </w:r>
      <w:r w:rsidR="00FF6738" w:rsidRPr="00A42B5A">
        <w:rPr>
          <w:rFonts w:eastAsiaTheme="minorEastAsia" w:cs="Arial"/>
        </w:rPr>
        <w:t>s A.</w:t>
      </w:r>
      <w:r w:rsidR="006E55E7" w:rsidRPr="00A42B5A">
        <w:rPr>
          <w:rFonts w:eastAsiaTheme="minorEastAsia" w:cs="Arial"/>
        </w:rPr>
        <w:t xml:space="preserve"> </w:t>
      </w:r>
    </w:p>
    <w:p w14:paraId="4AE7E021" w14:textId="2F901876" w:rsidR="00FF6738" w:rsidRPr="00A42B5A" w:rsidRDefault="00147BAB" w:rsidP="00E662BA">
      <w:pPr>
        <w:pStyle w:val="CERLEVEL3"/>
        <w:spacing w:line="276" w:lineRule="auto"/>
        <w:ind w:left="900" w:hanging="900"/>
        <w:rPr>
          <w:rFonts w:eastAsiaTheme="minorEastAsia" w:cs="Arial"/>
        </w:rPr>
      </w:pPr>
      <w:bookmarkStart w:id="264" w:name="_Ref111489595"/>
      <w:bookmarkStart w:id="265" w:name="_Ref111489714"/>
      <w:bookmarkStart w:id="266" w:name="_Toc112612725"/>
      <w:r w:rsidRPr="00A42B5A">
        <w:rPr>
          <w:rFonts w:eastAsiaTheme="minorEastAsia" w:cs="Arial"/>
        </w:rPr>
        <w:t>Procedura</w:t>
      </w:r>
      <w:r w:rsidR="00BB58AC" w:rsidRPr="00A42B5A">
        <w:rPr>
          <w:rFonts w:eastAsiaTheme="minorEastAsia" w:cs="Arial"/>
        </w:rPr>
        <w:t xml:space="preserve"> e Ankandit Lokal</w:t>
      </w:r>
      <w:bookmarkEnd w:id="264"/>
      <w:bookmarkEnd w:id="265"/>
      <w:bookmarkEnd w:id="266"/>
    </w:p>
    <w:p w14:paraId="788DD0C5" w14:textId="4D9BCEA7" w:rsidR="00BB58AC" w:rsidRPr="00A42B5A" w:rsidRDefault="00BB58AC" w:rsidP="00E662BA">
      <w:pPr>
        <w:pStyle w:val="CERLEVEL4"/>
        <w:tabs>
          <w:tab w:val="left" w:pos="990"/>
        </w:tabs>
        <w:spacing w:line="276" w:lineRule="auto"/>
        <w:ind w:left="900" w:right="22" w:hanging="900"/>
        <w:rPr>
          <w:rFonts w:eastAsiaTheme="minorEastAsia" w:cs="Arial"/>
        </w:rPr>
      </w:pPr>
      <w:r w:rsidRPr="00A42B5A">
        <w:rPr>
          <w:rFonts w:eastAsiaTheme="minorEastAsia" w:cs="Arial"/>
        </w:rPr>
        <w:t xml:space="preserve">Kur </w:t>
      </w:r>
      <w:r w:rsidR="00DC723F" w:rsidRPr="00A42B5A">
        <w:rPr>
          <w:rFonts w:eastAsiaTheme="minorEastAsia" w:cs="Arial"/>
        </w:rPr>
        <w:t>një</w:t>
      </w:r>
      <w:r w:rsidRPr="00A42B5A">
        <w:rPr>
          <w:rFonts w:eastAsiaTheme="minorEastAsia" w:cs="Arial"/>
        </w:rPr>
        <w:t xml:space="preserve"> Ankand i </w:t>
      </w:r>
      <w:r w:rsidR="00DC723F" w:rsidRPr="00A42B5A">
        <w:rPr>
          <w:rFonts w:eastAsiaTheme="minorEastAsia" w:cs="Arial"/>
        </w:rPr>
        <w:t>Ditës</w:t>
      </w:r>
      <w:r w:rsidRPr="00A42B5A">
        <w:rPr>
          <w:rFonts w:eastAsiaTheme="minorEastAsia" w:cs="Arial"/>
        </w:rPr>
        <w:t xml:space="preserve"> </w:t>
      </w:r>
      <w:r w:rsidR="00D4367A" w:rsidRPr="00A42B5A">
        <w:rPr>
          <w:rFonts w:eastAsiaTheme="minorEastAsia" w:cs="Arial"/>
        </w:rPr>
        <w:t>në</w:t>
      </w:r>
      <w:r w:rsidRPr="00A42B5A">
        <w:rPr>
          <w:rFonts w:eastAsiaTheme="minorEastAsia" w:cs="Arial"/>
        </w:rPr>
        <w:t xml:space="preserve"> </w:t>
      </w:r>
      <w:r w:rsidR="00966285" w:rsidRPr="00A42B5A">
        <w:rPr>
          <w:rFonts w:eastAsiaTheme="minorEastAsia" w:cs="Arial"/>
        </w:rPr>
        <w:t>Avancë</w:t>
      </w:r>
      <w:r w:rsidRPr="00A42B5A">
        <w:rPr>
          <w:rFonts w:eastAsiaTheme="minorEastAsia" w:cs="Arial"/>
        </w:rPr>
        <w:t xml:space="preserve"> </w:t>
      </w:r>
      <w:r w:rsidR="00BB00AC" w:rsidRPr="00A42B5A">
        <w:rPr>
          <w:rFonts w:eastAsiaTheme="minorEastAsia" w:cs="Arial"/>
        </w:rPr>
        <w:t xml:space="preserve">zhvillohet </w:t>
      </w:r>
      <w:r w:rsidR="00D12995" w:rsidRPr="00A42B5A">
        <w:rPr>
          <w:rFonts w:eastAsiaTheme="minorEastAsia" w:cs="Arial"/>
        </w:rPr>
        <w:t xml:space="preserve">si </w:t>
      </w:r>
      <w:r w:rsidR="00DC723F" w:rsidRPr="00A42B5A">
        <w:rPr>
          <w:rFonts w:eastAsiaTheme="minorEastAsia" w:cs="Arial"/>
        </w:rPr>
        <w:t>një</w:t>
      </w:r>
      <w:r w:rsidR="00D12995" w:rsidRPr="00A42B5A">
        <w:rPr>
          <w:rFonts w:eastAsiaTheme="minorEastAsia" w:cs="Arial"/>
        </w:rPr>
        <w:t xml:space="preserve"> Ankand Lokal </w:t>
      </w:r>
      <w:r w:rsidR="00D4367A" w:rsidRPr="00A42B5A">
        <w:rPr>
          <w:rFonts w:eastAsiaTheme="minorEastAsia" w:cs="Arial"/>
        </w:rPr>
        <w:t>në</w:t>
      </w:r>
      <w:r w:rsidR="00D12995" w:rsidRPr="00A42B5A">
        <w:rPr>
          <w:rFonts w:eastAsiaTheme="minorEastAsia" w:cs="Arial"/>
        </w:rPr>
        <w:t xml:space="preserve"> p</w:t>
      </w:r>
      <w:r w:rsidR="006E55E7" w:rsidRPr="00A42B5A">
        <w:t>ë</w:t>
      </w:r>
      <w:r w:rsidR="00D12995" w:rsidRPr="00A42B5A">
        <w:rPr>
          <w:rFonts w:eastAsiaTheme="minorEastAsia" w:cs="Arial"/>
        </w:rPr>
        <w:t>rput</w:t>
      </w:r>
      <w:r w:rsidR="006E55E7" w:rsidRPr="00A42B5A">
        <w:rPr>
          <w:rFonts w:eastAsiaTheme="minorEastAsia" w:cs="Arial"/>
        </w:rPr>
        <w:t>h</w:t>
      </w:r>
      <w:r w:rsidR="00D12995" w:rsidRPr="00A42B5A">
        <w:rPr>
          <w:rFonts w:eastAsiaTheme="minorEastAsia" w:cs="Arial"/>
        </w:rPr>
        <w:t xml:space="preserve">je </w:t>
      </w:r>
      <w:r w:rsidR="00912661" w:rsidRPr="00A42B5A">
        <w:rPr>
          <w:rFonts w:eastAsiaTheme="minorEastAsia" w:cs="Arial"/>
        </w:rPr>
        <w:t xml:space="preserve">me </w:t>
      </w:r>
      <w:r w:rsidR="00D12995" w:rsidRPr="00A42B5A">
        <w:rPr>
          <w:rFonts w:eastAsiaTheme="minorEastAsia" w:cs="Arial"/>
        </w:rPr>
        <w:t xml:space="preserve">paragrafin </w:t>
      </w:r>
      <w:r w:rsidR="00753B2C" w:rsidRPr="00A42B5A">
        <w:rPr>
          <w:rFonts w:eastAsiaTheme="minorEastAsia" w:cs="Arial"/>
        </w:rPr>
        <w:fldChar w:fldCharType="begin"/>
      </w:r>
      <w:r w:rsidR="00753B2C" w:rsidRPr="00A42B5A">
        <w:rPr>
          <w:rFonts w:eastAsiaTheme="minorEastAsia" w:cs="Arial"/>
        </w:rPr>
        <w:instrText xml:space="preserve"> REF _Ref112503271 \r \h </w:instrText>
      </w:r>
      <w:r w:rsidR="00753B2C" w:rsidRPr="00A42B5A">
        <w:rPr>
          <w:rFonts w:eastAsiaTheme="minorEastAsia" w:cs="Arial"/>
        </w:rPr>
      </w:r>
      <w:r w:rsidR="00A42B5A">
        <w:rPr>
          <w:rFonts w:eastAsiaTheme="minorEastAsia" w:cs="Arial"/>
        </w:rPr>
        <w:instrText xml:space="preserve"> \* MERGEFORMAT </w:instrText>
      </w:r>
      <w:r w:rsidR="00753B2C" w:rsidRPr="00A42B5A">
        <w:rPr>
          <w:rFonts w:eastAsiaTheme="minorEastAsia" w:cs="Arial"/>
        </w:rPr>
        <w:fldChar w:fldCharType="separate"/>
      </w:r>
      <w:r w:rsidR="002C6FF5" w:rsidRPr="00A42B5A">
        <w:rPr>
          <w:rFonts w:eastAsiaTheme="minorEastAsia" w:cs="Arial"/>
        </w:rPr>
        <w:t>E.2.2.2</w:t>
      </w:r>
      <w:r w:rsidR="00753B2C" w:rsidRPr="00A42B5A">
        <w:rPr>
          <w:rFonts w:eastAsiaTheme="minorEastAsia" w:cs="Arial"/>
        </w:rPr>
        <w:fldChar w:fldCharType="end"/>
      </w:r>
      <w:r w:rsidR="00D12995" w:rsidRPr="00A42B5A">
        <w:rPr>
          <w:rFonts w:eastAsiaTheme="minorEastAsia" w:cs="Arial"/>
        </w:rPr>
        <w:t xml:space="preserve">, </w:t>
      </w:r>
      <w:r w:rsidR="00EF4635" w:rsidRPr="00A42B5A">
        <w:rPr>
          <w:rFonts w:eastAsiaTheme="minorEastAsia" w:cs="Arial"/>
        </w:rPr>
        <w:t xml:space="preserve">do </w:t>
      </w:r>
      <w:r w:rsidR="00D4367A" w:rsidRPr="00A42B5A">
        <w:rPr>
          <w:rFonts w:eastAsiaTheme="minorEastAsia" w:cs="Arial"/>
        </w:rPr>
        <w:t>të</w:t>
      </w:r>
      <w:r w:rsidR="00EF4635" w:rsidRPr="00A42B5A">
        <w:rPr>
          <w:rFonts w:eastAsiaTheme="minorEastAsia" w:cs="Arial"/>
        </w:rPr>
        <w:t xml:space="preserve"> </w:t>
      </w:r>
      <w:r w:rsidR="00EE034A" w:rsidRPr="00A42B5A">
        <w:rPr>
          <w:rFonts w:eastAsiaTheme="minorEastAsia" w:cs="Arial"/>
        </w:rPr>
        <w:t>zbatohet</w:t>
      </w:r>
      <w:r w:rsidR="00EF4635" w:rsidRPr="00A42B5A">
        <w:rPr>
          <w:rFonts w:eastAsiaTheme="minorEastAsia" w:cs="Arial"/>
        </w:rPr>
        <w:t xml:space="preserve"> </w:t>
      </w:r>
      <w:r w:rsidR="00D12995" w:rsidRPr="00A42B5A">
        <w:rPr>
          <w:rFonts w:eastAsiaTheme="minorEastAsia" w:cs="Arial"/>
        </w:rPr>
        <w:t xml:space="preserve">procedura </w:t>
      </w:r>
      <w:r w:rsidR="00D4367A" w:rsidRPr="00A42B5A">
        <w:rPr>
          <w:rFonts w:eastAsiaTheme="minorEastAsia" w:cs="Arial"/>
        </w:rPr>
        <w:t>në</w:t>
      </w:r>
      <w:r w:rsidR="00D12995" w:rsidRPr="00A42B5A">
        <w:rPr>
          <w:rFonts w:eastAsiaTheme="minorEastAsia" w:cs="Arial"/>
        </w:rPr>
        <w:t xml:space="preserve"> seksionin </w:t>
      </w:r>
      <w:r w:rsidR="00B95810" w:rsidRPr="00A42B5A">
        <w:rPr>
          <w:rFonts w:eastAsiaTheme="minorEastAsia" w:cs="Arial"/>
        </w:rPr>
        <w:fldChar w:fldCharType="begin"/>
      </w:r>
      <w:r w:rsidR="00B95810" w:rsidRPr="00A42B5A">
        <w:rPr>
          <w:rFonts w:eastAsiaTheme="minorEastAsia" w:cs="Arial"/>
        </w:rPr>
        <w:instrText xml:space="preserve"> REF _Ref111489075 \r \h </w:instrText>
      </w:r>
      <w:r w:rsidR="00B95810" w:rsidRPr="00A42B5A">
        <w:rPr>
          <w:rFonts w:eastAsiaTheme="minorEastAsia" w:cs="Arial"/>
        </w:rPr>
      </w:r>
      <w:r w:rsidR="00A42B5A">
        <w:rPr>
          <w:rFonts w:eastAsiaTheme="minorEastAsia" w:cs="Arial"/>
        </w:rPr>
        <w:instrText xml:space="preserve"> \* MERGEFORMAT </w:instrText>
      </w:r>
      <w:r w:rsidR="00B95810" w:rsidRPr="00A42B5A">
        <w:rPr>
          <w:rFonts w:eastAsiaTheme="minorEastAsia" w:cs="Arial"/>
        </w:rPr>
        <w:fldChar w:fldCharType="separate"/>
      </w:r>
      <w:r w:rsidR="00B95810" w:rsidRPr="00A42B5A">
        <w:rPr>
          <w:rFonts w:eastAsiaTheme="minorEastAsia" w:cs="Arial"/>
        </w:rPr>
        <w:t>B.2</w:t>
      </w:r>
      <w:r w:rsidR="00B95810" w:rsidRPr="00A42B5A">
        <w:rPr>
          <w:rFonts w:eastAsiaTheme="minorEastAsia" w:cs="Arial"/>
        </w:rPr>
        <w:fldChar w:fldCharType="end"/>
      </w:r>
      <w:r w:rsidR="00F74282" w:rsidRPr="00A42B5A">
        <w:rPr>
          <w:rFonts w:eastAsiaTheme="minorEastAsia" w:cs="Arial"/>
        </w:rPr>
        <w:t xml:space="preserve">, </w:t>
      </w:r>
      <w:r w:rsidR="00D12995" w:rsidRPr="00A42B5A">
        <w:rPr>
          <w:rFonts w:eastAsiaTheme="minorEastAsia" w:cs="Arial"/>
        </w:rPr>
        <w:t xml:space="preserve"> dhe Kapaciteti </w:t>
      </w:r>
      <w:r w:rsidR="00D4367A" w:rsidRPr="00A42B5A">
        <w:rPr>
          <w:rFonts w:eastAsiaTheme="minorEastAsia" w:cs="Arial"/>
        </w:rPr>
        <w:lastRenderedPageBreak/>
        <w:t>Ndërkufitar</w:t>
      </w:r>
      <w:r w:rsidR="00625C62" w:rsidRPr="00A42B5A">
        <w:rPr>
          <w:rFonts w:eastAsiaTheme="minorEastAsia" w:cs="Arial"/>
        </w:rPr>
        <w:t xml:space="preserve"> përkatës nuk </w:t>
      </w:r>
      <w:r w:rsidR="00E61202" w:rsidRPr="00A42B5A">
        <w:rPr>
          <w:rFonts w:eastAsiaTheme="minorEastAsia" w:cs="Arial"/>
        </w:rPr>
        <w:t xml:space="preserve">merret </w:t>
      </w:r>
      <w:r w:rsidR="00132719" w:rsidRPr="00A42B5A">
        <w:rPr>
          <w:rFonts w:eastAsiaTheme="minorEastAsia" w:cs="Arial"/>
        </w:rPr>
        <w:t>parasysh</w:t>
      </w:r>
      <w:r w:rsidR="00625C62" w:rsidRPr="00A42B5A">
        <w:rPr>
          <w:rFonts w:eastAsiaTheme="minorEastAsia" w:cs="Arial"/>
        </w:rPr>
        <w:t xml:space="preserve"> nga Ofruesi i </w:t>
      </w:r>
      <w:r w:rsidR="002E1193" w:rsidRPr="00A42B5A">
        <w:rPr>
          <w:rFonts w:eastAsiaTheme="minorEastAsia" w:cs="Arial"/>
        </w:rPr>
        <w:t>Shërbimit</w:t>
      </w:r>
      <w:r w:rsidR="00F74282" w:rsidRPr="00A42B5A">
        <w:rPr>
          <w:rFonts w:eastAsiaTheme="minorEastAsia" w:cs="Arial"/>
        </w:rPr>
        <w:t xml:space="preserve"> </w:t>
      </w:r>
      <w:r w:rsidR="00D4367A" w:rsidRPr="00A42B5A">
        <w:rPr>
          <w:rFonts w:eastAsiaTheme="minorEastAsia" w:cs="Arial"/>
        </w:rPr>
        <w:t>të</w:t>
      </w:r>
      <w:r w:rsidR="00F74282" w:rsidRPr="00A42B5A">
        <w:rPr>
          <w:rFonts w:eastAsiaTheme="minorEastAsia" w:cs="Arial"/>
        </w:rPr>
        <w:t xml:space="preserve"> Bashkimit </w:t>
      </w:r>
      <w:r w:rsidR="00D4367A" w:rsidRPr="00A42B5A">
        <w:rPr>
          <w:rFonts w:eastAsiaTheme="minorEastAsia" w:cs="Arial"/>
        </w:rPr>
        <w:t>të</w:t>
      </w:r>
      <w:r w:rsidR="00F74282" w:rsidRPr="00A42B5A">
        <w:rPr>
          <w:rFonts w:eastAsiaTheme="minorEastAsia" w:cs="Arial"/>
        </w:rPr>
        <w:t xml:space="preserve"> Tregjeve.</w:t>
      </w:r>
    </w:p>
    <w:p w14:paraId="4494D37E" w14:textId="4CC63FD7" w:rsidR="00132719" w:rsidRPr="00A42B5A" w:rsidRDefault="0007319E" w:rsidP="00E662BA">
      <w:pPr>
        <w:pStyle w:val="CERLEVEL4"/>
        <w:tabs>
          <w:tab w:val="left" w:pos="990"/>
        </w:tabs>
        <w:spacing w:line="276" w:lineRule="auto"/>
        <w:ind w:left="900" w:right="22" w:hanging="900"/>
        <w:rPr>
          <w:rFonts w:eastAsiaTheme="minorEastAsia" w:cs="Arial"/>
        </w:rPr>
      </w:pPr>
      <w:r w:rsidRPr="00A42B5A">
        <w:rPr>
          <w:rFonts w:eastAsiaTheme="minorEastAsia" w:cs="Arial"/>
        </w:rPr>
        <w:t>N</w:t>
      </w:r>
      <w:r w:rsidRPr="00A42B5A">
        <w:t>ë</w:t>
      </w:r>
      <w:r w:rsidRPr="00A42B5A">
        <w:rPr>
          <w:rFonts w:eastAsiaTheme="minorEastAsia" w:cs="Arial"/>
        </w:rPr>
        <w:t xml:space="preserve">se rezultati i Ankandit të Ditës në Avancë </w:t>
      </w:r>
      <w:bookmarkStart w:id="267" w:name="_Hlk112600782"/>
      <w:r w:rsidRPr="00A42B5A">
        <w:rPr>
          <w:rFonts w:eastAsiaTheme="minorEastAsia" w:cs="Arial"/>
        </w:rPr>
        <w:t xml:space="preserve">i zhvilluar </w:t>
      </w:r>
      <w:bookmarkEnd w:id="267"/>
      <w:r w:rsidRPr="00A42B5A">
        <w:rPr>
          <w:rFonts w:eastAsiaTheme="minorEastAsia" w:cs="Arial"/>
        </w:rPr>
        <w:t>si Ankand Lokal nuk është në dispozicion deri në orën 13:45 në ditën përpara Ditës p</w:t>
      </w:r>
      <w:r w:rsidRPr="00A42B5A">
        <w:t>ë</w:t>
      </w:r>
      <w:r w:rsidRPr="00A42B5A">
        <w:rPr>
          <w:rFonts w:eastAsiaTheme="minorEastAsia" w:cs="Arial"/>
        </w:rPr>
        <w:t>rkat</w:t>
      </w:r>
      <w:r w:rsidRPr="00A42B5A">
        <w:t>ë</w:t>
      </w:r>
      <w:r w:rsidRPr="00A42B5A">
        <w:rPr>
          <w:rFonts w:eastAsiaTheme="minorEastAsia" w:cs="Arial"/>
        </w:rPr>
        <w:t>se t</w:t>
      </w:r>
      <w:r w:rsidRPr="00A42B5A">
        <w:t>ë</w:t>
      </w:r>
      <w:r w:rsidRPr="00A42B5A">
        <w:rPr>
          <w:rFonts w:eastAsiaTheme="minorEastAsia" w:cs="Arial"/>
        </w:rPr>
        <w:t xml:space="preserve"> Livrimit (D), atëherë ALPEX-i do të anuloj</w:t>
      </w:r>
      <w:r w:rsidRPr="00A42B5A">
        <w:t>ë</w:t>
      </w:r>
      <w:r w:rsidRPr="00A42B5A">
        <w:rPr>
          <w:rFonts w:eastAsiaTheme="minorEastAsia" w:cs="Arial"/>
        </w:rPr>
        <w:t xml:space="preserve"> Ankandin dhe do të njoftoj</w:t>
      </w:r>
      <w:r w:rsidRPr="00A42B5A">
        <w:t>ë</w:t>
      </w:r>
      <w:r w:rsidRPr="00A42B5A">
        <w:rPr>
          <w:rFonts w:eastAsiaTheme="minorEastAsia" w:cs="Arial"/>
        </w:rPr>
        <w:t xml:space="preserve"> An</w:t>
      </w:r>
      <w:r w:rsidRPr="00A42B5A">
        <w:t>ë</w:t>
      </w:r>
      <w:r w:rsidRPr="00A42B5A">
        <w:rPr>
          <w:rFonts w:eastAsiaTheme="minorEastAsia" w:cs="Arial"/>
        </w:rPr>
        <w:t>tar</w:t>
      </w:r>
      <w:r w:rsidRPr="00A42B5A">
        <w:t>ë</w:t>
      </w:r>
      <w:r w:rsidRPr="00A42B5A">
        <w:rPr>
          <w:rFonts w:eastAsiaTheme="minorEastAsia" w:cs="Arial"/>
        </w:rPr>
        <w:t>t e Burs</w:t>
      </w:r>
      <w:r w:rsidRPr="00A42B5A">
        <w:t>ë</w:t>
      </w:r>
      <w:r w:rsidRPr="00A42B5A">
        <w:rPr>
          <w:rFonts w:eastAsiaTheme="minorEastAsia" w:cs="Arial"/>
        </w:rPr>
        <w:t>s</w:t>
      </w:r>
      <w:r w:rsidR="00831D8A" w:rsidRPr="00A42B5A">
        <w:rPr>
          <w:rFonts w:eastAsiaTheme="minorEastAsia" w:cs="Arial"/>
        </w:rPr>
        <w:t>.</w:t>
      </w:r>
    </w:p>
    <w:p w14:paraId="0F30280A" w14:textId="3DA44695" w:rsidR="00831D8A" w:rsidRPr="00A42B5A" w:rsidRDefault="00831D8A" w:rsidP="00E662BA">
      <w:pPr>
        <w:pStyle w:val="CERLEVEL2"/>
        <w:tabs>
          <w:tab w:val="left" w:pos="900"/>
        </w:tabs>
        <w:spacing w:line="276" w:lineRule="auto"/>
        <w:ind w:left="900" w:right="22" w:hanging="900"/>
        <w:rPr>
          <w:rFonts w:eastAsiaTheme="minorEastAsia" w:cs="Arial"/>
        </w:rPr>
      </w:pPr>
      <w:bookmarkStart w:id="268" w:name="_Ref112503420"/>
      <w:bookmarkStart w:id="269" w:name="_Toc112612726"/>
      <w:r w:rsidRPr="00A42B5A">
        <w:rPr>
          <w:rFonts w:eastAsiaTheme="minorEastAsia" w:cs="Arial"/>
        </w:rPr>
        <w:t xml:space="preserve">Procedura alternative </w:t>
      </w:r>
      <w:r w:rsidR="00D4367A" w:rsidRPr="00A42B5A">
        <w:rPr>
          <w:rFonts w:eastAsiaTheme="minorEastAsia" w:cs="Arial"/>
        </w:rPr>
        <w:t>për</w:t>
      </w:r>
      <w:r w:rsidRPr="00A42B5A">
        <w:rPr>
          <w:rFonts w:eastAsiaTheme="minorEastAsia" w:cs="Arial"/>
        </w:rPr>
        <w:t xml:space="preserve"> anka</w:t>
      </w:r>
      <w:r w:rsidR="00572001" w:rsidRPr="00A42B5A">
        <w:rPr>
          <w:rFonts w:eastAsiaTheme="minorEastAsia" w:cs="Arial"/>
        </w:rPr>
        <w:t>N</w:t>
      </w:r>
      <w:r w:rsidRPr="00A42B5A">
        <w:rPr>
          <w:rFonts w:eastAsiaTheme="minorEastAsia" w:cs="Arial"/>
        </w:rPr>
        <w:t xml:space="preserve">din brenda </w:t>
      </w:r>
      <w:r w:rsidR="00077067" w:rsidRPr="00A42B5A">
        <w:rPr>
          <w:rFonts w:eastAsiaTheme="minorEastAsia" w:cs="Arial"/>
        </w:rPr>
        <w:t>së Njëjtës Ditë</w:t>
      </w:r>
      <w:bookmarkEnd w:id="268"/>
      <w:bookmarkEnd w:id="269"/>
      <w:r w:rsidR="006E55E7" w:rsidRPr="00A42B5A">
        <w:rPr>
          <w:rFonts w:eastAsiaTheme="minorEastAsia" w:cs="Arial"/>
        </w:rPr>
        <w:t xml:space="preserve"> </w:t>
      </w:r>
      <w:r w:rsidR="00572001" w:rsidRPr="00A42B5A">
        <w:rPr>
          <w:rFonts w:eastAsiaTheme="minorEastAsia" w:cs="Arial"/>
        </w:rPr>
        <w:t xml:space="preserve"> </w:t>
      </w:r>
    </w:p>
    <w:p w14:paraId="5CFBA22D" w14:textId="77777777" w:rsidR="00831D8A" w:rsidRPr="00A42B5A" w:rsidRDefault="00831D8A" w:rsidP="00E662BA">
      <w:pPr>
        <w:pStyle w:val="CERLEVEL3"/>
        <w:spacing w:line="276" w:lineRule="auto"/>
        <w:ind w:left="900" w:hanging="900"/>
        <w:rPr>
          <w:rFonts w:eastAsiaTheme="minorEastAsia"/>
        </w:rPr>
      </w:pPr>
      <w:bookmarkStart w:id="270" w:name="_Ref111489920"/>
      <w:bookmarkStart w:id="271" w:name="_Toc112612727"/>
      <w:r w:rsidRPr="00A42B5A">
        <w:rPr>
          <w:rFonts w:eastAsiaTheme="minorEastAsia"/>
        </w:rPr>
        <w:t>Shkaqet</w:t>
      </w:r>
      <w:bookmarkEnd w:id="270"/>
      <w:bookmarkEnd w:id="271"/>
    </w:p>
    <w:p w14:paraId="3C898585" w14:textId="3ED5732D" w:rsidR="00831D8A" w:rsidRPr="00A42B5A" w:rsidRDefault="00D4367A" w:rsidP="00E662BA">
      <w:pPr>
        <w:pStyle w:val="CERLEVEL4"/>
        <w:tabs>
          <w:tab w:val="left" w:pos="990"/>
        </w:tabs>
        <w:spacing w:line="276" w:lineRule="auto"/>
        <w:ind w:left="900" w:right="22" w:hanging="900"/>
        <w:rPr>
          <w:rFonts w:eastAsiaTheme="minorEastAsia" w:cs="Arial"/>
        </w:rPr>
      </w:pPr>
      <w:r w:rsidRPr="00A42B5A">
        <w:t>Në</w:t>
      </w:r>
      <w:r w:rsidR="00831D8A" w:rsidRPr="00A42B5A">
        <w:t xml:space="preserve"> </w:t>
      </w:r>
      <w:r w:rsidR="00C65B54" w:rsidRPr="00A42B5A">
        <w:t>k</w:t>
      </w:r>
      <w:r w:rsidR="006E55E7" w:rsidRPr="00A42B5A">
        <w:t>ë</w:t>
      </w:r>
      <w:r w:rsidR="00C65B54" w:rsidRPr="00A42B5A">
        <w:t>të</w:t>
      </w:r>
      <w:r w:rsidR="00831D8A" w:rsidRPr="00A42B5A">
        <w:t xml:space="preserve"> seksion </w:t>
      </w:r>
      <w:r w:rsidR="007F3708" w:rsidRPr="00A42B5A">
        <w:fldChar w:fldCharType="begin"/>
      </w:r>
      <w:r w:rsidR="007F3708" w:rsidRPr="00A42B5A">
        <w:instrText xml:space="preserve"> REF _Ref112503420 \r \h </w:instrText>
      </w:r>
      <w:r w:rsidR="00A42B5A">
        <w:instrText xml:space="preserve"> \* MERGEFORMAT </w:instrText>
      </w:r>
      <w:r w:rsidR="007F3708" w:rsidRPr="00A42B5A">
        <w:fldChar w:fldCharType="separate"/>
      </w:r>
      <w:r w:rsidR="00C500CD" w:rsidRPr="00A42B5A">
        <w:t>E.3</w:t>
      </w:r>
      <w:r w:rsidR="007F3708" w:rsidRPr="00A42B5A">
        <w:fldChar w:fldCharType="end"/>
      </w:r>
      <w:r w:rsidR="002C3E39" w:rsidRPr="00A42B5A">
        <w:t xml:space="preserve"> </w:t>
      </w:r>
      <w:r w:rsidR="00831D8A" w:rsidRPr="00A42B5A">
        <w:t xml:space="preserve">Zonat e Ofertimit AL-KS konsiderohen si “ndarje e </w:t>
      </w:r>
      <w:r w:rsidR="00464FB2" w:rsidRPr="00A42B5A">
        <w:t>plotë</w:t>
      </w:r>
      <w:r w:rsidR="00831D8A" w:rsidRPr="00A42B5A">
        <w:t xml:space="preserve"> </w:t>
      </w:r>
      <w:r w:rsidR="00572001" w:rsidRPr="00A42B5A">
        <w:t>të Bashkimit të Tregjeve</w:t>
      </w:r>
      <w:r w:rsidR="00831D8A" w:rsidRPr="00A42B5A">
        <w:t xml:space="preserve"> ” kur ALPEX-i deklaron ndarjen e </w:t>
      </w:r>
      <w:r w:rsidR="00572001" w:rsidRPr="00A42B5A">
        <w:t xml:space="preserve">Bashkimit </w:t>
      </w:r>
      <w:r w:rsidRPr="00A42B5A">
        <w:t>të</w:t>
      </w:r>
      <w:r w:rsidR="00831D8A" w:rsidRPr="00A42B5A">
        <w:t xml:space="preserve"> </w:t>
      </w:r>
      <w:r w:rsidR="0025703D" w:rsidRPr="00A42B5A">
        <w:t>Tregjeve</w:t>
      </w:r>
      <w:r w:rsidR="00572001" w:rsidRPr="00A42B5A">
        <w:t xml:space="preserve"> </w:t>
      </w:r>
      <w:r w:rsidRPr="00A42B5A">
        <w:t>në</w:t>
      </w:r>
      <w:r w:rsidR="00831D8A" w:rsidRPr="00A42B5A">
        <w:t xml:space="preserve"> rrethan</w:t>
      </w:r>
      <w:r w:rsidR="0025703D" w:rsidRPr="00A42B5A">
        <w:t>at</w:t>
      </w:r>
      <w:r w:rsidR="00831D8A" w:rsidRPr="00A42B5A">
        <w:t xml:space="preserve"> </w:t>
      </w:r>
      <w:r w:rsidRPr="00A42B5A">
        <w:t>që</w:t>
      </w:r>
      <w:r w:rsidR="00831D8A" w:rsidRPr="00A42B5A">
        <w:t xml:space="preserve"> </w:t>
      </w:r>
      <w:r w:rsidR="009A7451" w:rsidRPr="00A42B5A">
        <w:t>identifikohen</w:t>
      </w:r>
      <w:r w:rsidR="00831D8A" w:rsidRPr="00A42B5A">
        <w:t xml:space="preserve"> </w:t>
      </w:r>
      <w:r w:rsidRPr="00A42B5A">
        <w:t>në</w:t>
      </w:r>
      <w:r w:rsidR="00831D8A" w:rsidRPr="00A42B5A">
        <w:t xml:space="preserve"> paragrafin </w:t>
      </w:r>
      <w:r w:rsidR="00FD1F06" w:rsidRPr="00A42B5A">
        <w:fldChar w:fldCharType="begin"/>
      </w:r>
      <w:r w:rsidR="00FD1F06" w:rsidRPr="00A42B5A">
        <w:instrText xml:space="preserve"> REF _Ref112505234 \r \h </w:instrText>
      </w:r>
      <w:r w:rsidR="00A42B5A">
        <w:instrText xml:space="preserve"> \* MERGEFORMAT </w:instrText>
      </w:r>
      <w:r w:rsidR="00FD1F06" w:rsidRPr="00A42B5A">
        <w:fldChar w:fldCharType="separate"/>
      </w:r>
      <w:r w:rsidR="00FD1F06" w:rsidRPr="00A42B5A">
        <w:t>E.3.1.2</w:t>
      </w:r>
      <w:r w:rsidR="00FD1F06" w:rsidRPr="00A42B5A">
        <w:fldChar w:fldCharType="end"/>
      </w:r>
      <w:r w:rsidR="00FD1F06" w:rsidRPr="00A42B5A">
        <w:t xml:space="preserve"> </w:t>
      </w:r>
      <w:r w:rsidR="00831D8A" w:rsidRPr="00A42B5A">
        <w:t>sipas procedurës s</w:t>
      </w:r>
      <w:r w:rsidR="007008D9" w:rsidRPr="00A42B5A">
        <w:t>ë</w:t>
      </w:r>
      <w:r w:rsidR="00831D8A" w:rsidRPr="00A42B5A">
        <w:t xml:space="preserve"> qeverisjes s</w:t>
      </w:r>
      <w:r w:rsidR="007008D9" w:rsidRPr="00A42B5A">
        <w:t>ë</w:t>
      </w:r>
      <w:r w:rsidR="00831D8A" w:rsidRPr="00A42B5A">
        <w:t xml:space="preserve"> </w:t>
      </w:r>
      <w:r w:rsidR="007008D9" w:rsidRPr="00A42B5A">
        <w:t xml:space="preserve">Bashkimit </w:t>
      </w:r>
      <w:r w:rsidRPr="00A42B5A">
        <w:t>të</w:t>
      </w:r>
      <w:r w:rsidR="00831D8A" w:rsidRPr="00A42B5A">
        <w:t xml:space="preserve"> </w:t>
      </w:r>
      <w:r w:rsidR="007008D9" w:rsidRPr="00A42B5A">
        <w:t xml:space="preserve">Tregjeve </w:t>
      </w:r>
      <w:r w:rsidRPr="00A42B5A">
        <w:t>të</w:t>
      </w:r>
      <w:r w:rsidR="00831D8A" w:rsidRPr="00A42B5A">
        <w:t xml:space="preserve"> Zonave </w:t>
      </w:r>
      <w:r w:rsidRPr="00A42B5A">
        <w:t>të</w:t>
      </w:r>
      <w:r w:rsidR="00831D8A" w:rsidRPr="00A42B5A">
        <w:t xml:space="preserve"> Ofertimit AL-KS.</w:t>
      </w:r>
      <w:r w:rsidR="00572001" w:rsidRPr="00A42B5A">
        <w:t xml:space="preserve"> </w:t>
      </w:r>
    </w:p>
    <w:p w14:paraId="01F97482" w14:textId="77777777" w:rsidR="00AC52DD" w:rsidRPr="00A42B5A" w:rsidRDefault="00AC52DD" w:rsidP="00E662BA">
      <w:pPr>
        <w:pStyle w:val="CERLEVEL4"/>
        <w:tabs>
          <w:tab w:val="left" w:pos="990"/>
        </w:tabs>
        <w:spacing w:line="276" w:lineRule="auto"/>
        <w:ind w:left="900" w:right="22" w:hanging="900"/>
      </w:pPr>
      <w:bookmarkStart w:id="272" w:name="_Ref112505234"/>
      <w:r w:rsidRPr="00A42B5A">
        <w:t>Rrethanat që mund të shkaktojnë fillimin e Procedurës Alternative për rastet CRIDA-1, CRIDA-2 ose CRIDA-3 janë përmbledhur në tabelën e mëposhtme, dhe janë përshkruar në më shumë detaje në seksionin në vijim (të cilat mbizotërojnë mbi tabelën e mëposhtme në rastin e ndonjë mospërputhjeje).</w:t>
      </w:r>
      <w:bookmarkEnd w:id="272"/>
    </w:p>
    <w:p w14:paraId="560616C2" w14:textId="2149453F" w:rsidR="00AF6559" w:rsidRPr="00425758" w:rsidRDefault="00425758" w:rsidP="00E662BA">
      <w:pPr>
        <w:pStyle w:val="CERLEVEL4"/>
        <w:numPr>
          <w:ilvl w:val="0"/>
          <w:numId w:val="0"/>
        </w:numPr>
        <w:tabs>
          <w:tab w:val="left" w:pos="990"/>
        </w:tabs>
        <w:spacing w:line="276" w:lineRule="auto"/>
        <w:ind w:left="900" w:right="22"/>
        <w:rPr>
          <w:rFonts w:eastAsiaTheme="minorEastAsia" w:cs="Arial"/>
          <w:b/>
          <w:bCs/>
        </w:rPr>
      </w:pPr>
      <w:r w:rsidRPr="00425758">
        <w:rPr>
          <w:b/>
          <w:bCs/>
        </w:rPr>
        <w:t>CRIDA-1</w:t>
      </w:r>
    </w:p>
    <w:tbl>
      <w:tblPr>
        <w:tblStyle w:val="GridTable4-Accent6"/>
        <w:tblW w:w="4509" w:type="pct"/>
        <w:tblInd w:w="875" w:type="dxa"/>
        <w:tblLook w:val="04A0" w:firstRow="1" w:lastRow="0" w:firstColumn="1" w:lastColumn="0" w:noHBand="0" w:noVBand="1"/>
      </w:tblPr>
      <w:tblGrid>
        <w:gridCol w:w="1165"/>
        <w:gridCol w:w="5335"/>
        <w:gridCol w:w="1627"/>
      </w:tblGrid>
      <w:tr w:rsidR="00AF6559" w:rsidRPr="00F12CEF" w14:paraId="195FD54F" w14:textId="77777777" w:rsidTr="006F02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pct"/>
            <w:vAlign w:val="center"/>
            <w:hideMark/>
          </w:tcPr>
          <w:p w14:paraId="3419A6A8" w14:textId="77777777" w:rsidR="00AF6559" w:rsidRPr="00AB552E" w:rsidRDefault="00AF6559" w:rsidP="00E662BA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Shkaku </w:t>
            </w:r>
          </w:p>
        </w:tc>
        <w:tc>
          <w:tcPr>
            <w:tcW w:w="3282" w:type="pct"/>
            <w:vAlign w:val="center"/>
            <w:hideMark/>
          </w:tcPr>
          <w:p w14:paraId="571B5086" w14:textId="4D80F01D" w:rsidR="00AF6559" w:rsidRPr="00AB552E" w:rsidRDefault="00AC52DD" w:rsidP="00E662BA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486F0A">
              <w:rPr>
                <w:rFonts w:cstheme="minorHAnsi"/>
              </w:rPr>
              <w:t>ërshkrimi</w:t>
            </w:r>
          </w:p>
        </w:tc>
        <w:tc>
          <w:tcPr>
            <w:tcW w:w="1001" w:type="pct"/>
            <w:vAlign w:val="center"/>
            <w:hideMark/>
          </w:tcPr>
          <w:p w14:paraId="4DED082F" w14:textId="77777777" w:rsidR="00AF6559" w:rsidRPr="00AB552E" w:rsidRDefault="00AF6559" w:rsidP="00E662BA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Koha e </w:t>
            </w:r>
            <w:proofErr w:type="gramStart"/>
            <w:r>
              <w:rPr>
                <w:rFonts w:cstheme="minorHAnsi"/>
              </w:rPr>
              <w:t xml:space="preserve">synuar </w:t>
            </w:r>
            <w:r w:rsidRPr="00AB552E">
              <w:rPr>
                <w:rFonts w:cstheme="minorHAnsi"/>
              </w:rPr>
              <w:t xml:space="preserve"> (</w:t>
            </w:r>
            <w:proofErr w:type="gramEnd"/>
            <w:r w:rsidRPr="00AB552E">
              <w:rPr>
                <w:rFonts w:cstheme="minorHAnsi"/>
              </w:rPr>
              <w:t>D-1)</w:t>
            </w:r>
          </w:p>
        </w:tc>
      </w:tr>
      <w:tr w:rsidR="005F1D31" w:rsidRPr="00F12CEF" w14:paraId="4B9AF910" w14:textId="77777777" w:rsidTr="006F02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pct"/>
            <w:vAlign w:val="center"/>
            <w:hideMark/>
          </w:tcPr>
          <w:p w14:paraId="0C86F033" w14:textId="77777777" w:rsidR="005F1D31" w:rsidRPr="00AB552E" w:rsidRDefault="005F1D31" w:rsidP="00E662BA">
            <w:pPr>
              <w:spacing w:line="276" w:lineRule="auto"/>
              <w:rPr>
                <w:rFonts w:cstheme="minorHAnsi"/>
                <w:bCs w:val="0"/>
              </w:rPr>
            </w:pPr>
            <w:r w:rsidRPr="00AB552E">
              <w:rPr>
                <w:rFonts w:cstheme="minorHAnsi"/>
                <w:bCs w:val="0"/>
              </w:rPr>
              <w:t>FD 1</w:t>
            </w:r>
          </w:p>
        </w:tc>
        <w:tc>
          <w:tcPr>
            <w:tcW w:w="3282" w:type="pct"/>
            <w:hideMark/>
          </w:tcPr>
          <w:p w14:paraId="2FB9865B" w14:textId="1EA6B33D" w:rsidR="005F1D31" w:rsidRPr="00AB552E" w:rsidRDefault="005F1D31" w:rsidP="00E662B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Rezultatet e Ankandit të Ditës në Avancë nuk përcaktohen në kohë, ose Rezultatet Paraprake të Bashkimit të Tregjeve nuk jan</w:t>
            </w:r>
            <w:r w:rsidRPr="00C65B54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konfirmuar nga ALPEX dhe/ose TSO </w:t>
            </w:r>
          </w:p>
        </w:tc>
        <w:tc>
          <w:tcPr>
            <w:tcW w:w="1001" w:type="pct"/>
            <w:vAlign w:val="center"/>
            <w:hideMark/>
          </w:tcPr>
          <w:p w14:paraId="7B6422E1" w14:textId="17287BBA" w:rsidR="005F1D31" w:rsidRPr="00AB552E" w:rsidRDefault="005F1D31" w:rsidP="00E662B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16:15</w:t>
            </w:r>
          </w:p>
        </w:tc>
      </w:tr>
      <w:tr w:rsidR="005F1D31" w:rsidRPr="00F12CEF" w14:paraId="777AED25" w14:textId="77777777" w:rsidTr="006F0201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pct"/>
            <w:vAlign w:val="center"/>
          </w:tcPr>
          <w:p w14:paraId="1351C73D" w14:textId="77777777" w:rsidR="005F1D31" w:rsidRPr="00AB552E" w:rsidRDefault="005F1D31" w:rsidP="00E662BA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FD 2</w:t>
            </w:r>
          </w:p>
        </w:tc>
        <w:tc>
          <w:tcPr>
            <w:tcW w:w="3282" w:type="pct"/>
          </w:tcPr>
          <w:p w14:paraId="43551C44" w14:textId="00DCA850" w:rsidR="005F1D31" w:rsidRPr="00AB552E" w:rsidRDefault="005F1D31" w:rsidP="00E662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Dorëzimi me vonesë i Kapacitetit Ndërkufitar</w:t>
            </w:r>
          </w:p>
        </w:tc>
        <w:tc>
          <w:tcPr>
            <w:tcW w:w="1001" w:type="pct"/>
            <w:vAlign w:val="center"/>
          </w:tcPr>
          <w:p w14:paraId="332A43E1" w14:textId="4D002F2B" w:rsidR="005F1D31" w:rsidRPr="00AB552E" w:rsidRDefault="005F1D31" w:rsidP="00E662B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14:45</w:t>
            </w:r>
          </w:p>
        </w:tc>
      </w:tr>
      <w:tr w:rsidR="005F1D31" w:rsidRPr="00F12CEF" w14:paraId="5E5976EC" w14:textId="77777777" w:rsidTr="006F02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pct"/>
            <w:vAlign w:val="center"/>
            <w:hideMark/>
          </w:tcPr>
          <w:p w14:paraId="41E89F8C" w14:textId="77777777" w:rsidR="005F1D31" w:rsidRPr="00AB552E" w:rsidRDefault="005F1D31" w:rsidP="00E662BA">
            <w:pPr>
              <w:spacing w:line="276" w:lineRule="auto"/>
              <w:rPr>
                <w:rFonts w:cstheme="minorHAnsi"/>
                <w:bCs w:val="0"/>
              </w:rPr>
            </w:pPr>
            <w:r w:rsidRPr="00AB552E">
              <w:rPr>
                <w:rFonts w:cstheme="minorHAnsi"/>
                <w:bCs w:val="0"/>
              </w:rPr>
              <w:t xml:space="preserve">FD </w:t>
            </w:r>
            <w:r>
              <w:rPr>
                <w:rFonts w:cstheme="minorHAnsi"/>
                <w:bCs w:val="0"/>
              </w:rPr>
              <w:t>3</w:t>
            </w:r>
          </w:p>
        </w:tc>
        <w:tc>
          <w:tcPr>
            <w:tcW w:w="3282" w:type="pct"/>
            <w:hideMark/>
          </w:tcPr>
          <w:p w14:paraId="143DA87C" w14:textId="5C90D655" w:rsidR="005F1D31" w:rsidRPr="00AB552E" w:rsidRDefault="005F1D31" w:rsidP="00E662B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Ndarja e plotë e Bashkimit të Tregjeve njihet paraprakisht si informacion </w:t>
            </w:r>
          </w:p>
        </w:tc>
        <w:tc>
          <w:tcPr>
            <w:tcW w:w="1001" w:type="pct"/>
            <w:vAlign w:val="center"/>
            <w:hideMark/>
          </w:tcPr>
          <w:p w14:paraId="1C7562BC" w14:textId="77777777" w:rsidR="005F1D31" w:rsidRPr="00AB552E" w:rsidRDefault="005F1D31" w:rsidP="00E662B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B552E">
              <w:rPr>
                <w:rFonts w:cstheme="minorHAnsi"/>
              </w:rPr>
              <w:t>09:30</w:t>
            </w:r>
          </w:p>
        </w:tc>
      </w:tr>
    </w:tbl>
    <w:p w14:paraId="6166C66D" w14:textId="41211D53" w:rsidR="004650B6" w:rsidRPr="00425758" w:rsidRDefault="004650B6" w:rsidP="00E662BA">
      <w:pPr>
        <w:pStyle w:val="CERLEVEL4"/>
        <w:numPr>
          <w:ilvl w:val="0"/>
          <w:numId w:val="0"/>
        </w:numPr>
        <w:tabs>
          <w:tab w:val="left" w:pos="990"/>
        </w:tabs>
        <w:spacing w:line="276" w:lineRule="auto"/>
        <w:ind w:left="900" w:right="22"/>
        <w:rPr>
          <w:rFonts w:eastAsiaTheme="minorEastAsia" w:cs="Arial"/>
          <w:b/>
          <w:bCs/>
        </w:rPr>
      </w:pPr>
      <w:r w:rsidRPr="00425758">
        <w:rPr>
          <w:b/>
          <w:bCs/>
        </w:rPr>
        <w:t>CRIDA-</w:t>
      </w:r>
      <w:r>
        <w:rPr>
          <w:b/>
          <w:bCs/>
        </w:rPr>
        <w:t>2</w:t>
      </w:r>
    </w:p>
    <w:tbl>
      <w:tblPr>
        <w:tblStyle w:val="GridTable4-Accent6"/>
        <w:tblW w:w="4509" w:type="pct"/>
        <w:tblInd w:w="875" w:type="dxa"/>
        <w:tblLook w:val="04A0" w:firstRow="1" w:lastRow="0" w:firstColumn="1" w:lastColumn="0" w:noHBand="0" w:noVBand="1"/>
      </w:tblPr>
      <w:tblGrid>
        <w:gridCol w:w="1165"/>
        <w:gridCol w:w="5426"/>
        <w:gridCol w:w="1536"/>
      </w:tblGrid>
      <w:tr w:rsidR="00AF6559" w:rsidRPr="00F12CEF" w14:paraId="751B4DA1" w14:textId="77777777" w:rsidTr="005F1D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pct"/>
            <w:vAlign w:val="center"/>
            <w:hideMark/>
          </w:tcPr>
          <w:p w14:paraId="37052ADE" w14:textId="77777777" w:rsidR="00AF6559" w:rsidRPr="00AB552E" w:rsidRDefault="00AF6559" w:rsidP="00E662BA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Shkaku </w:t>
            </w:r>
          </w:p>
        </w:tc>
        <w:tc>
          <w:tcPr>
            <w:tcW w:w="3338" w:type="pct"/>
            <w:vAlign w:val="center"/>
            <w:hideMark/>
          </w:tcPr>
          <w:p w14:paraId="5C4A46B6" w14:textId="56AD1E91" w:rsidR="00AF6559" w:rsidRPr="00AB552E" w:rsidRDefault="00AC52DD" w:rsidP="00E662BA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Përshkrimi</w:t>
            </w:r>
          </w:p>
        </w:tc>
        <w:tc>
          <w:tcPr>
            <w:tcW w:w="945" w:type="pct"/>
            <w:vAlign w:val="center"/>
            <w:hideMark/>
          </w:tcPr>
          <w:p w14:paraId="28879992" w14:textId="77777777" w:rsidR="00AF6559" w:rsidRPr="00AB552E" w:rsidRDefault="00AF6559" w:rsidP="00E662BA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Koha e </w:t>
            </w:r>
            <w:proofErr w:type="gramStart"/>
            <w:r>
              <w:rPr>
                <w:rFonts w:cstheme="minorHAnsi"/>
              </w:rPr>
              <w:t xml:space="preserve">synuar </w:t>
            </w:r>
            <w:r w:rsidRPr="00AB552E">
              <w:rPr>
                <w:rFonts w:cstheme="minorHAnsi"/>
              </w:rPr>
              <w:t xml:space="preserve"> (</w:t>
            </w:r>
            <w:proofErr w:type="gramEnd"/>
            <w:r w:rsidRPr="00AB552E">
              <w:rPr>
                <w:rFonts w:cstheme="minorHAnsi"/>
              </w:rPr>
              <w:t>D-1)</w:t>
            </w:r>
          </w:p>
        </w:tc>
      </w:tr>
      <w:tr w:rsidR="005F1D31" w:rsidRPr="00F12CEF" w14:paraId="768ACF51" w14:textId="77777777" w:rsidTr="005F1D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pct"/>
            <w:vAlign w:val="center"/>
            <w:hideMark/>
          </w:tcPr>
          <w:p w14:paraId="337E004A" w14:textId="77777777" w:rsidR="005F1D31" w:rsidRPr="00AB552E" w:rsidRDefault="005F1D31" w:rsidP="00E662BA">
            <w:pPr>
              <w:spacing w:line="276" w:lineRule="auto"/>
              <w:rPr>
                <w:rFonts w:cstheme="minorHAnsi"/>
                <w:bCs w:val="0"/>
              </w:rPr>
            </w:pPr>
            <w:r w:rsidRPr="00AB552E">
              <w:rPr>
                <w:rFonts w:cstheme="minorHAnsi"/>
                <w:bCs w:val="0"/>
              </w:rPr>
              <w:t>FD 1</w:t>
            </w:r>
          </w:p>
        </w:tc>
        <w:tc>
          <w:tcPr>
            <w:tcW w:w="3338" w:type="pct"/>
            <w:hideMark/>
          </w:tcPr>
          <w:p w14:paraId="03DDF8D1" w14:textId="146109D9" w:rsidR="005F1D31" w:rsidRPr="00AB552E" w:rsidRDefault="005F1D31" w:rsidP="00E662B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Rezultatet e Ankandit të Ditës në Avancë nuk përcaktohen në kohë, ose Rezultatet Paraprake të Bashkimit të Tregjeve nuk jan</w:t>
            </w:r>
            <w:r w:rsidRPr="00C65B54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konfirmuar nga ALPEX dhe/ose TSO </w:t>
            </w:r>
          </w:p>
        </w:tc>
        <w:tc>
          <w:tcPr>
            <w:tcW w:w="945" w:type="pct"/>
            <w:vAlign w:val="center"/>
            <w:hideMark/>
          </w:tcPr>
          <w:p w14:paraId="759F2CE9" w14:textId="00A7685A" w:rsidR="005F1D31" w:rsidRPr="00AB552E" w:rsidRDefault="005F1D31" w:rsidP="00E662B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23:30</w:t>
            </w:r>
          </w:p>
        </w:tc>
      </w:tr>
      <w:tr w:rsidR="005F1D31" w:rsidRPr="00F12CEF" w14:paraId="3A86A516" w14:textId="77777777" w:rsidTr="005F1D31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pct"/>
            <w:vAlign w:val="center"/>
          </w:tcPr>
          <w:p w14:paraId="46404D30" w14:textId="77777777" w:rsidR="005F1D31" w:rsidRPr="00AB552E" w:rsidRDefault="005F1D31" w:rsidP="00E662BA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FD 2</w:t>
            </w:r>
          </w:p>
        </w:tc>
        <w:tc>
          <w:tcPr>
            <w:tcW w:w="3338" w:type="pct"/>
          </w:tcPr>
          <w:p w14:paraId="2BDE0088" w14:textId="4051E105" w:rsidR="005F1D31" w:rsidRPr="00AB552E" w:rsidRDefault="005F1D31" w:rsidP="00E662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Dorëzimi me vonesë i Kapacitetit Ndërkufitar</w:t>
            </w:r>
          </w:p>
        </w:tc>
        <w:tc>
          <w:tcPr>
            <w:tcW w:w="945" w:type="pct"/>
            <w:vAlign w:val="center"/>
          </w:tcPr>
          <w:p w14:paraId="7EC72FED" w14:textId="7FB27644" w:rsidR="005F1D31" w:rsidRPr="00AB552E" w:rsidRDefault="005F1D31" w:rsidP="00E662B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21:45</w:t>
            </w:r>
          </w:p>
        </w:tc>
      </w:tr>
      <w:tr w:rsidR="005F1D31" w:rsidRPr="00F12CEF" w14:paraId="1E1CEBA9" w14:textId="77777777" w:rsidTr="005F1D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pct"/>
            <w:vAlign w:val="center"/>
            <w:hideMark/>
          </w:tcPr>
          <w:p w14:paraId="5A781EEC" w14:textId="77777777" w:rsidR="005F1D31" w:rsidRPr="00AB552E" w:rsidRDefault="005F1D31" w:rsidP="00E662BA">
            <w:pPr>
              <w:spacing w:line="276" w:lineRule="auto"/>
              <w:rPr>
                <w:rFonts w:cstheme="minorHAnsi"/>
                <w:bCs w:val="0"/>
              </w:rPr>
            </w:pPr>
            <w:r w:rsidRPr="00AB552E">
              <w:rPr>
                <w:rFonts w:cstheme="minorHAnsi"/>
                <w:bCs w:val="0"/>
              </w:rPr>
              <w:t xml:space="preserve">FD </w:t>
            </w:r>
            <w:r>
              <w:rPr>
                <w:rFonts w:cstheme="minorHAnsi"/>
                <w:bCs w:val="0"/>
              </w:rPr>
              <w:t>3</w:t>
            </w:r>
          </w:p>
        </w:tc>
        <w:tc>
          <w:tcPr>
            <w:tcW w:w="3338" w:type="pct"/>
            <w:hideMark/>
          </w:tcPr>
          <w:p w14:paraId="4D472D15" w14:textId="14513BA5" w:rsidR="005F1D31" w:rsidRPr="00AB552E" w:rsidRDefault="005F1D31" w:rsidP="00E662B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Ndarja e plotë e Bashkimit të Tregjeve njihet paraprakisht si informacion </w:t>
            </w:r>
          </w:p>
        </w:tc>
        <w:tc>
          <w:tcPr>
            <w:tcW w:w="945" w:type="pct"/>
            <w:vAlign w:val="center"/>
            <w:hideMark/>
          </w:tcPr>
          <w:p w14:paraId="3E99674E" w14:textId="77777777" w:rsidR="005F1D31" w:rsidRPr="00AB552E" w:rsidRDefault="005F1D31" w:rsidP="00E662B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B552E">
              <w:rPr>
                <w:rFonts w:cstheme="minorHAnsi"/>
              </w:rPr>
              <w:t>09:30</w:t>
            </w:r>
          </w:p>
        </w:tc>
      </w:tr>
    </w:tbl>
    <w:p w14:paraId="13D340D2" w14:textId="69D28C46" w:rsidR="004650B6" w:rsidRPr="00425758" w:rsidRDefault="004650B6" w:rsidP="00E662BA">
      <w:pPr>
        <w:pStyle w:val="CERLEVEL4"/>
        <w:numPr>
          <w:ilvl w:val="0"/>
          <w:numId w:val="0"/>
        </w:numPr>
        <w:tabs>
          <w:tab w:val="left" w:pos="990"/>
        </w:tabs>
        <w:spacing w:line="276" w:lineRule="auto"/>
        <w:ind w:left="900" w:right="22"/>
        <w:rPr>
          <w:rFonts w:eastAsiaTheme="minorEastAsia" w:cs="Arial"/>
          <w:b/>
          <w:bCs/>
        </w:rPr>
      </w:pPr>
      <w:r w:rsidRPr="00425758">
        <w:rPr>
          <w:b/>
          <w:bCs/>
        </w:rPr>
        <w:t>CRIDA-</w:t>
      </w:r>
      <w:r>
        <w:rPr>
          <w:b/>
          <w:bCs/>
        </w:rPr>
        <w:t>3</w:t>
      </w:r>
    </w:p>
    <w:tbl>
      <w:tblPr>
        <w:tblStyle w:val="GridTable4-Accent6"/>
        <w:tblW w:w="4509" w:type="pct"/>
        <w:tblInd w:w="875" w:type="dxa"/>
        <w:tblLook w:val="04A0" w:firstRow="1" w:lastRow="0" w:firstColumn="1" w:lastColumn="0" w:noHBand="0" w:noVBand="1"/>
      </w:tblPr>
      <w:tblGrid>
        <w:gridCol w:w="1165"/>
        <w:gridCol w:w="5426"/>
        <w:gridCol w:w="1536"/>
      </w:tblGrid>
      <w:tr w:rsidR="00AF6559" w:rsidRPr="00F12CEF" w14:paraId="3F379FEA" w14:textId="77777777" w:rsidTr="005F1D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pct"/>
            <w:vAlign w:val="center"/>
            <w:hideMark/>
          </w:tcPr>
          <w:p w14:paraId="198463BB" w14:textId="77777777" w:rsidR="00AF6559" w:rsidRPr="00AB552E" w:rsidRDefault="00AF6559" w:rsidP="00E662BA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Shkaku </w:t>
            </w:r>
          </w:p>
        </w:tc>
        <w:tc>
          <w:tcPr>
            <w:tcW w:w="3338" w:type="pct"/>
            <w:vAlign w:val="center"/>
            <w:hideMark/>
          </w:tcPr>
          <w:p w14:paraId="06F2BBA7" w14:textId="5A58AD7E" w:rsidR="00AF6559" w:rsidRPr="00AB552E" w:rsidRDefault="00AC52DD" w:rsidP="00E662BA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Përshkrimi</w:t>
            </w:r>
          </w:p>
        </w:tc>
        <w:tc>
          <w:tcPr>
            <w:tcW w:w="945" w:type="pct"/>
            <w:vAlign w:val="center"/>
            <w:hideMark/>
          </w:tcPr>
          <w:p w14:paraId="2915AA6B" w14:textId="44DA05C5" w:rsidR="00AF6559" w:rsidRPr="00AB552E" w:rsidRDefault="00AF6559" w:rsidP="00E662BA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Koha e </w:t>
            </w:r>
            <w:proofErr w:type="gramStart"/>
            <w:r>
              <w:rPr>
                <w:rFonts w:cstheme="minorHAnsi"/>
              </w:rPr>
              <w:t xml:space="preserve">synuar </w:t>
            </w:r>
            <w:r w:rsidRPr="00AB552E">
              <w:rPr>
                <w:rFonts w:cstheme="minorHAnsi"/>
              </w:rPr>
              <w:t xml:space="preserve"> (</w:t>
            </w:r>
            <w:proofErr w:type="gramEnd"/>
            <w:r w:rsidRPr="00AB552E">
              <w:rPr>
                <w:rFonts w:cstheme="minorHAnsi"/>
              </w:rPr>
              <w:t>D)</w:t>
            </w:r>
          </w:p>
        </w:tc>
      </w:tr>
      <w:tr w:rsidR="005F1D31" w:rsidRPr="00F12CEF" w14:paraId="799129AA" w14:textId="77777777" w:rsidTr="005F1D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pct"/>
            <w:vAlign w:val="center"/>
            <w:hideMark/>
          </w:tcPr>
          <w:p w14:paraId="53FEB411" w14:textId="77777777" w:rsidR="005F1D31" w:rsidRPr="00AB552E" w:rsidRDefault="005F1D31" w:rsidP="00E662BA">
            <w:pPr>
              <w:spacing w:line="276" w:lineRule="auto"/>
              <w:rPr>
                <w:rFonts w:cstheme="minorHAnsi"/>
                <w:bCs w:val="0"/>
              </w:rPr>
            </w:pPr>
            <w:r w:rsidRPr="00AB552E">
              <w:rPr>
                <w:rFonts w:cstheme="minorHAnsi"/>
                <w:bCs w:val="0"/>
              </w:rPr>
              <w:lastRenderedPageBreak/>
              <w:t>FD 1</w:t>
            </w:r>
          </w:p>
        </w:tc>
        <w:tc>
          <w:tcPr>
            <w:tcW w:w="3338" w:type="pct"/>
            <w:hideMark/>
          </w:tcPr>
          <w:p w14:paraId="6D4EC4C4" w14:textId="4AF87C17" w:rsidR="005F1D31" w:rsidRPr="00AB552E" w:rsidRDefault="005F1D31" w:rsidP="00E662B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Rezultatet e Ankandit të Ditës në Avancë nuk përcaktohen në kohë, ose Rezultatet Paraprake të Bashkimit të Tregjeve nuk jan</w:t>
            </w:r>
            <w:r w:rsidRPr="00C65B54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konfirmuar nga ALPEX dhe/ose TSO </w:t>
            </w:r>
          </w:p>
        </w:tc>
        <w:tc>
          <w:tcPr>
            <w:tcW w:w="945" w:type="pct"/>
            <w:vAlign w:val="center"/>
            <w:hideMark/>
          </w:tcPr>
          <w:p w14:paraId="01DF962F" w14:textId="66F96F44" w:rsidR="005F1D31" w:rsidRPr="00AB552E" w:rsidRDefault="005F1D31" w:rsidP="00E662B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10:45</w:t>
            </w:r>
          </w:p>
        </w:tc>
      </w:tr>
      <w:tr w:rsidR="005F1D31" w:rsidRPr="00F12CEF" w14:paraId="05C6DE27" w14:textId="77777777" w:rsidTr="005F1D31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pct"/>
            <w:vAlign w:val="center"/>
          </w:tcPr>
          <w:p w14:paraId="50F85F7C" w14:textId="77777777" w:rsidR="005F1D31" w:rsidRPr="00AB552E" w:rsidRDefault="005F1D31" w:rsidP="00E662BA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FD 2</w:t>
            </w:r>
          </w:p>
        </w:tc>
        <w:tc>
          <w:tcPr>
            <w:tcW w:w="3338" w:type="pct"/>
          </w:tcPr>
          <w:p w14:paraId="63740B36" w14:textId="7518A3A0" w:rsidR="005F1D31" w:rsidRPr="00AB552E" w:rsidRDefault="005F1D31" w:rsidP="00E662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Dorëzimi me vonesë i Kapacitetit Ndërkufitar</w:t>
            </w:r>
          </w:p>
        </w:tc>
        <w:tc>
          <w:tcPr>
            <w:tcW w:w="945" w:type="pct"/>
            <w:vAlign w:val="center"/>
          </w:tcPr>
          <w:p w14:paraId="75DEF76C" w14:textId="794BB8C8" w:rsidR="005F1D31" w:rsidRPr="00AB552E" w:rsidRDefault="005F1D31" w:rsidP="00E662B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09:45</w:t>
            </w:r>
          </w:p>
        </w:tc>
      </w:tr>
      <w:tr w:rsidR="005F1D31" w:rsidRPr="00F12CEF" w14:paraId="2A4F1BD3" w14:textId="77777777" w:rsidTr="005F1D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pct"/>
            <w:vAlign w:val="center"/>
            <w:hideMark/>
          </w:tcPr>
          <w:p w14:paraId="394531A5" w14:textId="77777777" w:rsidR="005F1D31" w:rsidRPr="00AB552E" w:rsidRDefault="005F1D31" w:rsidP="00E662BA">
            <w:pPr>
              <w:spacing w:line="276" w:lineRule="auto"/>
              <w:rPr>
                <w:rFonts w:cstheme="minorHAnsi"/>
                <w:bCs w:val="0"/>
              </w:rPr>
            </w:pPr>
            <w:r w:rsidRPr="00AB552E">
              <w:rPr>
                <w:rFonts w:cstheme="minorHAnsi"/>
                <w:bCs w:val="0"/>
              </w:rPr>
              <w:t xml:space="preserve">FD </w:t>
            </w:r>
            <w:r>
              <w:rPr>
                <w:rFonts w:cstheme="minorHAnsi"/>
                <w:bCs w:val="0"/>
              </w:rPr>
              <w:t>3</w:t>
            </w:r>
          </w:p>
        </w:tc>
        <w:tc>
          <w:tcPr>
            <w:tcW w:w="3338" w:type="pct"/>
            <w:hideMark/>
          </w:tcPr>
          <w:p w14:paraId="2E8E589D" w14:textId="264AD727" w:rsidR="005F1D31" w:rsidRPr="00AB552E" w:rsidRDefault="005F1D31" w:rsidP="00E662B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Ndarja e plotë e Bashkimit të Tregjeve njihet paraprakisht si informacion </w:t>
            </w:r>
          </w:p>
        </w:tc>
        <w:tc>
          <w:tcPr>
            <w:tcW w:w="945" w:type="pct"/>
            <w:vAlign w:val="center"/>
            <w:hideMark/>
          </w:tcPr>
          <w:p w14:paraId="25EA586D" w14:textId="77777777" w:rsidR="005F1D31" w:rsidRPr="00AB552E" w:rsidRDefault="005F1D31" w:rsidP="00E662B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B552E">
              <w:rPr>
                <w:rFonts w:cstheme="minorHAnsi"/>
              </w:rPr>
              <w:t>09:30</w:t>
            </w:r>
          </w:p>
        </w:tc>
      </w:tr>
    </w:tbl>
    <w:p w14:paraId="103AACAE" w14:textId="77777777" w:rsidR="004650B6" w:rsidRDefault="004650B6" w:rsidP="00E662BA">
      <w:pPr>
        <w:pStyle w:val="CERLEVEL3"/>
        <w:spacing w:line="276" w:lineRule="auto"/>
        <w:ind w:left="900" w:hanging="900"/>
        <w:rPr>
          <w:rFonts w:eastAsiaTheme="minorEastAsia"/>
        </w:rPr>
      </w:pPr>
      <w:bookmarkStart w:id="273" w:name="_Toc112612728"/>
      <w:r>
        <w:rPr>
          <w:rFonts w:eastAsiaTheme="minorEastAsia"/>
        </w:rPr>
        <w:t>FD 1</w:t>
      </w:r>
      <w:bookmarkEnd w:id="273"/>
    </w:p>
    <w:p w14:paraId="35FF3FEA" w14:textId="13F06182" w:rsidR="004650B6" w:rsidRPr="00A42B5A" w:rsidRDefault="00663AE5" w:rsidP="00E662BA">
      <w:pPr>
        <w:pStyle w:val="CERLEVEL4"/>
        <w:tabs>
          <w:tab w:val="left" w:pos="990"/>
        </w:tabs>
        <w:spacing w:line="276" w:lineRule="auto"/>
        <w:ind w:left="900" w:right="22" w:hanging="900"/>
        <w:rPr>
          <w:rFonts w:eastAsiaTheme="minorEastAsia"/>
        </w:rPr>
      </w:pPr>
      <w:r w:rsidRPr="00A42B5A">
        <w:rPr>
          <w:rFonts w:eastAsiaTheme="minorEastAsia"/>
        </w:rPr>
        <w:t>Sipas procedurës qeverisëse të Bashkimit të Tregjeve AL-KS, nëse Ofruesi i Sh</w:t>
      </w:r>
      <w:r w:rsidRPr="00A42B5A">
        <w:t>ë</w:t>
      </w:r>
      <w:r w:rsidRPr="00A42B5A">
        <w:rPr>
          <w:rFonts w:eastAsiaTheme="minorEastAsia"/>
        </w:rPr>
        <w:t>rbimit të Bashkimit të Tregjeve nuk është i aft</w:t>
      </w:r>
      <w:r w:rsidRPr="00A42B5A">
        <w:t>ë</w:t>
      </w:r>
      <w:r w:rsidRPr="00A42B5A">
        <w:rPr>
          <w:rFonts w:eastAsiaTheme="minorEastAsia"/>
        </w:rPr>
        <w:t xml:space="preserve"> të p</w:t>
      </w:r>
      <w:r w:rsidRPr="00A42B5A">
        <w:t>ë</w:t>
      </w:r>
      <w:r w:rsidRPr="00A42B5A">
        <w:rPr>
          <w:rFonts w:eastAsiaTheme="minorEastAsia"/>
        </w:rPr>
        <w:t>rcaktoj</w:t>
      </w:r>
      <w:r w:rsidRPr="00A42B5A">
        <w:t>ë</w:t>
      </w:r>
      <w:r w:rsidRPr="00A42B5A">
        <w:rPr>
          <w:rFonts w:eastAsiaTheme="minorEastAsia"/>
        </w:rPr>
        <w:t xml:space="preserve"> rezultatet e një procesi të Bashkimit të Tregjeve AL-KS në lidhje me Tregjet përkatëse të Ankandit Brenda së Njëjtës Ditë si më poshtë;</w:t>
      </w:r>
      <w:r w:rsidR="007008D9" w:rsidRPr="00A42B5A">
        <w:rPr>
          <w:rFonts w:eastAsiaTheme="minorEastAsia"/>
        </w:rPr>
        <w:t xml:space="preserve">  </w:t>
      </w:r>
    </w:p>
    <w:p w14:paraId="717FB4C2" w14:textId="23A72C15" w:rsidR="00724832" w:rsidRPr="00A42B5A" w:rsidRDefault="004B5FB2" w:rsidP="00E662BA">
      <w:pPr>
        <w:pStyle w:val="CERLEVEL5"/>
        <w:spacing w:line="276" w:lineRule="auto"/>
        <w:ind w:left="1440" w:hanging="540"/>
      </w:pPr>
      <w:r w:rsidRPr="00A42B5A">
        <w:t xml:space="preserve">Për CRIDA-1, deri në orën 16:15 (CET) në ditën përpara Ditës përkatëse të Livrimit (D) , </w:t>
      </w:r>
      <w:r w:rsidRPr="00A42B5A">
        <w:rPr>
          <w:rFonts w:eastAsiaTheme="minorEastAsia"/>
        </w:rPr>
        <w:t>ALPEX-i do të deklaroj</w:t>
      </w:r>
      <w:r w:rsidRPr="00A42B5A">
        <w:t>ë</w:t>
      </w:r>
      <w:r w:rsidRPr="00A42B5A">
        <w:rPr>
          <w:rFonts w:eastAsiaTheme="minorEastAsia"/>
        </w:rPr>
        <w:t xml:space="preserve"> ndarjen e plot</w:t>
      </w:r>
      <w:r w:rsidRPr="00A42B5A">
        <w:t xml:space="preserve">ë të </w:t>
      </w:r>
      <w:r w:rsidRPr="00A42B5A">
        <w:rPr>
          <w:rFonts w:eastAsiaTheme="minorEastAsia"/>
        </w:rPr>
        <w:t>Bashkimit t</w:t>
      </w:r>
      <w:r w:rsidRPr="00A42B5A">
        <w:t>ë</w:t>
      </w:r>
      <w:r w:rsidRPr="00A42B5A">
        <w:rPr>
          <w:rFonts w:eastAsiaTheme="minorEastAsia"/>
        </w:rPr>
        <w:t xml:space="preserve"> Tregjeve AL-KS për Ditën përkatëse t</w:t>
      </w:r>
      <w:r w:rsidRPr="00A42B5A">
        <w:t>ë</w:t>
      </w:r>
      <w:r w:rsidRPr="00A42B5A">
        <w:rPr>
          <w:rFonts w:eastAsiaTheme="minorEastAsia"/>
        </w:rPr>
        <w:t xml:space="preserve"> Livrimit (D)</w:t>
      </w:r>
      <w:r w:rsidR="00724832" w:rsidRPr="00A42B5A">
        <w:t>.</w:t>
      </w:r>
      <w:r w:rsidR="007008D9" w:rsidRPr="00A42B5A">
        <w:t xml:space="preserve"> </w:t>
      </w:r>
    </w:p>
    <w:p w14:paraId="4B465795" w14:textId="1893468A" w:rsidR="00724832" w:rsidRPr="00A42B5A" w:rsidRDefault="00590512" w:rsidP="00E662BA">
      <w:pPr>
        <w:pStyle w:val="CERLEVEL5"/>
        <w:spacing w:line="276" w:lineRule="auto"/>
        <w:ind w:left="1440" w:hanging="540"/>
      </w:pPr>
      <w:r w:rsidRPr="00A42B5A">
        <w:t xml:space="preserve">Për CRIDA-2, deri në orën 23:30 (CET) në ditën përpara Ditës përkatëse të Livrimit (D), </w:t>
      </w:r>
      <w:r w:rsidRPr="00A42B5A">
        <w:rPr>
          <w:rFonts w:eastAsiaTheme="minorEastAsia"/>
        </w:rPr>
        <w:t>ALPEX-i do të deklaroj</w:t>
      </w:r>
      <w:r w:rsidRPr="00A42B5A">
        <w:t>ë</w:t>
      </w:r>
      <w:r w:rsidRPr="00A42B5A">
        <w:rPr>
          <w:rFonts w:eastAsiaTheme="minorEastAsia"/>
        </w:rPr>
        <w:t xml:space="preserve"> ndarjen e plot</w:t>
      </w:r>
      <w:r w:rsidRPr="00A42B5A">
        <w:t>ë</w:t>
      </w:r>
      <w:r w:rsidRPr="00A42B5A">
        <w:rPr>
          <w:rFonts w:eastAsiaTheme="minorEastAsia"/>
        </w:rPr>
        <w:t xml:space="preserve"> t</w:t>
      </w:r>
      <w:r w:rsidRPr="00A42B5A">
        <w:t xml:space="preserve">ë </w:t>
      </w:r>
      <w:r w:rsidRPr="00A42B5A">
        <w:rPr>
          <w:rFonts w:eastAsiaTheme="minorEastAsia"/>
        </w:rPr>
        <w:t>Bashkimin t</w:t>
      </w:r>
      <w:r w:rsidRPr="00A42B5A">
        <w:t>ë</w:t>
      </w:r>
      <w:r w:rsidRPr="00A42B5A">
        <w:rPr>
          <w:rFonts w:eastAsiaTheme="minorEastAsia"/>
        </w:rPr>
        <w:t xml:space="preserve"> Tregjeve AL-KS për Ditën përkatëse t</w:t>
      </w:r>
      <w:r w:rsidRPr="00A42B5A">
        <w:t>ë</w:t>
      </w:r>
      <w:r w:rsidRPr="00A42B5A">
        <w:rPr>
          <w:rFonts w:eastAsiaTheme="minorEastAsia"/>
        </w:rPr>
        <w:t xml:space="preserve"> Livrimit (D)</w:t>
      </w:r>
      <w:r w:rsidR="00724832" w:rsidRPr="00A42B5A">
        <w:t>.</w:t>
      </w:r>
      <w:r w:rsidR="007008D9" w:rsidRPr="00A42B5A">
        <w:t xml:space="preserve">  </w:t>
      </w:r>
    </w:p>
    <w:p w14:paraId="3C031E8F" w14:textId="7AD08CE6" w:rsidR="00F010BA" w:rsidRPr="00A42B5A" w:rsidRDefault="00B31449" w:rsidP="00E662BA">
      <w:pPr>
        <w:pStyle w:val="CERLEVEL5"/>
        <w:spacing w:line="276" w:lineRule="auto"/>
        <w:ind w:left="1440" w:hanging="540"/>
        <w:rPr>
          <w:rFonts w:eastAsiaTheme="minorEastAsia"/>
        </w:rPr>
      </w:pPr>
      <w:r w:rsidRPr="00A42B5A">
        <w:t xml:space="preserve">Për CRIDA-3, deri në orën 11:30 (CET) në Ditën përkatëse të Livrimit (D), </w:t>
      </w:r>
      <w:r w:rsidRPr="00A42B5A">
        <w:rPr>
          <w:rFonts w:eastAsiaTheme="minorEastAsia"/>
        </w:rPr>
        <w:t>ALPEX-i do të deklaroj</w:t>
      </w:r>
      <w:r w:rsidRPr="00A42B5A">
        <w:t>ë</w:t>
      </w:r>
      <w:r w:rsidRPr="00A42B5A">
        <w:rPr>
          <w:rFonts w:eastAsiaTheme="minorEastAsia"/>
        </w:rPr>
        <w:t xml:space="preserve"> ndarjen e plot</w:t>
      </w:r>
      <w:r w:rsidRPr="00A42B5A">
        <w:t>ë</w:t>
      </w:r>
      <w:r w:rsidRPr="00A42B5A">
        <w:rPr>
          <w:rFonts w:eastAsiaTheme="minorEastAsia"/>
        </w:rPr>
        <w:t xml:space="preserve"> t</w:t>
      </w:r>
      <w:r w:rsidRPr="00A42B5A">
        <w:t xml:space="preserve">ë </w:t>
      </w:r>
      <w:r w:rsidRPr="00A42B5A">
        <w:rPr>
          <w:rFonts w:eastAsiaTheme="minorEastAsia"/>
        </w:rPr>
        <w:t>Bashkimin t</w:t>
      </w:r>
      <w:r w:rsidRPr="00A42B5A">
        <w:t>ë</w:t>
      </w:r>
      <w:r w:rsidRPr="00A42B5A">
        <w:rPr>
          <w:rFonts w:eastAsiaTheme="minorEastAsia"/>
        </w:rPr>
        <w:t xml:space="preserve"> Tregjeve AL-KS për Ditën përkatëse t</w:t>
      </w:r>
      <w:r w:rsidRPr="00A42B5A">
        <w:t>ë</w:t>
      </w:r>
      <w:r w:rsidRPr="00A42B5A">
        <w:rPr>
          <w:rFonts w:eastAsiaTheme="minorEastAsia"/>
        </w:rPr>
        <w:t xml:space="preserve"> Livrimit (D)</w:t>
      </w:r>
      <w:r w:rsidR="00560761" w:rsidRPr="00A42B5A">
        <w:rPr>
          <w:rFonts w:eastAsiaTheme="minorEastAsia"/>
        </w:rPr>
        <w:t>.</w:t>
      </w:r>
      <w:r w:rsidR="00555404" w:rsidRPr="00A42B5A">
        <w:rPr>
          <w:rFonts w:eastAsiaTheme="minorEastAsia"/>
        </w:rPr>
        <w:t xml:space="preserve">  </w:t>
      </w:r>
    </w:p>
    <w:p w14:paraId="1C43D066" w14:textId="7B7A62E5" w:rsidR="004650B6" w:rsidRPr="00A42B5A" w:rsidRDefault="00D4367A" w:rsidP="00E662BA">
      <w:pPr>
        <w:pStyle w:val="CERLEVEL4"/>
        <w:tabs>
          <w:tab w:val="left" w:pos="990"/>
        </w:tabs>
        <w:spacing w:line="276" w:lineRule="auto"/>
        <w:ind w:left="900" w:right="22" w:hanging="900"/>
        <w:rPr>
          <w:rFonts w:eastAsiaTheme="minorEastAsia"/>
        </w:rPr>
      </w:pPr>
      <w:bookmarkStart w:id="274" w:name="_Ref112505670"/>
      <w:r w:rsidRPr="00A42B5A">
        <w:rPr>
          <w:rFonts w:eastAsiaTheme="minorEastAsia"/>
        </w:rPr>
        <w:t>Në</w:t>
      </w:r>
      <w:r w:rsidR="004650B6" w:rsidRPr="00A42B5A">
        <w:rPr>
          <w:rFonts w:eastAsiaTheme="minorEastAsia"/>
        </w:rPr>
        <w:t xml:space="preserve"> rast deklarimi </w:t>
      </w:r>
      <w:r w:rsidRPr="00A42B5A">
        <w:rPr>
          <w:rFonts w:eastAsiaTheme="minorEastAsia"/>
        </w:rPr>
        <w:t>të</w:t>
      </w:r>
      <w:r w:rsidR="004650B6" w:rsidRPr="00A42B5A">
        <w:rPr>
          <w:rFonts w:eastAsiaTheme="minorEastAsia"/>
        </w:rPr>
        <w:t xml:space="preserve"> </w:t>
      </w:r>
      <w:r w:rsidR="00DC723F" w:rsidRPr="00A42B5A">
        <w:rPr>
          <w:rFonts w:eastAsiaTheme="minorEastAsia"/>
        </w:rPr>
        <w:t>një</w:t>
      </w:r>
      <w:r w:rsidR="004650B6" w:rsidRPr="00A42B5A">
        <w:rPr>
          <w:rFonts w:eastAsiaTheme="minorEastAsia"/>
        </w:rPr>
        <w:t xml:space="preserve"> ndarje </w:t>
      </w:r>
      <w:r w:rsidRPr="00A42B5A">
        <w:rPr>
          <w:rFonts w:eastAsiaTheme="minorEastAsia"/>
        </w:rPr>
        <w:t>të</w:t>
      </w:r>
      <w:r w:rsidR="004650B6" w:rsidRPr="00A42B5A">
        <w:rPr>
          <w:rFonts w:eastAsiaTheme="minorEastAsia"/>
        </w:rPr>
        <w:t xml:space="preserve"> </w:t>
      </w:r>
      <w:r w:rsidR="00464FB2" w:rsidRPr="00A42B5A">
        <w:rPr>
          <w:rFonts w:eastAsiaTheme="minorEastAsia"/>
        </w:rPr>
        <w:t>plotë</w:t>
      </w:r>
      <w:r w:rsidR="004650B6" w:rsidRPr="00A42B5A">
        <w:rPr>
          <w:rFonts w:eastAsiaTheme="minorEastAsia"/>
        </w:rPr>
        <w:t xml:space="preserve"> </w:t>
      </w:r>
      <w:r w:rsidRPr="00A42B5A">
        <w:rPr>
          <w:rFonts w:eastAsiaTheme="minorEastAsia"/>
        </w:rPr>
        <w:t>të</w:t>
      </w:r>
      <w:r w:rsidR="004650B6" w:rsidRPr="00A42B5A">
        <w:rPr>
          <w:rFonts w:eastAsiaTheme="minorEastAsia"/>
        </w:rPr>
        <w:t xml:space="preserve"> </w:t>
      </w:r>
      <w:r w:rsidR="00555404" w:rsidRPr="00A42B5A">
        <w:rPr>
          <w:rFonts w:eastAsiaTheme="minorEastAsia"/>
        </w:rPr>
        <w:t xml:space="preserve">Bashkimit </w:t>
      </w:r>
      <w:r w:rsidRPr="00A42B5A">
        <w:rPr>
          <w:rFonts w:eastAsiaTheme="minorEastAsia"/>
        </w:rPr>
        <w:t>të</w:t>
      </w:r>
      <w:r w:rsidR="004650B6" w:rsidRPr="00A42B5A">
        <w:rPr>
          <w:rFonts w:eastAsiaTheme="minorEastAsia"/>
        </w:rPr>
        <w:t xml:space="preserve"> </w:t>
      </w:r>
      <w:r w:rsidR="00555404" w:rsidRPr="00A42B5A">
        <w:rPr>
          <w:rFonts w:eastAsiaTheme="minorEastAsia"/>
        </w:rPr>
        <w:t>Tregjeve</w:t>
      </w:r>
      <w:r w:rsidR="004650B6" w:rsidRPr="00A42B5A">
        <w:rPr>
          <w:rFonts w:eastAsiaTheme="minorEastAsia"/>
        </w:rPr>
        <w:t xml:space="preserve">, ALPEX-i do </w:t>
      </w:r>
      <w:r w:rsidRPr="00A42B5A">
        <w:rPr>
          <w:rFonts w:eastAsiaTheme="minorEastAsia"/>
        </w:rPr>
        <w:t>të</w:t>
      </w:r>
      <w:r w:rsidR="004650B6" w:rsidRPr="00A42B5A">
        <w:rPr>
          <w:rFonts w:eastAsiaTheme="minorEastAsia"/>
        </w:rPr>
        <w:t>:</w:t>
      </w:r>
      <w:bookmarkEnd w:id="274"/>
    </w:p>
    <w:p w14:paraId="709E8B1B" w14:textId="17E80AA0" w:rsidR="004650B6" w:rsidRPr="00A42B5A" w:rsidRDefault="00186695" w:rsidP="00E662BA">
      <w:pPr>
        <w:pStyle w:val="CERLEVEL5"/>
        <w:tabs>
          <w:tab w:val="left" w:pos="1440"/>
        </w:tabs>
        <w:spacing w:line="276" w:lineRule="auto"/>
        <w:ind w:left="1440" w:right="22" w:hanging="540"/>
        <w:rPr>
          <w:rFonts w:eastAsiaTheme="minorEastAsia" w:cs="Arial"/>
        </w:rPr>
      </w:pPr>
      <w:r w:rsidRPr="00A42B5A">
        <w:t>Njoftojë Anëtarët e Bursës që Bashkimi i Tregjeve AL-KS është në ndarje të plotë</w:t>
      </w:r>
      <w:r w:rsidR="004650B6" w:rsidRPr="00A42B5A">
        <w:t xml:space="preserve">;  </w:t>
      </w:r>
      <w:r w:rsidR="00555404" w:rsidRPr="00A42B5A">
        <w:t xml:space="preserve"> </w:t>
      </w:r>
      <w:r w:rsidR="004650B6" w:rsidRPr="00A42B5A">
        <w:t xml:space="preserve">      </w:t>
      </w:r>
    </w:p>
    <w:p w14:paraId="0D4B718A" w14:textId="1DB05A18" w:rsidR="004650B6" w:rsidRPr="00A42B5A" w:rsidRDefault="00F72831" w:rsidP="00E662BA">
      <w:pPr>
        <w:pStyle w:val="CERLEVEL5"/>
        <w:tabs>
          <w:tab w:val="left" w:pos="1440"/>
        </w:tabs>
        <w:spacing w:line="276" w:lineRule="auto"/>
        <w:ind w:left="1440" w:right="22" w:hanging="540"/>
        <w:rPr>
          <w:rFonts w:eastAsiaTheme="minorEastAsia" w:cs="Arial"/>
        </w:rPr>
      </w:pPr>
      <w:bookmarkStart w:id="275" w:name="_Ref112505295"/>
      <w:r w:rsidRPr="00A42B5A">
        <w:t>Zhvillojë Ankandin përkatës Brenda</w:t>
      </w:r>
      <w:r w:rsidR="0074567B" w:rsidRPr="00A42B5A">
        <w:t xml:space="preserve"> </w:t>
      </w:r>
      <w:r w:rsidRPr="00A42B5A">
        <w:t xml:space="preserve">së Njëjtës Ditë si një Ankand Lokal në përputhje me seksionin </w:t>
      </w:r>
      <w:r w:rsidR="00E01473" w:rsidRPr="00A42B5A">
        <w:fldChar w:fldCharType="begin"/>
      </w:r>
      <w:r w:rsidR="00E01473" w:rsidRPr="00A42B5A">
        <w:instrText xml:space="preserve"> REF _Ref111534601 \r \h </w:instrText>
      </w:r>
      <w:r w:rsidR="00A42B5A">
        <w:instrText xml:space="preserve"> \* MERGEFORMAT </w:instrText>
      </w:r>
      <w:r w:rsidR="00E01473" w:rsidRPr="00A42B5A">
        <w:fldChar w:fldCharType="separate"/>
      </w:r>
      <w:r w:rsidR="0030488C" w:rsidRPr="00A42B5A">
        <w:t>E.3.5</w:t>
      </w:r>
      <w:r w:rsidR="00E01473" w:rsidRPr="00A42B5A">
        <w:fldChar w:fldCharType="end"/>
      </w:r>
      <w:r w:rsidR="004650B6" w:rsidRPr="00A42B5A">
        <w:t>;</w:t>
      </w:r>
      <w:bookmarkEnd w:id="275"/>
      <w:r w:rsidR="00555404" w:rsidRPr="00A42B5A">
        <w:t xml:space="preserve"> </w:t>
      </w:r>
    </w:p>
    <w:p w14:paraId="224F6FCF" w14:textId="716F2CCB" w:rsidR="004650B6" w:rsidRPr="00A42B5A" w:rsidRDefault="004650B6" w:rsidP="00E662BA">
      <w:pPr>
        <w:pStyle w:val="CERLEVEL5"/>
        <w:tabs>
          <w:tab w:val="left" w:pos="1440"/>
        </w:tabs>
        <w:spacing w:line="276" w:lineRule="auto"/>
        <w:ind w:left="1440" w:right="22" w:hanging="540"/>
        <w:rPr>
          <w:rFonts w:eastAsiaTheme="minorEastAsia" w:cs="Arial"/>
        </w:rPr>
      </w:pPr>
      <w:r w:rsidRPr="00A42B5A">
        <w:t>Nëse teknikisht është e mundur dhe e arsyeshme, rihap Librin e Urdhërporosis</w:t>
      </w:r>
      <w:r w:rsidR="00555404" w:rsidRPr="00A42B5A">
        <w:t>ë</w:t>
      </w:r>
      <w:r w:rsidRPr="00A42B5A">
        <w:t xml:space="preserve"> </w:t>
      </w:r>
      <w:r w:rsidR="00D4367A" w:rsidRPr="00A42B5A">
        <w:t>për</w:t>
      </w:r>
      <w:r w:rsidRPr="00A42B5A">
        <w:t xml:space="preserve"> </w:t>
      </w:r>
      <w:r w:rsidR="006C265A" w:rsidRPr="00A42B5A">
        <w:rPr>
          <w:rFonts w:eastAsiaTheme="minorEastAsia"/>
        </w:rPr>
        <w:t xml:space="preserve">Tregjet e Ankandit Brenda </w:t>
      </w:r>
      <w:r w:rsidR="00077067" w:rsidRPr="00A42B5A">
        <w:rPr>
          <w:rFonts w:eastAsiaTheme="minorEastAsia"/>
        </w:rPr>
        <w:t>së Njëjtës Ditë</w:t>
      </w:r>
      <w:r w:rsidRPr="00A42B5A">
        <w:t xml:space="preserve"> </w:t>
      </w:r>
      <w:r w:rsidR="00D4367A" w:rsidRPr="00A42B5A">
        <w:t>për</w:t>
      </w:r>
      <w:r w:rsidRPr="00A42B5A">
        <w:t xml:space="preserve"> </w:t>
      </w:r>
      <w:r w:rsidR="006C265A" w:rsidRPr="00A42B5A">
        <w:t>1</w:t>
      </w:r>
      <w:r w:rsidRPr="00A42B5A">
        <w:t xml:space="preserve">0 minuta, </w:t>
      </w:r>
      <w:r w:rsidR="00D4367A" w:rsidRPr="00A42B5A">
        <w:t>për</w:t>
      </w:r>
      <w:r w:rsidRPr="00A42B5A">
        <w:t xml:space="preserve"> t</w:t>
      </w:r>
      <w:r w:rsidR="00555404" w:rsidRPr="00A42B5A">
        <w:t>’j</w:t>
      </w:r>
      <w:r w:rsidRPr="00A42B5A">
        <w:t>u lejuar An</w:t>
      </w:r>
      <w:r w:rsidR="00555404" w:rsidRPr="00A42B5A">
        <w:t>ë</w:t>
      </w:r>
      <w:r w:rsidRPr="00A42B5A">
        <w:t>tar</w:t>
      </w:r>
      <w:r w:rsidR="00555404" w:rsidRPr="00A42B5A">
        <w:t>ë</w:t>
      </w:r>
      <w:r w:rsidRPr="00A42B5A">
        <w:t xml:space="preserve">ve </w:t>
      </w:r>
      <w:r w:rsidR="00D4367A" w:rsidRPr="00A42B5A">
        <w:t>të</w:t>
      </w:r>
      <w:r w:rsidRPr="00A42B5A">
        <w:t xml:space="preserve"> Burs</w:t>
      </w:r>
      <w:r w:rsidR="00555404" w:rsidRPr="00A42B5A">
        <w:t>ë</w:t>
      </w:r>
      <w:r w:rsidRPr="00A42B5A">
        <w:t xml:space="preserve">s </w:t>
      </w:r>
      <w:r w:rsidR="00D4367A" w:rsidRPr="00A42B5A">
        <w:t>të</w:t>
      </w:r>
      <w:r w:rsidRPr="00A42B5A">
        <w:t xml:space="preserve"> ndryshojnë, anulojnë ose dorëzojnë </w:t>
      </w:r>
      <w:r w:rsidR="00DC723F" w:rsidRPr="00A42B5A">
        <w:t>Urdhërporosi</w:t>
      </w:r>
      <w:r w:rsidR="00555404" w:rsidRPr="00A42B5A">
        <w:t>të</w:t>
      </w:r>
      <w:r w:rsidRPr="00A42B5A">
        <w:t xml:space="preserve">.     </w:t>
      </w:r>
      <w:r w:rsidR="00555404" w:rsidRPr="00A42B5A">
        <w:t xml:space="preserve">  </w:t>
      </w:r>
    </w:p>
    <w:p w14:paraId="5C812646" w14:textId="117D0EE8" w:rsidR="004650B6" w:rsidRPr="00A42B5A" w:rsidRDefault="004650B6" w:rsidP="00E662BA">
      <w:pPr>
        <w:pStyle w:val="CERLEVEL4"/>
        <w:tabs>
          <w:tab w:val="left" w:pos="990"/>
        </w:tabs>
        <w:spacing w:line="276" w:lineRule="auto"/>
        <w:ind w:left="900" w:right="22" w:hanging="900"/>
        <w:rPr>
          <w:rFonts w:eastAsiaTheme="minorEastAsia" w:cs="Arial"/>
        </w:rPr>
      </w:pPr>
      <w:r w:rsidRPr="00A42B5A">
        <w:rPr>
          <w:rFonts w:eastAsiaTheme="minorEastAsia" w:cs="Arial"/>
        </w:rPr>
        <w:t xml:space="preserve">ALPEX-i do </w:t>
      </w:r>
      <w:r w:rsidR="00D4367A" w:rsidRPr="00A42B5A">
        <w:rPr>
          <w:rFonts w:eastAsiaTheme="minorEastAsia" w:cs="Arial"/>
        </w:rPr>
        <w:t>të</w:t>
      </w:r>
      <w:r w:rsidRPr="00A42B5A">
        <w:rPr>
          <w:rFonts w:eastAsiaTheme="minorEastAsia" w:cs="Arial"/>
        </w:rPr>
        <w:t xml:space="preserve"> </w:t>
      </w:r>
      <w:r w:rsidR="00BE1DFD" w:rsidRPr="00A42B5A">
        <w:rPr>
          <w:rFonts w:eastAsiaTheme="minorEastAsia" w:cs="Arial"/>
        </w:rPr>
        <w:t>mundësoj</w:t>
      </w:r>
      <w:r w:rsidR="00BE1DFD" w:rsidRPr="00A42B5A">
        <w:t>ë</w:t>
      </w:r>
      <w:r w:rsidRPr="00A42B5A">
        <w:rPr>
          <w:rFonts w:eastAsiaTheme="minorEastAsia" w:cs="Arial"/>
        </w:rPr>
        <w:t xml:space="preserve"> rezultat</w:t>
      </w:r>
      <w:r w:rsidR="00BE1DFD" w:rsidRPr="00A42B5A">
        <w:rPr>
          <w:rFonts w:eastAsiaTheme="minorEastAsia" w:cs="Arial"/>
        </w:rPr>
        <w:t>et</w:t>
      </w:r>
      <w:r w:rsidRPr="00A42B5A">
        <w:rPr>
          <w:rFonts w:eastAsiaTheme="minorEastAsia" w:cs="Arial"/>
        </w:rPr>
        <w:t xml:space="preserve"> e </w:t>
      </w:r>
      <w:r w:rsidR="00955805" w:rsidRPr="00A42B5A">
        <w:rPr>
          <w:rFonts w:eastAsiaTheme="minorEastAsia"/>
        </w:rPr>
        <w:t xml:space="preserve">Ankandit Brenda </w:t>
      </w:r>
      <w:r w:rsidR="00077067" w:rsidRPr="00A42B5A">
        <w:rPr>
          <w:rFonts w:eastAsiaTheme="minorEastAsia"/>
        </w:rPr>
        <w:t>së Njëjtës Ditë</w:t>
      </w:r>
      <w:r w:rsidR="00955805" w:rsidRPr="00A42B5A">
        <w:rPr>
          <w:rFonts w:eastAsiaTheme="minorEastAsia" w:cs="Arial"/>
        </w:rPr>
        <w:t xml:space="preserve"> </w:t>
      </w:r>
      <w:r w:rsidR="00D4367A" w:rsidRPr="00A42B5A">
        <w:rPr>
          <w:rFonts w:eastAsiaTheme="minorEastAsia" w:cs="Arial"/>
        </w:rPr>
        <w:t>të</w:t>
      </w:r>
      <w:r w:rsidRPr="00A42B5A">
        <w:rPr>
          <w:rFonts w:eastAsiaTheme="minorEastAsia" w:cs="Arial"/>
        </w:rPr>
        <w:t xml:space="preserve"> zhvilluara si Ankand Lokal </w:t>
      </w:r>
      <w:r w:rsidR="00A823E0" w:rsidRPr="00A42B5A">
        <w:rPr>
          <w:rFonts w:eastAsiaTheme="minorEastAsia" w:cs="Arial"/>
        </w:rPr>
        <w:t xml:space="preserve">sipas paragrafit </w:t>
      </w:r>
      <w:r w:rsidR="009C217B" w:rsidRPr="00A42B5A">
        <w:rPr>
          <w:rFonts w:eastAsiaTheme="minorEastAsia" w:cs="Arial"/>
        </w:rPr>
        <w:fldChar w:fldCharType="begin"/>
      </w:r>
      <w:r w:rsidR="009C217B" w:rsidRPr="00A42B5A">
        <w:rPr>
          <w:rFonts w:eastAsiaTheme="minorEastAsia" w:cs="Arial"/>
        </w:rPr>
        <w:instrText xml:space="preserve"> REF _Ref112505295 \r \h </w:instrText>
      </w:r>
      <w:r w:rsidR="009C217B" w:rsidRPr="00A42B5A">
        <w:rPr>
          <w:rFonts w:eastAsiaTheme="minorEastAsia" w:cs="Arial"/>
        </w:rPr>
      </w:r>
      <w:r w:rsidR="00A42B5A">
        <w:rPr>
          <w:rFonts w:eastAsiaTheme="minorEastAsia" w:cs="Arial"/>
        </w:rPr>
        <w:instrText xml:space="preserve"> \* MERGEFORMAT </w:instrText>
      </w:r>
      <w:r w:rsidR="009C217B" w:rsidRPr="00A42B5A">
        <w:rPr>
          <w:rFonts w:eastAsiaTheme="minorEastAsia" w:cs="Arial"/>
        </w:rPr>
        <w:fldChar w:fldCharType="separate"/>
      </w:r>
      <w:r w:rsidR="009C217B" w:rsidRPr="00A42B5A">
        <w:rPr>
          <w:rFonts w:eastAsiaTheme="minorEastAsia" w:cs="Arial"/>
        </w:rPr>
        <w:t>E.3.2.2(b)</w:t>
      </w:r>
      <w:r w:rsidR="009C217B" w:rsidRPr="00A42B5A">
        <w:rPr>
          <w:rFonts w:eastAsiaTheme="minorEastAsia" w:cs="Arial"/>
        </w:rPr>
        <w:fldChar w:fldCharType="end"/>
      </w:r>
      <w:r w:rsidRPr="00A42B5A">
        <w:rPr>
          <w:rFonts w:eastAsiaTheme="minorEastAsia" w:cs="Arial"/>
        </w:rPr>
        <w:t xml:space="preserve"> An</w:t>
      </w:r>
      <w:r w:rsidR="00555404" w:rsidRPr="00A42B5A">
        <w:t>ë</w:t>
      </w:r>
      <w:r w:rsidRPr="00A42B5A">
        <w:rPr>
          <w:rFonts w:eastAsiaTheme="minorEastAsia" w:cs="Arial"/>
        </w:rPr>
        <w:t>tar</w:t>
      </w:r>
      <w:r w:rsidR="00555404" w:rsidRPr="00A42B5A">
        <w:t>ë</w:t>
      </w:r>
      <w:r w:rsidRPr="00A42B5A">
        <w:rPr>
          <w:rFonts w:eastAsiaTheme="minorEastAsia" w:cs="Arial"/>
        </w:rPr>
        <w:t xml:space="preserve">ve </w:t>
      </w:r>
      <w:r w:rsidR="00D4367A" w:rsidRPr="00A42B5A">
        <w:rPr>
          <w:rFonts w:eastAsiaTheme="minorEastAsia" w:cs="Arial"/>
        </w:rPr>
        <w:t>të</w:t>
      </w:r>
      <w:r w:rsidRPr="00A42B5A">
        <w:rPr>
          <w:rFonts w:eastAsiaTheme="minorEastAsia" w:cs="Arial"/>
        </w:rPr>
        <w:t xml:space="preserve"> Burs</w:t>
      </w:r>
      <w:r w:rsidR="00555404" w:rsidRPr="00A42B5A">
        <w:t>ë</w:t>
      </w:r>
      <w:r w:rsidRPr="00A42B5A">
        <w:rPr>
          <w:rFonts w:eastAsiaTheme="minorEastAsia" w:cs="Arial"/>
        </w:rPr>
        <w:t xml:space="preserve">s sapo ato </w:t>
      </w:r>
      <w:r w:rsidR="00D4367A" w:rsidRPr="00A42B5A">
        <w:rPr>
          <w:rFonts w:eastAsiaTheme="minorEastAsia" w:cs="Arial"/>
        </w:rPr>
        <w:t>të</w:t>
      </w:r>
      <w:r w:rsidRPr="00A42B5A">
        <w:rPr>
          <w:rFonts w:eastAsiaTheme="minorEastAsia" w:cs="Arial"/>
        </w:rPr>
        <w:t xml:space="preserve"> b</w:t>
      </w:r>
      <w:r w:rsidR="00555404" w:rsidRPr="00A42B5A">
        <w:t>ë</w:t>
      </w:r>
      <w:r w:rsidRPr="00A42B5A">
        <w:rPr>
          <w:rFonts w:eastAsiaTheme="minorEastAsia" w:cs="Arial"/>
        </w:rPr>
        <w:t xml:space="preserve">hen </w:t>
      </w:r>
      <w:r w:rsidR="00D4367A" w:rsidRPr="00A42B5A">
        <w:rPr>
          <w:rFonts w:eastAsiaTheme="minorEastAsia" w:cs="Arial"/>
        </w:rPr>
        <w:t>të</w:t>
      </w:r>
      <w:r w:rsidRPr="00A42B5A">
        <w:rPr>
          <w:rFonts w:eastAsiaTheme="minorEastAsia" w:cs="Arial"/>
        </w:rPr>
        <w:t xml:space="preserve"> disponueshme nga ora 13:</w:t>
      </w:r>
      <w:r w:rsidR="006C265A" w:rsidRPr="00A42B5A">
        <w:rPr>
          <w:rFonts w:eastAsiaTheme="minorEastAsia" w:cs="Arial"/>
        </w:rPr>
        <w:t>2</w:t>
      </w:r>
      <w:r w:rsidR="00955805" w:rsidRPr="00A42B5A">
        <w:rPr>
          <w:rFonts w:eastAsiaTheme="minorEastAsia" w:cs="Arial"/>
        </w:rPr>
        <w:t>5</w:t>
      </w:r>
      <w:r w:rsidRPr="00A42B5A">
        <w:rPr>
          <w:rFonts w:eastAsiaTheme="minorEastAsia" w:cs="Arial"/>
        </w:rPr>
        <w:t xml:space="preserve"> (CET) </w:t>
      </w:r>
      <w:r w:rsidR="00D4367A" w:rsidRPr="00A42B5A">
        <w:rPr>
          <w:rFonts w:eastAsiaTheme="minorEastAsia" w:cs="Arial"/>
        </w:rPr>
        <w:t>në</w:t>
      </w:r>
      <w:r w:rsidRPr="00A42B5A">
        <w:rPr>
          <w:rFonts w:eastAsiaTheme="minorEastAsia" w:cs="Arial"/>
        </w:rPr>
        <w:t xml:space="preserve"> ditën para </w:t>
      </w:r>
      <w:r w:rsidR="00DC723F" w:rsidRPr="00A42B5A">
        <w:rPr>
          <w:rFonts w:eastAsiaTheme="minorEastAsia" w:cs="Arial"/>
        </w:rPr>
        <w:t>Ditës</w:t>
      </w:r>
      <w:r w:rsidRPr="00A42B5A">
        <w:rPr>
          <w:rFonts w:eastAsiaTheme="minorEastAsia" w:cs="Arial"/>
        </w:rPr>
        <w:t xml:space="preserve"> përkatës</w:t>
      </w:r>
      <w:r w:rsidR="00A823E0" w:rsidRPr="00A42B5A">
        <w:rPr>
          <w:rFonts w:eastAsiaTheme="minorEastAsia" w:cs="Arial"/>
        </w:rPr>
        <w:t>e</w:t>
      </w:r>
      <w:r w:rsidRPr="00A42B5A">
        <w:rPr>
          <w:rFonts w:eastAsiaTheme="minorEastAsia" w:cs="Arial"/>
        </w:rPr>
        <w:t xml:space="preserve"> </w:t>
      </w:r>
      <w:r w:rsidR="00D4367A" w:rsidRPr="00A42B5A">
        <w:rPr>
          <w:rFonts w:eastAsiaTheme="minorEastAsia" w:cs="Arial"/>
        </w:rPr>
        <w:t>të</w:t>
      </w:r>
      <w:r w:rsidRPr="00A42B5A">
        <w:rPr>
          <w:rFonts w:eastAsiaTheme="minorEastAsia" w:cs="Arial"/>
        </w:rPr>
        <w:t xml:space="preserve"> Livr</w:t>
      </w:r>
      <w:r w:rsidR="00555404" w:rsidRPr="00A42B5A">
        <w:rPr>
          <w:rFonts w:eastAsiaTheme="minorEastAsia" w:cs="Arial"/>
        </w:rPr>
        <w:t>i</w:t>
      </w:r>
      <w:r w:rsidRPr="00A42B5A">
        <w:rPr>
          <w:rFonts w:eastAsiaTheme="minorEastAsia" w:cs="Arial"/>
        </w:rPr>
        <w:t xml:space="preserve">mit (D) dhe jo </w:t>
      </w:r>
      <w:r w:rsidR="00D4367A" w:rsidRPr="00A42B5A">
        <w:rPr>
          <w:rFonts w:eastAsiaTheme="minorEastAsia" w:cs="Arial"/>
        </w:rPr>
        <w:t>në</w:t>
      </w:r>
      <w:r w:rsidRPr="00A42B5A">
        <w:rPr>
          <w:rFonts w:eastAsiaTheme="minorEastAsia" w:cs="Arial"/>
        </w:rPr>
        <w:t xml:space="preserve"> përputhje </w:t>
      </w:r>
      <w:r w:rsidR="00912504" w:rsidRPr="00A42B5A">
        <w:rPr>
          <w:rFonts w:eastAsiaTheme="minorEastAsia" w:cs="Arial"/>
        </w:rPr>
        <w:t xml:space="preserve">me </w:t>
      </w:r>
      <w:r w:rsidRPr="00A42B5A">
        <w:rPr>
          <w:rFonts w:eastAsiaTheme="minorEastAsia" w:cs="Arial"/>
        </w:rPr>
        <w:t>afatet e p</w:t>
      </w:r>
      <w:r w:rsidR="00555404" w:rsidRPr="00A42B5A">
        <w:t>ë</w:t>
      </w:r>
      <w:r w:rsidRPr="00A42B5A">
        <w:rPr>
          <w:rFonts w:eastAsiaTheme="minorEastAsia" w:cs="Arial"/>
        </w:rPr>
        <w:t>r</w:t>
      </w:r>
      <w:r w:rsidR="00555404" w:rsidRPr="00A42B5A">
        <w:rPr>
          <w:rFonts w:eastAsiaTheme="minorEastAsia" w:cs="Arial"/>
        </w:rPr>
        <w:t>caktu</w:t>
      </w:r>
      <w:r w:rsidRPr="00A42B5A">
        <w:rPr>
          <w:rFonts w:eastAsiaTheme="minorEastAsia" w:cs="Arial"/>
        </w:rPr>
        <w:t xml:space="preserve">ara </w:t>
      </w:r>
      <w:r w:rsidR="00D4367A" w:rsidRPr="00A42B5A">
        <w:rPr>
          <w:rFonts w:eastAsiaTheme="minorEastAsia" w:cs="Arial"/>
        </w:rPr>
        <w:t>në</w:t>
      </w:r>
      <w:r w:rsidRPr="00A42B5A">
        <w:rPr>
          <w:rFonts w:eastAsiaTheme="minorEastAsia" w:cs="Arial"/>
        </w:rPr>
        <w:t xml:space="preserve"> Tabel</w:t>
      </w:r>
      <w:r w:rsidR="00555404" w:rsidRPr="00A42B5A">
        <w:t>ë</w:t>
      </w:r>
      <w:r w:rsidRPr="00A42B5A">
        <w:rPr>
          <w:rFonts w:eastAsiaTheme="minorEastAsia" w:cs="Arial"/>
        </w:rPr>
        <w:t>n A.</w:t>
      </w:r>
      <w:r w:rsidR="00F54C1B" w:rsidRPr="00A42B5A">
        <w:rPr>
          <w:rFonts w:eastAsiaTheme="minorEastAsia" w:cs="Arial"/>
        </w:rPr>
        <w:t>2</w:t>
      </w:r>
      <w:r w:rsidRPr="00A42B5A">
        <w:rPr>
          <w:rFonts w:eastAsiaTheme="minorEastAsia" w:cs="Arial"/>
        </w:rPr>
        <w:t xml:space="preserve"> </w:t>
      </w:r>
      <w:r w:rsidR="00D4367A" w:rsidRPr="00A42B5A">
        <w:rPr>
          <w:rFonts w:eastAsiaTheme="minorEastAsia" w:cs="Arial"/>
        </w:rPr>
        <w:t>të</w:t>
      </w:r>
      <w:r w:rsidRPr="00A42B5A">
        <w:rPr>
          <w:rFonts w:eastAsiaTheme="minorEastAsia" w:cs="Arial"/>
        </w:rPr>
        <w:t xml:space="preserve"> Shtojc</w:t>
      </w:r>
      <w:r w:rsidR="00555404" w:rsidRPr="00A42B5A">
        <w:t>ë</w:t>
      </w:r>
      <w:r w:rsidRPr="00A42B5A">
        <w:rPr>
          <w:rFonts w:eastAsiaTheme="minorEastAsia" w:cs="Arial"/>
        </w:rPr>
        <w:t>s A.</w:t>
      </w:r>
    </w:p>
    <w:p w14:paraId="61A62F9B" w14:textId="77777777" w:rsidR="004650B6" w:rsidRPr="00A42B5A" w:rsidRDefault="004650B6" w:rsidP="00E662BA">
      <w:pPr>
        <w:pStyle w:val="CERLEVEL3"/>
        <w:spacing w:line="276" w:lineRule="auto"/>
        <w:ind w:left="900" w:hanging="900"/>
        <w:rPr>
          <w:rFonts w:eastAsiaTheme="minorEastAsia" w:cs="Arial"/>
        </w:rPr>
      </w:pPr>
      <w:bookmarkStart w:id="276" w:name="_Toc112612729"/>
      <w:r w:rsidRPr="00A42B5A">
        <w:rPr>
          <w:rFonts w:eastAsiaTheme="minorEastAsia" w:cs="Arial"/>
        </w:rPr>
        <w:t>FD 2</w:t>
      </w:r>
      <w:bookmarkEnd w:id="276"/>
    </w:p>
    <w:p w14:paraId="3F7D47E4" w14:textId="28EE228C" w:rsidR="004650B6" w:rsidRPr="00A42B5A" w:rsidRDefault="0093333F" w:rsidP="00E662BA">
      <w:pPr>
        <w:pStyle w:val="CERLEVEL4"/>
        <w:tabs>
          <w:tab w:val="left" w:pos="990"/>
        </w:tabs>
        <w:spacing w:line="276" w:lineRule="auto"/>
        <w:ind w:left="900" w:right="22" w:hanging="900"/>
        <w:rPr>
          <w:rFonts w:eastAsiaTheme="minorEastAsia"/>
        </w:rPr>
      </w:pPr>
      <w:r w:rsidRPr="00A42B5A">
        <w:rPr>
          <w:rFonts w:eastAsiaTheme="minorEastAsia"/>
        </w:rPr>
        <w:t>Sipas procedurës qeverisëse të Bashkimit të Tregjeve AL-KS, nëse Kapaciteti Ndërkufitar në lidhje me Ankandin p</w:t>
      </w:r>
      <w:r w:rsidRPr="00A42B5A">
        <w:t>ë</w:t>
      </w:r>
      <w:r w:rsidRPr="00A42B5A">
        <w:rPr>
          <w:rFonts w:eastAsiaTheme="minorEastAsia"/>
        </w:rPr>
        <w:t>rkat</w:t>
      </w:r>
      <w:r w:rsidRPr="00A42B5A">
        <w:t>ë</w:t>
      </w:r>
      <w:r w:rsidRPr="00A42B5A">
        <w:rPr>
          <w:rFonts w:eastAsiaTheme="minorEastAsia"/>
        </w:rPr>
        <w:t>s Brenda së njëjtës Ditë, në përputhje me koh</w:t>
      </w:r>
      <w:r w:rsidRPr="00A42B5A">
        <w:t>ë</w:t>
      </w:r>
      <w:r w:rsidRPr="00A42B5A">
        <w:rPr>
          <w:rFonts w:eastAsiaTheme="minorEastAsia"/>
        </w:rPr>
        <w:t>t e synuara të aplikueshme të vendosura në tabelën në paragrafin E.3.1.2, nuk janë dorëzuar tek ALPEX-i,  ALPEX-i mund të deklaroj</w:t>
      </w:r>
      <w:r w:rsidRPr="00A42B5A">
        <w:t>ë</w:t>
      </w:r>
      <w:r w:rsidRPr="00A42B5A">
        <w:rPr>
          <w:rFonts w:eastAsiaTheme="minorEastAsia"/>
        </w:rPr>
        <w:t xml:space="preserve"> ndarjen e plotë të Bashkimit të Tregjeve AL-KS për CRIDA-n përkatëse në Ditën e Livrimit (D)</w:t>
      </w:r>
      <w:r w:rsidR="004650B6" w:rsidRPr="00A42B5A">
        <w:rPr>
          <w:rFonts w:eastAsiaTheme="minorEastAsia"/>
        </w:rPr>
        <w:t>.</w:t>
      </w:r>
      <w:r w:rsidR="00555404" w:rsidRPr="00A42B5A">
        <w:rPr>
          <w:rFonts w:eastAsiaTheme="minorEastAsia"/>
        </w:rPr>
        <w:t xml:space="preserve"> </w:t>
      </w:r>
      <w:r w:rsidR="00B2032D" w:rsidRPr="00A42B5A">
        <w:rPr>
          <w:rFonts w:eastAsiaTheme="minorEastAsia"/>
        </w:rPr>
        <w:t xml:space="preserve"> </w:t>
      </w:r>
    </w:p>
    <w:p w14:paraId="443BD5F6" w14:textId="0A65C5CD" w:rsidR="004650B6" w:rsidRPr="00A42B5A" w:rsidRDefault="005B0620" w:rsidP="00E662BA">
      <w:pPr>
        <w:pStyle w:val="CERLEVEL4"/>
        <w:tabs>
          <w:tab w:val="left" w:pos="990"/>
        </w:tabs>
        <w:spacing w:line="276" w:lineRule="auto"/>
        <w:ind w:left="900" w:right="22" w:hanging="900"/>
        <w:rPr>
          <w:rFonts w:eastAsiaTheme="minorEastAsia"/>
        </w:rPr>
      </w:pPr>
      <w:r w:rsidRPr="00A42B5A">
        <w:rPr>
          <w:rFonts w:eastAsiaTheme="minorEastAsia"/>
        </w:rPr>
        <w:lastRenderedPageBreak/>
        <w:t xml:space="preserve">Në rast deklarimi të një ndarje të plotë të Bashkimit të Tregjeve në lidhje me </w:t>
      </w:r>
      <w:r w:rsidRPr="00A42B5A">
        <w:t>CRIDA-1, CRIDA-2 ose CRIDA-3</w:t>
      </w:r>
      <w:r w:rsidRPr="00A42B5A">
        <w:rPr>
          <w:rFonts w:eastAsiaTheme="minorEastAsia"/>
        </w:rPr>
        <w:t xml:space="preserve"> , ALPEX-i do të</w:t>
      </w:r>
      <w:r w:rsidR="004650B6" w:rsidRPr="00A42B5A">
        <w:rPr>
          <w:rFonts w:eastAsiaTheme="minorEastAsia"/>
        </w:rPr>
        <w:t>:</w:t>
      </w:r>
    </w:p>
    <w:p w14:paraId="468C19EE" w14:textId="4C28F10A" w:rsidR="004650B6" w:rsidRPr="00A42B5A" w:rsidRDefault="00BA5CFE" w:rsidP="00E662BA">
      <w:pPr>
        <w:pStyle w:val="CERLEVEL5"/>
        <w:tabs>
          <w:tab w:val="left" w:pos="1440"/>
        </w:tabs>
        <w:spacing w:line="276" w:lineRule="auto"/>
        <w:ind w:left="1440" w:right="22" w:hanging="540"/>
        <w:rPr>
          <w:rFonts w:eastAsiaTheme="minorEastAsia" w:cs="Arial"/>
        </w:rPr>
      </w:pPr>
      <w:r w:rsidRPr="00A42B5A">
        <w:t>Njoftojë Anëtarët e Bursës që Bashkimi i Tregjeve AL-KS është në ndarje të plotë; dhe</w:t>
      </w:r>
      <w:r w:rsidR="004650B6" w:rsidRPr="00A42B5A">
        <w:t xml:space="preserve">   </w:t>
      </w:r>
      <w:r w:rsidR="00B2032D" w:rsidRPr="00A42B5A">
        <w:t xml:space="preserve"> </w:t>
      </w:r>
      <w:r w:rsidR="004650B6" w:rsidRPr="00A42B5A">
        <w:t xml:space="preserve">    </w:t>
      </w:r>
    </w:p>
    <w:p w14:paraId="07CB97F4" w14:textId="05B19900" w:rsidR="004650B6" w:rsidRPr="00A42B5A" w:rsidRDefault="00EF11D9" w:rsidP="00E662BA">
      <w:pPr>
        <w:pStyle w:val="CERLEVEL5"/>
        <w:tabs>
          <w:tab w:val="left" w:pos="1440"/>
        </w:tabs>
        <w:spacing w:line="276" w:lineRule="auto"/>
        <w:ind w:left="1440" w:right="22" w:hanging="540"/>
        <w:rPr>
          <w:rFonts w:eastAsiaTheme="minorEastAsia" w:cs="Arial"/>
        </w:rPr>
      </w:pPr>
      <w:r w:rsidRPr="00A42B5A">
        <w:t xml:space="preserve">Zhvillojë një Ankand Brenda së Njëjtës Ditë si një Ankand Lokal duke zbatuar procedurën në seksionin </w:t>
      </w:r>
      <w:r w:rsidRPr="00A42B5A">
        <w:fldChar w:fldCharType="begin"/>
      </w:r>
      <w:r w:rsidRPr="00A42B5A">
        <w:instrText xml:space="preserve"> REF _Ref507004519 \r \h </w:instrText>
      </w:r>
      <w:r w:rsidR="00A42B5A">
        <w:instrText xml:space="preserve"> \* MERGEFORMAT </w:instrText>
      </w:r>
      <w:r w:rsidRPr="00A42B5A">
        <w:fldChar w:fldCharType="separate"/>
      </w:r>
      <w:r w:rsidRPr="00A42B5A">
        <w:t>C.2</w:t>
      </w:r>
      <w:r w:rsidRPr="00A42B5A">
        <w:fldChar w:fldCharType="end"/>
      </w:r>
      <w:r w:rsidRPr="00A42B5A">
        <w:t>, përvec që Ofruesi i Shërbimit të Bashkimit të Tregjeve do të zbatoj</w:t>
      </w:r>
      <w:r w:rsidRPr="00A42B5A">
        <w:rPr>
          <w:rFonts w:eastAsiaTheme="minorEastAsia"/>
        </w:rPr>
        <w:t>ë</w:t>
      </w:r>
      <w:r w:rsidRPr="00A42B5A">
        <w:t xml:space="preserve"> Algoritmin tek Libri i Urdhërporosive në mënyrë të pavarur dhe duke mos  marrë parasysh Urdhërporositë e bëra në Zonën tjetër të Ofertimit</w:t>
      </w:r>
      <w:r w:rsidR="004650B6" w:rsidRPr="00A42B5A">
        <w:t>;</w:t>
      </w:r>
      <w:r w:rsidR="006C332B" w:rsidRPr="00A42B5A">
        <w:t xml:space="preserve"> </w:t>
      </w:r>
      <w:r w:rsidR="00B2032D" w:rsidRPr="00A42B5A">
        <w:t xml:space="preserve">  </w:t>
      </w:r>
      <w:r w:rsidR="004A5C8E" w:rsidRPr="00A42B5A">
        <w:t xml:space="preserve"> </w:t>
      </w:r>
      <w:r w:rsidR="000354A4" w:rsidRPr="00A42B5A">
        <w:t xml:space="preserve"> </w:t>
      </w:r>
    </w:p>
    <w:p w14:paraId="289132F9" w14:textId="77777777" w:rsidR="004650B6" w:rsidRPr="00A42B5A" w:rsidRDefault="004650B6" w:rsidP="00E662BA">
      <w:pPr>
        <w:pStyle w:val="CERLEVEL3"/>
        <w:spacing w:line="276" w:lineRule="auto"/>
        <w:ind w:left="900" w:hanging="900"/>
        <w:rPr>
          <w:rFonts w:eastAsiaTheme="minorEastAsia" w:cs="Arial"/>
        </w:rPr>
      </w:pPr>
      <w:bookmarkStart w:id="277" w:name="_Toc112612730"/>
      <w:r w:rsidRPr="00A42B5A">
        <w:rPr>
          <w:rFonts w:eastAsiaTheme="minorEastAsia" w:cs="Arial"/>
        </w:rPr>
        <w:t>FD 3</w:t>
      </w:r>
      <w:bookmarkEnd w:id="277"/>
    </w:p>
    <w:p w14:paraId="655D514C" w14:textId="666C9704" w:rsidR="004650B6" w:rsidRPr="00A42B5A" w:rsidRDefault="0090695E" w:rsidP="00E662BA">
      <w:pPr>
        <w:pStyle w:val="CERLEVEL4"/>
        <w:tabs>
          <w:tab w:val="left" w:pos="990"/>
        </w:tabs>
        <w:spacing w:line="276" w:lineRule="auto"/>
        <w:ind w:left="900" w:right="22" w:hanging="900"/>
        <w:rPr>
          <w:rFonts w:eastAsiaTheme="minorEastAsia"/>
        </w:rPr>
      </w:pPr>
      <w:bookmarkStart w:id="278" w:name="_Ref112505728"/>
      <w:r w:rsidRPr="00A42B5A">
        <w:rPr>
          <w:rFonts w:eastAsiaTheme="minorEastAsia"/>
        </w:rPr>
        <w:t>Sipas procedurës qeverisëse të Bashkimit të Tregjeve AL-KS, nëse Bursa është prekur nga një ndarje e plotë e Bashkimit të Tregjeve në lidhje me Ditën e Livrimit (D), dhe prej orës 09:30 (CET) në ditën përpara Ditës përkatëse të Livrimit (D) dhe ALPEX është i bindur që cështjet teknike që shkaktuan ndarjen e plotë të Bashkimit të Tregjeve nuk mund të zgjidhen,  ALPEX-i mund të deklaroj</w:t>
      </w:r>
      <w:r w:rsidRPr="00A42B5A">
        <w:t>ë</w:t>
      </w:r>
      <w:r w:rsidRPr="00A42B5A">
        <w:rPr>
          <w:rFonts w:eastAsiaTheme="minorEastAsia"/>
        </w:rPr>
        <w:t xml:space="preserve"> ndarjen e plotë të Bashkimit të Tregjeve AL-KS për Ditën përkatëse të Livrimit (D)</w:t>
      </w:r>
      <w:r w:rsidR="004650B6" w:rsidRPr="00A42B5A">
        <w:rPr>
          <w:rFonts w:eastAsiaTheme="minorEastAsia"/>
        </w:rPr>
        <w:t>.</w:t>
      </w:r>
      <w:bookmarkEnd w:id="278"/>
      <w:r w:rsidR="004A5C8E" w:rsidRPr="00A42B5A">
        <w:rPr>
          <w:rFonts w:eastAsiaTheme="minorEastAsia"/>
        </w:rPr>
        <w:t xml:space="preserve"> </w:t>
      </w:r>
      <w:r w:rsidR="000354A4" w:rsidRPr="00A42B5A">
        <w:rPr>
          <w:rFonts w:eastAsiaTheme="minorEastAsia"/>
        </w:rPr>
        <w:t xml:space="preserve"> </w:t>
      </w:r>
      <w:r w:rsidR="004D2F2A" w:rsidRPr="00A42B5A">
        <w:rPr>
          <w:rFonts w:eastAsiaTheme="minorEastAsia"/>
        </w:rPr>
        <w:t xml:space="preserve"> </w:t>
      </w:r>
    </w:p>
    <w:p w14:paraId="4804BE74" w14:textId="1E29A0D0" w:rsidR="004650B6" w:rsidRPr="00A42B5A" w:rsidRDefault="000D3BB1" w:rsidP="00E662BA">
      <w:pPr>
        <w:pStyle w:val="CERLEVEL4"/>
        <w:tabs>
          <w:tab w:val="left" w:pos="990"/>
        </w:tabs>
        <w:spacing w:line="276" w:lineRule="auto"/>
        <w:ind w:left="900" w:right="22" w:hanging="900"/>
        <w:rPr>
          <w:rFonts w:eastAsiaTheme="minorEastAsia" w:cs="Arial"/>
        </w:rPr>
      </w:pPr>
      <w:r w:rsidRPr="00A42B5A">
        <w:rPr>
          <w:rFonts w:eastAsiaTheme="minorEastAsia" w:cs="Arial"/>
        </w:rPr>
        <w:t>Paragrafi</w:t>
      </w:r>
      <w:r w:rsidR="004650B6" w:rsidRPr="00A42B5A">
        <w:rPr>
          <w:rFonts w:eastAsiaTheme="minorEastAsia" w:cs="Arial"/>
        </w:rPr>
        <w:t xml:space="preserve"> E.</w:t>
      </w:r>
      <w:r w:rsidR="002521CE" w:rsidRPr="00A42B5A">
        <w:rPr>
          <w:rFonts w:eastAsiaTheme="minorEastAsia" w:cs="Arial"/>
        </w:rPr>
        <w:t>3</w:t>
      </w:r>
      <w:r w:rsidR="004650B6" w:rsidRPr="00A42B5A">
        <w:rPr>
          <w:rFonts w:eastAsiaTheme="minorEastAsia" w:cs="Arial"/>
        </w:rPr>
        <w:t>.</w:t>
      </w:r>
      <w:r w:rsidR="002521CE" w:rsidRPr="00A42B5A">
        <w:rPr>
          <w:rFonts w:eastAsiaTheme="minorEastAsia" w:cs="Arial"/>
        </w:rPr>
        <w:t>3</w:t>
      </w:r>
      <w:r w:rsidR="004650B6" w:rsidRPr="00A42B5A">
        <w:rPr>
          <w:rFonts w:eastAsiaTheme="minorEastAsia" w:cs="Arial"/>
        </w:rPr>
        <w:t xml:space="preserve">.2 </w:t>
      </w:r>
      <w:r w:rsidR="002D1136" w:rsidRPr="00A42B5A">
        <w:rPr>
          <w:rFonts w:eastAsiaTheme="minorEastAsia" w:cs="Arial"/>
        </w:rPr>
        <w:t>zbatohet</w:t>
      </w:r>
      <w:r w:rsidR="004650B6" w:rsidRPr="00A42B5A">
        <w:rPr>
          <w:rFonts w:eastAsiaTheme="minorEastAsia" w:cs="Arial"/>
        </w:rPr>
        <w:t xml:space="preserve"> gjithashtu </w:t>
      </w:r>
      <w:r w:rsidR="00D4367A" w:rsidRPr="00A42B5A">
        <w:rPr>
          <w:rFonts w:eastAsiaTheme="minorEastAsia" w:cs="Arial"/>
        </w:rPr>
        <w:t>në</w:t>
      </w:r>
      <w:r w:rsidR="004650B6" w:rsidRPr="00A42B5A">
        <w:rPr>
          <w:rFonts w:eastAsiaTheme="minorEastAsia" w:cs="Arial"/>
        </w:rPr>
        <w:t xml:space="preserve"> rastet e </w:t>
      </w:r>
      <w:r w:rsidR="004650B6" w:rsidRPr="00A42B5A">
        <w:rPr>
          <w:rFonts w:eastAsiaTheme="minorEastAsia"/>
        </w:rPr>
        <w:t>ndarje</w:t>
      </w:r>
      <w:r w:rsidR="002D1136" w:rsidRPr="00A42B5A">
        <w:rPr>
          <w:rFonts w:eastAsiaTheme="minorEastAsia"/>
        </w:rPr>
        <w:t>s</w:t>
      </w:r>
      <w:r w:rsidR="004650B6" w:rsidRPr="00A42B5A">
        <w:rPr>
          <w:rFonts w:eastAsiaTheme="minorEastAsia"/>
        </w:rPr>
        <w:t xml:space="preserve"> </w:t>
      </w:r>
      <w:r w:rsidR="002D1136" w:rsidRPr="00A42B5A">
        <w:rPr>
          <w:rFonts w:eastAsiaTheme="minorEastAsia"/>
        </w:rPr>
        <w:t>s</w:t>
      </w:r>
      <w:r w:rsidR="002D1136" w:rsidRPr="00A42B5A">
        <w:rPr>
          <w:rFonts w:eastAsiaTheme="minorEastAsia" w:cs="Arial"/>
        </w:rPr>
        <w:t>ë</w:t>
      </w:r>
      <w:r w:rsidR="004650B6" w:rsidRPr="00A42B5A">
        <w:rPr>
          <w:rFonts w:eastAsiaTheme="minorEastAsia"/>
        </w:rPr>
        <w:t xml:space="preserve"> </w:t>
      </w:r>
      <w:r w:rsidR="00464FB2" w:rsidRPr="00A42B5A">
        <w:rPr>
          <w:rFonts w:eastAsiaTheme="minorEastAsia"/>
        </w:rPr>
        <w:t>plotë</w:t>
      </w:r>
      <w:r w:rsidR="004650B6" w:rsidRPr="00A42B5A">
        <w:rPr>
          <w:rFonts w:eastAsiaTheme="minorEastAsia"/>
        </w:rPr>
        <w:t xml:space="preserve"> </w:t>
      </w:r>
      <w:r w:rsidR="009756D5" w:rsidRPr="00A42B5A">
        <w:rPr>
          <w:rFonts w:eastAsiaTheme="minorEastAsia"/>
        </w:rPr>
        <w:t>t</w:t>
      </w:r>
      <w:r w:rsidR="009756D5" w:rsidRPr="00A42B5A">
        <w:t>ë</w:t>
      </w:r>
      <w:r w:rsidR="009756D5" w:rsidRPr="00A42B5A">
        <w:rPr>
          <w:rFonts w:eastAsiaTheme="minorEastAsia"/>
        </w:rPr>
        <w:t xml:space="preserve"> Bashkimit </w:t>
      </w:r>
      <w:r w:rsidR="00D4367A" w:rsidRPr="00A42B5A">
        <w:rPr>
          <w:rFonts w:eastAsiaTheme="minorEastAsia"/>
        </w:rPr>
        <w:t>të</w:t>
      </w:r>
      <w:r w:rsidR="004650B6" w:rsidRPr="00A42B5A">
        <w:rPr>
          <w:rFonts w:eastAsiaTheme="minorEastAsia"/>
        </w:rPr>
        <w:t xml:space="preserve"> </w:t>
      </w:r>
      <w:r w:rsidR="009756D5" w:rsidRPr="00A42B5A">
        <w:rPr>
          <w:rFonts w:eastAsiaTheme="minorEastAsia"/>
        </w:rPr>
        <w:t xml:space="preserve">Tregjeve </w:t>
      </w:r>
      <w:r w:rsidR="004650B6" w:rsidRPr="00A42B5A">
        <w:rPr>
          <w:rFonts w:eastAsiaTheme="minorEastAsia"/>
        </w:rPr>
        <w:t xml:space="preserve">AL-KS </w:t>
      </w:r>
      <w:r w:rsidR="00D4367A" w:rsidRPr="00A42B5A">
        <w:rPr>
          <w:rFonts w:eastAsiaTheme="minorEastAsia"/>
        </w:rPr>
        <w:t>të</w:t>
      </w:r>
      <w:r w:rsidR="004650B6" w:rsidRPr="00A42B5A">
        <w:rPr>
          <w:rFonts w:eastAsiaTheme="minorEastAsia"/>
        </w:rPr>
        <w:t xml:space="preserve"> deklaruar sipas paragrafit </w:t>
      </w:r>
      <w:r w:rsidR="00674860" w:rsidRPr="00A42B5A">
        <w:rPr>
          <w:rFonts w:eastAsiaTheme="minorEastAsia"/>
        </w:rPr>
        <w:fldChar w:fldCharType="begin"/>
      </w:r>
      <w:r w:rsidR="00674860" w:rsidRPr="00A42B5A">
        <w:rPr>
          <w:rFonts w:eastAsiaTheme="minorEastAsia"/>
        </w:rPr>
        <w:instrText xml:space="preserve"> REF _Ref112505728 \r \h </w:instrText>
      </w:r>
      <w:r w:rsidR="002D1136" w:rsidRPr="00A42B5A">
        <w:rPr>
          <w:rFonts w:eastAsiaTheme="minorEastAsia"/>
        </w:rPr>
        <w:instrText xml:space="preserve"> \* MERGEFORMAT </w:instrText>
      </w:r>
      <w:r w:rsidR="00674860" w:rsidRPr="00A42B5A">
        <w:rPr>
          <w:rFonts w:eastAsiaTheme="minorEastAsia"/>
        </w:rPr>
      </w:r>
      <w:r w:rsidR="00674860" w:rsidRPr="00A42B5A">
        <w:rPr>
          <w:rFonts w:eastAsiaTheme="minorEastAsia"/>
        </w:rPr>
        <w:fldChar w:fldCharType="separate"/>
      </w:r>
      <w:r w:rsidR="00674860" w:rsidRPr="00A42B5A">
        <w:rPr>
          <w:rFonts w:eastAsiaTheme="minorEastAsia"/>
        </w:rPr>
        <w:t>E.3.4.1</w:t>
      </w:r>
      <w:r w:rsidR="00674860" w:rsidRPr="00A42B5A">
        <w:rPr>
          <w:rFonts w:eastAsiaTheme="minorEastAsia"/>
        </w:rPr>
        <w:fldChar w:fldCharType="end"/>
      </w:r>
      <w:r w:rsidR="004650B6" w:rsidRPr="00A42B5A">
        <w:rPr>
          <w:rFonts w:eastAsiaTheme="minorEastAsia"/>
        </w:rPr>
        <w:t>.</w:t>
      </w:r>
      <w:r w:rsidR="009756D5" w:rsidRPr="00A42B5A">
        <w:rPr>
          <w:rFonts w:eastAsiaTheme="minorEastAsia"/>
        </w:rPr>
        <w:t xml:space="preserve"> </w:t>
      </w:r>
    </w:p>
    <w:p w14:paraId="790B4CEB" w14:textId="094749C1" w:rsidR="004650B6" w:rsidRPr="00A42B5A" w:rsidRDefault="004650B6" w:rsidP="00E662BA">
      <w:pPr>
        <w:pStyle w:val="CERLEVEL4"/>
        <w:tabs>
          <w:tab w:val="left" w:pos="990"/>
        </w:tabs>
        <w:spacing w:line="276" w:lineRule="auto"/>
        <w:ind w:left="900" w:right="22" w:hanging="900"/>
        <w:rPr>
          <w:rFonts w:eastAsiaTheme="minorEastAsia" w:cs="Arial"/>
        </w:rPr>
      </w:pPr>
      <w:r w:rsidRPr="00A42B5A">
        <w:rPr>
          <w:rFonts w:eastAsiaTheme="minorEastAsia" w:cs="Arial"/>
        </w:rPr>
        <w:t xml:space="preserve">ALPEX-i do </w:t>
      </w:r>
      <w:r w:rsidR="00D4367A" w:rsidRPr="00A42B5A">
        <w:rPr>
          <w:rFonts w:eastAsiaTheme="minorEastAsia" w:cs="Arial"/>
        </w:rPr>
        <w:t>të</w:t>
      </w:r>
      <w:r w:rsidRPr="00A42B5A">
        <w:rPr>
          <w:rFonts w:eastAsiaTheme="minorEastAsia" w:cs="Arial"/>
        </w:rPr>
        <w:t xml:space="preserve"> b</w:t>
      </w:r>
      <w:r w:rsidR="009756D5" w:rsidRPr="00A42B5A">
        <w:t>ë</w:t>
      </w:r>
      <w:r w:rsidRPr="00A42B5A">
        <w:rPr>
          <w:rFonts w:eastAsiaTheme="minorEastAsia" w:cs="Arial"/>
        </w:rPr>
        <w:t>j</w:t>
      </w:r>
      <w:r w:rsidR="009756D5" w:rsidRPr="00A42B5A">
        <w:t>ë</w:t>
      </w:r>
      <w:r w:rsidRPr="00A42B5A">
        <w:rPr>
          <w:rFonts w:eastAsiaTheme="minorEastAsia" w:cs="Arial"/>
        </w:rPr>
        <w:t xml:space="preserve"> p</w:t>
      </w:r>
      <w:r w:rsidR="009756D5" w:rsidRPr="00A42B5A">
        <w:t>ë</w:t>
      </w:r>
      <w:r w:rsidRPr="00A42B5A">
        <w:rPr>
          <w:rFonts w:eastAsiaTheme="minorEastAsia" w:cs="Arial"/>
        </w:rPr>
        <w:t>rpjek</w:t>
      </w:r>
      <w:r w:rsidR="009756D5" w:rsidRPr="00A42B5A">
        <w:rPr>
          <w:rFonts w:eastAsiaTheme="minorEastAsia" w:cs="Arial"/>
        </w:rPr>
        <w:t>j</w:t>
      </w:r>
      <w:r w:rsidRPr="00A42B5A">
        <w:rPr>
          <w:rFonts w:eastAsiaTheme="minorEastAsia" w:cs="Arial"/>
        </w:rPr>
        <w:t xml:space="preserve">et e arsyeshme </w:t>
      </w:r>
      <w:r w:rsidR="00D4367A" w:rsidRPr="00A42B5A">
        <w:rPr>
          <w:rFonts w:eastAsiaTheme="minorEastAsia" w:cs="Arial"/>
        </w:rPr>
        <w:t>për</w:t>
      </w:r>
      <w:r w:rsidRPr="00A42B5A">
        <w:rPr>
          <w:rFonts w:eastAsiaTheme="minorEastAsia" w:cs="Arial"/>
        </w:rPr>
        <w:t xml:space="preserve"> </w:t>
      </w:r>
      <w:r w:rsidR="00D4367A" w:rsidRPr="00A42B5A">
        <w:rPr>
          <w:rFonts w:eastAsiaTheme="minorEastAsia" w:cs="Arial"/>
        </w:rPr>
        <w:t>të</w:t>
      </w:r>
      <w:r w:rsidRPr="00A42B5A">
        <w:rPr>
          <w:rFonts w:eastAsiaTheme="minorEastAsia" w:cs="Arial"/>
        </w:rPr>
        <w:t xml:space="preserve"> mundësuar rezultatin e Ankandit </w:t>
      </w:r>
      <w:r w:rsidR="009F3F16" w:rsidRPr="00A42B5A">
        <w:t>Brenda së Njëjtës Ditë</w:t>
      </w:r>
      <w:r w:rsidRPr="00A42B5A">
        <w:rPr>
          <w:rFonts w:eastAsiaTheme="minorEastAsia" w:cs="Arial"/>
        </w:rPr>
        <w:t xml:space="preserve"> </w:t>
      </w:r>
      <w:r w:rsidR="00D4367A" w:rsidRPr="00A42B5A">
        <w:rPr>
          <w:rFonts w:eastAsiaTheme="minorEastAsia" w:cs="Arial"/>
        </w:rPr>
        <w:t>të</w:t>
      </w:r>
      <w:r w:rsidRPr="00A42B5A">
        <w:rPr>
          <w:rFonts w:eastAsiaTheme="minorEastAsia" w:cs="Arial"/>
        </w:rPr>
        <w:t xml:space="preserve"> zhvilluar si Ankand Lokal si rezultat i deklarimit sipas paragrafit </w:t>
      </w:r>
      <w:r w:rsidR="00A06DED" w:rsidRPr="00A42B5A">
        <w:rPr>
          <w:rFonts w:eastAsiaTheme="minorEastAsia" w:cs="Arial"/>
        </w:rPr>
        <w:fldChar w:fldCharType="begin"/>
      </w:r>
      <w:r w:rsidR="00A06DED" w:rsidRPr="00A42B5A">
        <w:rPr>
          <w:rFonts w:eastAsiaTheme="minorEastAsia" w:cs="Arial"/>
        </w:rPr>
        <w:instrText xml:space="preserve"> REF _Ref112503290 \r \h </w:instrText>
      </w:r>
      <w:r w:rsidR="00A06DED" w:rsidRPr="00A42B5A">
        <w:rPr>
          <w:rFonts w:eastAsiaTheme="minorEastAsia" w:cs="Arial"/>
        </w:rPr>
      </w:r>
      <w:r w:rsidR="00A42B5A">
        <w:rPr>
          <w:rFonts w:eastAsiaTheme="minorEastAsia" w:cs="Arial"/>
        </w:rPr>
        <w:instrText xml:space="preserve"> \* MERGEFORMAT </w:instrText>
      </w:r>
      <w:r w:rsidR="00A06DED" w:rsidRPr="00A42B5A">
        <w:rPr>
          <w:rFonts w:eastAsiaTheme="minorEastAsia" w:cs="Arial"/>
        </w:rPr>
        <w:fldChar w:fldCharType="separate"/>
      </w:r>
      <w:r w:rsidR="00A06DED" w:rsidRPr="00A42B5A">
        <w:rPr>
          <w:rFonts w:eastAsiaTheme="minorEastAsia" w:cs="Arial"/>
        </w:rPr>
        <w:t>E.2.4.1</w:t>
      </w:r>
      <w:r w:rsidR="00A06DED" w:rsidRPr="00A42B5A">
        <w:rPr>
          <w:rFonts w:eastAsiaTheme="minorEastAsia" w:cs="Arial"/>
        </w:rPr>
        <w:fldChar w:fldCharType="end"/>
      </w:r>
      <w:r w:rsidR="00A06DED" w:rsidRPr="00A42B5A">
        <w:rPr>
          <w:rFonts w:eastAsiaTheme="minorEastAsia" w:cs="Arial"/>
        </w:rPr>
        <w:t xml:space="preserve"> </w:t>
      </w:r>
      <w:r w:rsidRPr="00A42B5A">
        <w:rPr>
          <w:rFonts w:eastAsiaTheme="minorEastAsia" w:cs="Arial"/>
        </w:rPr>
        <w:t>tek An</w:t>
      </w:r>
      <w:r w:rsidR="009756D5" w:rsidRPr="00A42B5A">
        <w:t>ë</w:t>
      </w:r>
      <w:r w:rsidRPr="00A42B5A">
        <w:rPr>
          <w:rFonts w:eastAsiaTheme="minorEastAsia" w:cs="Arial"/>
        </w:rPr>
        <w:t>tar</w:t>
      </w:r>
      <w:r w:rsidR="009756D5" w:rsidRPr="00A42B5A">
        <w:t>ë</w:t>
      </w:r>
      <w:r w:rsidRPr="00A42B5A">
        <w:rPr>
          <w:rFonts w:eastAsiaTheme="minorEastAsia" w:cs="Arial"/>
        </w:rPr>
        <w:t>t e Burs</w:t>
      </w:r>
      <w:r w:rsidR="009756D5" w:rsidRPr="00A42B5A">
        <w:t>ë</w:t>
      </w:r>
      <w:r w:rsidRPr="00A42B5A">
        <w:rPr>
          <w:rFonts w:eastAsiaTheme="minorEastAsia" w:cs="Arial"/>
        </w:rPr>
        <w:t xml:space="preserve">s </w:t>
      </w:r>
      <w:r w:rsidR="00D4367A" w:rsidRPr="00A42B5A">
        <w:rPr>
          <w:rFonts w:eastAsiaTheme="minorEastAsia" w:cs="Arial"/>
        </w:rPr>
        <w:t>në</w:t>
      </w:r>
      <w:r w:rsidRPr="00A42B5A">
        <w:rPr>
          <w:rFonts w:eastAsiaTheme="minorEastAsia" w:cs="Arial"/>
        </w:rPr>
        <w:t xml:space="preserve"> përputhje </w:t>
      </w:r>
      <w:r w:rsidR="00912504" w:rsidRPr="00A42B5A">
        <w:rPr>
          <w:rFonts w:eastAsiaTheme="minorEastAsia" w:cs="Arial"/>
        </w:rPr>
        <w:t xml:space="preserve">me </w:t>
      </w:r>
      <w:r w:rsidRPr="00A42B5A">
        <w:rPr>
          <w:rFonts w:eastAsiaTheme="minorEastAsia" w:cs="Arial"/>
        </w:rPr>
        <w:t xml:space="preserve">afatet e </w:t>
      </w:r>
      <w:r w:rsidR="00071FDB" w:rsidRPr="00A42B5A">
        <w:rPr>
          <w:rFonts w:eastAsiaTheme="minorEastAsia" w:cs="Arial"/>
        </w:rPr>
        <w:t>përcaktuara</w:t>
      </w:r>
      <w:r w:rsidRPr="00A42B5A">
        <w:rPr>
          <w:rFonts w:eastAsiaTheme="minorEastAsia" w:cs="Arial"/>
        </w:rPr>
        <w:t xml:space="preserve"> </w:t>
      </w:r>
      <w:r w:rsidR="00D4367A" w:rsidRPr="00A42B5A">
        <w:rPr>
          <w:rFonts w:eastAsiaTheme="minorEastAsia" w:cs="Arial"/>
        </w:rPr>
        <w:t>në</w:t>
      </w:r>
      <w:r w:rsidRPr="00A42B5A">
        <w:rPr>
          <w:rFonts w:eastAsiaTheme="minorEastAsia" w:cs="Arial"/>
        </w:rPr>
        <w:t xml:space="preserve"> Tabel</w:t>
      </w:r>
      <w:r w:rsidR="009756D5" w:rsidRPr="00A42B5A">
        <w:t>ë</w:t>
      </w:r>
      <w:r w:rsidRPr="00A42B5A">
        <w:rPr>
          <w:rFonts w:eastAsiaTheme="minorEastAsia" w:cs="Arial"/>
        </w:rPr>
        <w:t>n A</w:t>
      </w:r>
      <w:r w:rsidR="00F54C1B" w:rsidRPr="00A42B5A">
        <w:rPr>
          <w:rFonts w:eastAsiaTheme="minorEastAsia" w:cs="Arial"/>
        </w:rPr>
        <w:t>2</w:t>
      </w:r>
      <w:r w:rsidRPr="00A42B5A">
        <w:rPr>
          <w:rFonts w:eastAsiaTheme="minorEastAsia" w:cs="Arial"/>
        </w:rPr>
        <w:t xml:space="preserve">. </w:t>
      </w:r>
      <w:r w:rsidR="00D4367A" w:rsidRPr="00A42B5A">
        <w:rPr>
          <w:rFonts w:eastAsiaTheme="minorEastAsia" w:cs="Arial"/>
        </w:rPr>
        <w:t>Të</w:t>
      </w:r>
      <w:r w:rsidRPr="00A42B5A">
        <w:rPr>
          <w:rFonts w:eastAsiaTheme="minorEastAsia" w:cs="Arial"/>
        </w:rPr>
        <w:t xml:space="preserve"> Shtojc</w:t>
      </w:r>
      <w:r w:rsidR="009756D5" w:rsidRPr="00A42B5A">
        <w:t>ë</w:t>
      </w:r>
      <w:r w:rsidRPr="00A42B5A">
        <w:rPr>
          <w:rFonts w:eastAsiaTheme="minorEastAsia" w:cs="Arial"/>
        </w:rPr>
        <w:t>s A.</w:t>
      </w:r>
      <w:r w:rsidR="009756D5" w:rsidRPr="00A42B5A">
        <w:rPr>
          <w:rFonts w:eastAsiaTheme="minorEastAsia" w:cs="Arial"/>
        </w:rPr>
        <w:t xml:space="preserve">  </w:t>
      </w:r>
    </w:p>
    <w:p w14:paraId="4192B8F9" w14:textId="41BA4502" w:rsidR="004650B6" w:rsidRPr="00A42B5A" w:rsidRDefault="009756D5" w:rsidP="00E662BA">
      <w:pPr>
        <w:pStyle w:val="CERLEVEL3"/>
        <w:spacing w:line="276" w:lineRule="auto"/>
        <w:ind w:left="900" w:hanging="900"/>
        <w:rPr>
          <w:rFonts w:eastAsiaTheme="minorEastAsia" w:cs="Arial"/>
        </w:rPr>
      </w:pPr>
      <w:bookmarkStart w:id="279" w:name="_Ref111534601"/>
      <w:bookmarkStart w:id="280" w:name="_Toc112612731"/>
      <w:r w:rsidRPr="00A42B5A">
        <w:rPr>
          <w:rFonts w:eastAsiaTheme="minorEastAsia" w:cs="Arial"/>
        </w:rPr>
        <w:t xml:space="preserve">Procedurat </w:t>
      </w:r>
      <w:r w:rsidR="004650B6" w:rsidRPr="00A42B5A">
        <w:rPr>
          <w:rFonts w:eastAsiaTheme="minorEastAsia" w:cs="Arial"/>
        </w:rPr>
        <w:t>e Ankandit Lokal</w:t>
      </w:r>
      <w:bookmarkEnd w:id="279"/>
      <w:bookmarkEnd w:id="280"/>
    </w:p>
    <w:p w14:paraId="34CF0DFC" w14:textId="0EE51FCC" w:rsidR="004650B6" w:rsidRPr="00A42B5A" w:rsidRDefault="004650B6" w:rsidP="00E662BA">
      <w:pPr>
        <w:pStyle w:val="CERLEVEL4"/>
        <w:tabs>
          <w:tab w:val="left" w:pos="990"/>
        </w:tabs>
        <w:spacing w:line="276" w:lineRule="auto"/>
        <w:ind w:left="900" w:right="22" w:hanging="900"/>
        <w:rPr>
          <w:rFonts w:eastAsiaTheme="minorEastAsia" w:cs="Arial"/>
        </w:rPr>
      </w:pPr>
      <w:r w:rsidRPr="00A42B5A">
        <w:rPr>
          <w:rFonts w:eastAsiaTheme="minorEastAsia" w:cs="Arial"/>
        </w:rPr>
        <w:t xml:space="preserve">Kur </w:t>
      </w:r>
      <w:r w:rsidR="00DC723F" w:rsidRPr="00A42B5A">
        <w:rPr>
          <w:rFonts w:eastAsiaTheme="minorEastAsia" w:cs="Arial"/>
        </w:rPr>
        <w:t>një</w:t>
      </w:r>
      <w:r w:rsidRPr="00A42B5A">
        <w:rPr>
          <w:rFonts w:eastAsiaTheme="minorEastAsia" w:cs="Arial"/>
        </w:rPr>
        <w:t xml:space="preserve"> Ankand i </w:t>
      </w:r>
      <w:r w:rsidR="006030A1" w:rsidRPr="00A42B5A">
        <w:rPr>
          <w:rFonts w:eastAsiaTheme="minorEastAsia" w:cs="Arial"/>
        </w:rPr>
        <w:t xml:space="preserve">Brenda </w:t>
      </w:r>
      <w:r w:rsidR="00077067" w:rsidRPr="00A42B5A">
        <w:rPr>
          <w:rFonts w:eastAsiaTheme="minorEastAsia" w:cs="Arial"/>
        </w:rPr>
        <w:t>së Njëjtës Ditë</w:t>
      </w:r>
      <w:r w:rsidRPr="00A42B5A">
        <w:rPr>
          <w:rFonts w:eastAsiaTheme="minorEastAsia" w:cs="Arial"/>
        </w:rPr>
        <w:t xml:space="preserve"> zhvill</w:t>
      </w:r>
      <w:r w:rsidR="009A57BB" w:rsidRPr="00A42B5A">
        <w:rPr>
          <w:rFonts w:eastAsiaTheme="minorEastAsia" w:cs="Arial"/>
        </w:rPr>
        <w:t>ohet</w:t>
      </w:r>
      <w:r w:rsidRPr="00A42B5A">
        <w:rPr>
          <w:rFonts w:eastAsiaTheme="minorEastAsia" w:cs="Arial"/>
        </w:rPr>
        <w:t xml:space="preserve"> si </w:t>
      </w:r>
      <w:r w:rsidR="00DC723F" w:rsidRPr="00A42B5A">
        <w:rPr>
          <w:rFonts w:eastAsiaTheme="minorEastAsia" w:cs="Arial"/>
        </w:rPr>
        <w:t>një</w:t>
      </w:r>
      <w:r w:rsidRPr="00A42B5A">
        <w:rPr>
          <w:rFonts w:eastAsiaTheme="minorEastAsia" w:cs="Arial"/>
        </w:rPr>
        <w:t xml:space="preserve"> Ankand Lokal </w:t>
      </w:r>
      <w:r w:rsidR="00D4367A" w:rsidRPr="00A42B5A">
        <w:rPr>
          <w:rFonts w:eastAsiaTheme="minorEastAsia" w:cs="Arial"/>
        </w:rPr>
        <w:t>në</w:t>
      </w:r>
      <w:r w:rsidRPr="00A42B5A">
        <w:rPr>
          <w:rFonts w:eastAsiaTheme="minorEastAsia" w:cs="Arial"/>
        </w:rPr>
        <w:t xml:space="preserve"> p</w:t>
      </w:r>
      <w:r w:rsidR="009756D5" w:rsidRPr="00A42B5A">
        <w:t>ë</w:t>
      </w:r>
      <w:r w:rsidRPr="00A42B5A">
        <w:rPr>
          <w:rFonts w:eastAsiaTheme="minorEastAsia" w:cs="Arial"/>
        </w:rPr>
        <w:t>rput</w:t>
      </w:r>
      <w:r w:rsidR="009756D5" w:rsidRPr="00A42B5A">
        <w:rPr>
          <w:rFonts w:eastAsiaTheme="minorEastAsia" w:cs="Arial"/>
        </w:rPr>
        <w:t>h</w:t>
      </w:r>
      <w:r w:rsidRPr="00A42B5A">
        <w:rPr>
          <w:rFonts w:eastAsiaTheme="minorEastAsia" w:cs="Arial"/>
        </w:rPr>
        <w:t xml:space="preserve">je </w:t>
      </w:r>
      <w:r w:rsidR="00912504" w:rsidRPr="00A42B5A">
        <w:rPr>
          <w:rFonts w:eastAsiaTheme="minorEastAsia" w:cs="Arial"/>
        </w:rPr>
        <w:t xml:space="preserve">me </w:t>
      </w:r>
      <w:r w:rsidRPr="00A42B5A">
        <w:rPr>
          <w:rFonts w:eastAsiaTheme="minorEastAsia" w:cs="Arial"/>
        </w:rPr>
        <w:t xml:space="preserve">paragrafin </w:t>
      </w:r>
      <w:r w:rsidR="00756786" w:rsidRPr="00A42B5A">
        <w:rPr>
          <w:rFonts w:eastAsiaTheme="minorEastAsia" w:cs="Arial"/>
        </w:rPr>
        <w:fldChar w:fldCharType="begin"/>
      </w:r>
      <w:r w:rsidR="00756786" w:rsidRPr="00A42B5A">
        <w:rPr>
          <w:rFonts w:eastAsiaTheme="minorEastAsia" w:cs="Arial"/>
        </w:rPr>
        <w:instrText xml:space="preserve"> REF _Ref112505670 \r \h </w:instrText>
      </w:r>
      <w:r w:rsidR="00756786" w:rsidRPr="00A42B5A">
        <w:rPr>
          <w:rFonts w:eastAsiaTheme="minorEastAsia" w:cs="Arial"/>
        </w:rPr>
      </w:r>
      <w:r w:rsidR="00A42B5A">
        <w:rPr>
          <w:rFonts w:eastAsiaTheme="minorEastAsia" w:cs="Arial"/>
        </w:rPr>
        <w:instrText xml:space="preserve"> \* MERGEFORMAT </w:instrText>
      </w:r>
      <w:r w:rsidR="00756786" w:rsidRPr="00A42B5A">
        <w:rPr>
          <w:rFonts w:eastAsiaTheme="minorEastAsia" w:cs="Arial"/>
        </w:rPr>
        <w:fldChar w:fldCharType="separate"/>
      </w:r>
      <w:r w:rsidR="00376D65" w:rsidRPr="00A42B5A">
        <w:rPr>
          <w:rFonts w:eastAsiaTheme="minorEastAsia" w:cs="Arial"/>
        </w:rPr>
        <w:t>E.3.2.2</w:t>
      </w:r>
      <w:r w:rsidR="00756786" w:rsidRPr="00A42B5A">
        <w:rPr>
          <w:rFonts w:eastAsiaTheme="minorEastAsia" w:cs="Arial"/>
        </w:rPr>
        <w:fldChar w:fldCharType="end"/>
      </w:r>
      <w:r w:rsidRPr="00A42B5A">
        <w:rPr>
          <w:rFonts w:eastAsiaTheme="minorEastAsia" w:cs="Arial"/>
        </w:rPr>
        <w:t xml:space="preserve">, do </w:t>
      </w:r>
      <w:r w:rsidR="00D4367A" w:rsidRPr="00A42B5A">
        <w:rPr>
          <w:rFonts w:eastAsiaTheme="minorEastAsia" w:cs="Arial"/>
        </w:rPr>
        <w:t>të</w:t>
      </w:r>
      <w:r w:rsidRPr="00A42B5A">
        <w:rPr>
          <w:rFonts w:eastAsiaTheme="minorEastAsia" w:cs="Arial"/>
        </w:rPr>
        <w:t xml:space="preserve"> </w:t>
      </w:r>
      <w:r w:rsidR="00B3689A" w:rsidRPr="00A42B5A">
        <w:rPr>
          <w:rFonts w:eastAsiaTheme="minorEastAsia" w:cs="Arial"/>
        </w:rPr>
        <w:t>zbatohet</w:t>
      </w:r>
      <w:r w:rsidRPr="00A42B5A">
        <w:rPr>
          <w:rFonts w:eastAsiaTheme="minorEastAsia" w:cs="Arial"/>
        </w:rPr>
        <w:t xml:space="preserve"> procedura </w:t>
      </w:r>
      <w:r w:rsidR="00D4367A" w:rsidRPr="00A42B5A">
        <w:rPr>
          <w:rFonts w:eastAsiaTheme="minorEastAsia" w:cs="Arial"/>
        </w:rPr>
        <w:t>në</w:t>
      </w:r>
      <w:r w:rsidRPr="00A42B5A">
        <w:rPr>
          <w:rFonts w:eastAsiaTheme="minorEastAsia" w:cs="Arial"/>
        </w:rPr>
        <w:t xml:space="preserve"> seksionin </w:t>
      </w:r>
      <w:r w:rsidR="006030A1" w:rsidRPr="00A42B5A">
        <w:rPr>
          <w:rFonts w:eastAsiaTheme="minorEastAsia" w:cs="Arial"/>
        </w:rPr>
        <w:t>C</w:t>
      </w:r>
      <w:r w:rsidRPr="00A42B5A">
        <w:rPr>
          <w:rFonts w:eastAsiaTheme="minorEastAsia" w:cs="Arial"/>
        </w:rPr>
        <w:t xml:space="preserve">.2, dhe Kapaciteti </w:t>
      </w:r>
      <w:r w:rsidR="00D4367A" w:rsidRPr="00A42B5A">
        <w:rPr>
          <w:rFonts w:eastAsiaTheme="minorEastAsia" w:cs="Arial"/>
        </w:rPr>
        <w:t>Ndërkufitar</w:t>
      </w:r>
      <w:r w:rsidRPr="00A42B5A">
        <w:rPr>
          <w:rFonts w:eastAsiaTheme="minorEastAsia" w:cs="Arial"/>
        </w:rPr>
        <w:t xml:space="preserve"> përkatës nuk </w:t>
      </w:r>
      <w:r w:rsidR="00217C07" w:rsidRPr="00A42B5A">
        <w:rPr>
          <w:rFonts w:eastAsiaTheme="minorEastAsia" w:cs="Arial"/>
        </w:rPr>
        <w:t xml:space="preserve">merret </w:t>
      </w:r>
      <w:r w:rsidRPr="00A42B5A">
        <w:rPr>
          <w:rFonts w:eastAsiaTheme="minorEastAsia" w:cs="Arial"/>
        </w:rPr>
        <w:t xml:space="preserve">parasysh nga Ofruesi i </w:t>
      </w:r>
      <w:r w:rsidR="006B7649" w:rsidRPr="00A42B5A">
        <w:rPr>
          <w:rFonts w:eastAsiaTheme="minorEastAsia" w:cs="Arial"/>
        </w:rPr>
        <w:t>Shërbimit</w:t>
      </w:r>
      <w:r w:rsidRPr="00A42B5A">
        <w:rPr>
          <w:rFonts w:eastAsiaTheme="minorEastAsia" w:cs="Arial"/>
        </w:rPr>
        <w:t xml:space="preserve"> </w:t>
      </w:r>
      <w:r w:rsidR="00D4367A" w:rsidRPr="00A42B5A">
        <w:rPr>
          <w:rFonts w:eastAsiaTheme="minorEastAsia" w:cs="Arial"/>
        </w:rPr>
        <w:t>të</w:t>
      </w:r>
      <w:r w:rsidRPr="00A42B5A">
        <w:rPr>
          <w:rFonts w:eastAsiaTheme="minorEastAsia" w:cs="Arial"/>
        </w:rPr>
        <w:t xml:space="preserve"> Bashkimit </w:t>
      </w:r>
      <w:r w:rsidR="00D4367A" w:rsidRPr="00A42B5A">
        <w:rPr>
          <w:rFonts w:eastAsiaTheme="minorEastAsia" w:cs="Arial"/>
        </w:rPr>
        <w:t>të</w:t>
      </w:r>
      <w:r w:rsidRPr="00A42B5A">
        <w:rPr>
          <w:rFonts w:eastAsiaTheme="minorEastAsia" w:cs="Arial"/>
        </w:rPr>
        <w:t xml:space="preserve"> Tregjeve.</w:t>
      </w:r>
      <w:r w:rsidR="009A57BB" w:rsidRPr="00A42B5A">
        <w:rPr>
          <w:rFonts w:eastAsiaTheme="minorEastAsia" w:cs="Arial"/>
        </w:rPr>
        <w:t xml:space="preserve"> </w:t>
      </w:r>
    </w:p>
    <w:p w14:paraId="06585B1C" w14:textId="72B999CB" w:rsidR="004650B6" w:rsidRPr="00A42B5A" w:rsidRDefault="004650B6" w:rsidP="00E662BA">
      <w:pPr>
        <w:pStyle w:val="CERLEVEL4"/>
        <w:tabs>
          <w:tab w:val="left" w:pos="990"/>
        </w:tabs>
        <w:spacing w:line="276" w:lineRule="auto"/>
        <w:ind w:left="900" w:right="22" w:hanging="900"/>
        <w:rPr>
          <w:rFonts w:eastAsiaTheme="minorEastAsia" w:cs="Arial"/>
        </w:rPr>
      </w:pPr>
      <w:r w:rsidRPr="00A42B5A">
        <w:rPr>
          <w:rFonts w:eastAsiaTheme="minorEastAsia" w:cs="Arial"/>
        </w:rPr>
        <w:t>N</w:t>
      </w:r>
      <w:r w:rsidR="009A57BB" w:rsidRPr="00A42B5A">
        <w:t>ë</w:t>
      </w:r>
      <w:r w:rsidRPr="00A42B5A">
        <w:rPr>
          <w:rFonts w:eastAsiaTheme="minorEastAsia" w:cs="Arial"/>
        </w:rPr>
        <w:t xml:space="preserve">se </w:t>
      </w:r>
      <w:r w:rsidR="00152EF2" w:rsidRPr="00A42B5A">
        <w:rPr>
          <w:rFonts w:eastAsiaTheme="minorEastAsia" w:cs="Arial"/>
        </w:rPr>
        <w:t>rezultati</w:t>
      </w:r>
      <w:r w:rsidRPr="00A42B5A">
        <w:rPr>
          <w:rFonts w:eastAsiaTheme="minorEastAsia" w:cs="Arial"/>
        </w:rPr>
        <w:t xml:space="preserve"> e </w:t>
      </w:r>
      <w:r w:rsidR="006030A1" w:rsidRPr="00A42B5A">
        <w:rPr>
          <w:rFonts w:eastAsiaTheme="minorEastAsia" w:cs="Arial"/>
        </w:rPr>
        <w:t>Ankand</w:t>
      </w:r>
      <w:r w:rsidR="009A57BB" w:rsidRPr="00A42B5A">
        <w:rPr>
          <w:rFonts w:eastAsiaTheme="minorEastAsia" w:cs="Arial"/>
        </w:rPr>
        <w:t>it</w:t>
      </w:r>
      <w:r w:rsidR="006030A1" w:rsidRPr="00A42B5A">
        <w:rPr>
          <w:rFonts w:eastAsiaTheme="minorEastAsia" w:cs="Arial"/>
        </w:rPr>
        <w:t xml:space="preserve"> Brenda </w:t>
      </w:r>
      <w:r w:rsidR="00077067" w:rsidRPr="00A42B5A">
        <w:rPr>
          <w:rFonts w:eastAsiaTheme="minorEastAsia" w:cs="Arial"/>
        </w:rPr>
        <w:t>së Njëjtës Ditë</w:t>
      </w:r>
      <w:r w:rsidR="00343B86" w:rsidRPr="00A42B5A">
        <w:rPr>
          <w:rFonts w:eastAsiaTheme="minorEastAsia" w:cs="Arial"/>
        </w:rPr>
        <w:t>,</w:t>
      </w:r>
      <w:r w:rsidR="006030A1" w:rsidRPr="00A42B5A">
        <w:rPr>
          <w:rFonts w:eastAsiaTheme="minorEastAsia" w:cs="Arial"/>
        </w:rPr>
        <w:t xml:space="preserve"> </w:t>
      </w:r>
      <w:r w:rsidR="00343B86" w:rsidRPr="00A42B5A">
        <w:rPr>
          <w:rFonts w:eastAsiaTheme="minorEastAsia" w:cs="Arial"/>
        </w:rPr>
        <w:t>q</w:t>
      </w:r>
      <w:r w:rsidR="00343B86" w:rsidRPr="00A42B5A">
        <w:t xml:space="preserve">ë </w:t>
      </w:r>
      <w:r w:rsidR="00343B86" w:rsidRPr="00A42B5A">
        <w:rPr>
          <w:rFonts w:eastAsiaTheme="minorEastAsia" w:cs="Arial"/>
        </w:rPr>
        <w:t xml:space="preserve">zhvillohet </w:t>
      </w:r>
      <w:r w:rsidRPr="00A42B5A">
        <w:rPr>
          <w:rFonts w:eastAsiaTheme="minorEastAsia" w:cs="Arial"/>
        </w:rPr>
        <w:t xml:space="preserve">si </w:t>
      </w:r>
      <w:r w:rsidR="009A57BB" w:rsidRPr="00A42B5A">
        <w:rPr>
          <w:rFonts w:eastAsiaTheme="minorEastAsia" w:cs="Arial"/>
        </w:rPr>
        <w:t xml:space="preserve">Ankand </w:t>
      </w:r>
      <w:r w:rsidRPr="00A42B5A">
        <w:rPr>
          <w:rFonts w:eastAsiaTheme="minorEastAsia" w:cs="Arial"/>
        </w:rPr>
        <w:t>Lokal</w:t>
      </w:r>
      <w:r w:rsidR="009A57BB" w:rsidRPr="00A42B5A">
        <w:rPr>
          <w:rFonts w:eastAsiaTheme="minorEastAsia" w:cs="Arial"/>
        </w:rPr>
        <w:t>e</w:t>
      </w:r>
      <w:r w:rsidR="00343B86" w:rsidRPr="00A42B5A">
        <w:rPr>
          <w:rFonts w:eastAsiaTheme="minorEastAsia" w:cs="Arial"/>
        </w:rPr>
        <w:t>,</w:t>
      </w:r>
      <w:r w:rsidRPr="00A42B5A">
        <w:rPr>
          <w:rFonts w:eastAsiaTheme="minorEastAsia" w:cs="Arial"/>
        </w:rPr>
        <w:t xml:space="preserve"> nuk </w:t>
      </w:r>
      <w:r w:rsidR="00BD0E11" w:rsidRPr="00A42B5A">
        <w:rPr>
          <w:rFonts w:eastAsiaTheme="minorEastAsia" w:cs="Arial"/>
        </w:rPr>
        <w:t>është</w:t>
      </w:r>
      <w:r w:rsidRPr="00A42B5A">
        <w:rPr>
          <w:rFonts w:eastAsiaTheme="minorEastAsia" w:cs="Arial"/>
        </w:rPr>
        <w:t xml:space="preserve"> </w:t>
      </w:r>
      <w:r w:rsidR="00D4367A" w:rsidRPr="00A42B5A">
        <w:rPr>
          <w:rFonts w:eastAsiaTheme="minorEastAsia" w:cs="Arial"/>
        </w:rPr>
        <w:t>në</w:t>
      </w:r>
      <w:r w:rsidRPr="00A42B5A">
        <w:rPr>
          <w:rFonts w:eastAsiaTheme="minorEastAsia" w:cs="Arial"/>
        </w:rPr>
        <w:t xml:space="preserve"> dispozicion </w:t>
      </w:r>
      <w:r w:rsidR="0080737A" w:rsidRPr="00A42B5A">
        <w:rPr>
          <w:rFonts w:eastAsiaTheme="minorEastAsia" w:cs="Arial"/>
        </w:rPr>
        <w:t xml:space="preserve">deri në orën </w:t>
      </w:r>
      <w:r w:rsidRPr="00A42B5A">
        <w:rPr>
          <w:rFonts w:eastAsiaTheme="minorEastAsia" w:cs="Arial"/>
        </w:rPr>
        <w:t xml:space="preserve">13:45 </w:t>
      </w:r>
      <w:r w:rsidR="00D4367A" w:rsidRPr="00A42B5A">
        <w:rPr>
          <w:rFonts w:eastAsiaTheme="minorEastAsia" w:cs="Arial"/>
        </w:rPr>
        <w:t>në</w:t>
      </w:r>
      <w:r w:rsidRPr="00A42B5A">
        <w:rPr>
          <w:rFonts w:eastAsiaTheme="minorEastAsia" w:cs="Arial"/>
        </w:rPr>
        <w:t xml:space="preserve"> ditën përpara </w:t>
      </w:r>
      <w:r w:rsidR="00DC723F" w:rsidRPr="00A42B5A">
        <w:rPr>
          <w:rFonts w:eastAsiaTheme="minorEastAsia" w:cs="Arial"/>
        </w:rPr>
        <w:t>Ditës</w:t>
      </w:r>
      <w:r w:rsidRPr="00A42B5A">
        <w:rPr>
          <w:rFonts w:eastAsiaTheme="minorEastAsia" w:cs="Arial"/>
        </w:rPr>
        <w:t xml:space="preserve"> </w:t>
      </w:r>
      <w:r w:rsidR="009A57BB" w:rsidRPr="00A42B5A">
        <w:rPr>
          <w:rFonts w:eastAsiaTheme="minorEastAsia" w:cs="Arial"/>
        </w:rPr>
        <w:t>p</w:t>
      </w:r>
      <w:r w:rsidR="009A57BB" w:rsidRPr="00A42B5A">
        <w:t>ë</w:t>
      </w:r>
      <w:r w:rsidR="009A57BB" w:rsidRPr="00A42B5A">
        <w:rPr>
          <w:rFonts w:eastAsiaTheme="minorEastAsia" w:cs="Arial"/>
        </w:rPr>
        <w:t>rkat</w:t>
      </w:r>
      <w:r w:rsidR="009A57BB" w:rsidRPr="00A42B5A">
        <w:t>ë</w:t>
      </w:r>
      <w:r w:rsidR="009A57BB" w:rsidRPr="00A42B5A">
        <w:rPr>
          <w:rFonts w:eastAsiaTheme="minorEastAsia" w:cs="Arial"/>
        </w:rPr>
        <w:t xml:space="preserve">se </w:t>
      </w:r>
      <w:r w:rsidRPr="00A42B5A">
        <w:rPr>
          <w:rFonts w:eastAsiaTheme="minorEastAsia" w:cs="Arial"/>
        </w:rPr>
        <w:t>s</w:t>
      </w:r>
      <w:r w:rsidR="009A57BB" w:rsidRPr="00A42B5A">
        <w:t>ë</w:t>
      </w:r>
      <w:r w:rsidRPr="00A42B5A">
        <w:rPr>
          <w:rFonts w:eastAsiaTheme="minorEastAsia" w:cs="Arial"/>
        </w:rPr>
        <w:t xml:space="preserve"> Livrimit (</w:t>
      </w:r>
      <w:r w:rsidR="00343B86" w:rsidRPr="00A42B5A">
        <w:rPr>
          <w:rFonts w:eastAsiaTheme="minorEastAsia" w:cs="Arial"/>
        </w:rPr>
        <w:t>D</w:t>
      </w:r>
      <w:r w:rsidRPr="00A42B5A">
        <w:rPr>
          <w:rFonts w:eastAsiaTheme="minorEastAsia" w:cs="Arial"/>
        </w:rPr>
        <w:t xml:space="preserve">), atëherë ALPEX-i do </w:t>
      </w:r>
      <w:r w:rsidR="00D4367A" w:rsidRPr="00A42B5A">
        <w:rPr>
          <w:rFonts w:eastAsiaTheme="minorEastAsia" w:cs="Arial"/>
        </w:rPr>
        <w:t>të</w:t>
      </w:r>
      <w:r w:rsidRPr="00A42B5A">
        <w:rPr>
          <w:rFonts w:eastAsiaTheme="minorEastAsia" w:cs="Arial"/>
        </w:rPr>
        <w:t xml:space="preserve"> anuloj</w:t>
      </w:r>
      <w:r w:rsidR="00343B86" w:rsidRPr="00A42B5A">
        <w:t>ë</w:t>
      </w:r>
      <w:r w:rsidRPr="00A42B5A">
        <w:rPr>
          <w:rFonts w:eastAsiaTheme="minorEastAsia" w:cs="Arial"/>
        </w:rPr>
        <w:t xml:space="preserve"> Ankandin dhe do </w:t>
      </w:r>
      <w:r w:rsidR="00D4367A" w:rsidRPr="00A42B5A">
        <w:rPr>
          <w:rFonts w:eastAsiaTheme="minorEastAsia" w:cs="Arial"/>
        </w:rPr>
        <w:t>të</w:t>
      </w:r>
      <w:r w:rsidRPr="00A42B5A">
        <w:rPr>
          <w:rFonts w:eastAsiaTheme="minorEastAsia" w:cs="Arial"/>
        </w:rPr>
        <w:t xml:space="preserve"> nj</w:t>
      </w:r>
      <w:r w:rsidR="009A57BB" w:rsidRPr="00A42B5A">
        <w:rPr>
          <w:rFonts w:eastAsiaTheme="minorEastAsia" w:cs="Arial"/>
        </w:rPr>
        <w:t>o</w:t>
      </w:r>
      <w:r w:rsidRPr="00A42B5A">
        <w:rPr>
          <w:rFonts w:eastAsiaTheme="minorEastAsia" w:cs="Arial"/>
        </w:rPr>
        <w:t>ftoj</w:t>
      </w:r>
      <w:r w:rsidR="009A57BB" w:rsidRPr="00A42B5A">
        <w:t>ë</w:t>
      </w:r>
      <w:r w:rsidRPr="00A42B5A">
        <w:rPr>
          <w:rFonts w:eastAsiaTheme="minorEastAsia" w:cs="Arial"/>
        </w:rPr>
        <w:t xml:space="preserve"> An</w:t>
      </w:r>
      <w:r w:rsidR="009A57BB" w:rsidRPr="00A42B5A">
        <w:t>ë</w:t>
      </w:r>
      <w:r w:rsidRPr="00A42B5A">
        <w:rPr>
          <w:rFonts w:eastAsiaTheme="minorEastAsia" w:cs="Arial"/>
        </w:rPr>
        <w:t>tar</w:t>
      </w:r>
      <w:r w:rsidR="009A57BB" w:rsidRPr="00A42B5A">
        <w:t>ë</w:t>
      </w:r>
      <w:r w:rsidRPr="00A42B5A">
        <w:rPr>
          <w:rFonts w:eastAsiaTheme="minorEastAsia" w:cs="Arial"/>
        </w:rPr>
        <w:t>t e Burs</w:t>
      </w:r>
      <w:r w:rsidR="009A57BB" w:rsidRPr="00A42B5A">
        <w:t>ë</w:t>
      </w:r>
      <w:r w:rsidRPr="00A42B5A">
        <w:rPr>
          <w:rFonts w:eastAsiaTheme="minorEastAsia" w:cs="Arial"/>
        </w:rPr>
        <w:t>s.</w:t>
      </w:r>
      <w:r w:rsidR="006030A1" w:rsidRPr="00A42B5A">
        <w:rPr>
          <w:rFonts w:eastAsiaTheme="minorEastAsia" w:cs="Arial"/>
        </w:rPr>
        <w:t xml:space="preserve"> </w:t>
      </w:r>
    </w:p>
    <w:p w14:paraId="5B1A4ABD" w14:textId="77777777" w:rsidR="00583B8D" w:rsidRPr="00A42B5A" w:rsidRDefault="00583B8D" w:rsidP="00E662BA">
      <w:pPr>
        <w:pStyle w:val="CERLEVEL2"/>
        <w:tabs>
          <w:tab w:val="left" w:pos="990"/>
        </w:tabs>
        <w:spacing w:line="276" w:lineRule="auto"/>
        <w:ind w:left="900" w:right="22" w:hanging="900"/>
      </w:pPr>
      <w:bookmarkStart w:id="281" w:name="_Toc112612732"/>
      <w:r w:rsidRPr="00A42B5A">
        <w:t>Të përgjithshme</w:t>
      </w:r>
      <w:bookmarkEnd w:id="281"/>
    </w:p>
    <w:p w14:paraId="1AB210E6" w14:textId="77777777" w:rsidR="00583B8D" w:rsidRPr="00A42B5A" w:rsidRDefault="00583B8D" w:rsidP="00E662BA">
      <w:pPr>
        <w:pStyle w:val="CERLEVEL3"/>
        <w:tabs>
          <w:tab w:val="left" w:pos="990"/>
        </w:tabs>
        <w:spacing w:line="276" w:lineRule="auto"/>
        <w:ind w:left="900" w:right="22" w:hanging="900"/>
      </w:pPr>
      <w:bookmarkStart w:id="282" w:name="_Toc112612733"/>
      <w:r w:rsidRPr="00A42B5A">
        <w:t>Njoftimet e Tregut</w:t>
      </w:r>
      <w:bookmarkEnd w:id="282"/>
      <w:r w:rsidRPr="00A42B5A">
        <w:t xml:space="preserve">      </w:t>
      </w:r>
    </w:p>
    <w:p w14:paraId="3C3F1209" w14:textId="2EFFDD27" w:rsidR="00583B8D" w:rsidRPr="00A42B5A" w:rsidRDefault="007A4896" w:rsidP="00E662BA">
      <w:pPr>
        <w:pStyle w:val="CERLEVEL4"/>
        <w:tabs>
          <w:tab w:val="left" w:pos="990"/>
        </w:tabs>
        <w:spacing w:line="276" w:lineRule="auto"/>
        <w:ind w:left="900" w:right="22" w:hanging="900"/>
      </w:pPr>
      <w:bookmarkStart w:id="283" w:name="_Hlk512427915"/>
      <w:r w:rsidRPr="00A42B5A">
        <w:t xml:space="preserve">ALPEX-i </w:t>
      </w:r>
      <w:r w:rsidR="00EA6875" w:rsidRPr="00A42B5A">
        <w:t>i bën</w:t>
      </w:r>
      <w:r w:rsidRPr="00A42B5A">
        <w:t xml:space="preserve"> njoftime</w:t>
      </w:r>
      <w:r w:rsidR="00EA6875" w:rsidRPr="00A42B5A">
        <w:t>t</w:t>
      </w:r>
      <w:r w:rsidRPr="00A42B5A">
        <w:t xml:space="preserve"> siç kërkohet në Kapitullin </w:t>
      </w:r>
      <w:r w:rsidR="000F6A56" w:rsidRPr="00A42B5A">
        <w:fldChar w:fldCharType="begin"/>
      </w:r>
      <w:r w:rsidR="00B31E2B" w:rsidRPr="00A42B5A">
        <w:instrText xml:space="preserve"> REF _Ref506965661 \r \h </w:instrText>
      </w:r>
      <w:r w:rsidR="00B7183E" w:rsidRPr="00A42B5A">
        <w:instrText xml:space="preserve"> \* MERGEFORMAT </w:instrText>
      </w:r>
      <w:r w:rsidR="000F6A56" w:rsidRPr="00A42B5A">
        <w:fldChar w:fldCharType="separate"/>
      </w:r>
      <w:r w:rsidR="00794360" w:rsidRPr="00A42B5A">
        <w:t>E</w:t>
      </w:r>
      <w:r w:rsidR="000F6A56" w:rsidRPr="00A42B5A">
        <w:fldChar w:fldCharType="end"/>
      </w:r>
      <w:r w:rsidRPr="00A42B5A">
        <w:t xml:space="preserve"> </w:t>
      </w:r>
      <w:r w:rsidR="00A413CB" w:rsidRPr="00A42B5A">
        <w:t xml:space="preserve">me </w:t>
      </w:r>
      <w:r w:rsidRPr="00A42B5A">
        <w:t xml:space="preserve">anë të një Njoftimi Tregu të dërguar </w:t>
      </w:r>
      <w:r w:rsidR="00A413CB" w:rsidRPr="00A42B5A">
        <w:t xml:space="preserve">me </w:t>
      </w:r>
      <w:r w:rsidRPr="00A42B5A">
        <w:t xml:space="preserve">e-mail në përputhje </w:t>
      </w:r>
      <w:r w:rsidR="00A413CB" w:rsidRPr="00A42B5A">
        <w:t xml:space="preserve">me </w:t>
      </w:r>
      <w:r w:rsidRPr="00A42B5A">
        <w:t>pikën C.3.2 të Rregullave të ALPEX-it</w:t>
      </w:r>
      <w:bookmarkEnd w:id="283"/>
      <w:r w:rsidRPr="00A42B5A">
        <w:t xml:space="preserve">. </w:t>
      </w:r>
    </w:p>
    <w:p w14:paraId="5AA3ABE0" w14:textId="77777777" w:rsidR="00305BE3" w:rsidRPr="00A42B5A" w:rsidRDefault="00305BE3" w:rsidP="00E662BA">
      <w:pPr>
        <w:pStyle w:val="CERLEVEL5"/>
        <w:numPr>
          <w:ilvl w:val="0"/>
          <w:numId w:val="0"/>
        </w:numPr>
        <w:tabs>
          <w:tab w:val="left" w:pos="990"/>
        </w:tabs>
        <w:spacing w:line="276" w:lineRule="auto"/>
        <w:ind w:left="900" w:right="22" w:hanging="900"/>
      </w:pPr>
    </w:p>
    <w:p w14:paraId="54058A96" w14:textId="77777777" w:rsidR="00B93698" w:rsidRPr="00A42B5A" w:rsidRDefault="00B93698" w:rsidP="00E662BA">
      <w:pPr>
        <w:pStyle w:val="CERLEVEL2"/>
        <w:tabs>
          <w:tab w:val="left" w:pos="990"/>
        </w:tabs>
        <w:spacing w:line="276" w:lineRule="auto"/>
        <w:ind w:left="900" w:right="22" w:hanging="900"/>
      </w:pPr>
      <w:r w:rsidRPr="00A42B5A">
        <w:br w:type="page"/>
      </w:r>
    </w:p>
    <w:p w14:paraId="73A29101" w14:textId="77777777" w:rsidR="00901403" w:rsidRPr="00A42B5A" w:rsidRDefault="00901403" w:rsidP="00E662BA">
      <w:pPr>
        <w:pStyle w:val="CERLEVEL1"/>
        <w:numPr>
          <w:ilvl w:val="0"/>
          <w:numId w:val="37"/>
        </w:numPr>
        <w:tabs>
          <w:tab w:val="left" w:pos="990"/>
        </w:tabs>
        <w:spacing w:line="276" w:lineRule="auto"/>
        <w:ind w:left="900" w:right="22" w:hanging="900"/>
      </w:pPr>
      <w:bookmarkStart w:id="284" w:name="_Toc112612734"/>
      <w:r w:rsidRPr="00A42B5A">
        <w:lastRenderedPageBreak/>
        <w:t>Çështje të Tjera</w:t>
      </w:r>
      <w:bookmarkEnd w:id="284"/>
      <w:r w:rsidRPr="00A42B5A">
        <w:t xml:space="preserve">     </w:t>
      </w:r>
    </w:p>
    <w:p w14:paraId="3EA1BE83" w14:textId="77777777" w:rsidR="00901403" w:rsidRPr="00A42B5A" w:rsidRDefault="00817B30" w:rsidP="00E662BA">
      <w:pPr>
        <w:pStyle w:val="CERLEVEL2"/>
        <w:numPr>
          <w:ilvl w:val="1"/>
          <w:numId w:val="37"/>
        </w:numPr>
        <w:tabs>
          <w:tab w:val="left" w:pos="990"/>
        </w:tabs>
        <w:spacing w:line="276" w:lineRule="auto"/>
        <w:ind w:left="900" w:right="22" w:hanging="900"/>
      </w:pPr>
      <w:bookmarkStart w:id="285" w:name="_Ref507096842"/>
      <w:bookmarkStart w:id="286" w:name="_Toc112612735"/>
      <w:r w:rsidRPr="00A42B5A">
        <w:t>Kërkesat për informacion, auditimet dhe inspektimet</w:t>
      </w:r>
      <w:bookmarkEnd w:id="286"/>
      <w:r w:rsidRPr="00A42B5A">
        <w:t xml:space="preserve">    </w:t>
      </w:r>
      <w:bookmarkEnd w:id="285"/>
    </w:p>
    <w:p w14:paraId="5E1677D6" w14:textId="77777777" w:rsidR="00817B30" w:rsidRPr="00A42B5A" w:rsidRDefault="00817B30" w:rsidP="00E662BA">
      <w:pPr>
        <w:pStyle w:val="CERLEVEL3"/>
        <w:numPr>
          <w:ilvl w:val="2"/>
          <w:numId w:val="37"/>
        </w:numPr>
        <w:tabs>
          <w:tab w:val="left" w:pos="990"/>
        </w:tabs>
        <w:spacing w:line="276" w:lineRule="auto"/>
        <w:ind w:left="900" w:right="22" w:hanging="900"/>
      </w:pPr>
      <w:bookmarkStart w:id="287" w:name="_Toc112612736"/>
      <w:r w:rsidRPr="00A42B5A">
        <w:t>Kërkesat</w:t>
      </w:r>
      <w:bookmarkEnd w:id="287"/>
      <w:r w:rsidRPr="00A42B5A">
        <w:t xml:space="preserve">     </w:t>
      </w:r>
    </w:p>
    <w:p w14:paraId="1F003B30" w14:textId="77777777" w:rsidR="004E5894" w:rsidRPr="00A42B5A" w:rsidRDefault="007A4896" w:rsidP="00E662BA">
      <w:pPr>
        <w:pStyle w:val="CERLEVEL4"/>
        <w:tabs>
          <w:tab w:val="left" w:pos="990"/>
        </w:tabs>
        <w:spacing w:line="276" w:lineRule="auto"/>
        <w:ind w:left="900" w:right="22" w:hanging="900"/>
      </w:pPr>
      <w:bookmarkStart w:id="288" w:name="_Ref481333413"/>
      <w:r w:rsidRPr="00A42B5A">
        <w:t xml:space="preserve">ALPEX-i mund ti kërkojë një Anëtari të Bursës informacionin që ALPEX-i e konsideron të nevojshëm për:      </w:t>
      </w:r>
    </w:p>
    <w:p w14:paraId="66EB703C" w14:textId="77777777" w:rsidR="004E5894" w:rsidRPr="00A42B5A" w:rsidRDefault="00817B30" w:rsidP="00E662BA">
      <w:pPr>
        <w:pStyle w:val="CERLEVEL5"/>
        <w:tabs>
          <w:tab w:val="left" w:pos="1440"/>
        </w:tabs>
        <w:spacing w:line="276" w:lineRule="auto"/>
        <w:ind w:left="1440" w:right="22" w:hanging="540"/>
      </w:pPr>
      <w:r w:rsidRPr="00A42B5A">
        <w:t xml:space="preserve">Promovimin e sigurisë dhe integritetit të Bursës dhe tregtimin në mënyrë të rregullt nga Anëtari i Bursës; ose  </w:t>
      </w:r>
    </w:p>
    <w:bookmarkEnd w:id="288"/>
    <w:p w14:paraId="713D98CB" w14:textId="77777777" w:rsidR="004E5894" w:rsidRPr="00A42B5A" w:rsidRDefault="00CC6FE9" w:rsidP="00E662BA">
      <w:pPr>
        <w:pStyle w:val="CERLEVEL5"/>
        <w:tabs>
          <w:tab w:val="left" w:pos="1440"/>
        </w:tabs>
        <w:spacing w:line="276" w:lineRule="auto"/>
        <w:ind w:left="1440" w:right="22" w:hanging="540"/>
      </w:pPr>
      <w:r w:rsidRPr="00A42B5A">
        <w:t xml:space="preserve">Verifikimin e një Anëtari të Bursës:     </w:t>
      </w:r>
    </w:p>
    <w:p w14:paraId="631B8C45" w14:textId="1164C4D0" w:rsidR="00CC6FE9" w:rsidRPr="00A42B5A" w:rsidRDefault="00873B4D" w:rsidP="00E662BA">
      <w:pPr>
        <w:pStyle w:val="CERLEVEL6"/>
        <w:numPr>
          <w:ilvl w:val="5"/>
          <w:numId w:val="37"/>
        </w:numPr>
        <w:tabs>
          <w:tab w:val="left" w:pos="1980"/>
        </w:tabs>
        <w:spacing w:line="276" w:lineRule="auto"/>
        <w:ind w:left="1980" w:right="22" w:hanging="540"/>
      </w:pPr>
      <w:r w:rsidRPr="00A42B5A">
        <w:t xml:space="preserve">Pajtueshmërinë </w:t>
      </w:r>
      <w:r w:rsidR="00A413CB" w:rsidRPr="00A42B5A">
        <w:t xml:space="preserve">me </w:t>
      </w:r>
      <w:r w:rsidRPr="00A42B5A">
        <w:t xml:space="preserve">rregullat dhe procedurat e ALPEX-it; ose </w:t>
      </w:r>
    </w:p>
    <w:p w14:paraId="32E11BE4" w14:textId="6C7D7684" w:rsidR="00817B30" w:rsidRPr="00A42B5A" w:rsidRDefault="00873B4D" w:rsidP="00E662BA">
      <w:pPr>
        <w:pStyle w:val="CERLEVEL6"/>
        <w:numPr>
          <w:ilvl w:val="5"/>
          <w:numId w:val="37"/>
        </w:numPr>
        <w:tabs>
          <w:tab w:val="left" w:pos="1980"/>
        </w:tabs>
        <w:spacing w:line="276" w:lineRule="auto"/>
        <w:ind w:left="1980" w:right="22" w:hanging="540"/>
      </w:pPr>
      <w:r w:rsidRPr="00A42B5A">
        <w:t xml:space="preserve">Përdorimin siç duhet të aksesit teknik të ofruar nga ALPEX-i për </w:t>
      </w:r>
      <w:r w:rsidR="002C1E4D" w:rsidRPr="00A42B5A">
        <w:t>Anëtarin</w:t>
      </w:r>
      <w:r w:rsidRPr="00A42B5A">
        <w:t xml:space="preserve"> e Bursës.    </w:t>
      </w:r>
    </w:p>
    <w:p w14:paraId="00F7D818" w14:textId="33A2826C" w:rsidR="00873B4D" w:rsidRPr="00A42B5A" w:rsidRDefault="00817B30" w:rsidP="00E662BA">
      <w:pPr>
        <w:pStyle w:val="CERLEVEL4"/>
        <w:tabs>
          <w:tab w:val="left" w:pos="990"/>
        </w:tabs>
        <w:spacing w:line="276" w:lineRule="auto"/>
        <w:ind w:left="900" w:right="22" w:hanging="900"/>
      </w:pPr>
      <w:r w:rsidRPr="00A42B5A">
        <w:t xml:space="preserve">Kërkesa sipas paragrafit </w:t>
      </w:r>
      <w:r w:rsidR="00AC7F7A" w:rsidRPr="00A42B5A">
        <w:fldChar w:fldCharType="begin"/>
      </w:r>
      <w:r w:rsidR="00AC7F7A" w:rsidRPr="00A42B5A">
        <w:instrText xml:space="preserve"> REF _Ref481333413 \r \h  \* MERGEFORMAT </w:instrText>
      </w:r>
      <w:r w:rsidR="00AC7F7A" w:rsidRPr="00A42B5A">
        <w:fldChar w:fldCharType="separate"/>
      </w:r>
      <w:r w:rsidR="00E73834" w:rsidRPr="00A42B5A">
        <w:t>F.1.1.1</w:t>
      </w:r>
      <w:r w:rsidR="00AC7F7A" w:rsidRPr="00A42B5A">
        <w:fldChar w:fldCharType="end"/>
      </w:r>
      <w:r w:rsidRPr="00A42B5A">
        <w:t xml:space="preserve"> duhet të jetë </w:t>
      </w:r>
      <w:r w:rsidR="00A413CB" w:rsidRPr="00A42B5A">
        <w:t xml:space="preserve">me </w:t>
      </w:r>
      <w:r w:rsidRPr="00A42B5A">
        <w:t>shkrim dhe duhet të specifik</w:t>
      </w:r>
      <w:r w:rsidR="00DA5CD8" w:rsidRPr="00A42B5A">
        <w:t>ojë</w:t>
      </w:r>
      <w:r w:rsidRPr="00A42B5A">
        <w:t xml:space="preserve"> informacionin e kërkuar dhe periudhën kohore në të cilën Anëtari i Bursës do t'i përgjigjet kërkesës.  </w:t>
      </w:r>
      <w:r w:rsidR="00DA5CD8" w:rsidRPr="00A42B5A">
        <w:t xml:space="preserve"> </w:t>
      </w:r>
    </w:p>
    <w:p w14:paraId="3F29B12A" w14:textId="793D818C" w:rsidR="00873B4D" w:rsidRPr="00A42B5A" w:rsidRDefault="00873B4D" w:rsidP="00E662BA">
      <w:pPr>
        <w:pStyle w:val="CERLEVEL4"/>
        <w:tabs>
          <w:tab w:val="left" w:pos="990"/>
        </w:tabs>
        <w:spacing w:line="276" w:lineRule="auto"/>
        <w:ind w:left="900" w:right="22" w:hanging="900"/>
      </w:pPr>
      <w:bookmarkStart w:id="289" w:name="_Ref481334840"/>
      <w:r w:rsidRPr="00A42B5A">
        <w:t xml:space="preserve">Anëtari i Bursës duhet të pajtohet </w:t>
      </w:r>
      <w:r w:rsidR="00A413CB" w:rsidRPr="00A42B5A">
        <w:t xml:space="preserve">me </w:t>
      </w:r>
      <w:r w:rsidRPr="00A42B5A">
        <w:t xml:space="preserve">kërkesën e bërë sipas seksionit </w:t>
      </w:r>
      <w:r w:rsidR="00AC7F7A" w:rsidRPr="00A42B5A">
        <w:fldChar w:fldCharType="begin"/>
      </w:r>
      <w:r w:rsidR="00AC7F7A" w:rsidRPr="00A42B5A">
        <w:instrText xml:space="preserve"> REF _Ref507096842 \w \h  \* MERGEFORMAT </w:instrText>
      </w:r>
      <w:r w:rsidR="00AC7F7A" w:rsidRPr="00A42B5A">
        <w:fldChar w:fldCharType="separate"/>
      </w:r>
      <w:r w:rsidR="00794360" w:rsidRPr="00A42B5A">
        <w:t>F.1</w:t>
      </w:r>
      <w:r w:rsidR="00AC7F7A" w:rsidRPr="00A42B5A">
        <w:fldChar w:fldCharType="end"/>
      </w:r>
      <w:r w:rsidRPr="00A42B5A">
        <w:t xml:space="preserve">.    </w:t>
      </w:r>
      <w:bookmarkEnd w:id="289"/>
    </w:p>
    <w:p w14:paraId="3D7E64B0" w14:textId="77777777" w:rsidR="002F0068" w:rsidRPr="00A42B5A" w:rsidRDefault="002F0068" w:rsidP="00E662BA">
      <w:pPr>
        <w:pStyle w:val="CERLEVEL2"/>
        <w:numPr>
          <w:ilvl w:val="1"/>
          <w:numId w:val="37"/>
        </w:numPr>
        <w:tabs>
          <w:tab w:val="left" w:pos="990"/>
        </w:tabs>
        <w:spacing w:line="276" w:lineRule="auto"/>
        <w:ind w:left="900" w:right="22" w:hanging="900"/>
      </w:pPr>
      <w:bookmarkStart w:id="290" w:name="_Toc112612737"/>
      <w:r w:rsidRPr="00A42B5A">
        <w:t>Procedurat e vendosjes së çmimeve</w:t>
      </w:r>
      <w:bookmarkEnd w:id="290"/>
      <w:r w:rsidRPr="00A42B5A">
        <w:t xml:space="preserve">   </w:t>
      </w:r>
    </w:p>
    <w:p w14:paraId="34E97D5E" w14:textId="17F86F3C" w:rsidR="00DD2402" w:rsidRPr="00A42B5A" w:rsidRDefault="006A7797" w:rsidP="00E662BA">
      <w:pPr>
        <w:pStyle w:val="CERLEVEL3"/>
        <w:numPr>
          <w:ilvl w:val="2"/>
          <w:numId w:val="37"/>
        </w:numPr>
        <w:tabs>
          <w:tab w:val="left" w:pos="990"/>
        </w:tabs>
        <w:spacing w:line="276" w:lineRule="auto"/>
        <w:ind w:left="900" w:right="22" w:hanging="900"/>
      </w:pPr>
      <w:bookmarkStart w:id="291" w:name="_Toc112612738"/>
      <w:r w:rsidRPr="00A42B5A">
        <w:t>Lista</w:t>
      </w:r>
      <w:r w:rsidR="007A4896" w:rsidRPr="00A42B5A">
        <w:t xml:space="preserve"> e Tarifave të ALPEX-it</w:t>
      </w:r>
      <w:bookmarkEnd w:id="291"/>
    </w:p>
    <w:p w14:paraId="7C7B5949" w14:textId="411B6D34" w:rsidR="00DD2402" w:rsidRPr="00A42B5A" w:rsidRDefault="007A4896" w:rsidP="00E662BA">
      <w:pPr>
        <w:pStyle w:val="CERLEVEL4"/>
        <w:tabs>
          <w:tab w:val="left" w:pos="990"/>
        </w:tabs>
        <w:spacing w:line="276" w:lineRule="auto"/>
        <w:ind w:left="900" w:right="22" w:hanging="900"/>
      </w:pPr>
      <w:r w:rsidRPr="00A42B5A">
        <w:t xml:space="preserve">ALPEX-i vendos tarifa </w:t>
      </w:r>
      <w:r w:rsidR="00011B3F" w:rsidRPr="00A42B5A">
        <w:t>Fikse dhe Varia</w:t>
      </w:r>
      <w:r w:rsidR="00CA7274" w:rsidRPr="00A42B5A">
        <w:t>bël</w:t>
      </w:r>
      <w:r w:rsidR="00EA6875" w:rsidRPr="00A42B5A">
        <w:t xml:space="preserve"> </w:t>
      </w:r>
      <w:r w:rsidRPr="00A42B5A">
        <w:t>(të quajtura “</w:t>
      </w:r>
      <w:r w:rsidR="008D570F" w:rsidRPr="00A42B5A">
        <w:rPr>
          <w:b/>
          <w:bCs/>
        </w:rPr>
        <w:t>Lista e</w:t>
      </w:r>
      <w:r w:rsidRPr="00A42B5A">
        <w:rPr>
          <w:b/>
          <w:bCs/>
        </w:rPr>
        <w:t xml:space="preserve"> Tarifave të ALPEX-it</w:t>
      </w:r>
      <w:r w:rsidRPr="00A42B5A">
        <w:t xml:space="preserve">”) për sa i përket funksionimit të Bursës në përputhje </w:t>
      </w:r>
      <w:r w:rsidR="00966285" w:rsidRPr="00A42B5A">
        <w:t>më</w:t>
      </w:r>
      <w:r w:rsidRPr="00A42B5A">
        <w:t xml:space="preserve"> </w:t>
      </w:r>
      <w:r w:rsidR="00C65B54" w:rsidRPr="00A42B5A">
        <w:t>Listën</w:t>
      </w:r>
      <w:r w:rsidRPr="00A42B5A">
        <w:t xml:space="preserve"> e Tarifave të ALPEX-it.    </w:t>
      </w:r>
    </w:p>
    <w:p w14:paraId="231D3311" w14:textId="5439314A" w:rsidR="0072676A" w:rsidRPr="00A42B5A" w:rsidRDefault="007A4896" w:rsidP="00E662BA">
      <w:pPr>
        <w:pStyle w:val="CERLEVEL4"/>
        <w:tabs>
          <w:tab w:val="left" w:pos="990"/>
        </w:tabs>
        <w:spacing w:line="276" w:lineRule="auto"/>
        <w:ind w:left="900" w:right="22" w:hanging="900"/>
      </w:pPr>
      <w:r w:rsidRPr="00A42B5A">
        <w:t xml:space="preserve">ALPEX-i </w:t>
      </w:r>
      <w:r w:rsidR="00EA6875" w:rsidRPr="00A42B5A">
        <w:t>publikon</w:t>
      </w:r>
      <w:r w:rsidRPr="00A42B5A">
        <w:t xml:space="preserve"> </w:t>
      </w:r>
      <w:r w:rsidR="00C65B54" w:rsidRPr="00A42B5A">
        <w:t>Listën</w:t>
      </w:r>
      <w:r w:rsidR="00EA6875" w:rsidRPr="00A42B5A">
        <w:t xml:space="preserve"> </w:t>
      </w:r>
      <w:r w:rsidRPr="00A42B5A">
        <w:t xml:space="preserve">e Tarifave.    </w:t>
      </w:r>
    </w:p>
    <w:p w14:paraId="323CDC3B" w14:textId="3124D613" w:rsidR="0072676A" w:rsidRPr="00A42B5A" w:rsidRDefault="007A4896" w:rsidP="00E662BA">
      <w:pPr>
        <w:pStyle w:val="CERLEVEL4"/>
        <w:tabs>
          <w:tab w:val="left" w:pos="990"/>
        </w:tabs>
        <w:spacing w:line="276" w:lineRule="auto"/>
        <w:ind w:left="900" w:right="22" w:hanging="900"/>
      </w:pPr>
      <w:r w:rsidRPr="00A42B5A">
        <w:t xml:space="preserve">ALPEX mund ta përditësojë </w:t>
      </w:r>
      <w:r w:rsidR="00C65B54" w:rsidRPr="00A42B5A">
        <w:t>Listën</w:t>
      </w:r>
      <w:r w:rsidRPr="00A42B5A">
        <w:t xml:space="preserve"> e Tarifave herë pas here.  </w:t>
      </w:r>
    </w:p>
    <w:p w14:paraId="63D9A118" w14:textId="2F3AA4E2" w:rsidR="00DD2402" w:rsidRPr="00A42B5A" w:rsidRDefault="00DD2402" w:rsidP="00E662BA">
      <w:pPr>
        <w:pStyle w:val="CERLEVEL3"/>
        <w:numPr>
          <w:ilvl w:val="2"/>
          <w:numId w:val="37"/>
        </w:numPr>
        <w:tabs>
          <w:tab w:val="left" w:pos="990"/>
        </w:tabs>
        <w:spacing w:line="276" w:lineRule="auto"/>
        <w:ind w:left="900" w:right="22" w:hanging="900"/>
      </w:pPr>
      <w:bookmarkStart w:id="292" w:name="_Toc112612739"/>
      <w:r w:rsidRPr="00A42B5A">
        <w:t xml:space="preserve">Pagesa e </w:t>
      </w:r>
      <w:r w:rsidR="008D570F" w:rsidRPr="00A42B5A">
        <w:t>T</w:t>
      </w:r>
      <w:r w:rsidRPr="00A42B5A">
        <w:t xml:space="preserve">arifave </w:t>
      </w:r>
      <w:r w:rsidR="008D570F" w:rsidRPr="00A42B5A">
        <w:t xml:space="preserve">Fikse </w:t>
      </w:r>
      <w:r w:rsidRPr="00A42B5A">
        <w:t xml:space="preserve">dhe </w:t>
      </w:r>
      <w:r w:rsidR="008D570F" w:rsidRPr="00A42B5A">
        <w:t>T</w:t>
      </w:r>
      <w:r w:rsidRPr="00A42B5A">
        <w:t xml:space="preserve">arifave </w:t>
      </w:r>
      <w:r w:rsidR="00F8677D" w:rsidRPr="00A42B5A">
        <w:t>Variabël</w:t>
      </w:r>
      <w:r w:rsidRPr="00A42B5A">
        <w:t xml:space="preserve">  </w:t>
      </w:r>
      <w:r w:rsidR="008D570F" w:rsidRPr="00A42B5A">
        <w:t>të ALPEX-it</w:t>
      </w:r>
      <w:bookmarkEnd w:id="292"/>
    </w:p>
    <w:p w14:paraId="2F05F182" w14:textId="179D71EB" w:rsidR="00DD2402" w:rsidRPr="00A42B5A" w:rsidRDefault="00DD2402" w:rsidP="00E662BA">
      <w:pPr>
        <w:pStyle w:val="CERLEVEL4"/>
        <w:tabs>
          <w:tab w:val="left" w:pos="990"/>
        </w:tabs>
        <w:spacing w:line="276" w:lineRule="auto"/>
        <w:ind w:left="900" w:right="22" w:hanging="900"/>
      </w:pPr>
      <w:r w:rsidRPr="00A42B5A">
        <w:t>Çdo Anëtar i Bursës  pagua</w:t>
      </w:r>
      <w:r w:rsidR="00F66380" w:rsidRPr="00A42B5A">
        <w:t>n</w:t>
      </w:r>
      <w:r w:rsidRPr="00A42B5A">
        <w:t xml:space="preserve"> Tarifat e ALPEX-it të llogaritura në përputhje </w:t>
      </w:r>
      <w:r w:rsidR="00A413CB" w:rsidRPr="00A42B5A">
        <w:t xml:space="preserve">me </w:t>
      </w:r>
      <w:r w:rsidR="00C65B54" w:rsidRPr="00A42B5A">
        <w:t>Listën</w:t>
      </w:r>
      <w:r w:rsidR="00F66380" w:rsidRPr="00A42B5A">
        <w:t xml:space="preserve"> </w:t>
      </w:r>
      <w:r w:rsidRPr="00A42B5A">
        <w:t xml:space="preserve">e Tarifave të ALPEX-it.         </w:t>
      </w:r>
    </w:p>
    <w:p w14:paraId="120ECF43" w14:textId="170A1FEC" w:rsidR="00DD2402" w:rsidRPr="00A42B5A" w:rsidRDefault="00DD2402" w:rsidP="00E662BA">
      <w:pPr>
        <w:pStyle w:val="CERLEVEL4"/>
        <w:tabs>
          <w:tab w:val="left" w:pos="990"/>
        </w:tabs>
        <w:spacing w:line="276" w:lineRule="auto"/>
        <w:ind w:left="900" w:right="22" w:hanging="900"/>
      </w:pPr>
      <w:r w:rsidRPr="00A42B5A">
        <w:t xml:space="preserve">Tarifat do të </w:t>
      </w:r>
      <w:r w:rsidR="00F47693" w:rsidRPr="00A42B5A">
        <w:t xml:space="preserve">llogariten </w:t>
      </w:r>
      <w:r w:rsidRPr="00A42B5A">
        <w:t xml:space="preserve">në Euro, </w:t>
      </w:r>
      <w:r w:rsidR="00A431E3" w:rsidRPr="00A42B5A">
        <w:t xml:space="preserve">dhe monedha e </w:t>
      </w:r>
      <w:r w:rsidR="006A2ADD" w:rsidRPr="00A42B5A">
        <w:t>shlyerjes do të jetë</w:t>
      </w:r>
      <w:r w:rsidR="00A431E3" w:rsidRPr="00A42B5A">
        <w:t xml:space="preserve"> </w:t>
      </w:r>
      <w:r w:rsidRPr="00A42B5A">
        <w:t xml:space="preserve">siç përcaktohet në </w:t>
      </w:r>
      <w:r w:rsidR="0004499C" w:rsidRPr="00A42B5A">
        <w:t xml:space="preserve">Listën </w:t>
      </w:r>
      <w:r w:rsidRPr="00A42B5A">
        <w:t xml:space="preserve">e Tarifave të ALPEX-it.           </w:t>
      </w:r>
    </w:p>
    <w:p w14:paraId="5D31F84F" w14:textId="19889F51" w:rsidR="007B579C" w:rsidRPr="00A42B5A" w:rsidRDefault="00050F5A" w:rsidP="00E662BA">
      <w:pPr>
        <w:pStyle w:val="CERLEVEL3"/>
        <w:numPr>
          <w:ilvl w:val="2"/>
          <w:numId w:val="37"/>
        </w:numPr>
        <w:tabs>
          <w:tab w:val="left" w:pos="990"/>
        </w:tabs>
        <w:spacing w:line="276" w:lineRule="auto"/>
        <w:ind w:left="900" w:right="22" w:hanging="900"/>
      </w:pPr>
      <w:bookmarkStart w:id="293" w:name="_Toc112612740"/>
      <w:r w:rsidRPr="00A42B5A">
        <w:t xml:space="preserve">Pagesa e </w:t>
      </w:r>
      <w:r w:rsidR="00280F8F" w:rsidRPr="00A42B5A">
        <w:t>T</w:t>
      </w:r>
      <w:r w:rsidRPr="00A42B5A">
        <w:t xml:space="preserve">arifave </w:t>
      </w:r>
      <w:r w:rsidR="004B7F9D" w:rsidRPr="00A42B5A">
        <w:t>Variabël</w:t>
      </w:r>
      <w:r w:rsidR="00280F8F" w:rsidRPr="00A42B5A">
        <w:t xml:space="preserve"> </w:t>
      </w:r>
      <w:r w:rsidRPr="00A42B5A">
        <w:t xml:space="preserve">të </w:t>
      </w:r>
      <w:r w:rsidR="00FB19E0" w:rsidRPr="00A42B5A">
        <w:t xml:space="preserve">tregtimit, </w:t>
      </w:r>
      <w:r w:rsidR="00280F8F" w:rsidRPr="00A42B5A">
        <w:t>klerimit</w:t>
      </w:r>
      <w:r w:rsidRPr="00A42B5A">
        <w:t xml:space="preserve"> dhe tarifave të tjera</w:t>
      </w:r>
      <w:bookmarkEnd w:id="293"/>
      <w:r w:rsidRPr="00A42B5A">
        <w:t xml:space="preserve">       </w:t>
      </w:r>
    </w:p>
    <w:p w14:paraId="610FC6AA" w14:textId="4D07A13F" w:rsidR="00B61BA1" w:rsidRPr="00A42B5A" w:rsidRDefault="00EB56CF" w:rsidP="00E662BA">
      <w:pPr>
        <w:pStyle w:val="CERLEVEL4"/>
        <w:tabs>
          <w:tab w:val="left" w:pos="990"/>
        </w:tabs>
        <w:spacing w:line="276" w:lineRule="auto"/>
        <w:ind w:left="900" w:right="22" w:hanging="900"/>
      </w:pPr>
      <w:r w:rsidRPr="00A42B5A">
        <w:t xml:space="preserve">Çdo Anëtar i Bursës pranon se </w:t>
      </w:r>
      <w:r w:rsidR="00280F8F" w:rsidRPr="00A42B5A">
        <w:t>ALPEX-i</w:t>
      </w:r>
      <w:r w:rsidRPr="00A42B5A">
        <w:t xml:space="preserve"> vendos </w:t>
      </w:r>
      <w:r w:rsidR="00280F8F" w:rsidRPr="00A42B5A">
        <w:t>T</w:t>
      </w:r>
      <w:r w:rsidRPr="00A42B5A">
        <w:t>arifat e</w:t>
      </w:r>
      <w:r w:rsidR="00FB19E0" w:rsidRPr="00A42B5A">
        <w:t xml:space="preserve"> t</w:t>
      </w:r>
      <w:r w:rsidR="00197475" w:rsidRPr="00A42B5A">
        <w:t>r</w:t>
      </w:r>
      <w:r w:rsidR="00FB19E0" w:rsidRPr="00A42B5A">
        <w:t>egtimit</w:t>
      </w:r>
      <w:r w:rsidR="002F41C6" w:rsidRPr="00A42B5A">
        <w:t>,</w:t>
      </w:r>
      <w:r w:rsidRPr="00A42B5A">
        <w:t xml:space="preserve"> </w:t>
      </w:r>
      <w:r w:rsidR="00280F8F" w:rsidRPr="00A42B5A">
        <w:t>klerimit</w:t>
      </w:r>
      <w:r w:rsidRPr="00A42B5A">
        <w:t xml:space="preserve"> dhe tarifat e tjera sipas </w:t>
      </w:r>
      <w:r w:rsidR="00280F8F" w:rsidRPr="00A42B5A">
        <w:t>K</w:t>
      </w:r>
      <w:r w:rsidRPr="00A42B5A">
        <w:t xml:space="preserve">ushteve të </w:t>
      </w:r>
      <w:r w:rsidR="00280F8F" w:rsidRPr="00A42B5A">
        <w:t>Klerimit</w:t>
      </w:r>
      <w:r w:rsidRPr="00A42B5A">
        <w:t xml:space="preserve"> dhe pranon </w:t>
      </w:r>
      <w:r w:rsidR="00E7340C" w:rsidRPr="00A42B5A">
        <w:t>t’</w:t>
      </w:r>
      <w:r w:rsidR="00DE63CA" w:rsidRPr="00A42B5A">
        <w:t>i</w:t>
      </w:r>
      <w:r w:rsidR="00E7340C" w:rsidRPr="00A42B5A">
        <w:t>a</w:t>
      </w:r>
      <w:r w:rsidRPr="00A42B5A">
        <w:t xml:space="preserve"> paguajë </w:t>
      </w:r>
      <w:r w:rsidR="00280F8F" w:rsidRPr="00A42B5A">
        <w:t>ALPEX-it</w:t>
      </w:r>
      <w:r w:rsidRPr="00A42B5A">
        <w:t xml:space="preserve"> ato tarifa në përputhje </w:t>
      </w:r>
      <w:r w:rsidR="004A0EE0" w:rsidRPr="00A42B5A">
        <w:t xml:space="preserve">me </w:t>
      </w:r>
      <w:r w:rsidRPr="00A42B5A">
        <w:t>Kushtet e K</w:t>
      </w:r>
      <w:r w:rsidR="00280F8F" w:rsidRPr="00A42B5A">
        <w:t>lerimit</w:t>
      </w:r>
      <w:r w:rsidRPr="00A42B5A">
        <w:t xml:space="preserve">.   </w:t>
      </w:r>
      <w:r w:rsidRPr="00A42B5A">
        <w:rPr>
          <w:rStyle w:val="FootnoteReference"/>
        </w:rPr>
        <w:t xml:space="preserve"> </w:t>
      </w:r>
    </w:p>
    <w:p w14:paraId="35454B0A" w14:textId="77777777" w:rsidR="00DD2402" w:rsidRPr="00A42B5A" w:rsidRDefault="00DD2402" w:rsidP="00E662BA">
      <w:pPr>
        <w:pStyle w:val="CERLEVEL3"/>
        <w:numPr>
          <w:ilvl w:val="2"/>
          <w:numId w:val="37"/>
        </w:numPr>
        <w:tabs>
          <w:tab w:val="left" w:pos="990"/>
        </w:tabs>
        <w:spacing w:line="276" w:lineRule="auto"/>
        <w:ind w:left="900" w:right="22" w:hanging="900"/>
      </w:pPr>
      <w:bookmarkStart w:id="294" w:name="_Ref512441685"/>
      <w:bookmarkStart w:id="295" w:name="_Toc112612741"/>
      <w:r w:rsidRPr="00A42B5A">
        <w:t>Faturimi dhe Pagesa e tarifave të ALPEX-it</w:t>
      </w:r>
      <w:bookmarkEnd w:id="295"/>
      <w:r w:rsidRPr="00A42B5A">
        <w:t xml:space="preserve">    </w:t>
      </w:r>
      <w:bookmarkEnd w:id="294"/>
    </w:p>
    <w:p w14:paraId="3E5C8BF6" w14:textId="277664EF" w:rsidR="0072676A" w:rsidRPr="00A42B5A" w:rsidRDefault="002B5372" w:rsidP="00E662BA">
      <w:pPr>
        <w:pStyle w:val="CERLEVEL4"/>
        <w:tabs>
          <w:tab w:val="left" w:pos="990"/>
        </w:tabs>
        <w:spacing w:line="276" w:lineRule="auto"/>
        <w:ind w:left="900" w:right="22" w:hanging="900"/>
      </w:pPr>
      <w:bookmarkStart w:id="296" w:name="_Ref512441696"/>
      <w:r w:rsidRPr="00A42B5A">
        <w:t xml:space="preserve">ALPEX-i, duhet të lëshojë fatura për tarifat </w:t>
      </w:r>
      <w:r w:rsidR="00697734" w:rsidRPr="00A42B5A">
        <w:t xml:space="preserve">e </w:t>
      </w:r>
      <w:r w:rsidRPr="00A42B5A">
        <w:t>ALPEX</w:t>
      </w:r>
      <w:r w:rsidR="00697734" w:rsidRPr="00A42B5A">
        <w:t>-it</w:t>
      </w:r>
      <w:r w:rsidRPr="00A42B5A">
        <w:t xml:space="preserve"> që paguhen nga </w:t>
      </w:r>
      <w:r w:rsidR="002C1E4D" w:rsidRPr="00A42B5A">
        <w:t>Anëtarët</w:t>
      </w:r>
      <w:r w:rsidRPr="00A42B5A">
        <w:t xml:space="preserve"> e Bursës (së bashku </w:t>
      </w:r>
      <w:r w:rsidR="004A0EE0" w:rsidRPr="00A42B5A">
        <w:t xml:space="preserve">me </w:t>
      </w:r>
      <w:r w:rsidRPr="00A42B5A">
        <w:t xml:space="preserve">shumën përkatëse të TVSH-së) jo më vonë se data e përcaktuar në </w:t>
      </w:r>
      <w:r w:rsidR="00C65B54" w:rsidRPr="00A42B5A">
        <w:t>Listën</w:t>
      </w:r>
      <w:r w:rsidR="00F66380" w:rsidRPr="00A42B5A">
        <w:t xml:space="preserve"> </w:t>
      </w:r>
      <w:r w:rsidRPr="00A42B5A">
        <w:t xml:space="preserve">e Tarifave të ALPEX-it.       </w:t>
      </w:r>
      <w:bookmarkEnd w:id="296"/>
    </w:p>
    <w:p w14:paraId="7F722139" w14:textId="1FB72063" w:rsidR="002B5372" w:rsidRPr="00A42B5A" w:rsidRDefault="002C1E4D" w:rsidP="00E662BA">
      <w:pPr>
        <w:pStyle w:val="CERLEVEL4"/>
        <w:tabs>
          <w:tab w:val="left" w:pos="990"/>
        </w:tabs>
        <w:spacing w:line="276" w:lineRule="auto"/>
        <w:ind w:left="900" w:right="22" w:hanging="900"/>
      </w:pPr>
      <w:r w:rsidRPr="00A42B5A">
        <w:lastRenderedPageBreak/>
        <w:t>Anëtarët</w:t>
      </w:r>
      <w:r w:rsidR="00FF2005" w:rsidRPr="00A42B5A">
        <w:t xml:space="preserve"> e Bursës duhet ti paguajnë tarifat e ALPEX-it (së bashku </w:t>
      </w:r>
      <w:r w:rsidR="004A0EE0" w:rsidRPr="00A42B5A">
        <w:t xml:space="preserve">me </w:t>
      </w:r>
      <w:r w:rsidR="00FF2005" w:rsidRPr="00A42B5A">
        <w:t xml:space="preserve">shumën përkatëse të TVSH-së) të dhëna në faturat e lëshuara në paragrafin </w:t>
      </w:r>
      <w:r w:rsidR="000F6A56" w:rsidRPr="00A42B5A">
        <w:fldChar w:fldCharType="begin"/>
      </w:r>
      <w:r w:rsidR="002B5372" w:rsidRPr="00A42B5A">
        <w:instrText xml:space="preserve"> REF _Ref512441696 \r \h </w:instrText>
      </w:r>
      <w:r w:rsidR="00277EA9" w:rsidRPr="00A42B5A">
        <w:instrText xml:space="preserve"> \* MERGEFORMAT </w:instrText>
      </w:r>
      <w:r w:rsidR="000F6A56" w:rsidRPr="00A42B5A">
        <w:fldChar w:fldCharType="separate"/>
      </w:r>
      <w:r w:rsidR="00091194" w:rsidRPr="00A42B5A">
        <w:t>F.2.4.1</w:t>
      </w:r>
      <w:r w:rsidR="000F6A56" w:rsidRPr="00A42B5A">
        <w:fldChar w:fldCharType="end"/>
      </w:r>
      <w:r w:rsidR="00FF2005" w:rsidRPr="00A42B5A">
        <w:t xml:space="preserve"> në datën e përcaktuar në </w:t>
      </w:r>
      <w:r w:rsidR="00E027D4" w:rsidRPr="00A42B5A">
        <w:t>Listën</w:t>
      </w:r>
      <w:r w:rsidR="00F66380" w:rsidRPr="00A42B5A">
        <w:t xml:space="preserve"> </w:t>
      </w:r>
      <w:r w:rsidR="00FF2005" w:rsidRPr="00A42B5A">
        <w:t xml:space="preserve">e Tarifave të ALPEX-it.       </w:t>
      </w:r>
    </w:p>
    <w:p w14:paraId="58718523" w14:textId="77777777" w:rsidR="003F24DB" w:rsidRPr="00A42B5A" w:rsidRDefault="003F24DB" w:rsidP="00E662BA">
      <w:pPr>
        <w:pStyle w:val="CERLEVEL3"/>
        <w:numPr>
          <w:ilvl w:val="2"/>
          <w:numId w:val="34"/>
        </w:numPr>
        <w:tabs>
          <w:tab w:val="left" w:pos="990"/>
        </w:tabs>
        <w:spacing w:line="276" w:lineRule="auto"/>
        <w:ind w:left="900" w:right="22" w:hanging="900"/>
      </w:pPr>
      <w:bookmarkStart w:id="297" w:name="_Toc112612742"/>
      <w:r w:rsidRPr="00A42B5A">
        <w:t>TVSH-ja</w:t>
      </w:r>
      <w:bookmarkEnd w:id="297"/>
      <w:r w:rsidRPr="00A42B5A">
        <w:t xml:space="preserve"> </w:t>
      </w:r>
    </w:p>
    <w:p w14:paraId="160D6C41" w14:textId="7BB7B712" w:rsidR="003F24DB" w:rsidRPr="00A42B5A" w:rsidRDefault="003F24DB" w:rsidP="00E662BA">
      <w:pPr>
        <w:pStyle w:val="CERLEVEL4"/>
        <w:numPr>
          <w:ilvl w:val="3"/>
          <w:numId w:val="11"/>
        </w:numPr>
        <w:tabs>
          <w:tab w:val="left" w:pos="990"/>
        </w:tabs>
        <w:spacing w:line="276" w:lineRule="auto"/>
        <w:ind w:left="900" w:right="22" w:hanging="900"/>
      </w:pPr>
      <w:r w:rsidRPr="00A42B5A">
        <w:t>Çdo Anëtar i Bursës do të jetë përgjegjës dhe i detyruar të plotësojë të gjitha kërkesat e TVSH-së në fuqi dhe të respektojë detyrimet e tij sipas legjislacionit në fuqi për TVSH-në, përfshi</w:t>
      </w:r>
      <w:r w:rsidR="00F66380" w:rsidRPr="00A42B5A">
        <w:t>rë</w:t>
      </w:r>
      <w:r w:rsidRPr="00A42B5A">
        <w:t xml:space="preserve"> mbajtjen dhe ruajtjen e të dhënave përkatëse të TVSH-së.   </w:t>
      </w:r>
    </w:p>
    <w:p w14:paraId="1BFEB99B" w14:textId="7D7C6A6A" w:rsidR="00634600" w:rsidRPr="00A42B5A" w:rsidRDefault="00181948" w:rsidP="00E662BA">
      <w:pPr>
        <w:pStyle w:val="CERLEVEL4"/>
        <w:numPr>
          <w:ilvl w:val="3"/>
          <w:numId w:val="11"/>
        </w:numPr>
        <w:tabs>
          <w:tab w:val="left" w:pos="990"/>
        </w:tabs>
        <w:spacing w:line="276" w:lineRule="auto"/>
        <w:ind w:left="900" w:right="22" w:hanging="900"/>
      </w:pPr>
      <w:r w:rsidRPr="00A42B5A">
        <w:t>Çdo anëtar i Bursës është i detyruar të paguajë plotësisht të gjitha kostot që mund t</w:t>
      </w:r>
      <w:r w:rsidR="00F66380" w:rsidRPr="00A42B5A">
        <w:t>’</w:t>
      </w:r>
      <w:r w:rsidRPr="00A42B5A">
        <w:t xml:space="preserve">i shkaktohen ALPEX-it në lidhje </w:t>
      </w:r>
      <w:r w:rsidR="004A0EE0" w:rsidRPr="00A42B5A">
        <w:t xml:space="preserve">me </w:t>
      </w:r>
      <w:r w:rsidRPr="00A42B5A">
        <w:t xml:space="preserve">TVSH-në, detyrimet doganore, kapacitetet ndërkufitare ose të tjera të ngjashme për energjinë elektrike që është tregtuar në cilindo nga Tregjet e ALPEX-it, pasi këto kosto janë përgjegjësi vetëm e Anëtarit në fjalë.      </w:t>
      </w:r>
    </w:p>
    <w:p w14:paraId="1623276F" w14:textId="77777777" w:rsidR="005D2F24" w:rsidRPr="00A42B5A" w:rsidRDefault="005D2F24" w:rsidP="00E662BA">
      <w:pPr>
        <w:tabs>
          <w:tab w:val="left" w:pos="990"/>
        </w:tabs>
        <w:ind w:left="900" w:right="22" w:hanging="900"/>
        <w:rPr>
          <w:rFonts w:ascii="Arial" w:eastAsia="Times New Roman" w:hAnsi="Arial" w:cs="Times New Roman"/>
          <w:color w:val="000000"/>
        </w:rPr>
      </w:pPr>
      <w:r w:rsidRPr="00A42B5A">
        <w:br w:type="page"/>
      </w:r>
    </w:p>
    <w:p w14:paraId="5DAC82AC" w14:textId="77777777" w:rsidR="00F75F04" w:rsidRPr="00A42B5A" w:rsidRDefault="00555C7A" w:rsidP="00E662BA">
      <w:pPr>
        <w:pStyle w:val="CERLEVEL1"/>
        <w:numPr>
          <w:ilvl w:val="0"/>
          <w:numId w:val="37"/>
        </w:numPr>
        <w:tabs>
          <w:tab w:val="left" w:pos="990"/>
        </w:tabs>
        <w:spacing w:line="276" w:lineRule="auto"/>
        <w:ind w:left="900" w:right="22" w:hanging="900"/>
      </w:pPr>
      <w:bookmarkStart w:id="298" w:name="_Toc112612743"/>
      <w:r w:rsidRPr="00A42B5A">
        <w:lastRenderedPageBreak/>
        <w:t>Procedurat e Aksesit Teknik</w:t>
      </w:r>
      <w:bookmarkEnd w:id="298"/>
      <w:r w:rsidRPr="00A42B5A">
        <w:t xml:space="preserve">     </w:t>
      </w:r>
    </w:p>
    <w:p w14:paraId="3E1DE6E9" w14:textId="77777777" w:rsidR="00555C7A" w:rsidRPr="00A42B5A" w:rsidRDefault="00555C7A" w:rsidP="00E662BA">
      <w:pPr>
        <w:pStyle w:val="CERLEVEL2"/>
        <w:numPr>
          <w:ilvl w:val="1"/>
          <w:numId w:val="37"/>
        </w:numPr>
        <w:tabs>
          <w:tab w:val="left" w:pos="990"/>
        </w:tabs>
        <w:spacing w:line="276" w:lineRule="auto"/>
        <w:ind w:left="900" w:right="22" w:hanging="900"/>
      </w:pPr>
      <w:bookmarkStart w:id="299" w:name="_Toc112612744"/>
      <w:r w:rsidRPr="00A42B5A">
        <w:t>Konfigurimi, licencat dhe mbështetja</w:t>
      </w:r>
      <w:bookmarkEnd w:id="299"/>
      <w:r w:rsidRPr="00A42B5A">
        <w:t xml:space="preserve">    </w:t>
      </w:r>
    </w:p>
    <w:p w14:paraId="1C305E1A" w14:textId="77777777" w:rsidR="00C437DB" w:rsidRPr="00A42B5A" w:rsidRDefault="00C63F55" w:rsidP="00E662BA">
      <w:pPr>
        <w:pStyle w:val="CERLEVEL3"/>
        <w:numPr>
          <w:ilvl w:val="2"/>
          <w:numId w:val="37"/>
        </w:numPr>
        <w:tabs>
          <w:tab w:val="left" w:pos="990"/>
        </w:tabs>
        <w:spacing w:line="276" w:lineRule="auto"/>
        <w:ind w:left="900" w:right="22" w:hanging="900"/>
      </w:pPr>
      <w:bookmarkStart w:id="300" w:name="_Toc112612745"/>
      <w:r w:rsidRPr="00A42B5A">
        <w:t>Pronësia intelektuale dhe licencat</w:t>
      </w:r>
      <w:bookmarkEnd w:id="300"/>
      <w:r w:rsidRPr="00A42B5A">
        <w:t xml:space="preserve">     </w:t>
      </w:r>
    </w:p>
    <w:p w14:paraId="0696BCAD" w14:textId="77777777" w:rsidR="00C63F55" w:rsidRPr="00A42B5A" w:rsidRDefault="00C63F55" w:rsidP="00E662BA">
      <w:pPr>
        <w:pStyle w:val="CERLEVEL4"/>
        <w:tabs>
          <w:tab w:val="left" w:pos="990"/>
        </w:tabs>
        <w:spacing w:line="276" w:lineRule="auto"/>
        <w:ind w:left="900" w:right="22" w:hanging="900"/>
      </w:pPr>
      <w:r w:rsidRPr="00A42B5A">
        <w:t xml:space="preserve">Kapitulli H i Rregullave të ALPEX-it përcakton detyrimet e Anëtarit të Bursës, ku në seksionin H.4 përshkruhet pronësia intelektuale dhe detyrimet e licencës.    </w:t>
      </w:r>
    </w:p>
    <w:p w14:paraId="5FD0F949" w14:textId="77777777" w:rsidR="00223128" w:rsidRPr="00A42B5A" w:rsidRDefault="00223128" w:rsidP="00E662BA">
      <w:pPr>
        <w:pStyle w:val="CERLEVEL3"/>
        <w:numPr>
          <w:ilvl w:val="2"/>
          <w:numId w:val="37"/>
        </w:numPr>
        <w:tabs>
          <w:tab w:val="left" w:pos="990"/>
        </w:tabs>
        <w:spacing w:line="276" w:lineRule="auto"/>
        <w:ind w:left="900" w:right="22" w:hanging="900"/>
      </w:pPr>
      <w:bookmarkStart w:id="301" w:name="_Toc112612746"/>
      <w:r w:rsidRPr="00A42B5A">
        <w:t>Aksesi teknik</w:t>
      </w:r>
      <w:bookmarkEnd w:id="301"/>
      <w:r w:rsidRPr="00A42B5A">
        <w:t xml:space="preserve">    </w:t>
      </w:r>
    </w:p>
    <w:p w14:paraId="6EF84773" w14:textId="67F908A7" w:rsidR="00223128" w:rsidRPr="00A42B5A" w:rsidRDefault="007A4896" w:rsidP="00E662BA">
      <w:pPr>
        <w:pStyle w:val="CERLEVEL4"/>
        <w:tabs>
          <w:tab w:val="left" w:pos="990"/>
        </w:tabs>
        <w:spacing w:line="276" w:lineRule="auto"/>
        <w:ind w:left="900" w:right="22" w:hanging="900"/>
      </w:pPr>
      <w:r w:rsidRPr="00A42B5A">
        <w:t xml:space="preserve">ALPEX-i </w:t>
      </w:r>
      <w:r w:rsidR="00990A5E" w:rsidRPr="00A42B5A">
        <w:t>do ti mund</w:t>
      </w:r>
      <w:r w:rsidR="00653618" w:rsidRPr="00A42B5A">
        <w:t>ë</w:t>
      </w:r>
      <w:r w:rsidR="00990A5E" w:rsidRPr="00A42B5A">
        <w:t xml:space="preserve">sojë </w:t>
      </w:r>
      <w:r w:rsidR="00834BD8" w:rsidRPr="00A42B5A">
        <w:t>Anëtarë</w:t>
      </w:r>
      <w:r w:rsidR="00840B7C" w:rsidRPr="00A42B5A">
        <w:t>ve</w:t>
      </w:r>
      <w:r w:rsidR="00834BD8" w:rsidRPr="00A42B5A">
        <w:t xml:space="preserve"> </w:t>
      </w:r>
      <w:r w:rsidR="00840B7C" w:rsidRPr="00A42B5A">
        <w:t>të</w:t>
      </w:r>
      <w:r w:rsidR="00834BD8" w:rsidRPr="00A42B5A">
        <w:t xml:space="preserve"> Bursës </w:t>
      </w:r>
      <w:r w:rsidRPr="00A42B5A">
        <w:t xml:space="preserve">kërkesat teknike të aksesit në Sistemet e Tregtimit, të cilat, </w:t>
      </w:r>
      <w:r w:rsidR="00F66380" w:rsidRPr="00A42B5A">
        <w:t xml:space="preserve">do të japin </w:t>
      </w:r>
      <w:r w:rsidRPr="00A42B5A">
        <w:t xml:space="preserve">për të gjitha Sistemet </w:t>
      </w:r>
      <w:r w:rsidR="00F66380" w:rsidRPr="00A42B5A">
        <w:t xml:space="preserve">e Tregtimit </w:t>
      </w:r>
      <w:r w:rsidRPr="00A42B5A">
        <w:t xml:space="preserve">dhe të gjitha </w:t>
      </w:r>
      <w:r w:rsidR="00853B58" w:rsidRPr="00A42B5A">
        <w:t>shërbimet e lidhura</w:t>
      </w:r>
      <w:r w:rsidR="00AC4DD3" w:rsidRPr="00A42B5A">
        <w:t xml:space="preserve"> t</w:t>
      </w:r>
      <w:r w:rsidR="00994E32" w:rsidRPr="00A42B5A">
        <w:t>ë</w:t>
      </w:r>
      <w:r w:rsidR="00AC4DD3" w:rsidRPr="00A42B5A">
        <w:t xml:space="preserve"> mundësuar</w:t>
      </w:r>
      <w:r w:rsidR="00994E32" w:rsidRPr="00A42B5A">
        <w:t>a</w:t>
      </w:r>
      <w:r w:rsidRPr="00A42B5A">
        <w:t xml:space="preserve">, në mënyrë specifike:   </w:t>
      </w:r>
      <w:r w:rsidR="00840B7C" w:rsidRPr="00A42B5A">
        <w:t xml:space="preserve"> </w:t>
      </w:r>
    </w:p>
    <w:p w14:paraId="45D9F020" w14:textId="77777777" w:rsidR="00223128" w:rsidRPr="00A42B5A" w:rsidRDefault="00E8036D" w:rsidP="00E662BA">
      <w:pPr>
        <w:pStyle w:val="CERLEVEL5"/>
        <w:numPr>
          <w:ilvl w:val="4"/>
          <w:numId w:val="37"/>
        </w:numPr>
        <w:tabs>
          <w:tab w:val="left" w:pos="1440"/>
        </w:tabs>
        <w:spacing w:line="276" w:lineRule="auto"/>
        <w:ind w:left="1440" w:right="22" w:hanging="540"/>
      </w:pPr>
      <w:r w:rsidRPr="00A42B5A">
        <w:t xml:space="preserve">Kërkesat minimale të sistemit;   </w:t>
      </w:r>
    </w:p>
    <w:p w14:paraId="54DDE473" w14:textId="77777777" w:rsidR="00223128" w:rsidRPr="00A42B5A" w:rsidRDefault="00E8036D" w:rsidP="00E662BA">
      <w:pPr>
        <w:pStyle w:val="CERLEVEL5"/>
        <w:numPr>
          <w:ilvl w:val="4"/>
          <w:numId w:val="37"/>
        </w:numPr>
        <w:tabs>
          <w:tab w:val="left" w:pos="1440"/>
        </w:tabs>
        <w:spacing w:line="276" w:lineRule="auto"/>
        <w:ind w:left="1440" w:right="22" w:hanging="540"/>
      </w:pPr>
      <w:r w:rsidRPr="00A42B5A">
        <w:t xml:space="preserve">Kërkesat e rrjetit;    </w:t>
      </w:r>
    </w:p>
    <w:p w14:paraId="5F91EE09" w14:textId="77777777" w:rsidR="00F54AE4" w:rsidRPr="00A42B5A" w:rsidRDefault="00E8036D" w:rsidP="00E662BA">
      <w:pPr>
        <w:pStyle w:val="CERLEVEL5"/>
        <w:numPr>
          <w:ilvl w:val="4"/>
          <w:numId w:val="37"/>
        </w:numPr>
        <w:tabs>
          <w:tab w:val="left" w:pos="1440"/>
        </w:tabs>
        <w:spacing w:line="276" w:lineRule="auto"/>
        <w:ind w:left="1440" w:right="22" w:hanging="540"/>
      </w:pPr>
      <w:r w:rsidRPr="00A42B5A">
        <w:t xml:space="preserve">Procesin që duhet ndjekur për të fituar aksesin në sistem;    </w:t>
      </w:r>
    </w:p>
    <w:p w14:paraId="7C65BC70" w14:textId="4A5A0DC0" w:rsidR="00223128" w:rsidRPr="00A42B5A" w:rsidRDefault="00AA409F" w:rsidP="00E662BA">
      <w:pPr>
        <w:pStyle w:val="CERLEVEL5"/>
        <w:numPr>
          <w:ilvl w:val="4"/>
          <w:numId w:val="37"/>
        </w:numPr>
        <w:tabs>
          <w:tab w:val="left" w:pos="1440"/>
        </w:tabs>
        <w:spacing w:line="276" w:lineRule="auto"/>
        <w:ind w:left="1440" w:right="22" w:hanging="540"/>
      </w:pPr>
      <w:r w:rsidRPr="00A42B5A">
        <w:t>P</w:t>
      </w:r>
      <w:r w:rsidR="00600EE9" w:rsidRPr="00A42B5A">
        <w:t xml:space="preserve">rotokolli i </w:t>
      </w:r>
      <w:r w:rsidR="00F43274" w:rsidRPr="00A42B5A">
        <w:t>Ndërfaqj</w:t>
      </w:r>
      <w:r w:rsidR="00A844A6" w:rsidRPr="00A42B5A">
        <w:t>es</w:t>
      </w:r>
      <w:r w:rsidR="00F43274" w:rsidRPr="00A42B5A">
        <w:t xml:space="preserve"> </w:t>
      </w:r>
      <w:r w:rsidR="00A844A6" w:rsidRPr="00A42B5A">
        <w:t>së</w:t>
      </w:r>
      <w:r w:rsidR="00F43274" w:rsidRPr="00A42B5A">
        <w:t xml:space="preserve"> Programimit të Aplikacionit (API)</w:t>
      </w:r>
      <w:r w:rsidR="00A844A6" w:rsidRPr="00A42B5A">
        <w:t xml:space="preserve"> </w:t>
      </w:r>
      <w:r w:rsidR="00C742F4" w:rsidRPr="00A42B5A">
        <w:t>p</w:t>
      </w:r>
      <w:r w:rsidR="00A844A6" w:rsidRPr="00A42B5A">
        <w:t>ë</w:t>
      </w:r>
      <w:r w:rsidR="00C742F4" w:rsidRPr="00A42B5A">
        <w:t>r hyrjen n</w:t>
      </w:r>
      <w:r w:rsidR="00F54AE4" w:rsidRPr="00A42B5A">
        <w:t xml:space="preserve">ë Sistemin e Tregtimit; dhe   </w:t>
      </w:r>
    </w:p>
    <w:p w14:paraId="65FB077A" w14:textId="34CA4FCD" w:rsidR="00223128" w:rsidRPr="00A42B5A" w:rsidRDefault="00223128" w:rsidP="00E662BA">
      <w:pPr>
        <w:pStyle w:val="CERLEVEL5"/>
        <w:numPr>
          <w:ilvl w:val="4"/>
          <w:numId w:val="37"/>
        </w:numPr>
        <w:tabs>
          <w:tab w:val="left" w:pos="1440"/>
        </w:tabs>
        <w:spacing w:line="276" w:lineRule="auto"/>
        <w:ind w:left="1440" w:right="22" w:hanging="540"/>
      </w:pPr>
      <w:r w:rsidRPr="00A42B5A">
        <w:t xml:space="preserve">Çdo kërkesë tjetër në lidhje </w:t>
      </w:r>
      <w:r w:rsidR="004A0EE0" w:rsidRPr="00A42B5A">
        <w:t xml:space="preserve">me </w:t>
      </w:r>
      <w:r w:rsidRPr="00A42B5A">
        <w:t xml:space="preserve">marrjen e aksesit teknik në Sistemet </w:t>
      </w:r>
      <w:r w:rsidR="00F66380" w:rsidRPr="00A42B5A">
        <w:t>e Tregtimit</w:t>
      </w:r>
      <w:r w:rsidRPr="00A42B5A">
        <w:t xml:space="preserve">.    </w:t>
      </w:r>
    </w:p>
    <w:p w14:paraId="6A5AB7A6" w14:textId="15ACA6BC" w:rsidR="00B931A9" w:rsidRPr="00A42B5A" w:rsidRDefault="00B931A9" w:rsidP="00E662BA">
      <w:pPr>
        <w:pStyle w:val="CERLEVEL3"/>
        <w:tabs>
          <w:tab w:val="left" w:pos="990"/>
        </w:tabs>
        <w:spacing w:line="276" w:lineRule="auto"/>
        <w:ind w:left="900" w:right="22" w:hanging="900"/>
      </w:pPr>
      <w:bookmarkStart w:id="302" w:name="_Toc112612747"/>
      <w:r w:rsidRPr="00A42B5A">
        <w:t xml:space="preserve">Aksesi në Sistemin e </w:t>
      </w:r>
      <w:r w:rsidR="004E2AFA" w:rsidRPr="00A42B5A">
        <w:t xml:space="preserve">Tregtimit të </w:t>
      </w:r>
      <w:r w:rsidR="000F16CF" w:rsidRPr="00A42B5A">
        <w:t>Energjisë</w:t>
      </w:r>
      <w:r w:rsidR="004E2AFA" w:rsidRPr="00A42B5A">
        <w:t xml:space="preserve"> në </w:t>
      </w:r>
      <w:r w:rsidR="001276D3" w:rsidRPr="00A42B5A">
        <w:t>Çast</w:t>
      </w:r>
      <w:r w:rsidRPr="00A42B5A">
        <w:t xml:space="preserve"> (ETSS)</w:t>
      </w:r>
      <w:bookmarkEnd w:id="302"/>
      <w:r w:rsidRPr="00A42B5A">
        <w:t xml:space="preserve">     </w:t>
      </w:r>
    </w:p>
    <w:p w14:paraId="35443D76" w14:textId="57CDDB17" w:rsidR="00B931A9" w:rsidRPr="00A42B5A" w:rsidRDefault="00B931A9" w:rsidP="00E662BA">
      <w:pPr>
        <w:pStyle w:val="CERLEVEL4"/>
        <w:tabs>
          <w:tab w:val="left" w:pos="990"/>
        </w:tabs>
        <w:spacing w:line="276" w:lineRule="auto"/>
        <w:ind w:left="900" w:right="22" w:hanging="900"/>
      </w:pPr>
      <w:r w:rsidRPr="00A42B5A">
        <w:t xml:space="preserve">Për aksesin e anëtarëve të Bursës në ETSS, ALPEX-i do të ndihmojë për t'u siguruar anëtarëve të saj aplikacione të përshtatshme dhe të besueshme, si dhe që të kenë specifikimet teknike për zhvillimin e sistemeve të veta.      </w:t>
      </w:r>
    </w:p>
    <w:p w14:paraId="15F6AFC3" w14:textId="202FBF66" w:rsidR="00B931A9" w:rsidRPr="00A42B5A" w:rsidRDefault="00B931A9" w:rsidP="00E662BA">
      <w:pPr>
        <w:pStyle w:val="CERLEVEL4"/>
        <w:tabs>
          <w:tab w:val="left" w:pos="990"/>
        </w:tabs>
        <w:spacing w:line="276" w:lineRule="auto"/>
        <w:ind w:left="900" w:right="22" w:hanging="900"/>
      </w:pPr>
      <w:r w:rsidRPr="00A42B5A">
        <w:t>ALPEX-i mund t</w:t>
      </w:r>
      <w:r w:rsidR="00F66380" w:rsidRPr="00A42B5A">
        <w:t>’</w:t>
      </w:r>
      <w:r w:rsidRPr="00A42B5A">
        <w:t xml:space="preserve">i lejojë </w:t>
      </w:r>
      <w:r w:rsidR="002C1E4D" w:rsidRPr="00A42B5A">
        <w:t>Anëtarët</w:t>
      </w:r>
      <w:r w:rsidRPr="00A42B5A">
        <w:t xml:space="preserve"> e Bursës të përdorin programe (</w:t>
      </w:r>
      <w:r w:rsidRPr="00A42B5A">
        <w:rPr>
          <w:i/>
          <w:iCs/>
        </w:rPr>
        <w:t>software</w:t>
      </w:r>
      <w:r w:rsidRPr="00A42B5A">
        <w:t xml:space="preserve">) të palëve të treta </w:t>
      </w:r>
      <w:r w:rsidR="004A0EE0" w:rsidRPr="00A42B5A">
        <w:t xml:space="preserve">me </w:t>
      </w:r>
      <w:r w:rsidRPr="00A42B5A">
        <w:t xml:space="preserve">kusht që të jenë në përputhje </w:t>
      </w:r>
      <w:r w:rsidR="004A0EE0" w:rsidRPr="00A42B5A">
        <w:t xml:space="preserve">me </w:t>
      </w:r>
      <w:r w:rsidRPr="00A42B5A">
        <w:t xml:space="preserve">specifikimet teknike të ALPEX-it. </w:t>
      </w:r>
    </w:p>
    <w:p w14:paraId="33C181CA" w14:textId="26108998" w:rsidR="00B931A9" w:rsidRPr="00A42B5A" w:rsidRDefault="00B931A9" w:rsidP="00E662BA">
      <w:pPr>
        <w:pStyle w:val="CERLEVEL4"/>
        <w:tabs>
          <w:tab w:val="left" w:pos="990"/>
        </w:tabs>
        <w:spacing w:line="276" w:lineRule="auto"/>
        <w:ind w:left="900" w:right="22" w:hanging="900"/>
      </w:pPr>
      <w:r w:rsidRPr="00A42B5A">
        <w:t xml:space="preserve">Në lidhje </w:t>
      </w:r>
      <w:r w:rsidR="000A3610" w:rsidRPr="00A42B5A">
        <w:t xml:space="preserve">me </w:t>
      </w:r>
      <w:r w:rsidRPr="00A42B5A">
        <w:t xml:space="preserve">përdorimin e shërbimeve të lidhjes të ofruara nga ALPEX-i, Anëtari i Bursës ka këto detyrime:    </w:t>
      </w:r>
    </w:p>
    <w:p w14:paraId="219CF3D5" w14:textId="0A7B1F03" w:rsidR="00B931A9" w:rsidRPr="00A42B5A" w:rsidRDefault="00B931A9" w:rsidP="00E662BA">
      <w:pPr>
        <w:pStyle w:val="CERLEVEL5"/>
        <w:tabs>
          <w:tab w:val="left" w:pos="1440"/>
        </w:tabs>
        <w:spacing w:line="276" w:lineRule="auto"/>
        <w:ind w:left="1440" w:right="22" w:hanging="540"/>
      </w:pPr>
      <w:r w:rsidRPr="00A42B5A">
        <w:t xml:space="preserve">Të marrë </w:t>
      </w:r>
      <w:r w:rsidR="004A0EE0" w:rsidRPr="00A42B5A">
        <w:t xml:space="preserve">me </w:t>
      </w:r>
      <w:r w:rsidRPr="00A42B5A">
        <w:t xml:space="preserve">shpenzimet e veta pajisjet e nevojshme teknologjike dhe pajisje të tjera dhe të sigurojë mjedise të përshtatshme për instalimin e tyre, bazuar në specifikimet teknike të përcaktuara nga ALPEX-i.   </w:t>
      </w:r>
    </w:p>
    <w:p w14:paraId="1D42F6DE" w14:textId="0BDF6443" w:rsidR="00B931A9" w:rsidRPr="00A42B5A" w:rsidRDefault="00CA21BF" w:rsidP="00E662BA">
      <w:pPr>
        <w:pStyle w:val="CERLEVEL5"/>
        <w:tabs>
          <w:tab w:val="left" w:pos="1440"/>
        </w:tabs>
        <w:spacing w:line="276" w:lineRule="auto"/>
        <w:ind w:left="1440" w:right="22" w:hanging="540"/>
      </w:pPr>
      <w:r w:rsidRPr="00A42B5A">
        <w:t xml:space="preserve">Të caktojë personin përgjegjës (personi përgjegjës i IT i Anëtarit të Bursës) i cili do të autorizohet për çdo çështje të lidhjes me shërbimet ALPEX-it dhe ndjekjen e çështjeve që kanë të bëjnë me </w:t>
      </w:r>
      <w:bookmarkStart w:id="303" w:name="_Hlk112601350"/>
      <w:r w:rsidRPr="00A42B5A">
        <w:t>aksesi</w:t>
      </w:r>
      <w:bookmarkEnd w:id="303"/>
      <w:r w:rsidRPr="00A42B5A">
        <w:t>n e Anëtarit të Bursës</w:t>
      </w:r>
      <w:r w:rsidR="00B931A9" w:rsidRPr="00A42B5A">
        <w:t>.</w:t>
      </w:r>
      <w:r w:rsidR="00C54DD3" w:rsidRPr="00A42B5A">
        <w:t xml:space="preserve"> </w:t>
      </w:r>
      <w:r w:rsidR="00B931A9" w:rsidRPr="00A42B5A">
        <w:t xml:space="preserve">     </w:t>
      </w:r>
    </w:p>
    <w:p w14:paraId="2D0556E0" w14:textId="5C045B80" w:rsidR="00B931A9" w:rsidRPr="00A42B5A" w:rsidRDefault="00E3696F" w:rsidP="00E662BA">
      <w:pPr>
        <w:pStyle w:val="CERLEVEL5"/>
        <w:tabs>
          <w:tab w:val="left" w:pos="1440"/>
        </w:tabs>
        <w:spacing w:line="276" w:lineRule="auto"/>
        <w:ind w:left="1440" w:right="22" w:hanging="540"/>
      </w:pPr>
      <w:r w:rsidRPr="00A42B5A">
        <w:t>Të sigurojë që, në kohën e përcaktuar nga ALPEX-i, (personi përgjegjës i IT i Anëtarit të Bursës do të jetë në gatishmëri në mjediset e Anëtarit të Bursës</w:t>
      </w:r>
      <w:r w:rsidR="00B931A9" w:rsidRPr="00A42B5A">
        <w:t xml:space="preserve">.    </w:t>
      </w:r>
    </w:p>
    <w:p w14:paraId="40E29A01" w14:textId="39965FA2" w:rsidR="00B931A9" w:rsidRPr="00A42B5A" w:rsidRDefault="00B931A9" w:rsidP="00E662BA">
      <w:pPr>
        <w:pStyle w:val="CERLEVEL5"/>
        <w:tabs>
          <w:tab w:val="left" w:pos="1440"/>
        </w:tabs>
        <w:spacing w:line="276" w:lineRule="auto"/>
        <w:ind w:left="1440" w:right="22" w:hanging="540"/>
      </w:pPr>
      <w:r w:rsidRPr="00A42B5A">
        <w:t xml:space="preserve">Të marrë masat e duhura për të parandaluar ose zbuluar aktivitetet që janë të ndaluara në përputhje </w:t>
      </w:r>
      <w:r w:rsidR="000A3610" w:rsidRPr="00A42B5A">
        <w:t xml:space="preserve">me </w:t>
      </w:r>
      <w:r w:rsidRPr="00A42B5A">
        <w:t>specifikimet teknike të ALPEX-it.</w:t>
      </w:r>
      <w:r w:rsidR="00E36879" w:rsidRPr="00A42B5A">
        <w:t xml:space="preserve"> </w:t>
      </w:r>
      <w:r w:rsidRPr="00A42B5A">
        <w:t xml:space="preserve">    </w:t>
      </w:r>
    </w:p>
    <w:p w14:paraId="503AEEE8" w14:textId="77777777" w:rsidR="00B931A9" w:rsidRPr="00A42B5A" w:rsidRDefault="00B931A9" w:rsidP="00E662BA">
      <w:pPr>
        <w:pStyle w:val="CERLEVEL5"/>
        <w:tabs>
          <w:tab w:val="left" w:pos="1440"/>
        </w:tabs>
        <w:spacing w:line="276" w:lineRule="auto"/>
        <w:ind w:left="1440" w:right="22" w:hanging="540"/>
      </w:pPr>
      <w:r w:rsidRPr="00A42B5A">
        <w:t>Të mbajë në gjendje të mirë pajisjet teknike dhe programin (</w:t>
      </w:r>
      <w:r w:rsidRPr="00A42B5A">
        <w:rPr>
          <w:i/>
          <w:iCs/>
        </w:rPr>
        <w:t>software</w:t>
      </w:r>
      <w:r w:rsidRPr="00A42B5A">
        <w:t xml:space="preserve">) e ofruar nga ALPEX-i, të mos ndërhyjë në to pa lejen paraprake të ALPEX-it dhe të respektojë të drejtat e ALPEX-it ndaj tyre.   </w:t>
      </w:r>
    </w:p>
    <w:p w14:paraId="7FEC0C40" w14:textId="77777777" w:rsidR="00603CD8" w:rsidRPr="00A42B5A" w:rsidRDefault="00603CD8" w:rsidP="00E662BA">
      <w:pPr>
        <w:pStyle w:val="CERLEVEL4"/>
        <w:tabs>
          <w:tab w:val="left" w:pos="990"/>
        </w:tabs>
        <w:spacing w:line="276" w:lineRule="auto"/>
        <w:ind w:left="900" w:right="22" w:hanging="900"/>
      </w:pPr>
      <w:r w:rsidRPr="00A42B5A">
        <w:lastRenderedPageBreak/>
        <w:t xml:space="preserve">ALPEX-i mund të përditësojë herë pas here kërkesat teknike për aksesin dhe duhet të publikojë çdo përditësim.   </w:t>
      </w:r>
    </w:p>
    <w:p w14:paraId="1D9EE884" w14:textId="2ECAB3B8" w:rsidR="00603CD8" w:rsidRPr="00A42B5A" w:rsidRDefault="002C1E4D" w:rsidP="00E662BA">
      <w:pPr>
        <w:pStyle w:val="CERLEVEL4"/>
        <w:tabs>
          <w:tab w:val="left" w:pos="990"/>
        </w:tabs>
        <w:spacing w:line="276" w:lineRule="auto"/>
        <w:ind w:left="900" w:right="22" w:hanging="900"/>
      </w:pPr>
      <w:r w:rsidRPr="00A42B5A">
        <w:t>Anëtarët</w:t>
      </w:r>
      <w:r w:rsidR="00FF2005" w:rsidRPr="00A42B5A">
        <w:t xml:space="preserve"> e Bursës duhet të respektojnë kërkesat teknike të aksesit të publikuara në këtë pikë.    </w:t>
      </w:r>
      <w:r w:rsidR="00FF2005" w:rsidRPr="00A42B5A">
        <w:rPr>
          <w:rStyle w:val="FootnoteReference"/>
        </w:rPr>
        <w:t xml:space="preserve"> </w:t>
      </w:r>
    </w:p>
    <w:p w14:paraId="744ACDC4" w14:textId="77777777" w:rsidR="00555C7A" w:rsidRPr="00A42B5A" w:rsidRDefault="00555C7A" w:rsidP="00E662BA">
      <w:pPr>
        <w:pStyle w:val="CERLEVEL2"/>
        <w:numPr>
          <w:ilvl w:val="1"/>
          <w:numId w:val="37"/>
        </w:numPr>
        <w:tabs>
          <w:tab w:val="left" w:pos="990"/>
        </w:tabs>
        <w:spacing w:line="276" w:lineRule="auto"/>
        <w:ind w:left="900" w:right="22" w:hanging="900"/>
      </w:pPr>
      <w:bookmarkStart w:id="304" w:name="_Toc112612748"/>
      <w:r w:rsidRPr="00A42B5A">
        <w:t>Procedurat e komunikimit</w:t>
      </w:r>
      <w:bookmarkEnd w:id="304"/>
      <w:r w:rsidRPr="00A42B5A">
        <w:t xml:space="preserve">    </w:t>
      </w:r>
    </w:p>
    <w:p w14:paraId="74C4D2C8" w14:textId="77777777" w:rsidR="005D2F24" w:rsidRPr="00A42B5A" w:rsidRDefault="007A4896" w:rsidP="00E662BA">
      <w:pPr>
        <w:pStyle w:val="CERLEVEL3"/>
        <w:numPr>
          <w:ilvl w:val="2"/>
          <w:numId w:val="37"/>
        </w:numPr>
        <w:tabs>
          <w:tab w:val="left" w:pos="990"/>
        </w:tabs>
        <w:spacing w:line="276" w:lineRule="auto"/>
        <w:ind w:left="900" w:right="22" w:hanging="900"/>
      </w:pPr>
      <w:bookmarkStart w:id="305" w:name="_Ref507096875"/>
      <w:bookmarkStart w:id="306" w:name="_Toc112612749"/>
      <w:r w:rsidRPr="00A42B5A">
        <w:t>Udhëzuesi për Publikimin e të Dhënave të ALPEX-it</w:t>
      </w:r>
      <w:bookmarkEnd w:id="306"/>
      <w:r w:rsidRPr="00A42B5A">
        <w:t xml:space="preserve">   </w:t>
      </w:r>
      <w:bookmarkEnd w:id="305"/>
      <w:r w:rsidRPr="00A42B5A">
        <w:t xml:space="preserve"> </w:t>
      </w:r>
    </w:p>
    <w:p w14:paraId="3DD74927" w14:textId="77777777" w:rsidR="002D6A4D" w:rsidRPr="00A42B5A" w:rsidRDefault="007A4896" w:rsidP="00E662BA">
      <w:pPr>
        <w:pStyle w:val="CERLEVEL4"/>
        <w:tabs>
          <w:tab w:val="left" w:pos="990"/>
        </w:tabs>
        <w:spacing w:line="276" w:lineRule="auto"/>
        <w:ind w:left="900" w:right="22" w:hanging="900"/>
      </w:pPr>
      <w:r w:rsidRPr="00A42B5A">
        <w:t xml:space="preserve">ALPEX-i duhet të publikojë </w:t>
      </w:r>
      <w:bookmarkStart w:id="307" w:name="_Hlk505169055"/>
      <w:r w:rsidRPr="00A42B5A">
        <w:t>Udhëzuesin për Publikimin e të Dhënave të ALPEX-it</w:t>
      </w:r>
      <w:bookmarkEnd w:id="307"/>
      <w:r w:rsidRPr="00A42B5A">
        <w:t>, që mbulon (ndër të tjera):</w:t>
      </w:r>
    </w:p>
    <w:p w14:paraId="071E38CF" w14:textId="07018ECF" w:rsidR="002D6A4D" w:rsidRPr="00A42B5A" w:rsidRDefault="002D6A4D" w:rsidP="00E662BA">
      <w:pPr>
        <w:pStyle w:val="CERLEVEL5"/>
        <w:tabs>
          <w:tab w:val="left" w:pos="1440"/>
        </w:tabs>
        <w:spacing w:line="276" w:lineRule="auto"/>
        <w:ind w:left="1440" w:right="22" w:hanging="540"/>
      </w:pPr>
      <w:bookmarkStart w:id="308" w:name="_Ref511832275"/>
      <w:r w:rsidRPr="00A42B5A">
        <w:t xml:space="preserve">detajet që kërkohen të publikohen sipas pikës </w:t>
      </w:r>
      <w:r w:rsidR="00AC7F7A" w:rsidRPr="00A42B5A">
        <w:fldChar w:fldCharType="begin"/>
      </w:r>
      <w:r w:rsidR="00AC7F7A" w:rsidRPr="00A42B5A">
        <w:instrText xml:space="preserve"> REF _Ref506965994 \r \h  \* MERGEFORMAT </w:instrText>
      </w:r>
      <w:r w:rsidR="00AC7F7A" w:rsidRPr="00A42B5A">
        <w:fldChar w:fldCharType="separate"/>
      </w:r>
      <w:r w:rsidR="005A542B" w:rsidRPr="00A42B5A">
        <w:t>B.3.2</w:t>
      </w:r>
      <w:r w:rsidR="00AC7F7A" w:rsidRPr="00A42B5A">
        <w:fldChar w:fldCharType="end"/>
      </w:r>
      <w:r w:rsidRPr="00A42B5A">
        <w:t xml:space="preserve">, </w:t>
      </w:r>
      <w:r w:rsidR="005A542B" w:rsidRPr="00A42B5A">
        <w:fldChar w:fldCharType="begin"/>
      </w:r>
      <w:r w:rsidR="005A542B" w:rsidRPr="00A42B5A">
        <w:instrText xml:space="preserve"> REF _Ref112506836 \r \h </w:instrText>
      </w:r>
      <w:r w:rsidR="00A42B5A">
        <w:instrText xml:space="preserve"> \* MERGEFORMAT </w:instrText>
      </w:r>
      <w:r w:rsidR="005A542B" w:rsidRPr="00A42B5A">
        <w:fldChar w:fldCharType="separate"/>
      </w:r>
      <w:r w:rsidR="005A542B" w:rsidRPr="00A42B5A">
        <w:t>C.3.2</w:t>
      </w:r>
      <w:r w:rsidR="005A542B" w:rsidRPr="00A42B5A">
        <w:fldChar w:fldCharType="end"/>
      </w:r>
      <w:r w:rsidR="005A542B" w:rsidRPr="00A42B5A">
        <w:t xml:space="preserve"> </w:t>
      </w:r>
      <w:r w:rsidRPr="00A42B5A">
        <w:t xml:space="preserve">dhe </w:t>
      </w:r>
      <w:r w:rsidR="00AC7F7A" w:rsidRPr="00A42B5A">
        <w:fldChar w:fldCharType="begin"/>
      </w:r>
      <w:r w:rsidR="00AC7F7A" w:rsidRPr="00A42B5A">
        <w:instrText xml:space="preserve"> REF _Ref506966335 \r \h  \* MERGEFORMAT </w:instrText>
      </w:r>
      <w:r w:rsidR="00AC7F7A" w:rsidRPr="00A42B5A">
        <w:fldChar w:fldCharType="separate"/>
      </w:r>
      <w:r w:rsidR="005A542B" w:rsidRPr="00A42B5A">
        <w:t>D.2</w:t>
      </w:r>
      <w:r w:rsidR="00AC7F7A" w:rsidRPr="00A42B5A">
        <w:fldChar w:fldCharType="end"/>
      </w:r>
      <w:r w:rsidRPr="00A42B5A">
        <w:t>; dhe</w:t>
      </w:r>
      <w:bookmarkEnd w:id="308"/>
    </w:p>
    <w:p w14:paraId="2D76164C" w14:textId="77777777" w:rsidR="00631E62" w:rsidRPr="00A42B5A" w:rsidRDefault="002D6A4D" w:rsidP="00E662BA">
      <w:pPr>
        <w:pStyle w:val="CERLEVEL5"/>
        <w:tabs>
          <w:tab w:val="left" w:pos="1440"/>
        </w:tabs>
        <w:spacing w:line="276" w:lineRule="auto"/>
        <w:ind w:left="1440" w:right="22" w:hanging="540"/>
      </w:pPr>
      <w:bookmarkStart w:id="309" w:name="_Ref511832283"/>
      <w:r w:rsidRPr="00A42B5A">
        <w:t xml:space="preserve">Çdo njoftim dhe publikim tjetër të kërkuar sipas Rregullave të ALPEX-it ose Procedurave që ALPEX-i i konsideron të përshtatshme.  </w:t>
      </w:r>
      <w:bookmarkEnd w:id="309"/>
    </w:p>
    <w:p w14:paraId="264224D2" w14:textId="77777777" w:rsidR="00631E62" w:rsidRPr="00A42B5A" w:rsidRDefault="00631E62" w:rsidP="00E662BA">
      <w:pPr>
        <w:pStyle w:val="CERLEVEL4"/>
        <w:tabs>
          <w:tab w:val="left" w:pos="990"/>
        </w:tabs>
        <w:spacing w:line="276" w:lineRule="auto"/>
        <w:ind w:left="900" w:right="22" w:hanging="900"/>
      </w:pPr>
      <w:r w:rsidRPr="00A42B5A">
        <w:t xml:space="preserve">Udhëzuesi i Publikimit të të Dhënave të ALPEX-it do të japë të specifikuara: </w:t>
      </w:r>
    </w:p>
    <w:p w14:paraId="528B6381" w14:textId="593F9BC5" w:rsidR="00F07E52" w:rsidRPr="00A42B5A" w:rsidRDefault="00F07E52" w:rsidP="00E662BA">
      <w:pPr>
        <w:pStyle w:val="CERLEVEL5"/>
        <w:numPr>
          <w:ilvl w:val="4"/>
          <w:numId w:val="37"/>
        </w:numPr>
        <w:tabs>
          <w:tab w:val="left" w:pos="1440"/>
        </w:tabs>
        <w:spacing w:line="276" w:lineRule="auto"/>
        <w:ind w:left="1440" w:right="22" w:hanging="540"/>
      </w:pPr>
      <w:r w:rsidRPr="00A42B5A">
        <w:t xml:space="preserve">Natyrën e çdo publikimi të përmendur në paragrafin </w:t>
      </w:r>
      <w:r w:rsidR="000F6A56" w:rsidRPr="00A42B5A">
        <w:fldChar w:fldCharType="begin"/>
      </w:r>
      <w:r w:rsidR="00A80E00" w:rsidRPr="00A42B5A">
        <w:instrText xml:space="preserve"> REF _Ref511832275 \r \h </w:instrText>
      </w:r>
      <w:r w:rsidR="00B7183E" w:rsidRPr="00A42B5A">
        <w:instrText xml:space="preserve"> \* MERGEFORMAT </w:instrText>
      </w:r>
      <w:r w:rsidR="000F6A56" w:rsidRPr="00A42B5A">
        <w:fldChar w:fldCharType="separate"/>
      </w:r>
      <w:r w:rsidR="000B0C03" w:rsidRPr="00A42B5A">
        <w:t>G.2.1.1(a)</w:t>
      </w:r>
      <w:r w:rsidR="000F6A56" w:rsidRPr="00A42B5A">
        <w:fldChar w:fldCharType="end"/>
      </w:r>
      <w:r w:rsidRPr="00A42B5A">
        <w:t xml:space="preserve"> dhe </w:t>
      </w:r>
      <w:r w:rsidR="000F6A56" w:rsidRPr="00A42B5A">
        <w:fldChar w:fldCharType="begin"/>
      </w:r>
      <w:r w:rsidR="00A80E00" w:rsidRPr="00A42B5A">
        <w:instrText xml:space="preserve"> REF _Ref511832283 \r \h </w:instrText>
      </w:r>
      <w:r w:rsidR="00B7183E" w:rsidRPr="00A42B5A">
        <w:instrText xml:space="preserve"> \* MERGEFORMAT </w:instrText>
      </w:r>
      <w:r w:rsidR="000F6A56" w:rsidRPr="00A42B5A">
        <w:fldChar w:fldCharType="separate"/>
      </w:r>
      <w:r w:rsidR="000B0C03" w:rsidRPr="00A42B5A">
        <w:t>G.2.1.1(b)</w:t>
      </w:r>
      <w:r w:rsidR="000F6A56" w:rsidRPr="00A42B5A">
        <w:fldChar w:fldCharType="end"/>
      </w:r>
      <w:r w:rsidRPr="00A42B5A">
        <w:t>;</w:t>
      </w:r>
    </w:p>
    <w:p w14:paraId="48753630" w14:textId="77777777" w:rsidR="00223128" w:rsidRPr="00A42B5A" w:rsidRDefault="00E8036D" w:rsidP="00E662BA">
      <w:pPr>
        <w:pStyle w:val="CERLEVEL5"/>
        <w:numPr>
          <w:ilvl w:val="4"/>
          <w:numId w:val="37"/>
        </w:numPr>
        <w:tabs>
          <w:tab w:val="left" w:pos="1440"/>
        </w:tabs>
        <w:spacing w:line="276" w:lineRule="auto"/>
        <w:ind w:left="1440" w:right="22" w:hanging="540"/>
      </w:pPr>
      <w:r w:rsidRPr="00A42B5A">
        <w:t>Kohën e këtyre publikimeve;</w:t>
      </w:r>
    </w:p>
    <w:p w14:paraId="53AC9F9C" w14:textId="77777777" w:rsidR="00223128" w:rsidRPr="00A42B5A" w:rsidRDefault="00E8036D" w:rsidP="00E662BA">
      <w:pPr>
        <w:pStyle w:val="CERLEVEL5"/>
        <w:numPr>
          <w:ilvl w:val="4"/>
          <w:numId w:val="37"/>
        </w:numPr>
        <w:tabs>
          <w:tab w:val="left" w:pos="1440"/>
        </w:tabs>
        <w:spacing w:line="276" w:lineRule="auto"/>
        <w:ind w:left="1440" w:right="22" w:hanging="540"/>
      </w:pPr>
      <w:r w:rsidRPr="00A42B5A">
        <w:t xml:space="preserve">Formatin e këtyre publikimeve; dhe   </w:t>
      </w:r>
    </w:p>
    <w:p w14:paraId="20740B26" w14:textId="77777777" w:rsidR="00631E62" w:rsidRPr="00A42B5A" w:rsidRDefault="00E8036D" w:rsidP="00E662BA">
      <w:pPr>
        <w:pStyle w:val="CERLEVEL5"/>
        <w:numPr>
          <w:ilvl w:val="4"/>
          <w:numId w:val="37"/>
        </w:numPr>
        <w:tabs>
          <w:tab w:val="left" w:pos="1440"/>
        </w:tabs>
        <w:spacing w:line="276" w:lineRule="auto"/>
        <w:ind w:left="1440" w:right="22" w:hanging="540"/>
      </w:pPr>
      <w:r w:rsidRPr="00A42B5A">
        <w:t xml:space="preserve">Çdo të dhënë tjetër të rëndësishme për ato publikime.  </w:t>
      </w:r>
    </w:p>
    <w:p w14:paraId="1EDC84BA" w14:textId="77777777" w:rsidR="00631E62" w:rsidRPr="00A42B5A" w:rsidRDefault="007A4896" w:rsidP="00E662BA">
      <w:pPr>
        <w:pStyle w:val="CERLEVEL4"/>
        <w:tabs>
          <w:tab w:val="left" w:pos="990"/>
        </w:tabs>
        <w:spacing w:line="276" w:lineRule="auto"/>
        <w:ind w:left="900" w:right="22" w:hanging="900"/>
      </w:pPr>
      <w:r w:rsidRPr="00A42B5A">
        <w:t xml:space="preserve">ALPEX-i mund ta përditësojë Udhëzuesin e Publikimit të të Dhënave të ALPEX-it herë pas here. </w:t>
      </w:r>
    </w:p>
    <w:p w14:paraId="0CDC97D5" w14:textId="0097EED6" w:rsidR="008753E8" w:rsidRPr="00A42B5A" w:rsidRDefault="008753E8" w:rsidP="00E662BA">
      <w:pPr>
        <w:pStyle w:val="CERLEVEL4"/>
        <w:tabs>
          <w:tab w:val="left" w:pos="990"/>
        </w:tabs>
        <w:spacing w:line="276" w:lineRule="auto"/>
        <w:ind w:left="900" w:right="22" w:hanging="900"/>
      </w:pPr>
      <w:r w:rsidRPr="00A42B5A">
        <w:t xml:space="preserve"> ALPEX-i duhet të zbatojë Udhëzuesin e Publikimit të të Dhënave të ALPEX-it të botuar në pikën </w:t>
      </w:r>
      <w:r w:rsidRPr="00A42B5A">
        <w:fldChar w:fldCharType="begin"/>
      </w:r>
      <w:r w:rsidRPr="00A42B5A">
        <w:instrText xml:space="preserve"> REF _Ref507096875 \w \h  \* MERGEFORMAT </w:instrText>
      </w:r>
      <w:r w:rsidRPr="00A42B5A">
        <w:fldChar w:fldCharType="separate"/>
      </w:r>
      <w:r w:rsidR="00427FF9" w:rsidRPr="00A42B5A">
        <w:t>G.2.1</w:t>
      </w:r>
      <w:r w:rsidRPr="00A42B5A">
        <w:fldChar w:fldCharType="end"/>
      </w:r>
      <w:r w:rsidRPr="00A42B5A">
        <w:t xml:space="preserve"> për aq sa ka të bëjë </w:t>
      </w:r>
      <w:r w:rsidR="00F4640B" w:rsidRPr="00A42B5A">
        <w:t xml:space="preserve">me </w:t>
      </w:r>
      <w:r w:rsidRPr="00A42B5A">
        <w:t xml:space="preserve">funksionimin e Bursës.      </w:t>
      </w:r>
    </w:p>
    <w:p w14:paraId="05B98C11" w14:textId="17C93DD1" w:rsidR="008753E8" w:rsidRPr="00A42B5A" w:rsidRDefault="007A4896" w:rsidP="00E662BA">
      <w:pPr>
        <w:pStyle w:val="CERLEVEL4"/>
        <w:tabs>
          <w:tab w:val="left" w:pos="990"/>
        </w:tabs>
        <w:spacing w:line="276" w:lineRule="auto"/>
        <w:ind w:left="900" w:right="22" w:hanging="900"/>
      </w:pPr>
      <w:r w:rsidRPr="00A42B5A">
        <w:t xml:space="preserve">ALPEX-i do të mirëmbajë Publikimin e të Dhënave të Tregut siç specifikohet në </w:t>
      </w:r>
      <w:r w:rsidR="007C4395" w:rsidRPr="00A42B5A">
        <w:t>Tabelën</w:t>
      </w:r>
      <w:r w:rsidRPr="00A42B5A">
        <w:t xml:space="preserve"> A.</w:t>
      </w:r>
      <w:r w:rsidR="008A4EDF" w:rsidRPr="00A42B5A">
        <w:t>4</w:t>
      </w:r>
      <w:r w:rsidRPr="00A42B5A">
        <w:t xml:space="preserve"> të Shtojcës A. </w:t>
      </w:r>
    </w:p>
    <w:p w14:paraId="3A3F18CE" w14:textId="77777777" w:rsidR="003A4E20" w:rsidRPr="00A42B5A" w:rsidRDefault="003A4E20" w:rsidP="00E662BA">
      <w:pPr>
        <w:pStyle w:val="CERLEVEL3"/>
        <w:numPr>
          <w:ilvl w:val="2"/>
          <w:numId w:val="37"/>
        </w:numPr>
        <w:tabs>
          <w:tab w:val="left" w:pos="990"/>
        </w:tabs>
        <w:spacing w:line="276" w:lineRule="auto"/>
        <w:ind w:left="900" w:right="22" w:hanging="900"/>
      </w:pPr>
      <w:bookmarkStart w:id="310" w:name="_Ref505174085"/>
      <w:bookmarkStart w:id="311" w:name="_Toc112612750"/>
      <w:r w:rsidRPr="00A42B5A">
        <w:t>Regjistrimet zanore</w:t>
      </w:r>
      <w:bookmarkEnd w:id="311"/>
      <w:r w:rsidRPr="00A42B5A">
        <w:t xml:space="preserve">   </w:t>
      </w:r>
      <w:bookmarkEnd w:id="310"/>
      <w:r w:rsidRPr="00A42B5A">
        <w:t xml:space="preserve"> </w:t>
      </w:r>
    </w:p>
    <w:p w14:paraId="21A76C42" w14:textId="64E82DF1" w:rsidR="003F6178" w:rsidRPr="00A42B5A" w:rsidRDefault="007A4896" w:rsidP="00E662BA">
      <w:pPr>
        <w:pStyle w:val="CERLEVEL4"/>
        <w:tabs>
          <w:tab w:val="left" w:pos="990"/>
        </w:tabs>
        <w:spacing w:line="276" w:lineRule="auto"/>
        <w:ind w:left="900" w:right="22" w:hanging="900"/>
      </w:pPr>
      <w:r w:rsidRPr="00A42B5A">
        <w:t xml:space="preserve">ALPEX-i mund të bëjë regjistrimin zanor të bisedave telefonike midis përfaqësuesve të Anëtarëve të Bursës dhe përfaqësuesve të ALPEX-it (dhe </w:t>
      </w:r>
      <w:r w:rsidR="00F4640B" w:rsidRPr="00A42B5A">
        <w:t xml:space="preserve">me </w:t>
      </w:r>
      <w:r w:rsidRPr="00A42B5A">
        <w:t xml:space="preserve">përfaqësuesit e një nënkontraktori të ALPEX-it) në lidhje </w:t>
      </w:r>
      <w:r w:rsidR="00F4640B" w:rsidRPr="00A42B5A">
        <w:t xml:space="preserve">me </w:t>
      </w:r>
      <w:r w:rsidRPr="00A42B5A">
        <w:t xml:space="preserve">funksionimin e Bursës ose tregtimin në Bursë (në seksionin </w:t>
      </w:r>
      <w:r w:rsidR="00AC7F7A" w:rsidRPr="00A42B5A">
        <w:fldChar w:fldCharType="begin"/>
      </w:r>
      <w:r w:rsidR="00AC7F7A" w:rsidRPr="00A42B5A">
        <w:instrText xml:space="preserve"> REF _Ref505174085 \r \h  \* MERGEFORMAT </w:instrText>
      </w:r>
      <w:r w:rsidR="00AC7F7A" w:rsidRPr="00A42B5A">
        <w:fldChar w:fldCharType="separate"/>
      </w:r>
      <w:r w:rsidR="00427FF9" w:rsidRPr="00A42B5A">
        <w:t>G.2.2</w:t>
      </w:r>
      <w:r w:rsidR="00AC7F7A" w:rsidRPr="00A42B5A">
        <w:fldChar w:fldCharType="end"/>
      </w:r>
      <w:r w:rsidRPr="00A42B5A">
        <w:t xml:space="preserve"> janë quajtur </w:t>
      </w:r>
      <w:r w:rsidRPr="00A42B5A">
        <w:rPr>
          <w:b/>
          <w:bCs/>
        </w:rPr>
        <w:t>“</w:t>
      </w:r>
      <w:r w:rsidR="00A56B97" w:rsidRPr="00A42B5A">
        <w:rPr>
          <w:b/>
          <w:bCs/>
        </w:rPr>
        <w:t>regjistrime</w:t>
      </w:r>
      <w:r w:rsidRPr="00A42B5A">
        <w:rPr>
          <w:b/>
          <w:bCs/>
        </w:rPr>
        <w:t xml:space="preserve"> operacionale”)</w:t>
      </w:r>
      <w:r w:rsidRPr="00A42B5A">
        <w:t xml:space="preserve">.   </w:t>
      </w:r>
    </w:p>
    <w:p w14:paraId="2EF0D627" w14:textId="1B2D3ADB" w:rsidR="003F6178" w:rsidRPr="00A42B5A" w:rsidRDefault="007A4896" w:rsidP="00E662BA">
      <w:pPr>
        <w:pStyle w:val="CERLEVEL4"/>
        <w:tabs>
          <w:tab w:val="left" w:pos="990"/>
        </w:tabs>
        <w:spacing w:line="276" w:lineRule="auto"/>
        <w:ind w:left="900" w:right="22" w:hanging="900"/>
      </w:pPr>
      <w:r w:rsidRPr="00A42B5A">
        <w:t xml:space="preserve">ALPEX-i duhet të garantojë që </w:t>
      </w:r>
      <w:r w:rsidR="00B70CD9" w:rsidRPr="00A42B5A">
        <w:t>regjistrimet</w:t>
      </w:r>
      <w:r w:rsidRPr="00A42B5A">
        <w:t xml:space="preserve"> operacionale bëhen në përputhje </w:t>
      </w:r>
      <w:r w:rsidR="00F4640B" w:rsidRPr="00A42B5A">
        <w:t xml:space="preserve">me </w:t>
      </w:r>
      <w:r w:rsidRPr="00A42B5A">
        <w:t xml:space="preserve">dispozitat e të gjitha Kërkesave Ligjore në fuqi.     </w:t>
      </w:r>
    </w:p>
    <w:p w14:paraId="68545628" w14:textId="77777777" w:rsidR="00555C7A" w:rsidRPr="00A42B5A" w:rsidRDefault="00B17E61" w:rsidP="00E662BA">
      <w:pPr>
        <w:pStyle w:val="CERLEVEL2"/>
        <w:numPr>
          <w:ilvl w:val="1"/>
          <w:numId w:val="37"/>
        </w:numPr>
        <w:tabs>
          <w:tab w:val="left" w:pos="990"/>
        </w:tabs>
        <w:spacing w:line="276" w:lineRule="auto"/>
        <w:ind w:left="900" w:right="22" w:hanging="900"/>
      </w:pPr>
      <w:bookmarkStart w:id="312" w:name="_Toc112612751"/>
      <w:r w:rsidRPr="00A42B5A">
        <w:t>Tregtimi në emër të dikujt tjetër</w:t>
      </w:r>
      <w:bookmarkEnd w:id="312"/>
      <w:r w:rsidRPr="00A42B5A">
        <w:t xml:space="preserve">     </w:t>
      </w:r>
    </w:p>
    <w:p w14:paraId="067A1B05" w14:textId="6EBE7430" w:rsidR="00555C7A" w:rsidRPr="00A42B5A" w:rsidRDefault="00555C7A" w:rsidP="00E662BA">
      <w:pPr>
        <w:pStyle w:val="CERLEVEL4"/>
        <w:tabs>
          <w:tab w:val="left" w:pos="990"/>
        </w:tabs>
        <w:spacing w:line="276" w:lineRule="auto"/>
        <w:ind w:left="900" w:right="22" w:hanging="900"/>
      </w:pPr>
      <w:bookmarkStart w:id="313" w:name="_Ref111490124"/>
      <w:bookmarkStart w:id="314" w:name="_Hlk507097441"/>
      <w:bookmarkStart w:id="315" w:name="_Ref507097554"/>
      <w:r w:rsidRPr="00A42B5A">
        <w:t>Kur rrjeti nuk punon ose në rast të ndonjë problemi tjetër teknik ose funksional që pengon një Anëtar të Bursës të bëjë porosi në një Ankand të Ditës në Avancë,</w:t>
      </w:r>
      <w:r w:rsidR="009D656D" w:rsidRPr="00A42B5A">
        <w:t xml:space="preserve"> ose </w:t>
      </w:r>
      <w:r w:rsidR="00BC36EC" w:rsidRPr="00A42B5A">
        <w:t>Ankandet</w:t>
      </w:r>
      <w:r w:rsidR="009D656D" w:rsidRPr="00A42B5A">
        <w:t xml:space="preserve"> </w:t>
      </w:r>
      <w:r w:rsidR="008458E4" w:rsidRPr="00A42B5A">
        <w:t>Brenda</w:t>
      </w:r>
      <w:r w:rsidR="009D656D" w:rsidRPr="00A42B5A">
        <w:t xml:space="preserve"> </w:t>
      </w:r>
      <w:r w:rsidR="00077067" w:rsidRPr="00A42B5A">
        <w:t>së Njëjtës Ditë</w:t>
      </w:r>
      <w:r w:rsidR="009D656D" w:rsidRPr="00A42B5A">
        <w:t xml:space="preserve"> ose Treg</w:t>
      </w:r>
      <w:r w:rsidR="00B70CD9" w:rsidRPr="00A42B5A">
        <w:t>un e</w:t>
      </w:r>
      <w:r w:rsidR="009D656D" w:rsidRPr="00A42B5A">
        <w:t xml:space="preserve"> </w:t>
      </w:r>
      <w:r w:rsidR="00D70517" w:rsidRPr="00A42B5A">
        <w:t>Vazhdueshëm</w:t>
      </w:r>
      <w:r w:rsidR="009D656D" w:rsidRPr="00A42B5A">
        <w:t xml:space="preserve"> Brenda s</w:t>
      </w:r>
      <w:r w:rsidR="00190110" w:rsidRPr="00A42B5A">
        <w:t>ë</w:t>
      </w:r>
      <w:r w:rsidR="009D656D" w:rsidRPr="00A42B5A">
        <w:t xml:space="preserve"> </w:t>
      </w:r>
      <w:r w:rsidR="00190110" w:rsidRPr="00A42B5A">
        <w:t>Njëjtës</w:t>
      </w:r>
      <w:r w:rsidR="009D656D" w:rsidRPr="00A42B5A">
        <w:t xml:space="preserve"> </w:t>
      </w:r>
      <w:r w:rsidR="00DC723F" w:rsidRPr="00A42B5A">
        <w:t>Ditë</w:t>
      </w:r>
      <w:r w:rsidR="009D656D" w:rsidRPr="00A42B5A">
        <w:t xml:space="preserve"> </w:t>
      </w:r>
      <w:r w:rsidR="00332B02" w:rsidRPr="00A42B5A">
        <w:t xml:space="preserve">, </w:t>
      </w:r>
      <w:r w:rsidRPr="00A42B5A">
        <w:t xml:space="preserve"> Anëtari i Bursës mund t</w:t>
      </w:r>
      <w:r w:rsidR="007671E4" w:rsidRPr="00A42B5A">
        <w:t>’</w:t>
      </w:r>
      <w:r w:rsidRPr="00A42B5A">
        <w:t xml:space="preserve">i kërkojë ALPEX-it që ta bëjë </w:t>
      </w:r>
      <w:r w:rsidR="00F63CBD" w:rsidRPr="00A42B5A">
        <w:t>Urdhërporosi</w:t>
      </w:r>
      <w:r w:rsidRPr="00A42B5A">
        <w:t>në në emër të tij.</w:t>
      </w:r>
      <w:bookmarkEnd w:id="313"/>
      <w:r w:rsidRPr="00A42B5A">
        <w:t xml:space="preserve">      </w:t>
      </w:r>
      <w:bookmarkStart w:id="316" w:name="_Hlk507097295"/>
      <w:bookmarkEnd w:id="314"/>
      <w:bookmarkEnd w:id="315"/>
    </w:p>
    <w:p w14:paraId="4F22E5AF" w14:textId="36F106F9" w:rsidR="00555C7A" w:rsidRPr="00A42B5A" w:rsidRDefault="00555C7A" w:rsidP="00E662BA">
      <w:pPr>
        <w:pStyle w:val="CERLEVEL4"/>
        <w:tabs>
          <w:tab w:val="left" w:pos="990"/>
        </w:tabs>
        <w:spacing w:line="276" w:lineRule="auto"/>
        <w:ind w:left="900" w:right="22" w:hanging="900"/>
      </w:pPr>
      <w:bookmarkStart w:id="317" w:name="_Ref112506929"/>
      <w:bookmarkEnd w:id="316"/>
      <w:r w:rsidRPr="00A42B5A">
        <w:lastRenderedPageBreak/>
        <w:t xml:space="preserve">Kur paraqet një kërkesë sipas paragrafit </w:t>
      </w:r>
      <w:r w:rsidR="00AC7F7A" w:rsidRPr="00A42B5A">
        <w:fldChar w:fldCharType="begin"/>
      </w:r>
      <w:r w:rsidR="00AC7F7A" w:rsidRPr="00A42B5A">
        <w:instrText xml:space="preserve"> REF _Ref507097554 \w \h  \* MERGEFORMAT </w:instrText>
      </w:r>
      <w:r w:rsidR="00AC7F7A" w:rsidRPr="00A42B5A">
        <w:fldChar w:fldCharType="separate"/>
      </w:r>
      <w:r w:rsidR="00C11050" w:rsidRPr="00A42B5A">
        <w:t>G.3.1.1</w:t>
      </w:r>
      <w:r w:rsidR="00AC7F7A" w:rsidRPr="00A42B5A">
        <w:fldChar w:fldCharType="end"/>
      </w:r>
      <w:r w:rsidRPr="00A42B5A">
        <w:t xml:space="preserve">, Anëtari i Bursës do ta transmetojë </w:t>
      </w:r>
      <w:r w:rsidR="00F63CBD" w:rsidRPr="00A42B5A">
        <w:t>Urdhërporosi</w:t>
      </w:r>
      <w:r w:rsidRPr="00A42B5A">
        <w:t xml:space="preserve">në, modifikimin ose anulimin (sipas rastit) </w:t>
      </w:r>
      <w:r w:rsidR="00F140BD" w:rsidRPr="00A42B5A">
        <w:t>përmes</w:t>
      </w:r>
      <w:r w:rsidR="00332B02" w:rsidRPr="00A42B5A">
        <w:t xml:space="preserve"> </w:t>
      </w:r>
      <w:r w:rsidR="00DA0FAB" w:rsidRPr="00A42B5A">
        <w:t xml:space="preserve">Mjetit Elektronik </w:t>
      </w:r>
      <w:r w:rsidR="00D4367A" w:rsidRPr="00A42B5A">
        <w:t>të</w:t>
      </w:r>
      <w:r w:rsidR="00DA0FAB" w:rsidRPr="00A42B5A">
        <w:t xml:space="preserve"> </w:t>
      </w:r>
      <w:r w:rsidR="00376384" w:rsidRPr="00A42B5A">
        <w:t>Emëruar</w:t>
      </w:r>
      <w:r w:rsidR="00DA0FAB" w:rsidRPr="00A42B5A">
        <w:t xml:space="preserve"> </w:t>
      </w:r>
      <w:r w:rsidR="00D4367A" w:rsidRPr="00A42B5A">
        <w:t>për</w:t>
      </w:r>
      <w:r w:rsidR="00DA0FAB" w:rsidRPr="00A42B5A">
        <w:t xml:space="preserve"> </w:t>
      </w:r>
      <w:r w:rsidR="00C65B54" w:rsidRPr="00A42B5A">
        <w:t>k</w:t>
      </w:r>
      <w:r w:rsidR="00376384" w:rsidRPr="00A42B5A">
        <w:t>ë</w:t>
      </w:r>
      <w:r w:rsidR="00C65B54" w:rsidRPr="00A42B5A">
        <w:t>të</w:t>
      </w:r>
      <w:r w:rsidR="00DA0FAB" w:rsidRPr="00A42B5A">
        <w:t xml:space="preserve"> q</w:t>
      </w:r>
      <w:r w:rsidR="00B70CD9" w:rsidRPr="00A42B5A">
        <w:t>ë</w:t>
      </w:r>
      <w:r w:rsidR="00DA0FAB" w:rsidRPr="00A42B5A">
        <w:t>llim nga ALPEX-i</w:t>
      </w:r>
      <w:r w:rsidRPr="00A42B5A">
        <w:t>.</w:t>
      </w:r>
      <w:bookmarkEnd w:id="317"/>
      <w:r w:rsidRPr="00A42B5A">
        <w:t xml:space="preserve">   </w:t>
      </w:r>
    </w:p>
    <w:p w14:paraId="08D25008" w14:textId="61D0496E" w:rsidR="004D397A" w:rsidRPr="00A42B5A" w:rsidRDefault="007A4896" w:rsidP="00E662BA">
      <w:pPr>
        <w:pStyle w:val="CERLEVEL4"/>
        <w:tabs>
          <w:tab w:val="left" w:pos="990"/>
        </w:tabs>
        <w:spacing w:line="276" w:lineRule="auto"/>
        <w:ind w:left="900" w:right="22" w:hanging="900"/>
      </w:pPr>
      <w:bookmarkStart w:id="318" w:name="_Ref507098704"/>
      <w:r w:rsidRPr="00A42B5A">
        <w:t xml:space="preserve">ALPEX-i mund ta refuzojë një kërkesë të bërë sipas paragrafit </w:t>
      </w:r>
      <w:r w:rsidR="008A4EDF" w:rsidRPr="00A42B5A">
        <w:fldChar w:fldCharType="begin"/>
      </w:r>
      <w:r w:rsidR="008A4EDF" w:rsidRPr="00A42B5A">
        <w:instrText xml:space="preserve"> REF _Ref111490124 \r \h </w:instrText>
      </w:r>
      <w:r w:rsidR="00A42B5A">
        <w:instrText xml:space="preserve"> \* MERGEFORMAT </w:instrText>
      </w:r>
      <w:r w:rsidR="008A4EDF" w:rsidRPr="00A42B5A">
        <w:fldChar w:fldCharType="separate"/>
      </w:r>
      <w:r w:rsidR="002B4392" w:rsidRPr="00A42B5A">
        <w:t>G.3.1.1</w:t>
      </w:r>
      <w:r w:rsidR="008A4EDF" w:rsidRPr="00A42B5A">
        <w:fldChar w:fldCharType="end"/>
      </w:r>
      <w:r w:rsidRPr="00A42B5A">
        <w:t xml:space="preserve">  nëse ALPEX-i mendon se situata teknike dhe/ose operacionale ja bën të pamundur plotësimin e kërkesës.     </w:t>
      </w:r>
      <w:bookmarkEnd w:id="318"/>
      <w:r w:rsidRPr="00A42B5A">
        <w:t xml:space="preserve"> </w:t>
      </w:r>
    </w:p>
    <w:p w14:paraId="0754F423" w14:textId="01265D5A" w:rsidR="00EE00DB" w:rsidRPr="00A42B5A" w:rsidRDefault="00D57F06" w:rsidP="00E662BA">
      <w:pPr>
        <w:pStyle w:val="CERLEVEL4"/>
        <w:tabs>
          <w:tab w:val="left" w:pos="990"/>
        </w:tabs>
        <w:spacing w:line="276" w:lineRule="auto"/>
        <w:ind w:left="900" w:right="22" w:hanging="900"/>
      </w:pPr>
      <w:r w:rsidRPr="00A42B5A">
        <w:t xml:space="preserve">Kur ALPEX-i nuk e ka refuzuar një kërkesë sipas paragrafit </w:t>
      </w:r>
      <w:r w:rsidR="00AC7F7A" w:rsidRPr="00A42B5A">
        <w:fldChar w:fldCharType="begin"/>
      </w:r>
      <w:r w:rsidR="00AC7F7A" w:rsidRPr="00A42B5A">
        <w:instrText xml:space="preserve"> REF _Ref507098704 \w \h  \* MERGEFORMAT </w:instrText>
      </w:r>
      <w:r w:rsidR="00AC7F7A" w:rsidRPr="00A42B5A">
        <w:fldChar w:fldCharType="separate"/>
      </w:r>
      <w:r w:rsidR="007071DD" w:rsidRPr="00A42B5A">
        <w:t>G.3.1.3</w:t>
      </w:r>
      <w:r w:rsidR="00AC7F7A" w:rsidRPr="00A42B5A">
        <w:fldChar w:fldCharType="end"/>
      </w:r>
      <w:r w:rsidRPr="00A42B5A">
        <w:t xml:space="preserve">, ALPEX-i do të bëjë përpjekje të arsyeshme për ta përmbushur kërkesën. Megjithatë, ALPEX-i nuk do të jetë përgjegjës në asnjë rast nëse nuk arrin ta bëjë këtë ose nëse bën ndonjë gabim gjatë plotësimit të kërkesës.     </w:t>
      </w:r>
    </w:p>
    <w:p w14:paraId="3239A5A3" w14:textId="0E9DDD93" w:rsidR="0022357E" w:rsidRPr="00A42B5A" w:rsidRDefault="00FE4245" w:rsidP="00E662BA">
      <w:pPr>
        <w:pStyle w:val="CERLEVEL4"/>
        <w:tabs>
          <w:tab w:val="left" w:pos="990"/>
        </w:tabs>
        <w:spacing w:line="276" w:lineRule="auto"/>
        <w:ind w:left="900" w:right="22" w:hanging="900"/>
        <w:rPr>
          <w:rFonts w:cs="Arial"/>
        </w:rPr>
      </w:pPr>
      <w:r w:rsidRPr="00A42B5A">
        <w:t xml:space="preserve">ALPEX-i duhet ta regjistrojë </w:t>
      </w:r>
      <w:r w:rsidR="00F63CBD" w:rsidRPr="00A42B5A">
        <w:t>Urdhërporosi</w:t>
      </w:r>
      <w:r w:rsidRPr="00A42B5A">
        <w:t xml:space="preserve">në </w:t>
      </w:r>
      <w:r w:rsidR="00D4367A" w:rsidRPr="00A42B5A">
        <w:t>në</w:t>
      </w:r>
      <w:r w:rsidR="00B25BE8" w:rsidRPr="00A42B5A">
        <w:t xml:space="preserve"> vijim </w:t>
      </w:r>
      <w:r w:rsidR="00D4367A" w:rsidRPr="00A42B5A">
        <w:t>të</w:t>
      </w:r>
      <w:r w:rsidR="00B25BE8" w:rsidRPr="00A42B5A">
        <w:t xml:space="preserve"> paragrafit </w:t>
      </w:r>
      <w:r w:rsidR="007071DD" w:rsidRPr="00A42B5A">
        <w:fldChar w:fldCharType="begin"/>
      </w:r>
      <w:r w:rsidR="007071DD" w:rsidRPr="00A42B5A">
        <w:instrText xml:space="preserve"> REF _Ref112506929 \r \h </w:instrText>
      </w:r>
      <w:r w:rsidR="00A42B5A">
        <w:instrText xml:space="preserve"> \* MERGEFORMAT </w:instrText>
      </w:r>
      <w:r w:rsidR="007071DD" w:rsidRPr="00A42B5A">
        <w:fldChar w:fldCharType="separate"/>
      </w:r>
      <w:r w:rsidR="007071DD" w:rsidRPr="00A42B5A">
        <w:t>G.3.1.2</w:t>
      </w:r>
      <w:r w:rsidR="007071DD" w:rsidRPr="00A42B5A">
        <w:fldChar w:fldCharType="end"/>
      </w:r>
      <w:r w:rsidR="007071DD" w:rsidRPr="00A42B5A">
        <w:t xml:space="preserve"> </w:t>
      </w:r>
      <w:r w:rsidR="00D4367A" w:rsidRPr="00A42B5A">
        <w:t>në</w:t>
      </w:r>
      <w:r w:rsidR="00B25BE8" w:rsidRPr="00A42B5A">
        <w:t xml:space="preserve"> ETSS sa </w:t>
      </w:r>
      <w:r w:rsidR="00966285" w:rsidRPr="00A42B5A">
        <w:t>më</w:t>
      </w:r>
      <w:r w:rsidR="00B25BE8" w:rsidRPr="00A42B5A">
        <w:t xml:space="preserve"> </w:t>
      </w:r>
      <w:r w:rsidR="00F4640B" w:rsidRPr="00A42B5A">
        <w:t xml:space="preserve">shpejt </w:t>
      </w:r>
      <w:r w:rsidR="00D4367A" w:rsidRPr="00A42B5A">
        <w:t>të</w:t>
      </w:r>
      <w:r w:rsidR="00B25BE8" w:rsidRPr="00A42B5A">
        <w:t xml:space="preserve"> </w:t>
      </w:r>
      <w:r w:rsidR="00DC723F" w:rsidRPr="00A42B5A">
        <w:t>jetë</w:t>
      </w:r>
      <w:r w:rsidR="00B25BE8" w:rsidRPr="00A42B5A">
        <w:t xml:space="preserve"> e mundur pas marrjes </w:t>
      </w:r>
      <w:r w:rsidRPr="00A42B5A">
        <w:t xml:space="preserve">së </w:t>
      </w:r>
      <w:r w:rsidR="00F63CBD" w:rsidRPr="00A42B5A">
        <w:t>Urdhërporosi</w:t>
      </w:r>
      <w:r w:rsidRPr="00A42B5A">
        <w:t xml:space="preserve">së dhe në rast se ka disa </w:t>
      </w:r>
      <w:r w:rsidR="006229BD" w:rsidRPr="00A42B5A">
        <w:t>Urdhërporosi</w:t>
      </w:r>
      <w:r w:rsidRPr="00A42B5A">
        <w:t xml:space="preserve"> do të përpiqet të regjistrojë </w:t>
      </w:r>
      <w:r w:rsidR="00105073" w:rsidRPr="00A42B5A">
        <w:t>Urdhërporositë</w:t>
      </w:r>
      <w:r w:rsidRPr="00A42B5A">
        <w:t xml:space="preserve"> e marra </w:t>
      </w:r>
      <w:r w:rsidR="00F4640B" w:rsidRPr="00A42B5A">
        <w:t xml:space="preserve">me </w:t>
      </w:r>
      <w:r w:rsidRPr="00A42B5A">
        <w:t xml:space="preserve">të njëjtën renditje </w:t>
      </w:r>
      <w:r w:rsidR="00F4640B" w:rsidRPr="00A42B5A">
        <w:t xml:space="preserve">me </w:t>
      </w:r>
      <w:r w:rsidR="00105073" w:rsidRPr="00A42B5A">
        <w:t>Urdhërporositë</w:t>
      </w:r>
      <w:r w:rsidRPr="00A42B5A">
        <w:t xml:space="preserve"> që janë marrë nga ALPEX-i.     </w:t>
      </w:r>
    </w:p>
    <w:p w14:paraId="7768F87F" w14:textId="68E34312" w:rsidR="00D45ACF" w:rsidRPr="00A42B5A" w:rsidRDefault="006229BD" w:rsidP="00E662BA">
      <w:pPr>
        <w:pStyle w:val="CERLEVEL4"/>
        <w:tabs>
          <w:tab w:val="left" w:pos="990"/>
        </w:tabs>
        <w:spacing w:line="276" w:lineRule="auto"/>
        <w:ind w:left="900" w:right="22" w:hanging="900"/>
        <w:rPr>
          <w:rFonts w:cs="Arial"/>
        </w:rPr>
      </w:pPr>
      <w:r w:rsidRPr="00A42B5A">
        <w:t>Urdhërporosi</w:t>
      </w:r>
      <w:r w:rsidR="00A226E2" w:rsidRPr="00A42B5A">
        <w:t xml:space="preserve"> konsiderohet e regjistruar vetëm kur ALPEX-i ua konfirmon regjistrimin e </w:t>
      </w:r>
      <w:r w:rsidR="00F63CBD" w:rsidRPr="00A42B5A">
        <w:t>Urdhërporosi</w:t>
      </w:r>
      <w:r w:rsidR="00A226E2" w:rsidRPr="00A42B5A">
        <w:t xml:space="preserve">së në ETSS Anëtarëve të Bursës </w:t>
      </w:r>
      <w:r w:rsidR="00977BC0" w:rsidRPr="00A42B5A">
        <w:t xml:space="preserve">përmes Mjetit Elektronik të Emëruar. Pas marrjes së këtij konfirmimi, </w:t>
      </w:r>
      <w:r w:rsidR="004C690A" w:rsidRPr="00A42B5A">
        <w:t xml:space="preserve">Agjentit Tregtar i Certifikuar </w:t>
      </w:r>
      <w:r w:rsidR="00977BC0" w:rsidRPr="00A42B5A">
        <w:t>përkatës i Anëtarit të Bursës duhet të konfirmojë Urdhërporosinë ashtu siç është në konfirmimin e ALPEX-it për regjistrimin e Urdhërporosisë në ALPEX përmes Mjetit Elektronik të Emëruar</w:t>
      </w:r>
      <w:r w:rsidR="00D45ACF" w:rsidRPr="00A42B5A">
        <w:t>.</w:t>
      </w:r>
    </w:p>
    <w:p w14:paraId="68942E89" w14:textId="30B45139" w:rsidR="00A226E2" w:rsidRPr="00A42B5A" w:rsidRDefault="00A226E2" w:rsidP="00E662BA">
      <w:pPr>
        <w:pStyle w:val="CERLEVEL4"/>
        <w:tabs>
          <w:tab w:val="left" w:pos="990"/>
        </w:tabs>
        <w:spacing w:line="276" w:lineRule="auto"/>
        <w:ind w:left="900" w:right="22" w:hanging="900"/>
        <w:rPr>
          <w:rFonts w:cs="Arial"/>
        </w:rPr>
      </w:pPr>
      <w:r w:rsidRPr="00A42B5A">
        <w:t xml:space="preserve"> Nëse Anëtari i Bursës nuk e konfirmon </w:t>
      </w:r>
      <w:r w:rsidR="00F63CBD" w:rsidRPr="00A42B5A">
        <w:t>Urdhërporosi</w:t>
      </w:r>
      <w:r w:rsidRPr="00A42B5A">
        <w:t xml:space="preserve">në në këtë mënyrë brenda </w:t>
      </w:r>
      <w:r w:rsidR="00B36CB0" w:rsidRPr="00A42B5A">
        <w:t>2</w:t>
      </w:r>
      <w:r w:rsidRPr="00A42B5A">
        <w:t>0 minuta</w:t>
      </w:r>
      <w:r w:rsidR="00A9308E" w:rsidRPr="00A42B5A">
        <w:t>ve</w:t>
      </w:r>
      <w:r w:rsidRPr="00A42B5A">
        <w:t xml:space="preserve"> para mbylljes së Portës, ALPEX-i ka të drejtën ta fshijë </w:t>
      </w:r>
      <w:r w:rsidR="00F63CBD" w:rsidRPr="00A42B5A">
        <w:t>Urdhërporosi</w:t>
      </w:r>
      <w:r w:rsidRPr="00A42B5A">
        <w:t xml:space="preserve">në nga ETSS dhe nëse e bën këtë duhet të njoftojë </w:t>
      </w:r>
      <w:r w:rsidR="002C1E4D" w:rsidRPr="00A42B5A">
        <w:t>Anëtarin</w:t>
      </w:r>
      <w:r w:rsidRPr="00A42B5A">
        <w:t xml:space="preserve"> e Bursës. Nëse Anëtari i Bursës e mohon shprehimisht </w:t>
      </w:r>
      <w:r w:rsidR="00F63CBD" w:rsidRPr="00A42B5A">
        <w:t>Urdhërporosi</w:t>
      </w:r>
      <w:r w:rsidRPr="00A42B5A">
        <w:t xml:space="preserve">në në këtë mënyrë brenda </w:t>
      </w:r>
      <w:r w:rsidR="000A59EE" w:rsidRPr="00A42B5A">
        <w:t>20</w:t>
      </w:r>
      <w:r w:rsidRPr="00A42B5A">
        <w:t xml:space="preserve"> minuta</w:t>
      </w:r>
      <w:r w:rsidR="00A9308E" w:rsidRPr="00A42B5A">
        <w:t>ve</w:t>
      </w:r>
      <w:r w:rsidRPr="00A42B5A">
        <w:t xml:space="preserve"> para </w:t>
      </w:r>
      <w:r w:rsidR="00AE0912" w:rsidRPr="00A42B5A">
        <w:t xml:space="preserve">Kohës së </w:t>
      </w:r>
      <w:r w:rsidRPr="00A42B5A">
        <w:t xml:space="preserve">Mbylljes së Portës, ALPEX-i do ta fshijë </w:t>
      </w:r>
      <w:r w:rsidR="00F63CBD" w:rsidRPr="00A42B5A">
        <w:t>Urdhërporosi</w:t>
      </w:r>
      <w:r w:rsidRPr="00A42B5A">
        <w:t xml:space="preserve">në nga ETSS-ja dhe </w:t>
      </w:r>
      <w:r w:rsidR="00AE0912" w:rsidRPr="00A42B5A">
        <w:t xml:space="preserve">do </w:t>
      </w:r>
      <w:r w:rsidRPr="00A42B5A">
        <w:t xml:space="preserve">të njoftojë </w:t>
      </w:r>
      <w:r w:rsidR="002C1E4D" w:rsidRPr="00A42B5A">
        <w:t>Anëtarin</w:t>
      </w:r>
      <w:r w:rsidRPr="00A42B5A">
        <w:t xml:space="preserve"> e Bursës. Konfirmimi ose mos</w:t>
      </w:r>
      <w:r w:rsidR="00A2781A" w:rsidRPr="00A42B5A">
        <w:t xml:space="preserve"> </w:t>
      </w:r>
      <w:r w:rsidRPr="00A42B5A">
        <w:t>konfirmimi i vonuar i çdo Anëtari të Bursës mund të merret parasysh vetëm sipas gjykimit të lirë të ALPEX-it.</w:t>
      </w:r>
      <w:r w:rsidR="007671E4" w:rsidRPr="00A42B5A">
        <w:t xml:space="preserve"> </w:t>
      </w:r>
      <w:r w:rsidR="006229BD" w:rsidRPr="00A42B5A">
        <w:t>Urdhërporosi</w:t>
      </w:r>
      <w:r w:rsidR="00AE0912" w:rsidRPr="00A42B5A">
        <w:t>a</w:t>
      </w:r>
      <w:r w:rsidRPr="00A42B5A">
        <w:t xml:space="preserve"> bëhet e detyrueshme për </w:t>
      </w:r>
      <w:r w:rsidR="002C1E4D" w:rsidRPr="00A42B5A">
        <w:t>Anëtarin</w:t>
      </w:r>
      <w:r w:rsidRPr="00A42B5A">
        <w:t xml:space="preserve"> e Bursës që në momentin e regjistrimit, pavarësisht momentit të konfirmimit të ALPEX-it ose anëtarit të Bursës.     </w:t>
      </w:r>
    </w:p>
    <w:p w14:paraId="17CA332F" w14:textId="2E3638EC" w:rsidR="00A226E2" w:rsidRPr="00A42B5A" w:rsidRDefault="002C1E4D" w:rsidP="00E662BA">
      <w:pPr>
        <w:pStyle w:val="CERLEVEL4"/>
        <w:tabs>
          <w:tab w:val="left" w:pos="990"/>
        </w:tabs>
        <w:spacing w:line="276" w:lineRule="auto"/>
        <w:ind w:left="900" w:right="22" w:hanging="900"/>
        <w:rPr>
          <w:rFonts w:cs="Arial"/>
        </w:rPr>
      </w:pPr>
      <w:r w:rsidRPr="00A42B5A">
        <w:t>Anëtarët</w:t>
      </w:r>
      <w:r w:rsidR="00450A4F" w:rsidRPr="00A42B5A">
        <w:t xml:space="preserve"> e Bursës do të jenë përgjegjës për korrektësinë e të gjitha </w:t>
      </w:r>
      <w:r w:rsidR="000053B3" w:rsidRPr="00A42B5A">
        <w:t>Urdhërporosive</w:t>
      </w:r>
      <w:r w:rsidR="00450A4F" w:rsidRPr="00A42B5A">
        <w:t xml:space="preserve"> të regjistruara </w:t>
      </w:r>
      <w:r w:rsidR="00F4640B" w:rsidRPr="00A42B5A">
        <w:t xml:space="preserve">me </w:t>
      </w:r>
      <w:r w:rsidR="00450A4F" w:rsidRPr="00A42B5A">
        <w:t xml:space="preserve">anë të </w:t>
      </w:r>
      <w:r w:rsidR="0023097E" w:rsidRPr="00A42B5A">
        <w:t xml:space="preserve">Mjetit </w:t>
      </w:r>
      <w:r w:rsidR="004B0FDB" w:rsidRPr="00A42B5A">
        <w:t xml:space="preserve">Elektronik të Emëruar </w:t>
      </w:r>
      <w:r w:rsidR="00450A4F" w:rsidRPr="00A42B5A">
        <w:t xml:space="preserve">dhe Palët e përjashtojnë përgjegjësinë e ALPEX-it për regjistrimin e </w:t>
      </w:r>
      <w:r w:rsidR="000053B3" w:rsidRPr="00A42B5A">
        <w:t>Urdhërporosive</w:t>
      </w:r>
      <w:r w:rsidR="00450A4F" w:rsidRPr="00A42B5A">
        <w:t xml:space="preserve">. </w:t>
      </w:r>
      <w:r w:rsidRPr="00A42B5A">
        <w:t>Anëtarët</w:t>
      </w:r>
      <w:r w:rsidR="00450A4F" w:rsidRPr="00A42B5A">
        <w:t xml:space="preserve"> e Bursës nuk mund të kërkojnë gabime në regjistrimin e </w:t>
      </w:r>
      <w:r w:rsidR="000053B3" w:rsidRPr="00A42B5A">
        <w:t>Urdhërporosive</w:t>
      </w:r>
      <w:r w:rsidR="00450A4F" w:rsidRPr="00A42B5A">
        <w:t xml:space="preserve"> të futura nga ALPEX-i nëse një gabim i tillë është evident nga konfirmimi në regjistrimin e </w:t>
      </w:r>
      <w:r w:rsidR="00F63CBD" w:rsidRPr="00A42B5A">
        <w:t>Urdhërporosi</w:t>
      </w:r>
      <w:r w:rsidR="00450A4F" w:rsidRPr="00A42B5A">
        <w:t xml:space="preserve">së dhe </w:t>
      </w:r>
      <w:r w:rsidRPr="00A42B5A">
        <w:t>Anëtarët</w:t>
      </w:r>
      <w:r w:rsidR="00450A4F" w:rsidRPr="00A42B5A">
        <w:t xml:space="preserve"> e Bursës nuk e kanë refuzuar në mënyrë të qartë këtë regjistrim të </w:t>
      </w:r>
      <w:r w:rsidR="00F63CBD" w:rsidRPr="00A42B5A">
        <w:t>Urdhërporosi</w:t>
      </w:r>
      <w:r w:rsidR="00450A4F" w:rsidRPr="00A42B5A">
        <w:t xml:space="preserve">së në ALPEX më së shumti deri </w:t>
      </w:r>
      <w:r w:rsidR="0027525C" w:rsidRPr="00A42B5A">
        <w:t>2</w:t>
      </w:r>
      <w:r w:rsidR="00450A4F" w:rsidRPr="00A42B5A">
        <w:t xml:space="preserve">0 minuta përpara </w:t>
      </w:r>
      <w:r w:rsidR="00BE1BCC" w:rsidRPr="00A42B5A">
        <w:t>Koh</w:t>
      </w:r>
      <w:r w:rsidR="004B0FDB" w:rsidRPr="00A42B5A">
        <w:t>ë</w:t>
      </w:r>
      <w:r w:rsidR="00BE1BCC" w:rsidRPr="00A42B5A">
        <w:t>s s</w:t>
      </w:r>
      <w:r w:rsidR="004B0FDB" w:rsidRPr="00A42B5A">
        <w:t>ë</w:t>
      </w:r>
      <w:r w:rsidR="00BE1BCC" w:rsidRPr="00A42B5A">
        <w:t xml:space="preserve"> </w:t>
      </w:r>
      <w:r w:rsidR="00450A4F" w:rsidRPr="00A42B5A">
        <w:t xml:space="preserve">Mbylljes së Portës.     </w:t>
      </w:r>
    </w:p>
    <w:p w14:paraId="431A5DC0" w14:textId="7CCB33E7" w:rsidR="00450A4F" w:rsidRPr="00A42B5A" w:rsidRDefault="00227E63" w:rsidP="00E662BA">
      <w:pPr>
        <w:pStyle w:val="CERLEVEL4"/>
        <w:tabs>
          <w:tab w:val="left" w:pos="990"/>
        </w:tabs>
        <w:spacing w:line="276" w:lineRule="auto"/>
        <w:ind w:left="900" w:right="22" w:hanging="900"/>
        <w:rPr>
          <w:rFonts w:cs="Arial"/>
        </w:rPr>
      </w:pPr>
      <w:r w:rsidRPr="00A42B5A">
        <w:t>ALPEX-i do të bëjë përpjekje të arsyeshme komerciale për të pasur një shërbim efektiv të Mjetit Elektronik të Emëruar dhe për të ruajtur vazhdimësinë e aksesit në Mjetin Elektronik të Emëruar. Mjeti Elektronik i Emëruar ofrohet si "e disponueshme" dhe ALPEX-i, në asnjë moment, nuk angazhohet ose nuk jep asnjë garanci për disponueshmërinë e Mjetit Elektronik të Emëruar për asnjë Anëtar të Bursës, për çdo kohë të caktuar</w:t>
      </w:r>
      <w:r w:rsidR="00FE4245" w:rsidRPr="00A42B5A">
        <w:t xml:space="preserve">.   </w:t>
      </w:r>
    </w:p>
    <w:p w14:paraId="416F8EC8" w14:textId="6079174C" w:rsidR="00E067F5" w:rsidRPr="00A42B5A" w:rsidRDefault="002573AE" w:rsidP="00E662BA">
      <w:pPr>
        <w:pStyle w:val="CERLEVEL4"/>
        <w:tabs>
          <w:tab w:val="left" w:pos="990"/>
        </w:tabs>
        <w:spacing w:line="276" w:lineRule="auto"/>
        <w:ind w:left="900" w:right="22" w:hanging="900"/>
        <w:rPr>
          <w:rFonts w:cs="Arial"/>
        </w:rPr>
      </w:pPr>
      <w:r w:rsidRPr="00A42B5A">
        <w:lastRenderedPageBreak/>
        <w:t xml:space="preserve">Mjetit Elektronik të i Emëruar </w:t>
      </w:r>
      <w:r w:rsidR="00E067F5" w:rsidRPr="00A42B5A">
        <w:t xml:space="preserve">do të mbyllet 20 minuta përpara </w:t>
      </w:r>
      <w:r w:rsidR="00842F4F" w:rsidRPr="00A42B5A">
        <w:rPr>
          <w:rFonts w:cs="Arial"/>
        </w:rPr>
        <w:t>Kohës së</w:t>
      </w:r>
      <w:r w:rsidR="00E87426" w:rsidRPr="00A42B5A">
        <w:rPr>
          <w:rFonts w:cs="Arial"/>
        </w:rPr>
        <w:t xml:space="preserve"> Mbylljes së Portës.</w:t>
      </w:r>
      <w:r w:rsidR="00E067F5" w:rsidRPr="00A42B5A">
        <w:t xml:space="preserve"> </w:t>
      </w:r>
    </w:p>
    <w:p w14:paraId="32D8DC44" w14:textId="0EA03767" w:rsidR="00BB1B71" w:rsidRPr="00A42B5A" w:rsidRDefault="00BB1B71" w:rsidP="00E662BA">
      <w:pPr>
        <w:pStyle w:val="CERLEVEL4"/>
        <w:tabs>
          <w:tab w:val="left" w:pos="990"/>
        </w:tabs>
        <w:spacing w:line="276" w:lineRule="auto"/>
        <w:ind w:left="900" w:right="22" w:hanging="900"/>
      </w:pPr>
      <w:r w:rsidRPr="00A42B5A">
        <w:br w:type="page"/>
      </w:r>
    </w:p>
    <w:p w14:paraId="4486F0D9" w14:textId="77777777" w:rsidR="003F6178" w:rsidRPr="00A42B5A" w:rsidRDefault="00B04B06" w:rsidP="00E662BA">
      <w:pPr>
        <w:pStyle w:val="CERLEVEL1"/>
        <w:numPr>
          <w:ilvl w:val="0"/>
          <w:numId w:val="37"/>
        </w:numPr>
        <w:tabs>
          <w:tab w:val="left" w:pos="990"/>
        </w:tabs>
        <w:spacing w:line="276" w:lineRule="auto"/>
        <w:ind w:left="900" w:right="22" w:hanging="900"/>
      </w:pPr>
      <w:bookmarkStart w:id="319" w:name="_Ref505776106"/>
      <w:bookmarkStart w:id="320" w:name="_Toc112612752"/>
      <w:r w:rsidRPr="00A42B5A">
        <w:lastRenderedPageBreak/>
        <w:t>Organizimi i Ndërprerjeve</w:t>
      </w:r>
      <w:bookmarkEnd w:id="319"/>
      <w:bookmarkEnd w:id="320"/>
    </w:p>
    <w:p w14:paraId="07D28E00" w14:textId="77777777" w:rsidR="00522E1A" w:rsidRPr="00A42B5A" w:rsidRDefault="00DC48B2" w:rsidP="00E662BA">
      <w:pPr>
        <w:pStyle w:val="CERLEVEL2"/>
        <w:tabs>
          <w:tab w:val="left" w:pos="990"/>
        </w:tabs>
        <w:spacing w:line="276" w:lineRule="auto"/>
        <w:ind w:left="900" w:right="22" w:hanging="900"/>
      </w:pPr>
      <w:bookmarkStart w:id="321" w:name="_Toc112612753"/>
      <w:r w:rsidRPr="00A42B5A">
        <w:t>Të përgjithshme</w:t>
      </w:r>
      <w:bookmarkEnd w:id="321"/>
      <w:r w:rsidRPr="00A42B5A">
        <w:t xml:space="preserve"> </w:t>
      </w:r>
    </w:p>
    <w:p w14:paraId="339E4F52" w14:textId="1B5B2990" w:rsidR="00B04B06" w:rsidRPr="00A42B5A" w:rsidRDefault="00B04B06" w:rsidP="00E662BA">
      <w:pPr>
        <w:pStyle w:val="CERLEVEL4"/>
        <w:tabs>
          <w:tab w:val="left" w:pos="990"/>
        </w:tabs>
        <w:spacing w:line="276" w:lineRule="auto"/>
        <w:ind w:left="900" w:right="22" w:hanging="900"/>
      </w:pPr>
      <w:r w:rsidRPr="00A42B5A">
        <w:t xml:space="preserve">Ky Kapitull </w:t>
      </w:r>
      <w:r w:rsidR="00AC7F7A" w:rsidRPr="00A42B5A">
        <w:fldChar w:fldCharType="begin"/>
      </w:r>
      <w:r w:rsidR="00AC7F7A" w:rsidRPr="00A42B5A">
        <w:instrText xml:space="preserve"> REF _Ref505776106 \r \h  \* MERGEFORMAT </w:instrText>
      </w:r>
      <w:r w:rsidR="00AC7F7A" w:rsidRPr="00A42B5A">
        <w:fldChar w:fldCharType="separate"/>
      </w:r>
      <w:r w:rsidR="00794360" w:rsidRPr="00A42B5A">
        <w:t>H</w:t>
      </w:r>
      <w:r w:rsidR="00AC7F7A" w:rsidRPr="00A42B5A">
        <w:fldChar w:fldCharType="end"/>
      </w:r>
      <w:r w:rsidRPr="00A42B5A">
        <w:t xml:space="preserve"> (</w:t>
      </w:r>
      <w:r w:rsidR="005355FD" w:rsidRPr="00A42B5A">
        <w:t>Organizimi i Kohës së Përcaktuar) përcakton disa dispozita kalimtare në lidhje me menaxhimin e zbatimit dhe periudhën kalimtare drejt fillimit të tregtimit në Bursë nga Koha e Përcaktuar</w:t>
      </w:r>
      <w:r w:rsidRPr="00A42B5A">
        <w:t xml:space="preserve">.  </w:t>
      </w:r>
    </w:p>
    <w:p w14:paraId="5B55D4E7" w14:textId="443E94A5" w:rsidR="00522E1A" w:rsidRPr="00A42B5A" w:rsidRDefault="00522E1A" w:rsidP="00E662BA">
      <w:pPr>
        <w:pStyle w:val="CERLEVEL4"/>
        <w:tabs>
          <w:tab w:val="left" w:pos="990"/>
        </w:tabs>
        <w:spacing w:line="276" w:lineRule="auto"/>
        <w:ind w:left="900" w:right="22" w:hanging="900"/>
      </w:pPr>
      <w:r w:rsidRPr="00A42B5A">
        <w:t xml:space="preserve">Ky </w:t>
      </w:r>
      <w:bookmarkStart w:id="322" w:name="_Hlk505776133"/>
      <w:r w:rsidRPr="00A42B5A">
        <w:t xml:space="preserve">Kapitull </w:t>
      </w:r>
      <w:r w:rsidR="00AC7F7A" w:rsidRPr="00A42B5A">
        <w:fldChar w:fldCharType="begin"/>
      </w:r>
      <w:r w:rsidR="00AC7F7A" w:rsidRPr="00A42B5A">
        <w:instrText xml:space="preserve"> REF _Ref505776106 \r \h  \* MERGEFORMAT </w:instrText>
      </w:r>
      <w:r w:rsidR="00AC7F7A" w:rsidRPr="00A42B5A">
        <w:fldChar w:fldCharType="separate"/>
      </w:r>
      <w:r w:rsidR="00794360" w:rsidRPr="00A42B5A">
        <w:t>H</w:t>
      </w:r>
      <w:r w:rsidR="00AC7F7A" w:rsidRPr="00A42B5A">
        <w:fldChar w:fldCharType="end"/>
      </w:r>
      <w:bookmarkEnd w:id="322"/>
      <w:r w:rsidRPr="00A42B5A">
        <w:t xml:space="preserve"> ka prioritet ndaj </w:t>
      </w:r>
      <w:bookmarkStart w:id="323" w:name="_Hlk505776209"/>
      <w:r w:rsidRPr="00A42B5A">
        <w:t xml:space="preserve">dispozitave të tjera të </w:t>
      </w:r>
      <w:r w:rsidR="00726500" w:rsidRPr="00A42B5A">
        <w:t>kësaj Procedure</w:t>
      </w:r>
      <w:r w:rsidRPr="00A42B5A">
        <w:t xml:space="preserve">.   </w:t>
      </w:r>
    </w:p>
    <w:bookmarkEnd w:id="323"/>
    <w:p w14:paraId="06D59323" w14:textId="3B04F18D" w:rsidR="00522E1A" w:rsidRPr="00A42B5A" w:rsidRDefault="00522E1A" w:rsidP="00E662BA">
      <w:pPr>
        <w:pStyle w:val="CERLEVEL4"/>
        <w:tabs>
          <w:tab w:val="left" w:pos="990"/>
        </w:tabs>
        <w:spacing w:line="276" w:lineRule="auto"/>
        <w:ind w:left="900" w:right="22" w:hanging="900"/>
      </w:pPr>
      <w:r w:rsidRPr="00A42B5A">
        <w:t xml:space="preserve">Nëse ndonjë dispozitë sipas këtij Kapitulli </w:t>
      </w:r>
      <w:r w:rsidR="00AC7F7A" w:rsidRPr="00A42B5A">
        <w:fldChar w:fldCharType="begin"/>
      </w:r>
      <w:r w:rsidR="00AC7F7A" w:rsidRPr="00A42B5A">
        <w:instrText xml:space="preserve"> REF _Ref505776106 \r \h  \* MERGEFORMAT </w:instrText>
      </w:r>
      <w:r w:rsidR="00AC7F7A" w:rsidRPr="00A42B5A">
        <w:fldChar w:fldCharType="separate"/>
      </w:r>
      <w:r w:rsidR="00794360" w:rsidRPr="00A42B5A">
        <w:t>H</w:t>
      </w:r>
      <w:r w:rsidR="00AC7F7A" w:rsidRPr="00A42B5A">
        <w:fldChar w:fldCharType="end"/>
      </w:r>
      <w:r w:rsidRPr="00A42B5A">
        <w:t xml:space="preserve"> është në kundërshtim ose e papajtueshme </w:t>
      </w:r>
      <w:r w:rsidR="00F4640B" w:rsidRPr="00A42B5A">
        <w:t xml:space="preserve">me </w:t>
      </w:r>
      <w:r w:rsidRPr="00A42B5A">
        <w:t xml:space="preserve">një dispozitë tjetër të </w:t>
      </w:r>
      <w:r w:rsidR="00161F32" w:rsidRPr="00A42B5A">
        <w:t>kësaj Procedure</w:t>
      </w:r>
      <w:r w:rsidRPr="00A42B5A">
        <w:t xml:space="preserve">, atëherë dispozita e këtij Kapitull </w:t>
      </w:r>
      <w:r w:rsidR="00AC7F7A" w:rsidRPr="00A42B5A">
        <w:fldChar w:fldCharType="begin"/>
      </w:r>
      <w:r w:rsidR="00AC7F7A" w:rsidRPr="00A42B5A">
        <w:instrText xml:space="preserve"> REF _Ref505776106 \r \h  \* MERGEFORMAT </w:instrText>
      </w:r>
      <w:r w:rsidR="00AC7F7A" w:rsidRPr="00A42B5A">
        <w:fldChar w:fldCharType="separate"/>
      </w:r>
      <w:r w:rsidR="00794360" w:rsidRPr="00A42B5A">
        <w:t>H</w:t>
      </w:r>
      <w:r w:rsidR="00AC7F7A" w:rsidRPr="00A42B5A">
        <w:fldChar w:fldCharType="end"/>
      </w:r>
      <w:r w:rsidRPr="00A42B5A">
        <w:t xml:space="preserve"> do të ketë përparësi në masën e mospërputhjes ose konfliktit dhe për periudhat kohore të përcaktuara në këtë Kapitull </w:t>
      </w:r>
      <w:r w:rsidR="00AC7F7A" w:rsidRPr="00A42B5A">
        <w:fldChar w:fldCharType="begin"/>
      </w:r>
      <w:r w:rsidR="00AC7F7A" w:rsidRPr="00A42B5A">
        <w:instrText xml:space="preserve"> REF _Ref505776106 \r \h  \* MERGEFORMAT </w:instrText>
      </w:r>
      <w:r w:rsidR="00AC7F7A" w:rsidRPr="00A42B5A">
        <w:fldChar w:fldCharType="separate"/>
      </w:r>
      <w:r w:rsidR="00794360" w:rsidRPr="00A42B5A">
        <w:t>H</w:t>
      </w:r>
      <w:r w:rsidR="00AC7F7A" w:rsidRPr="00A42B5A">
        <w:fldChar w:fldCharType="end"/>
      </w:r>
      <w:r w:rsidRPr="00A42B5A">
        <w:t xml:space="preserve">.    </w:t>
      </w:r>
    </w:p>
    <w:p w14:paraId="4A7A6ACC" w14:textId="7D6BE503" w:rsidR="00522E1A" w:rsidRPr="00A42B5A" w:rsidRDefault="00522E1A" w:rsidP="00E662BA">
      <w:pPr>
        <w:pStyle w:val="CERLEVEL2"/>
        <w:tabs>
          <w:tab w:val="left" w:pos="990"/>
        </w:tabs>
        <w:spacing w:line="276" w:lineRule="auto"/>
        <w:ind w:left="900" w:right="22" w:hanging="900"/>
      </w:pPr>
      <w:bookmarkStart w:id="324" w:name="_Toc112612754"/>
      <w:r w:rsidRPr="00A42B5A">
        <w:t xml:space="preserve">Hapja e Librave të </w:t>
      </w:r>
      <w:r w:rsidR="000053B3" w:rsidRPr="00A42B5A">
        <w:t>Urdhërporosive</w:t>
      </w:r>
      <w:r w:rsidRPr="00A42B5A">
        <w:t xml:space="preserve"> për periudhën direkt pas Kohës së Ndërprerjes</w:t>
      </w:r>
      <w:bookmarkEnd w:id="324"/>
      <w:r w:rsidRPr="00A42B5A">
        <w:t xml:space="preserve"> </w:t>
      </w:r>
    </w:p>
    <w:p w14:paraId="55600014" w14:textId="2FBC57E5" w:rsidR="00522E1A" w:rsidRPr="00A42B5A" w:rsidRDefault="007A4896" w:rsidP="00E662BA">
      <w:pPr>
        <w:pStyle w:val="CERLEVEL4"/>
        <w:tabs>
          <w:tab w:val="left" w:pos="990"/>
        </w:tabs>
        <w:spacing w:line="276" w:lineRule="auto"/>
        <w:ind w:left="900" w:right="22" w:hanging="900"/>
      </w:pPr>
      <w:r w:rsidRPr="00A42B5A">
        <w:t xml:space="preserve">ALPEX-i do të përcaktojë kohën kur hapen Librat e </w:t>
      </w:r>
      <w:r w:rsidR="000053B3" w:rsidRPr="00A42B5A">
        <w:t>Urdhërporosive</w:t>
      </w:r>
      <w:r w:rsidRPr="00A42B5A">
        <w:t xml:space="preserve"> për secilin nga Segmentet e Tregut në lidhje </w:t>
      </w:r>
      <w:r w:rsidR="00F4640B" w:rsidRPr="00A42B5A">
        <w:t xml:space="preserve">me </w:t>
      </w:r>
      <w:r w:rsidRPr="00A42B5A">
        <w:t xml:space="preserve">secilën </w:t>
      </w:r>
      <w:r w:rsidR="00723AF6" w:rsidRPr="00A42B5A">
        <w:t xml:space="preserve">prej dy (2) Ditëve </w:t>
      </w:r>
      <w:r w:rsidRPr="00A42B5A">
        <w:t xml:space="preserve">të Tregtimit pas Kohës së Ndërprerjes.     </w:t>
      </w:r>
    </w:p>
    <w:p w14:paraId="5EEFF5A7" w14:textId="77777777" w:rsidR="002D2883" w:rsidRPr="00A42B5A" w:rsidRDefault="002D2883" w:rsidP="00E662BA">
      <w:pPr>
        <w:pStyle w:val="CERAppendixLevel2"/>
        <w:tabs>
          <w:tab w:val="left" w:pos="990"/>
        </w:tabs>
        <w:ind w:left="900" w:right="22" w:hanging="900"/>
        <w:rPr>
          <w:rFonts w:cs="Arial"/>
          <w:b/>
          <w:bCs/>
          <w:sz w:val="20"/>
          <w:szCs w:val="20"/>
        </w:rPr>
      </w:pPr>
      <w:r w:rsidRPr="00A42B5A">
        <w:br w:type="page"/>
      </w:r>
    </w:p>
    <w:p w14:paraId="36AFE135" w14:textId="77777777" w:rsidR="00642E7B" w:rsidRPr="00B7183E" w:rsidRDefault="00CF7E50" w:rsidP="00E662BA">
      <w:pPr>
        <w:pStyle w:val="CERAPPENDIXLEVEL1"/>
        <w:tabs>
          <w:tab w:val="left" w:pos="990"/>
        </w:tabs>
        <w:spacing w:line="276" w:lineRule="auto"/>
        <w:ind w:left="900" w:right="22" w:hanging="900"/>
      </w:pPr>
      <w:bookmarkStart w:id="325" w:name="_Toc474944536"/>
      <w:bookmarkStart w:id="326" w:name="_Toc474944537"/>
      <w:bookmarkStart w:id="327" w:name="_Toc474944541"/>
      <w:bookmarkStart w:id="328" w:name="_Toc112612755"/>
      <w:bookmarkEnd w:id="325"/>
      <w:bookmarkEnd w:id="326"/>
      <w:bookmarkEnd w:id="327"/>
      <w:r>
        <w:lastRenderedPageBreak/>
        <w:t>SHTOJCA A</w:t>
      </w:r>
      <w:bookmarkEnd w:id="328"/>
      <w:r>
        <w:t xml:space="preserve">  </w:t>
      </w:r>
    </w:p>
    <w:p w14:paraId="145F8A6B" w14:textId="7308F2AA" w:rsidR="00F269A1" w:rsidRPr="0085093A" w:rsidRDefault="00F83B40" w:rsidP="00E662BA">
      <w:pPr>
        <w:pStyle w:val="CERLEVEL2"/>
        <w:numPr>
          <w:ilvl w:val="0"/>
          <w:numId w:val="0"/>
        </w:numPr>
        <w:tabs>
          <w:tab w:val="left" w:pos="1440"/>
        </w:tabs>
        <w:spacing w:line="276" w:lineRule="auto"/>
        <w:ind w:left="1440" w:right="22" w:hanging="1440"/>
        <w:rPr>
          <w:sz w:val="22"/>
          <w:szCs w:val="20"/>
        </w:rPr>
      </w:pPr>
      <w:bookmarkStart w:id="329" w:name="_Toc112612756"/>
      <w:r w:rsidRPr="0085093A">
        <w:rPr>
          <w:sz w:val="22"/>
          <w:szCs w:val="20"/>
        </w:rPr>
        <w:t xml:space="preserve">Tabela </w:t>
      </w:r>
      <w:r w:rsidR="00536E4B" w:rsidRPr="0085093A">
        <w:rPr>
          <w:caps w:val="0"/>
          <w:sz w:val="22"/>
          <w:szCs w:val="20"/>
        </w:rPr>
        <w:t>A</w:t>
      </w:r>
      <w:r w:rsidR="00536E4B" w:rsidRPr="0085093A">
        <w:rPr>
          <w:sz w:val="22"/>
          <w:szCs w:val="20"/>
        </w:rPr>
        <w:t>.1: Specifikimet e Produkteve të Segmentit të Tregut të Ditës në Avancë</w:t>
      </w:r>
      <w:bookmarkEnd w:id="329"/>
      <w:r w:rsidR="00536E4B" w:rsidRPr="0085093A">
        <w:rPr>
          <w:sz w:val="22"/>
          <w:szCs w:val="20"/>
        </w:rPr>
        <w:t xml:space="preserve">   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3311"/>
        <w:gridCol w:w="5616"/>
      </w:tblGrid>
      <w:tr w:rsidR="00B7183E" w:rsidRPr="00B7183E" w14:paraId="38BEF254" w14:textId="77777777" w:rsidTr="00450928">
        <w:tc>
          <w:tcPr>
            <w:tcW w:w="8927" w:type="dxa"/>
            <w:gridSpan w:val="2"/>
          </w:tcPr>
          <w:p w14:paraId="304DEE62" w14:textId="77777777" w:rsidR="004C5F69" w:rsidRPr="00B7183E" w:rsidRDefault="004C5F69" w:rsidP="00E662BA">
            <w:pPr>
              <w:tabs>
                <w:tab w:val="left" w:pos="990"/>
              </w:tabs>
              <w:spacing w:before="120" w:after="120" w:line="276" w:lineRule="auto"/>
              <w:ind w:left="900" w:right="22" w:hanging="900"/>
              <w:rPr>
                <w:b/>
                <w:sz w:val="28"/>
                <w:szCs w:val="28"/>
              </w:rPr>
            </w:pPr>
            <w:r w:rsidRPr="00B774B6">
              <w:rPr>
                <w:b/>
                <w:color w:val="E36C0A" w:themeColor="accent6" w:themeShade="BF"/>
              </w:rPr>
              <w:t>Kontratat për energji elektrike</w:t>
            </w:r>
            <w:r w:rsidRPr="00B774B6">
              <w:rPr>
                <w:b/>
              </w:rPr>
              <w:t xml:space="preserve">  </w:t>
            </w:r>
          </w:p>
        </w:tc>
      </w:tr>
      <w:tr w:rsidR="00B7183E" w:rsidRPr="00B7183E" w14:paraId="7BABAFFD" w14:textId="77777777" w:rsidTr="00450928">
        <w:tc>
          <w:tcPr>
            <w:tcW w:w="3311" w:type="dxa"/>
            <w:vAlign w:val="center"/>
          </w:tcPr>
          <w:p w14:paraId="10635A5C" w14:textId="77777777" w:rsidR="00642E7B" w:rsidRPr="00B7183E" w:rsidRDefault="00642E7B" w:rsidP="00E662BA">
            <w:pPr>
              <w:tabs>
                <w:tab w:val="left" w:pos="70"/>
              </w:tabs>
              <w:spacing w:before="120" w:after="120" w:line="276" w:lineRule="auto"/>
              <w:ind w:right="22"/>
              <w:rPr>
                <w:rFonts w:ascii="Arial" w:hAnsi="Arial" w:cs="Arial"/>
                <w:b/>
              </w:rPr>
            </w:pPr>
            <w:r>
              <w:rPr>
                <w:b/>
              </w:rPr>
              <w:t xml:space="preserve">Zonat e Ofertimit  </w:t>
            </w:r>
          </w:p>
        </w:tc>
        <w:tc>
          <w:tcPr>
            <w:tcW w:w="5616" w:type="dxa"/>
          </w:tcPr>
          <w:p w14:paraId="4E8E26BB" w14:textId="77777777" w:rsidR="00642E7B" w:rsidRPr="00B7183E" w:rsidRDefault="00642E7B" w:rsidP="00E662BA">
            <w:pPr>
              <w:tabs>
                <w:tab w:val="left" w:pos="990"/>
              </w:tabs>
              <w:spacing w:before="120" w:after="120" w:line="276" w:lineRule="auto"/>
              <w:ind w:left="900" w:right="22" w:hanging="900"/>
            </w:pPr>
            <w:r>
              <w:t xml:space="preserve">Dy zona ofertimi:  </w:t>
            </w:r>
          </w:p>
          <w:p w14:paraId="3E70AD53" w14:textId="77777777" w:rsidR="00F24F6B" w:rsidRPr="00B7183E" w:rsidRDefault="004655C9" w:rsidP="00E662BA">
            <w:pPr>
              <w:pStyle w:val="ListParagraph"/>
              <w:numPr>
                <w:ilvl w:val="0"/>
                <w:numId w:val="32"/>
              </w:numPr>
              <w:tabs>
                <w:tab w:val="left" w:pos="454"/>
              </w:tabs>
              <w:spacing w:before="120" w:after="120" w:line="276" w:lineRule="auto"/>
              <w:ind w:left="454" w:right="22" w:hanging="454"/>
            </w:pPr>
            <w:r>
              <w:t xml:space="preserve">Shqipëri (AL)    </w:t>
            </w:r>
          </w:p>
          <w:p w14:paraId="03B61762" w14:textId="77777777" w:rsidR="00642E7B" w:rsidRPr="00B7183E" w:rsidRDefault="004655C9" w:rsidP="00E662BA">
            <w:pPr>
              <w:pStyle w:val="ListParagraph"/>
              <w:numPr>
                <w:ilvl w:val="0"/>
                <w:numId w:val="32"/>
              </w:numPr>
              <w:tabs>
                <w:tab w:val="left" w:pos="454"/>
              </w:tabs>
              <w:spacing w:before="120" w:after="120" w:line="276" w:lineRule="auto"/>
              <w:ind w:left="454" w:right="22" w:hanging="454"/>
              <w:rPr>
                <w:rFonts w:ascii="Arial" w:hAnsi="Arial" w:cs="Arial"/>
              </w:rPr>
            </w:pPr>
            <w:r>
              <w:t xml:space="preserve">Kosovë (KS)   </w:t>
            </w:r>
          </w:p>
        </w:tc>
      </w:tr>
      <w:tr w:rsidR="00B7183E" w:rsidRPr="00B7183E" w14:paraId="1B7E6B9D" w14:textId="77777777" w:rsidTr="00450928">
        <w:tc>
          <w:tcPr>
            <w:tcW w:w="3311" w:type="dxa"/>
            <w:vAlign w:val="center"/>
          </w:tcPr>
          <w:p w14:paraId="048B6F41" w14:textId="77777777" w:rsidR="00642E7B" w:rsidRPr="00B7183E" w:rsidRDefault="00642E7B" w:rsidP="00E662BA">
            <w:pPr>
              <w:tabs>
                <w:tab w:val="left" w:pos="70"/>
              </w:tabs>
              <w:spacing w:before="120" w:after="120" w:line="276" w:lineRule="auto"/>
              <w:ind w:right="22"/>
              <w:rPr>
                <w:rFonts w:ascii="Arial" w:hAnsi="Arial" w:cs="Arial"/>
                <w:b/>
              </w:rPr>
            </w:pPr>
            <w:r>
              <w:rPr>
                <w:b/>
              </w:rPr>
              <w:t xml:space="preserve">Procedura e tregtimit  </w:t>
            </w:r>
          </w:p>
        </w:tc>
        <w:tc>
          <w:tcPr>
            <w:tcW w:w="5616" w:type="dxa"/>
          </w:tcPr>
          <w:p w14:paraId="7437CB47" w14:textId="7F3760FA" w:rsidR="00642E7B" w:rsidRPr="00B7183E" w:rsidRDefault="00642E7B" w:rsidP="00E662BA">
            <w:pPr>
              <w:tabs>
                <w:tab w:val="left" w:pos="990"/>
              </w:tabs>
              <w:spacing w:before="120" w:after="120" w:line="276" w:lineRule="auto"/>
              <w:ind w:left="900" w:right="22" w:hanging="900"/>
              <w:rPr>
                <w:rFonts w:ascii="Arial" w:hAnsi="Arial" w:cs="Arial"/>
              </w:rPr>
            </w:pPr>
            <w:r>
              <w:t>Ankand dit</w:t>
            </w:r>
            <w:r w:rsidR="00F83B40">
              <w:t>or</w:t>
            </w:r>
            <w:r>
              <w:t xml:space="preserve">    </w:t>
            </w:r>
          </w:p>
        </w:tc>
      </w:tr>
      <w:tr w:rsidR="00B7183E" w:rsidRPr="00B7183E" w14:paraId="00FE3DAF" w14:textId="77777777" w:rsidTr="00450928">
        <w:tc>
          <w:tcPr>
            <w:tcW w:w="3311" w:type="dxa"/>
            <w:vAlign w:val="center"/>
          </w:tcPr>
          <w:p w14:paraId="5BF33396" w14:textId="77777777" w:rsidR="00642E7B" w:rsidRPr="00B7183E" w:rsidRDefault="00642E7B" w:rsidP="00E662BA">
            <w:pPr>
              <w:tabs>
                <w:tab w:val="left" w:pos="70"/>
              </w:tabs>
              <w:spacing w:before="120" w:after="120" w:line="276" w:lineRule="auto"/>
              <w:ind w:right="22"/>
              <w:rPr>
                <w:rFonts w:ascii="Arial" w:hAnsi="Arial" w:cs="Arial"/>
                <w:b/>
              </w:rPr>
            </w:pPr>
            <w:r>
              <w:rPr>
                <w:b/>
              </w:rPr>
              <w:t xml:space="preserve">Ditët e Tregtimit    </w:t>
            </w:r>
          </w:p>
        </w:tc>
        <w:tc>
          <w:tcPr>
            <w:tcW w:w="5616" w:type="dxa"/>
          </w:tcPr>
          <w:p w14:paraId="1C0EDB42" w14:textId="77777777" w:rsidR="00642E7B" w:rsidRPr="00B7183E" w:rsidRDefault="00642E7B" w:rsidP="00E662BA">
            <w:pPr>
              <w:tabs>
                <w:tab w:val="left" w:pos="990"/>
              </w:tabs>
              <w:spacing w:before="120" w:after="120" w:line="276" w:lineRule="auto"/>
              <w:ind w:left="900" w:right="22" w:hanging="900"/>
              <w:rPr>
                <w:rFonts w:ascii="Arial" w:hAnsi="Arial" w:cs="Arial"/>
              </w:rPr>
            </w:pPr>
            <w:r>
              <w:t xml:space="preserve">Gjatë gjithë vitit    </w:t>
            </w:r>
          </w:p>
        </w:tc>
      </w:tr>
      <w:tr w:rsidR="008E5EEB" w:rsidRPr="00B7183E" w14:paraId="224867E7" w14:textId="77777777" w:rsidTr="00450928">
        <w:tc>
          <w:tcPr>
            <w:tcW w:w="3311" w:type="dxa"/>
            <w:vAlign w:val="center"/>
          </w:tcPr>
          <w:p w14:paraId="349119B9" w14:textId="2D1670DC" w:rsidR="008E5EEB" w:rsidRPr="00B7183E" w:rsidRDefault="008E5EEB" w:rsidP="00E662BA">
            <w:pPr>
              <w:tabs>
                <w:tab w:val="left" w:pos="70"/>
              </w:tabs>
              <w:spacing w:before="120" w:after="120" w:line="276" w:lineRule="auto"/>
              <w:ind w:right="22"/>
              <w:rPr>
                <w:rFonts w:ascii="Arial" w:hAnsi="Arial" w:cs="Arial"/>
                <w:b/>
              </w:rPr>
            </w:pPr>
            <w:r>
              <w:rPr>
                <w:b/>
              </w:rPr>
              <w:t xml:space="preserve">Koha e Hapjes të Portës </w:t>
            </w:r>
          </w:p>
        </w:tc>
        <w:tc>
          <w:tcPr>
            <w:tcW w:w="5616" w:type="dxa"/>
          </w:tcPr>
          <w:p w14:paraId="5C37781D" w14:textId="77777777" w:rsidR="008E5EEB" w:rsidRDefault="008E5EEB" w:rsidP="00E662BA">
            <w:pPr>
              <w:tabs>
                <w:tab w:val="left" w:pos="0"/>
              </w:tabs>
              <w:spacing w:before="120" w:after="120" w:line="276" w:lineRule="auto"/>
              <w:ind w:right="22"/>
              <w:jc w:val="both"/>
            </w:pPr>
            <w:r>
              <w:t xml:space="preserve">Libri i Urdhërporosive hapet në orën 10.00, 2 ditë para Ditës së Livrimit. </w:t>
            </w:r>
          </w:p>
          <w:p w14:paraId="0933C63A" w14:textId="33043A0E" w:rsidR="008E5EEB" w:rsidRPr="00B7183E" w:rsidRDefault="008E5EEB" w:rsidP="00E662BA">
            <w:pPr>
              <w:tabs>
                <w:tab w:val="left" w:pos="0"/>
              </w:tabs>
              <w:spacing w:before="120" w:after="120" w:line="276" w:lineRule="auto"/>
              <w:ind w:right="22"/>
              <w:jc w:val="both"/>
              <w:rPr>
                <w:rFonts w:ascii="Arial" w:hAnsi="Arial" w:cs="Arial"/>
              </w:rPr>
            </w:pPr>
            <w:r>
              <w:t>Urdhërporositë mund të dorëzohen në çdo kohë midis Hapjes dhe Mbylljes së Portës.</w:t>
            </w:r>
          </w:p>
        </w:tc>
      </w:tr>
      <w:tr w:rsidR="008E5EEB" w:rsidRPr="00B7183E" w14:paraId="476D821F" w14:textId="77777777" w:rsidTr="00450928">
        <w:tc>
          <w:tcPr>
            <w:tcW w:w="3311" w:type="dxa"/>
            <w:vAlign w:val="center"/>
          </w:tcPr>
          <w:p w14:paraId="4EC6D1AC" w14:textId="4F2B8720" w:rsidR="008E5EEB" w:rsidRPr="00B7183E" w:rsidRDefault="008E5EEB" w:rsidP="00E662BA">
            <w:pPr>
              <w:tabs>
                <w:tab w:val="left" w:pos="0"/>
                <w:tab w:val="left" w:pos="70"/>
              </w:tabs>
              <w:spacing w:before="120" w:after="120" w:line="276" w:lineRule="auto"/>
              <w:ind w:right="22"/>
              <w:rPr>
                <w:rFonts w:ascii="Arial" w:hAnsi="Arial" w:cs="Arial"/>
                <w:b/>
              </w:rPr>
            </w:pPr>
            <w:r>
              <w:rPr>
                <w:b/>
              </w:rPr>
              <w:t xml:space="preserve">Koha e Mbylljes të Portës </w:t>
            </w:r>
          </w:p>
        </w:tc>
        <w:tc>
          <w:tcPr>
            <w:tcW w:w="5616" w:type="dxa"/>
          </w:tcPr>
          <w:p w14:paraId="3C669BA3" w14:textId="06B6CB6B" w:rsidR="008E5EEB" w:rsidRPr="00B7183E" w:rsidRDefault="008E5EEB" w:rsidP="00E662BA">
            <w:pPr>
              <w:tabs>
                <w:tab w:val="left" w:pos="990"/>
              </w:tabs>
              <w:spacing w:before="120" w:after="120" w:line="276" w:lineRule="auto"/>
              <w:ind w:left="900" w:right="22" w:hanging="900"/>
              <w:rPr>
                <w:rFonts w:ascii="Arial" w:hAnsi="Arial" w:cs="Arial"/>
              </w:rPr>
            </w:pPr>
            <w:r>
              <w:t xml:space="preserve">Çdo ditë në orën 12:00, 1 ditë para Ditës së Livrimit      </w:t>
            </w:r>
          </w:p>
        </w:tc>
      </w:tr>
      <w:tr w:rsidR="00B7183E" w:rsidRPr="00B7183E" w14:paraId="1CB608D4" w14:textId="77777777" w:rsidTr="00450928">
        <w:tc>
          <w:tcPr>
            <w:tcW w:w="3311" w:type="dxa"/>
            <w:vAlign w:val="center"/>
          </w:tcPr>
          <w:p w14:paraId="494A6298" w14:textId="19F589DA" w:rsidR="00BB1692" w:rsidRPr="00B7183E" w:rsidRDefault="00BB1692" w:rsidP="00E662BA">
            <w:pPr>
              <w:tabs>
                <w:tab w:val="left" w:pos="0"/>
                <w:tab w:val="left" w:pos="70"/>
              </w:tabs>
              <w:spacing w:before="120" w:after="120" w:line="276" w:lineRule="auto"/>
              <w:ind w:right="22"/>
              <w:rPr>
                <w:rFonts w:ascii="Arial" w:hAnsi="Arial" w:cs="Arial"/>
                <w:b/>
              </w:rPr>
            </w:pPr>
            <w:r>
              <w:rPr>
                <w:b/>
              </w:rPr>
              <w:t>Njësia Koh</w:t>
            </w:r>
            <w:r w:rsidR="00450928">
              <w:rPr>
                <w:b/>
              </w:rPr>
              <w:t>ore</w:t>
            </w:r>
            <w:r>
              <w:rPr>
                <w:b/>
              </w:rPr>
              <w:t xml:space="preserve"> </w:t>
            </w:r>
            <w:r w:rsidR="00450928">
              <w:rPr>
                <w:b/>
              </w:rPr>
              <w:t>e</w:t>
            </w:r>
            <w:r>
              <w:rPr>
                <w:b/>
              </w:rPr>
              <w:t xml:space="preserve"> Treg</w:t>
            </w:r>
            <w:r w:rsidR="00C6791F">
              <w:rPr>
                <w:b/>
              </w:rPr>
              <w:t>ut</w:t>
            </w:r>
            <w:r w:rsidR="00582BF7">
              <w:rPr>
                <w:b/>
              </w:rPr>
              <w:t xml:space="preserve"> (MTU</w:t>
            </w:r>
            <w:r w:rsidR="006E16D5">
              <w:rPr>
                <w:b/>
              </w:rPr>
              <w:t xml:space="preserve"> 01 deri MTU 24)</w:t>
            </w:r>
          </w:p>
        </w:tc>
        <w:tc>
          <w:tcPr>
            <w:tcW w:w="5616" w:type="dxa"/>
          </w:tcPr>
          <w:p w14:paraId="45B53A4F" w14:textId="17ABF632" w:rsidR="00642E7B" w:rsidRPr="00B7183E" w:rsidRDefault="00642E7B" w:rsidP="00E662BA">
            <w:pPr>
              <w:tabs>
                <w:tab w:val="left" w:pos="990"/>
              </w:tabs>
              <w:spacing w:before="120" w:after="120" w:line="276" w:lineRule="auto"/>
              <w:ind w:left="900" w:right="22" w:hanging="900"/>
              <w:rPr>
                <w:rFonts w:cs="Arial"/>
              </w:rPr>
            </w:pPr>
            <w:r>
              <w:t xml:space="preserve">Një orë (24 x periudha një orëshe </w:t>
            </w:r>
            <w:r w:rsidR="00582BF7">
              <w:t>përpara</w:t>
            </w:r>
            <w:r>
              <w:t xml:space="preserve"> Ditë Tregtimi):      </w:t>
            </w:r>
          </w:p>
          <w:p w14:paraId="548AC16A" w14:textId="3B1098DB" w:rsidR="00642E7B" w:rsidRPr="00B7183E" w:rsidRDefault="00207A95" w:rsidP="00E662BA">
            <w:pPr>
              <w:tabs>
                <w:tab w:val="left" w:pos="990"/>
              </w:tabs>
              <w:spacing w:before="120" w:after="120" w:line="276" w:lineRule="auto"/>
              <w:ind w:left="900" w:right="22" w:hanging="900"/>
              <w:rPr>
                <w:rFonts w:cs="Arial"/>
              </w:rPr>
            </w:pPr>
            <w:r>
              <w:t xml:space="preserve">MTU 01: koha ndërmjet 00.00 CET dhe 01.00 CET   </w:t>
            </w:r>
            <w:r w:rsidR="00582BF7">
              <w:t xml:space="preserve"> </w:t>
            </w:r>
            <w:r>
              <w:t xml:space="preserve"> </w:t>
            </w:r>
          </w:p>
          <w:p w14:paraId="6A2ADBBE" w14:textId="77777777" w:rsidR="00642E7B" w:rsidRPr="00B7183E" w:rsidRDefault="00207A95" w:rsidP="00E662BA">
            <w:pPr>
              <w:tabs>
                <w:tab w:val="left" w:pos="990"/>
              </w:tabs>
              <w:spacing w:before="120" w:after="120" w:line="276" w:lineRule="auto"/>
              <w:ind w:left="900" w:right="22" w:hanging="900"/>
              <w:rPr>
                <w:rFonts w:cs="Arial"/>
              </w:rPr>
            </w:pPr>
            <w:r>
              <w:t xml:space="preserve">MTU 02: koha ndërmjet 01.00 CET dhe 02.00 CET, </w:t>
            </w:r>
          </w:p>
          <w:p w14:paraId="093CF8DE" w14:textId="77777777" w:rsidR="00642E7B" w:rsidRPr="00B7183E" w:rsidRDefault="00642E7B" w:rsidP="00E662BA">
            <w:pPr>
              <w:tabs>
                <w:tab w:val="left" w:pos="990"/>
              </w:tabs>
              <w:spacing w:before="120" w:after="120" w:line="276" w:lineRule="auto"/>
              <w:ind w:left="900" w:right="22" w:hanging="900"/>
              <w:rPr>
                <w:rFonts w:cs="Arial"/>
              </w:rPr>
            </w:pPr>
            <w:r>
              <w:t xml:space="preserve">Etj.  </w:t>
            </w:r>
          </w:p>
          <w:p w14:paraId="03242542" w14:textId="79837099" w:rsidR="00642E7B" w:rsidRPr="00B7183E" w:rsidRDefault="00207A95" w:rsidP="00E662BA">
            <w:pPr>
              <w:tabs>
                <w:tab w:val="left" w:pos="990"/>
              </w:tabs>
              <w:spacing w:before="120" w:after="120" w:line="276" w:lineRule="auto"/>
              <w:ind w:left="900" w:right="22" w:hanging="900"/>
              <w:rPr>
                <w:rFonts w:ascii="Arial" w:hAnsi="Arial" w:cs="Arial"/>
              </w:rPr>
            </w:pPr>
            <w:r>
              <w:t xml:space="preserve">MTU 24: koha ndërmjet 23.00 </w:t>
            </w:r>
            <w:r w:rsidR="00DA6C3C">
              <w:t xml:space="preserve">CET </w:t>
            </w:r>
            <w:r>
              <w:t>dhe 24.00</w:t>
            </w:r>
            <w:r w:rsidR="00DA6C3C">
              <w:t xml:space="preserve"> CET</w:t>
            </w:r>
          </w:p>
        </w:tc>
      </w:tr>
      <w:tr w:rsidR="008B1D53" w:rsidRPr="00F12CEF" w14:paraId="17E20F2E" w14:textId="77777777" w:rsidTr="00450928">
        <w:tc>
          <w:tcPr>
            <w:tcW w:w="3311" w:type="dxa"/>
            <w:vAlign w:val="center"/>
          </w:tcPr>
          <w:p w14:paraId="0E7D7B2C" w14:textId="77777777" w:rsidR="008B1D53" w:rsidRPr="002B1E16" w:rsidRDefault="003F7BBD" w:rsidP="00E662BA">
            <w:pPr>
              <w:tabs>
                <w:tab w:val="left" w:pos="70"/>
              </w:tabs>
              <w:spacing w:before="120" w:after="120" w:line="276" w:lineRule="auto"/>
              <w:ind w:right="22"/>
              <w:rPr>
                <w:rFonts w:eastAsia="Times New Roman" w:cs="Arial"/>
                <w:b/>
              </w:rPr>
            </w:pPr>
            <w:r>
              <w:rPr>
                <w:b/>
              </w:rPr>
              <w:t xml:space="preserve">Ndryshimi i orës verore   </w:t>
            </w:r>
          </w:p>
        </w:tc>
        <w:tc>
          <w:tcPr>
            <w:tcW w:w="5616" w:type="dxa"/>
          </w:tcPr>
          <w:p w14:paraId="7EEAFC68" w14:textId="77777777" w:rsidR="008B1D53" w:rsidRPr="002B1E16" w:rsidRDefault="003F7BBD" w:rsidP="00E662BA">
            <w:pPr>
              <w:tabs>
                <w:tab w:val="left" w:pos="0"/>
              </w:tabs>
              <w:spacing w:before="120" w:after="120" w:line="276" w:lineRule="auto"/>
              <w:ind w:right="22"/>
              <w:jc w:val="both"/>
              <w:rPr>
                <w:rFonts w:cs="Arial"/>
              </w:rPr>
            </w:pPr>
            <w:r>
              <w:t xml:space="preserve">Në ditën e ndryshimit të orës, nga ora dimërore në atë verore, ka 23 Periudha Tregtimi dhe në këtë rast, do të jenë vetëm 23 orë në Tregun e ALPEX-it në mënyrë që ora ndërmjet orës 02:00 dhe 03:00 të anashkalohet atë ditë.  </w:t>
            </w:r>
          </w:p>
        </w:tc>
      </w:tr>
      <w:tr w:rsidR="003F7BBD" w:rsidRPr="00F12CEF" w14:paraId="0F0622A2" w14:textId="77777777" w:rsidTr="00450928">
        <w:tc>
          <w:tcPr>
            <w:tcW w:w="3311" w:type="dxa"/>
            <w:vAlign w:val="center"/>
          </w:tcPr>
          <w:p w14:paraId="566D12AE" w14:textId="77777777" w:rsidR="003F7BBD" w:rsidRPr="002B1E16" w:rsidRDefault="00243C57" w:rsidP="00E662BA">
            <w:pPr>
              <w:tabs>
                <w:tab w:val="left" w:pos="70"/>
              </w:tabs>
              <w:spacing w:before="120" w:after="120" w:line="276" w:lineRule="auto"/>
              <w:ind w:right="22"/>
              <w:rPr>
                <w:rFonts w:eastAsia="Times New Roman" w:cs="Arial"/>
                <w:b/>
              </w:rPr>
            </w:pPr>
            <w:r>
              <w:rPr>
                <w:b/>
              </w:rPr>
              <w:t xml:space="preserve">Ndryshimi i orës dimërore   </w:t>
            </w:r>
          </w:p>
        </w:tc>
        <w:tc>
          <w:tcPr>
            <w:tcW w:w="5616" w:type="dxa"/>
          </w:tcPr>
          <w:p w14:paraId="3172752E" w14:textId="77777777" w:rsidR="003F7BBD" w:rsidRPr="002B1E16" w:rsidRDefault="00243C57" w:rsidP="00E662BA">
            <w:pPr>
              <w:tabs>
                <w:tab w:val="left" w:pos="0"/>
              </w:tabs>
              <w:spacing w:before="120" w:after="120" w:line="276" w:lineRule="auto"/>
              <w:ind w:right="22" w:hanging="1"/>
              <w:jc w:val="both"/>
            </w:pPr>
            <w:r>
              <w:t xml:space="preserve">Në ditën e ndryshimit të orës, nga ora verore në atë dimërore, ka 25 Periudha Tregtimi dhe në këtë rast, do të raportohen 25 orë në Tregun e ALPEX-it në mënyrë që ora ndërmjet orës 02:00 dhe 03:00 të trajtohet si dy orë të ndryshme.   </w:t>
            </w:r>
          </w:p>
        </w:tc>
      </w:tr>
      <w:tr w:rsidR="00642E7B" w:rsidRPr="00F12CEF" w14:paraId="378E0206" w14:textId="77777777" w:rsidTr="00450928">
        <w:tc>
          <w:tcPr>
            <w:tcW w:w="3311" w:type="dxa"/>
            <w:vAlign w:val="center"/>
          </w:tcPr>
          <w:p w14:paraId="796B47D0" w14:textId="77777777" w:rsidR="00642E7B" w:rsidRPr="00F12CEF" w:rsidRDefault="00642E7B" w:rsidP="00E662BA">
            <w:pPr>
              <w:tabs>
                <w:tab w:val="left" w:pos="70"/>
              </w:tabs>
              <w:spacing w:before="120" w:after="120" w:line="276" w:lineRule="auto"/>
              <w:ind w:right="22"/>
              <w:rPr>
                <w:rFonts w:ascii="Arial" w:hAnsi="Arial" w:cs="Arial"/>
                <w:b/>
              </w:rPr>
            </w:pPr>
            <w:r>
              <w:rPr>
                <w:b/>
              </w:rPr>
              <w:t>Produktet</w:t>
            </w:r>
          </w:p>
        </w:tc>
        <w:tc>
          <w:tcPr>
            <w:tcW w:w="5616" w:type="dxa"/>
          </w:tcPr>
          <w:p w14:paraId="23AEE1C9" w14:textId="383FA6D7" w:rsidR="00BE63BC" w:rsidRPr="00B7183E" w:rsidRDefault="00105073" w:rsidP="00E662BA">
            <w:pPr>
              <w:pStyle w:val="ListParagraph"/>
              <w:numPr>
                <w:ilvl w:val="0"/>
                <w:numId w:val="41"/>
              </w:numPr>
              <w:spacing w:before="120" w:after="120" w:line="276" w:lineRule="auto"/>
              <w:ind w:left="269" w:right="22" w:hanging="270"/>
              <w:rPr>
                <w:rFonts w:cs="Arial"/>
              </w:rPr>
            </w:pPr>
            <w:r>
              <w:t>Urdhërporositë</w:t>
            </w:r>
            <w:r w:rsidR="00C97169">
              <w:t xml:space="preserve"> e thjeshta    </w:t>
            </w:r>
          </w:p>
          <w:p w14:paraId="0718B32A" w14:textId="77777777" w:rsidR="00BE63BC" w:rsidRPr="00B7183E" w:rsidRDefault="006C3BB4" w:rsidP="00E662BA">
            <w:pPr>
              <w:pStyle w:val="ListParagraph"/>
              <w:numPr>
                <w:ilvl w:val="0"/>
                <w:numId w:val="41"/>
              </w:numPr>
              <w:tabs>
                <w:tab w:val="left" w:pos="269"/>
              </w:tabs>
              <w:spacing w:before="120" w:after="120" w:line="276" w:lineRule="auto"/>
              <w:ind w:left="269" w:right="22" w:hanging="270"/>
              <w:rPr>
                <w:rFonts w:cs="Arial"/>
              </w:rPr>
            </w:pPr>
            <w:r>
              <w:t xml:space="preserve">Porositë në Bllok dhe </w:t>
            </w:r>
          </w:p>
          <w:p w14:paraId="599E0F40" w14:textId="40EEC317" w:rsidR="00BE63BC" w:rsidRPr="00B7183E" w:rsidRDefault="00BE63BC" w:rsidP="00E662BA">
            <w:pPr>
              <w:pStyle w:val="ListParagraph"/>
              <w:numPr>
                <w:ilvl w:val="0"/>
                <w:numId w:val="41"/>
              </w:numPr>
              <w:tabs>
                <w:tab w:val="left" w:pos="269"/>
              </w:tabs>
              <w:spacing w:before="120" w:after="120" w:line="276" w:lineRule="auto"/>
              <w:ind w:left="269" w:right="22" w:hanging="270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 xml:space="preserve">Porositë në Bllok që kanë Lidhje </w:t>
            </w:r>
            <w:r w:rsidR="00966285">
              <w:rPr>
                <w:rFonts w:ascii="Calibri" w:hAnsi="Calibri"/>
              </w:rPr>
              <w:t>më</w:t>
            </w:r>
            <w:r>
              <w:rPr>
                <w:rFonts w:ascii="Calibri" w:hAnsi="Calibri"/>
              </w:rPr>
              <w:t xml:space="preserve"> Njëra Tjetrën   </w:t>
            </w:r>
          </w:p>
          <w:p w14:paraId="1FBBDE8C" w14:textId="77777777" w:rsidR="00C97169" w:rsidRPr="00B7183E" w:rsidRDefault="00C97169" w:rsidP="00E662BA">
            <w:pPr>
              <w:tabs>
                <w:tab w:val="left" w:pos="0"/>
              </w:tabs>
              <w:spacing w:before="120" w:after="120" w:line="276" w:lineRule="auto"/>
              <w:ind w:left="-1" w:right="22" w:firstLine="1"/>
              <w:rPr>
                <w:rFonts w:cs="Arial"/>
              </w:rPr>
            </w:pPr>
            <w:r>
              <w:lastRenderedPageBreak/>
              <w:t xml:space="preserve">siç përshkruhet në Kapitullin B janë të disponueshme në Tregun e Ditës së në Avancë.     </w:t>
            </w:r>
          </w:p>
          <w:p w14:paraId="0555619A" w14:textId="4AABEF1B" w:rsidR="00642E7B" w:rsidRPr="00B7183E" w:rsidRDefault="00C97169" w:rsidP="00E662BA">
            <w:pPr>
              <w:tabs>
                <w:tab w:val="left" w:pos="0"/>
              </w:tabs>
              <w:spacing w:before="120" w:after="120" w:line="276" w:lineRule="auto"/>
              <w:ind w:left="-1" w:right="22" w:firstLine="1"/>
              <w:rPr>
                <w:rFonts w:ascii="Arial" w:hAnsi="Arial" w:cs="Arial"/>
              </w:rPr>
            </w:pPr>
            <w:r>
              <w:t xml:space="preserve">Produktet shtesë të ofruara në DAM i nënshtrohen miratimit </w:t>
            </w:r>
            <w:r w:rsidR="00225E37">
              <w:t>nga Autoritet</w:t>
            </w:r>
            <w:r w:rsidR="00DD3F4B">
              <w:t>i</w:t>
            </w:r>
            <w:r w:rsidR="00225E37">
              <w:t xml:space="preserve"> Rregullator përkatës. </w:t>
            </w:r>
            <w:r w:rsidR="00DD3F4B">
              <w:t xml:space="preserve"> </w:t>
            </w:r>
          </w:p>
        </w:tc>
      </w:tr>
      <w:tr w:rsidR="00642E7B" w:rsidRPr="00F12CEF" w14:paraId="2E727310" w14:textId="77777777" w:rsidTr="00450928">
        <w:tc>
          <w:tcPr>
            <w:tcW w:w="3311" w:type="dxa"/>
            <w:vAlign w:val="center"/>
          </w:tcPr>
          <w:p w14:paraId="5DF0790B" w14:textId="77777777" w:rsidR="00642E7B" w:rsidRPr="00F12CEF" w:rsidRDefault="00642E7B" w:rsidP="00E662BA">
            <w:pPr>
              <w:tabs>
                <w:tab w:val="left" w:pos="70"/>
              </w:tabs>
              <w:spacing w:before="120" w:after="120" w:line="276" w:lineRule="auto"/>
              <w:ind w:right="22"/>
              <w:rPr>
                <w:rFonts w:ascii="Arial" w:hAnsi="Arial" w:cs="Arial"/>
                <w:b/>
              </w:rPr>
            </w:pPr>
            <w:r>
              <w:rPr>
                <w:b/>
              </w:rPr>
              <w:lastRenderedPageBreak/>
              <w:t>Monedha</w:t>
            </w:r>
          </w:p>
        </w:tc>
        <w:tc>
          <w:tcPr>
            <w:tcW w:w="5616" w:type="dxa"/>
            <w:vAlign w:val="center"/>
          </w:tcPr>
          <w:p w14:paraId="2AE1AB39" w14:textId="1A730B80" w:rsidR="00642E7B" w:rsidRPr="00B7183E" w:rsidRDefault="00642E7B" w:rsidP="00E662BA">
            <w:pPr>
              <w:pStyle w:val="Header"/>
              <w:tabs>
                <w:tab w:val="left" w:pos="990"/>
              </w:tabs>
              <w:spacing w:before="120" w:after="120" w:line="276" w:lineRule="auto"/>
              <w:ind w:left="900" w:right="22" w:hanging="900"/>
              <w:jc w:val="left"/>
              <w:rPr>
                <w:rFonts w:ascii="Arial" w:hAnsi="Arial" w:cs="Arial"/>
              </w:rPr>
            </w:pPr>
            <w:r>
              <w:t xml:space="preserve">Euro </w:t>
            </w:r>
            <w:r w:rsidR="007353F9" w:rsidRPr="00FF3EA5">
              <w:rPr>
                <w:rFonts w:cs="Arial"/>
              </w:rPr>
              <w:t>(€)</w:t>
            </w:r>
            <w:r>
              <w:t xml:space="preserve"> </w:t>
            </w:r>
          </w:p>
        </w:tc>
      </w:tr>
      <w:tr w:rsidR="00642E7B" w:rsidRPr="00F12CEF" w14:paraId="535D3908" w14:textId="77777777" w:rsidTr="00450928">
        <w:tc>
          <w:tcPr>
            <w:tcW w:w="3311" w:type="dxa"/>
          </w:tcPr>
          <w:p w14:paraId="77B4FFFB" w14:textId="14C891E4" w:rsidR="00642E7B" w:rsidRPr="00F12CEF" w:rsidRDefault="00762A09" w:rsidP="00E662BA">
            <w:pPr>
              <w:tabs>
                <w:tab w:val="left" w:pos="0"/>
                <w:tab w:val="left" w:pos="70"/>
              </w:tabs>
              <w:spacing w:before="120" w:after="120" w:line="276" w:lineRule="auto"/>
              <w:ind w:right="22"/>
              <w:rPr>
                <w:rFonts w:eastAsia="Times New Roman" w:cs="Arial"/>
                <w:b/>
              </w:rPr>
            </w:pPr>
            <w:r>
              <w:rPr>
                <w:b/>
              </w:rPr>
              <w:t>R</w:t>
            </w:r>
            <w:r w:rsidR="00A24667">
              <w:rPr>
                <w:b/>
              </w:rPr>
              <w:t>ezultate</w:t>
            </w:r>
            <w:r>
              <w:rPr>
                <w:b/>
              </w:rPr>
              <w:t>t Paraprake</w:t>
            </w:r>
            <w:r w:rsidR="00A24667">
              <w:rPr>
                <w:b/>
              </w:rPr>
              <w:t xml:space="preserve">  </w:t>
            </w:r>
          </w:p>
          <w:p w14:paraId="75CD31D9" w14:textId="40ADFA7F" w:rsidR="00762A09" w:rsidRPr="00F12CEF" w:rsidRDefault="0016114F" w:rsidP="00E662BA">
            <w:pPr>
              <w:tabs>
                <w:tab w:val="left" w:pos="0"/>
                <w:tab w:val="left" w:pos="70"/>
              </w:tabs>
              <w:spacing w:before="120" w:after="120" w:line="276" w:lineRule="auto"/>
              <w:ind w:right="22"/>
              <w:rPr>
                <w:rFonts w:eastAsia="Times New Roman" w:cs="Arial"/>
                <w:b/>
              </w:rPr>
            </w:pPr>
            <w:r>
              <w:rPr>
                <w:b/>
              </w:rPr>
              <w:t>(</w:t>
            </w:r>
            <w:r w:rsidR="00762A09">
              <w:rPr>
                <w:b/>
              </w:rPr>
              <w:t>te</w:t>
            </w:r>
            <w:r>
              <w:rPr>
                <w:b/>
              </w:rPr>
              <w:t xml:space="preserve"> disponueshm</w:t>
            </w:r>
            <w:r w:rsidR="00762A09">
              <w:rPr>
                <w:b/>
              </w:rPr>
              <w:t>e</w:t>
            </w:r>
            <w:r>
              <w:rPr>
                <w:b/>
              </w:rPr>
              <w:t xml:space="preserve"> brenda Sistemit të Tregtimit)   </w:t>
            </w:r>
          </w:p>
        </w:tc>
        <w:tc>
          <w:tcPr>
            <w:tcW w:w="5616" w:type="dxa"/>
          </w:tcPr>
          <w:p w14:paraId="5BFE40CD" w14:textId="4649D47D" w:rsidR="00642E7B" w:rsidRPr="00B7183E" w:rsidRDefault="00642E7B" w:rsidP="00E662BA">
            <w:pPr>
              <w:pStyle w:val="Header"/>
              <w:tabs>
                <w:tab w:val="left" w:pos="-1"/>
              </w:tabs>
              <w:spacing w:before="120" w:after="120" w:line="276" w:lineRule="auto"/>
              <w:ind w:right="22" w:hanging="1"/>
              <w:rPr>
                <w:rFonts w:cs="Arial"/>
                <w:szCs w:val="22"/>
              </w:rPr>
            </w:pPr>
            <w:r>
              <w:t>Sa më shpejt të jetë e mundur që në orën 1</w:t>
            </w:r>
            <w:r w:rsidR="00BE2CC9">
              <w:t>2</w:t>
            </w:r>
            <w:r>
              <w:t>:</w:t>
            </w:r>
            <w:r w:rsidR="00BE2CC9">
              <w:t>45</w:t>
            </w:r>
            <w:r>
              <w:t xml:space="preserve"> për </w:t>
            </w:r>
            <w:bookmarkStart w:id="330" w:name="_Hlk507857949"/>
            <w:r>
              <w:t xml:space="preserve">rezultatet paraprake.    </w:t>
            </w:r>
          </w:p>
          <w:p w14:paraId="4408D2C3" w14:textId="7F6F47C9" w:rsidR="00642E7B" w:rsidRPr="00B7183E" w:rsidRDefault="00642E7B" w:rsidP="00E662BA">
            <w:pPr>
              <w:pStyle w:val="Header"/>
              <w:tabs>
                <w:tab w:val="left" w:pos="-1"/>
              </w:tabs>
              <w:spacing w:before="120" w:after="120" w:line="276" w:lineRule="auto"/>
              <w:ind w:right="22" w:hanging="1"/>
              <w:rPr>
                <w:rFonts w:cs="Arial"/>
                <w:szCs w:val="22"/>
              </w:rPr>
            </w:pPr>
            <w:r>
              <w:t>Rezultatet paraprake publikohen vetëm për qëllime inform</w:t>
            </w:r>
            <w:r w:rsidR="00D666A5">
              <w:t>acioni</w:t>
            </w:r>
            <w:r>
              <w:t>.</w:t>
            </w:r>
            <w:r w:rsidR="00D666A5">
              <w:t xml:space="preserve"> </w:t>
            </w:r>
            <w:r>
              <w:t xml:space="preserve">Vetëm rezultatet përfundimtare janë të detyrueshme për </w:t>
            </w:r>
            <w:r w:rsidR="002C1E4D">
              <w:t>Anëtarët</w:t>
            </w:r>
            <w:r>
              <w:t xml:space="preserve"> e Bursës.    </w:t>
            </w:r>
          </w:p>
          <w:p w14:paraId="218A57F6" w14:textId="332D5AA3" w:rsidR="00642E7B" w:rsidRPr="00B7183E" w:rsidRDefault="00642E7B" w:rsidP="00E662BA">
            <w:pPr>
              <w:pStyle w:val="Header"/>
              <w:tabs>
                <w:tab w:val="left" w:pos="-1"/>
              </w:tabs>
              <w:spacing w:before="120" w:after="120" w:line="276" w:lineRule="auto"/>
              <w:ind w:right="22" w:hanging="1"/>
              <w:rPr>
                <w:rFonts w:cs="Arial"/>
                <w:szCs w:val="22"/>
              </w:rPr>
            </w:pPr>
            <w:r>
              <w:t xml:space="preserve">Rezultatet përfundimtare do të publikohen sa më shpejt që të jetë e mundur </w:t>
            </w:r>
            <w:bookmarkEnd w:id="330"/>
            <w:r>
              <w:t>nga ora 1</w:t>
            </w:r>
            <w:r w:rsidR="00EF3357">
              <w:t>3</w:t>
            </w:r>
            <w:r>
              <w:t>:</w:t>
            </w:r>
            <w:r w:rsidR="00EF3357">
              <w:t>00</w:t>
            </w:r>
            <w:r>
              <w:t xml:space="preserve"> </w:t>
            </w:r>
            <w:r w:rsidR="00966285">
              <w:t>më</w:t>
            </w:r>
            <w:r>
              <w:t xml:space="preserve"> përjashtim kur ka vonesa për shkak të problemeve teknike ose </w:t>
            </w:r>
            <w:r w:rsidR="00A56073">
              <w:t>ndarjes së Bashkimit të Tregjeve</w:t>
            </w:r>
            <w:r>
              <w:t xml:space="preserve">. </w:t>
            </w:r>
            <w:r w:rsidR="00A56073">
              <w:t xml:space="preserve">  </w:t>
            </w:r>
          </w:p>
        </w:tc>
      </w:tr>
      <w:tr w:rsidR="00FC1064" w:rsidRPr="00F12CEF" w14:paraId="48BEFA81" w14:textId="77777777" w:rsidTr="00450928">
        <w:tc>
          <w:tcPr>
            <w:tcW w:w="3311" w:type="dxa"/>
          </w:tcPr>
          <w:p w14:paraId="3A61B861" w14:textId="03AE09E9" w:rsidR="00FC1064" w:rsidRPr="00815D0E" w:rsidRDefault="00815D0E" w:rsidP="00E662BA">
            <w:pPr>
              <w:tabs>
                <w:tab w:val="left" w:pos="70"/>
              </w:tabs>
              <w:spacing w:before="120" w:after="120" w:line="276" w:lineRule="auto"/>
              <w:ind w:right="22"/>
              <w:rPr>
                <w:rFonts w:eastAsia="Times New Roman" w:cs="Arial"/>
                <w:b/>
              </w:rPr>
            </w:pPr>
            <w:r>
              <w:rPr>
                <w:b/>
              </w:rPr>
              <w:t>Çmimi Minimal i Ditës në Avancë</w:t>
            </w:r>
          </w:p>
        </w:tc>
        <w:tc>
          <w:tcPr>
            <w:tcW w:w="5616" w:type="dxa"/>
            <w:vAlign w:val="center"/>
          </w:tcPr>
          <w:p w14:paraId="51EB3E39" w14:textId="3D7A56C7" w:rsidR="00FC1064" w:rsidRPr="00B7183E" w:rsidRDefault="00413C3D" w:rsidP="00E662BA">
            <w:pPr>
              <w:pStyle w:val="Header"/>
              <w:tabs>
                <w:tab w:val="left" w:pos="990"/>
              </w:tabs>
              <w:spacing w:before="120" w:after="120" w:line="276" w:lineRule="auto"/>
              <w:ind w:right="22"/>
              <w:rPr>
                <w:rFonts w:cs="Arial"/>
                <w:szCs w:val="22"/>
              </w:rPr>
            </w:pPr>
            <w:r w:rsidRPr="00413C3D">
              <w:t>Ë</w:t>
            </w:r>
            <w:r>
              <w:t xml:space="preserve">shtë një çmim i shprehur në </w:t>
            </w:r>
            <w:r w:rsidR="002D3A19" w:rsidRPr="00BC6398">
              <w:rPr>
                <w:rFonts w:cs="Arial"/>
                <w:szCs w:val="22"/>
                <w:lang w:val="el-GR"/>
              </w:rPr>
              <w:t>€/</w:t>
            </w:r>
            <w:r w:rsidR="002D3A19" w:rsidRPr="00BC6398">
              <w:rPr>
                <w:rFonts w:cs="Arial"/>
                <w:szCs w:val="22"/>
                <w:lang w:val="en-US"/>
              </w:rPr>
              <w:t>MWh</w:t>
            </w:r>
            <w:r w:rsidR="002D3A19">
              <w:t xml:space="preserve"> në </w:t>
            </w:r>
            <w:r>
              <w:t>vlerë negative dhe pë</w:t>
            </w:r>
            <w:r w:rsidR="0088281F">
              <w:t xml:space="preserve">rcaktohet </w:t>
            </w:r>
            <w:r>
              <w:t>me</w:t>
            </w:r>
            <w:r w:rsidR="0088281F">
              <w:t xml:space="preserve"> vendim </w:t>
            </w:r>
            <w:r>
              <w:t>nga</w:t>
            </w:r>
            <w:r w:rsidR="0088281F">
              <w:t xml:space="preserve"> Autoriteti R</w:t>
            </w:r>
            <w:r>
              <w:t>r</w:t>
            </w:r>
            <w:r w:rsidR="0088281F">
              <w:t>eg</w:t>
            </w:r>
            <w:r>
              <w:t>ullator.</w:t>
            </w:r>
          </w:p>
        </w:tc>
      </w:tr>
      <w:tr w:rsidR="00FC1064" w:rsidRPr="00F12CEF" w14:paraId="0907EB87" w14:textId="77777777" w:rsidTr="00450928">
        <w:tc>
          <w:tcPr>
            <w:tcW w:w="3311" w:type="dxa"/>
          </w:tcPr>
          <w:p w14:paraId="619D12FC" w14:textId="697CEE69" w:rsidR="00FC1064" w:rsidRPr="00815D0E" w:rsidRDefault="00815D0E" w:rsidP="00E662BA">
            <w:pPr>
              <w:tabs>
                <w:tab w:val="left" w:pos="0"/>
                <w:tab w:val="left" w:pos="70"/>
              </w:tabs>
              <w:spacing w:before="120" w:after="120" w:line="276" w:lineRule="auto"/>
              <w:ind w:right="22"/>
              <w:rPr>
                <w:rFonts w:eastAsia="Times New Roman" w:cs="Arial"/>
                <w:b/>
                <w:color w:val="00B050"/>
              </w:rPr>
            </w:pPr>
            <w:r>
              <w:rPr>
                <w:b/>
              </w:rPr>
              <w:t xml:space="preserve">Çmimi Maksimal i </w:t>
            </w:r>
            <w:r w:rsidR="003B549C">
              <w:rPr>
                <w:b/>
              </w:rPr>
              <w:t xml:space="preserve">Tregut </w:t>
            </w:r>
            <w:r>
              <w:rPr>
                <w:b/>
              </w:rPr>
              <w:t xml:space="preserve">Ditës në Avancë   </w:t>
            </w:r>
          </w:p>
        </w:tc>
        <w:tc>
          <w:tcPr>
            <w:tcW w:w="5616" w:type="dxa"/>
            <w:vAlign w:val="center"/>
          </w:tcPr>
          <w:p w14:paraId="61EE2B81" w14:textId="38EEC459" w:rsidR="00FC1064" w:rsidRPr="00B7183E" w:rsidRDefault="00FA57EC" w:rsidP="00E662BA">
            <w:pPr>
              <w:pStyle w:val="Header"/>
              <w:tabs>
                <w:tab w:val="left" w:pos="990"/>
              </w:tabs>
              <w:spacing w:before="120" w:after="120" w:line="276" w:lineRule="auto"/>
              <w:ind w:right="22"/>
              <w:rPr>
                <w:rFonts w:cs="Arial"/>
                <w:szCs w:val="22"/>
              </w:rPr>
            </w:pPr>
            <w:r w:rsidRPr="00413C3D">
              <w:t>Ë</w:t>
            </w:r>
            <w:r>
              <w:t xml:space="preserve">shtë një çmim i shprehur </w:t>
            </w:r>
            <w:r w:rsidR="002D3A19">
              <w:t xml:space="preserve">në </w:t>
            </w:r>
            <w:r w:rsidR="002D3A19" w:rsidRPr="00BC6398">
              <w:rPr>
                <w:rFonts w:cs="Arial"/>
                <w:szCs w:val="22"/>
                <w:lang w:val="el-GR"/>
              </w:rPr>
              <w:t>€/</w:t>
            </w:r>
            <w:r w:rsidR="002D3A19" w:rsidRPr="00BC6398">
              <w:rPr>
                <w:rFonts w:cs="Arial"/>
                <w:szCs w:val="22"/>
                <w:lang w:val="en-US"/>
              </w:rPr>
              <w:t>MWh</w:t>
            </w:r>
            <w:r w:rsidR="002D3A19">
              <w:t xml:space="preserve"> në</w:t>
            </w:r>
            <w:r>
              <w:t xml:space="preserve"> vlerë pozitive dhe përcaktohet me vendim nga Autoriteti Rregullator.</w:t>
            </w:r>
          </w:p>
        </w:tc>
      </w:tr>
      <w:tr w:rsidR="003B549C" w:rsidRPr="00F12CEF" w14:paraId="27A8D52F" w14:textId="77777777" w:rsidTr="00450928">
        <w:tc>
          <w:tcPr>
            <w:tcW w:w="3311" w:type="dxa"/>
          </w:tcPr>
          <w:p w14:paraId="31DAE1D2" w14:textId="5B25EA89" w:rsidR="003B549C" w:rsidRDefault="00D8019C" w:rsidP="00E662BA">
            <w:pPr>
              <w:tabs>
                <w:tab w:val="left" w:pos="70"/>
              </w:tabs>
              <w:spacing w:before="120" w:after="120" w:line="276" w:lineRule="auto"/>
              <w:ind w:right="22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Kufiri Mimimal i Lejuar i Çmimit p</w:t>
            </w:r>
            <w:r w:rsidRPr="003B549C">
              <w:rPr>
                <w:rFonts w:eastAsia="Times New Roman" w:cs="Arial"/>
                <w:b/>
              </w:rPr>
              <w:t>ë</w:t>
            </w:r>
            <w:r>
              <w:rPr>
                <w:rFonts w:eastAsia="Times New Roman" w:cs="Arial"/>
                <w:b/>
              </w:rPr>
              <w:t xml:space="preserve">r Tregun e </w:t>
            </w:r>
            <w:r>
              <w:rPr>
                <w:b/>
              </w:rPr>
              <w:t>Ditës në Avancë</w:t>
            </w:r>
          </w:p>
        </w:tc>
        <w:tc>
          <w:tcPr>
            <w:tcW w:w="5616" w:type="dxa"/>
          </w:tcPr>
          <w:p w14:paraId="3515FD72" w14:textId="024DC4ED" w:rsidR="003B549C" w:rsidRDefault="003B549C" w:rsidP="00E662BA">
            <w:pPr>
              <w:pStyle w:val="Header"/>
              <w:tabs>
                <w:tab w:val="left" w:pos="990"/>
              </w:tabs>
              <w:spacing w:before="120" w:after="120" w:line="276" w:lineRule="auto"/>
              <w:ind w:right="22"/>
            </w:pPr>
            <w:r w:rsidRPr="00413C3D">
              <w:t>Ë</w:t>
            </w:r>
            <w:r>
              <w:t>shtë një çmim i shprehur në vlerë negative dhe përcaktohet me vendim nga Autoriteti Rregullator.</w:t>
            </w:r>
          </w:p>
        </w:tc>
      </w:tr>
      <w:tr w:rsidR="00B346C3" w:rsidRPr="00F12CEF" w14:paraId="3EE264A7" w14:textId="77777777" w:rsidTr="00450928">
        <w:tc>
          <w:tcPr>
            <w:tcW w:w="3311" w:type="dxa"/>
          </w:tcPr>
          <w:p w14:paraId="708AF9A2" w14:textId="16F4AF83" w:rsidR="00B346C3" w:rsidRDefault="0093071B" w:rsidP="00E662BA">
            <w:pPr>
              <w:tabs>
                <w:tab w:val="left" w:pos="70"/>
              </w:tabs>
              <w:spacing w:before="120" w:after="120" w:line="276" w:lineRule="auto"/>
              <w:ind w:right="22"/>
              <w:rPr>
                <w:b/>
              </w:rPr>
            </w:pPr>
            <w:r>
              <w:rPr>
                <w:rFonts w:eastAsia="Times New Roman" w:cs="Arial"/>
                <w:b/>
              </w:rPr>
              <w:t xml:space="preserve">Kufiri Maksimal i Lejuar </w:t>
            </w:r>
            <w:r w:rsidR="00C13326">
              <w:rPr>
                <w:rFonts w:eastAsia="Times New Roman" w:cs="Arial"/>
                <w:b/>
              </w:rPr>
              <w:t xml:space="preserve">i </w:t>
            </w:r>
            <w:r w:rsidR="003B549C">
              <w:rPr>
                <w:rFonts w:eastAsia="Times New Roman" w:cs="Arial"/>
                <w:b/>
              </w:rPr>
              <w:t>Ç</w:t>
            </w:r>
            <w:r w:rsidR="00C13326">
              <w:rPr>
                <w:rFonts w:eastAsia="Times New Roman" w:cs="Arial"/>
                <w:b/>
              </w:rPr>
              <w:t>mimit p</w:t>
            </w:r>
            <w:r w:rsidR="003B549C" w:rsidRPr="003B549C">
              <w:rPr>
                <w:rFonts w:eastAsia="Times New Roman" w:cs="Arial"/>
                <w:b/>
              </w:rPr>
              <w:t>ë</w:t>
            </w:r>
            <w:r w:rsidR="00C13326">
              <w:rPr>
                <w:rFonts w:eastAsia="Times New Roman" w:cs="Arial"/>
                <w:b/>
              </w:rPr>
              <w:t xml:space="preserve">r Tregun e </w:t>
            </w:r>
            <w:r w:rsidR="003B549C">
              <w:rPr>
                <w:b/>
              </w:rPr>
              <w:t>Ditës në Avancë</w:t>
            </w:r>
          </w:p>
        </w:tc>
        <w:tc>
          <w:tcPr>
            <w:tcW w:w="5616" w:type="dxa"/>
          </w:tcPr>
          <w:p w14:paraId="1E97C161" w14:textId="56AD6A2A" w:rsidR="00B346C3" w:rsidRDefault="00580D69" w:rsidP="00E662BA">
            <w:pPr>
              <w:pStyle w:val="Header"/>
              <w:tabs>
                <w:tab w:val="left" w:pos="990"/>
              </w:tabs>
              <w:spacing w:before="120" w:after="120" w:line="276" w:lineRule="auto"/>
              <w:ind w:right="22"/>
            </w:pPr>
            <w:r w:rsidRPr="00413C3D">
              <w:t>Ë</w:t>
            </w:r>
            <w:r>
              <w:t>shtë një çmim i shprehur në vlerë pozitive dhe përcaktohet me vendim nga Autoriteti Rregullator.</w:t>
            </w:r>
          </w:p>
        </w:tc>
      </w:tr>
      <w:tr w:rsidR="00642E7B" w:rsidRPr="00F12CEF" w14:paraId="62057F82" w14:textId="77777777" w:rsidTr="00450928">
        <w:tc>
          <w:tcPr>
            <w:tcW w:w="3311" w:type="dxa"/>
          </w:tcPr>
          <w:p w14:paraId="0FE35098" w14:textId="532C5423" w:rsidR="00642E7B" w:rsidRPr="00F12CEF" w:rsidRDefault="00575355" w:rsidP="00E662BA">
            <w:pPr>
              <w:tabs>
                <w:tab w:val="left" w:pos="70"/>
              </w:tabs>
              <w:spacing w:before="120" w:after="120" w:line="276" w:lineRule="auto"/>
              <w:ind w:right="22"/>
              <w:rPr>
                <w:rFonts w:ascii="Arial" w:hAnsi="Arial" w:cs="Arial"/>
                <w:b/>
              </w:rPr>
            </w:pPr>
            <w:r>
              <w:rPr>
                <w:b/>
              </w:rPr>
              <w:t>Ç</w:t>
            </w:r>
            <w:r w:rsidR="00642E7B">
              <w:rPr>
                <w:b/>
              </w:rPr>
              <w:t xml:space="preserve">mimi </w:t>
            </w:r>
            <w:r w:rsidR="0085236C">
              <w:rPr>
                <w:b/>
              </w:rPr>
              <w:t>i</w:t>
            </w:r>
            <w:r w:rsidR="00E02CA7">
              <w:rPr>
                <w:b/>
              </w:rPr>
              <w:t xml:space="preserve"> ofertave b</w:t>
            </w:r>
            <w:r w:rsidR="0083523C">
              <w:rPr>
                <w:b/>
              </w:rPr>
              <w:t>ë</w:t>
            </w:r>
            <w:r w:rsidR="00E02CA7">
              <w:rPr>
                <w:b/>
              </w:rPr>
              <w:t xml:space="preserve">het </w:t>
            </w:r>
            <w:r w:rsidR="0083523C">
              <w:rPr>
                <w:b/>
              </w:rPr>
              <w:t>deri në</w:t>
            </w:r>
            <w:r w:rsidR="00642E7B">
              <w:rPr>
                <w:b/>
              </w:rPr>
              <w:t xml:space="preserve"> </w:t>
            </w:r>
          </w:p>
        </w:tc>
        <w:tc>
          <w:tcPr>
            <w:tcW w:w="5616" w:type="dxa"/>
          </w:tcPr>
          <w:p w14:paraId="380990D1" w14:textId="6C761102" w:rsidR="00642E7B" w:rsidRPr="00B7183E" w:rsidRDefault="0085236C" w:rsidP="00E662BA">
            <w:pPr>
              <w:pStyle w:val="Header"/>
              <w:tabs>
                <w:tab w:val="left" w:pos="990"/>
              </w:tabs>
              <w:spacing w:before="120" w:after="120" w:line="276" w:lineRule="auto"/>
              <w:ind w:left="900" w:right="22" w:hanging="900"/>
              <w:rPr>
                <w:rFonts w:ascii="Arial" w:hAnsi="Arial" w:cs="Arial"/>
              </w:rPr>
            </w:pPr>
            <w:r>
              <w:t xml:space="preserve">dy (2) </w:t>
            </w:r>
            <w:r w:rsidR="00166B58">
              <w:t xml:space="preserve">njësi mbas </w:t>
            </w:r>
            <w:r>
              <w:t>presje</w:t>
            </w:r>
            <w:r w:rsidR="00166B58">
              <w:t>s</w:t>
            </w:r>
            <w:r>
              <w:t xml:space="preserve"> dhjetore ose </w:t>
            </w:r>
            <w:r w:rsidR="00642E7B">
              <w:t xml:space="preserve">0.01 Euro/MWh </w:t>
            </w:r>
          </w:p>
        </w:tc>
      </w:tr>
      <w:tr w:rsidR="00642E7B" w:rsidRPr="00F12CEF" w14:paraId="606D7091" w14:textId="77777777" w:rsidTr="00450928">
        <w:tc>
          <w:tcPr>
            <w:tcW w:w="3311" w:type="dxa"/>
          </w:tcPr>
          <w:p w14:paraId="07F9996A" w14:textId="69E2E4BE" w:rsidR="00642E7B" w:rsidRPr="00F12CEF" w:rsidRDefault="00575355" w:rsidP="00E662BA">
            <w:pPr>
              <w:tabs>
                <w:tab w:val="left" w:pos="70"/>
              </w:tabs>
              <w:spacing w:before="120" w:after="120" w:line="276" w:lineRule="auto"/>
              <w:ind w:right="22"/>
              <w:rPr>
                <w:rFonts w:ascii="Arial" w:hAnsi="Arial" w:cs="Arial"/>
                <w:b/>
              </w:rPr>
            </w:pPr>
            <w:r>
              <w:rPr>
                <w:b/>
              </w:rPr>
              <w:t>V</w:t>
            </w:r>
            <w:r w:rsidR="00642E7B">
              <w:rPr>
                <w:b/>
              </w:rPr>
              <w:t>olumi</w:t>
            </w:r>
            <w:r w:rsidR="00166B58">
              <w:rPr>
                <w:b/>
              </w:rPr>
              <w:t xml:space="preserve"> </w:t>
            </w:r>
            <w:r w:rsidR="00642E7B">
              <w:rPr>
                <w:b/>
              </w:rPr>
              <w:t xml:space="preserve"> </w:t>
            </w:r>
            <w:r w:rsidR="00166B58">
              <w:rPr>
                <w:b/>
              </w:rPr>
              <w:t>i ofertave bëhet deri në</w:t>
            </w:r>
          </w:p>
        </w:tc>
        <w:tc>
          <w:tcPr>
            <w:tcW w:w="5616" w:type="dxa"/>
          </w:tcPr>
          <w:p w14:paraId="0D7F1C4D" w14:textId="4573E442" w:rsidR="00642E7B" w:rsidRPr="00B7183E" w:rsidRDefault="00166B58" w:rsidP="00E662BA">
            <w:pPr>
              <w:tabs>
                <w:tab w:val="left" w:pos="990"/>
              </w:tabs>
              <w:spacing w:before="120" w:after="120" w:line="276" w:lineRule="auto"/>
              <w:ind w:left="900" w:right="22" w:hanging="900"/>
              <w:rPr>
                <w:rFonts w:ascii="Arial" w:hAnsi="Arial" w:cs="Arial"/>
              </w:rPr>
            </w:pPr>
            <w:r>
              <w:t>dy (2) njësi mbas presjes dhjetore ose 0.01 MWh</w:t>
            </w:r>
          </w:p>
        </w:tc>
      </w:tr>
      <w:tr w:rsidR="00CF0B18" w:rsidRPr="00F12CEF" w14:paraId="39CCE61C" w14:textId="77777777" w:rsidTr="00450928">
        <w:tc>
          <w:tcPr>
            <w:tcW w:w="3311" w:type="dxa"/>
          </w:tcPr>
          <w:p w14:paraId="61844629" w14:textId="3AC5F0A3" w:rsidR="00CF0B18" w:rsidRPr="00F12CEF" w:rsidRDefault="00D96D3F" w:rsidP="00E662BA">
            <w:pPr>
              <w:tabs>
                <w:tab w:val="left" w:pos="0"/>
                <w:tab w:val="left" w:pos="70"/>
              </w:tabs>
              <w:spacing w:before="120" w:after="120" w:line="276" w:lineRule="auto"/>
              <w:ind w:right="22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Kufiri Mimimal dhe Maksimal i Lejuar i Çmimit p</w:t>
            </w:r>
            <w:r w:rsidRPr="003B549C">
              <w:rPr>
                <w:rFonts w:eastAsia="Times New Roman" w:cs="Arial"/>
                <w:b/>
              </w:rPr>
              <w:t>ë</w:t>
            </w:r>
            <w:r>
              <w:rPr>
                <w:rFonts w:eastAsia="Times New Roman" w:cs="Arial"/>
                <w:b/>
              </w:rPr>
              <w:t xml:space="preserve">r Tregun e </w:t>
            </w:r>
            <w:r>
              <w:rPr>
                <w:b/>
              </w:rPr>
              <w:t>Ditës në Avancë ( p</w:t>
            </w:r>
            <w:r w:rsidRPr="003B549C">
              <w:rPr>
                <w:rFonts w:eastAsia="Times New Roman" w:cs="Arial"/>
                <w:b/>
              </w:rPr>
              <w:t>ë</w:t>
            </w:r>
            <w:r>
              <w:rPr>
                <w:b/>
              </w:rPr>
              <w:t>r Ankandin e Dyt</w:t>
            </w:r>
            <w:r w:rsidRPr="003B549C">
              <w:rPr>
                <w:rFonts w:eastAsia="Times New Roman" w:cs="Arial"/>
                <w:b/>
              </w:rPr>
              <w:t>ë</w:t>
            </w:r>
            <w:r>
              <w:rPr>
                <w:b/>
              </w:rPr>
              <w:t xml:space="preserve">) </w:t>
            </w:r>
          </w:p>
        </w:tc>
        <w:tc>
          <w:tcPr>
            <w:tcW w:w="5616" w:type="dxa"/>
            <w:vAlign w:val="center"/>
          </w:tcPr>
          <w:p w14:paraId="2A848AC8" w14:textId="4B273761" w:rsidR="00CF0B18" w:rsidRPr="00B7183E" w:rsidRDefault="00D96D3F" w:rsidP="00E662BA">
            <w:pPr>
              <w:tabs>
                <w:tab w:val="left" w:pos="0"/>
              </w:tabs>
              <w:spacing w:before="120" w:after="120" w:line="276" w:lineRule="auto"/>
              <w:ind w:right="22"/>
              <w:rPr>
                <w:rFonts w:cs="Arial"/>
              </w:rPr>
            </w:pPr>
            <w:r w:rsidRPr="00D96D3F">
              <w:rPr>
                <w:szCs w:val="20"/>
              </w:rPr>
              <w:t xml:space="preserve">Është një çmim i shprehur në vlerë </w:t>
            </w:r>
            <w:r>
              <w:t>negative</w:t>
            </w:r>
            <w:r w:rsidRPr="00D96D3F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dhe </w:t>
            </w:r>
            <w:r w:rsidRPr="00D96D3F">
              <w:rPr>
                <w:szCs w:val="20"/>
              </w:rPr>
              <w:t xml:space="preserve">pozitive </w:t>
            </w:r>
            <w:r w:rsidR="0085093A">
              <w:rPr>
                <w:szCs w:val="20"/>
              </w:rPr>
              <w:t xml:space="preserve">(sipas rastit) </w:t>
            </w:r>
            <w:r w:rsidRPr="00D96D3F">
              <w:rPr>
                <w:szCs w:val="20"/>
              </w:rPr>
              <w:t>dhe përcaktohet me vendim nga Autoriteti Rregullator.</w:t>
            </w:r>
          </w:p>
        </w:tc>
      </w:tr>
      <w:tr w:rsidR="00642E7B" w:rsidRPr="00F12CEF" w14:paraId="3933DC95" w14:textId="77777777" w:rsidTr="00450928">
        <w:tc>
          <w:tcPr>
            <w:tcW w:w="8927" w:type="dxa"/>
            <w:gridSpan w:val="2"/>
          </w:tcPr>
          <w:p w14:paraId="04A496A5" w14:textId="26E34A75" w:rsidR="00642E7B" w:rsidRPr="00B7183E" w:rsidRDefault="00105073" w:rsidP="00E662BA">
            <w:pPr>
              <w:tabs>
                <w:tab w:val="left" w:pos="990"/>
              </w:tabs>
              <w:spacing w:before="120" w:after="120" w:line="276" w:lineRule="auto"/>
              <w:ind w:left="900" w:right="22" w:hanging="900"/>
              <w:rPr>
                <w:rFonts w:cs="Arial"/>
                <w:b/>
                <w:sz w:val="28"/>
                <w:szCs w:val="28"/>
              </w:rPr>
            </w:pPr>
            <w:r w:rsidRPr="00CD77A8">
              <w:rPr>
                <w:b/>
                <w:color w:val="E36C0A" w:themeColor="accent6" w:themeShade="BF"/>
                <w:sz w:val="24"/>
                <w:szCs w:val="24"/>
              </w:rPr>
              <w:t>Urdhërporositë</w:t>
            </w:r>
            <w:r w:rsidR="00642E7B" w:rsidRPr="00CD77A8">
              <w:rPr>
                <w:b/>
                <w:color w:val="E36C0A" w:themeColor="accent6" w:themeShade="BF"/>
                <w:sz w:val="24"/>
                <w:szCs w:val="24"/>
              </w:rPr>
              <w:t xml:space="preserve"> e </w:t>
            </w:r>
            <w:r w:rsidR="0085093A" w:rsidRPr="00CD77A8">
              <w:rPr>
                <w:b/>
                <w:color w:val="E36C0A" w:themeColor="accent6" w:themeShade="BF"/>
                <w:sz w:val="24"/>
                <w:szCs w:val="24"/>
              </w:rPr>
              <w:t>T</w:t>
            </w:r>
            <w:r w:rsidR="00642E7B" w:rsidRPr="00CD77A8">
              <w:rPr>
                <w:b/>
                <w:color w:val="E36C0A" w:themeColor="accent6" w:themeShade="BF"/>
                <w:sz w:val="24"/>
                <w:szCs w:val="24"/>
              </w:rPr>
              <w:t>hjeshta</w:t>
            </w:r>
          </w:p>
        </w:tc>
      </w:tr>
      <w:tr w:rsidR="00642E7B" w:rsidRPr="00F12CEF" w14:paraId="0447648C" w14:textId="77777777" w:rsidTr="00450928">
        <w:tc>
          <w:tcPr>
            <w:tcW w:w="3311" w:type="dxa"/>
          </w:tcPr>
          <w:p w14:paraId="15A21327" w14:textId="2380D0C2" w:rsidR="00642E7B" w:rsidRPr="00F12CEF" w:rsidRDefault="00642E7B" w:rsidP="00E662BA">
            <w:pPr>
              <w:tabs>
                <w:tab w:val="left" w:pos="0"/>
              </w:tabs>
              <w:spacing w:before="120" w:after="120" w:line="276" w:lineRule="auto"/>
              <w:ind w:right="22"/>
              <w:rPr>
                <w:rFonts w:eastAsia="Times New Roman" w:cs="Arial"/>
                <w:b/>
              </w:rPr>
            </w:pPr>
            <w:r>
              <w:rPr>
                <w:b/>
              </w:rPr>
              <w:t>Numri minimal dhe maksimal i ç</w:t>
            </w:r>
            <w:r w:rsidR="009D3EBF">
              <w:rPr>
                <w:b/>
              </w:rPr>
              <w:t>ifteve ç</w:t>
            </w:r>
            <w:r>
              <w:rPr>
                <w:b/>
              </w:rPr>
              <w:t>mim</w:t>
            </w:r>
            <w:r w:rsidR="009D3EBF">
              <w:rPr>
                <w:b/>
              </w:rPr>
              <w:t>-</w:t>
            </w:r>
            <w:r>
              <w:rPr>
                <w:b/>
              </w:rPr>
              <w:t xml:space="preserve">sasi   </w:t>
            </w:r>
          </w:p>
        </w:tc>
        <w:tc>
          <w:tcPr>
            <w:tcW w:w="5616" w:type="dxa"/>
            <w:shd w:val="clear" w:color="auto" w:fill="auto"/>
            <w:vAlign w:val="center"/>
          </w:tcPr>
          <w:p w14:paraId="05C57C8A" w14:textId="4C55E387" w:rsidR="00642E7B" w:rsidRPr="00B7183E" w:rsidRDefault="00DB6A20" w:rsidP="00E662BA">
            <w:pPr>
              <w:tabs>
                <w:tab w:val="left" w:pos="0"/>
              </w:tabs>
              <w:spacing w:before="120" w:after="120" w:line="276" w:lineRule="auto"/>
              <w:ind w:right="22"/>
              <w:rPr>
                <w:rFonts w:cs="Arial"/>
              </w:rPr>
            </w:pPr>
            <w:r>
              <w:t>Ndërmjet 2 dhe 50, për</w:t>
            </w:r>
            <w:r w:rsidR="007036F4">
              <w:t xml:space="preserve"> Urdhërporosi për cdo </w:t>
            </w:r>
            <w:r w:rsidR="00105073">
              <w:t>Njës</w:t>
            </w:r>
            <w:r w:rsidR="002068DB">
              <w:t>i</w:t>
            </w:r>
            <w:r w:rsidR="00105073">
              <w:t xml:space="preserve"> Kohore  Tregu</w:t>
            </w:r>
            <w:r>
              <w:t xml:space="preserve">.      </w:t>
            </w:r>
          </w:p>
        </w:tc>
      </w:tr>
      <w:tr w:rsidR="00D41779" w:rsidRPr="00F12CEF" w14:paraId="2BAD5EC0" w14:textId="77777777" w:rsidTr="00450928">
        <w:tc>
          <w:tcPr>
            <w:tcW w:w="3311" w:type="dxa"/>
            <w:vAlign w:val="center"/>
          </w:tcPr>
          <w:p w14:paraId="41E8FAFE" w14:textId="4802FD80" w:rsidR="00D41779" w:rsidRPr="001845AF" w:rsidRDefault="00A81652" w:rsidP="00E662BA">
            <w:pPr>
              <w:tabs>
                <w:tab w:val="left" w:pos="990"/>
              </w:tabs>
              <w:spacing w:before="120" w:after="120" w:line="276" w:lineRule="auto"/>
              <w:ind w:left="900" w:right="22" w:hanging="900"/>
              <w:rPr>
                <w:rFonts w:eastAsia="Times New Roman" w:cs="Arial"/>
                <w:b/>
              </w:rPr>
            </w:pPr>
            <w:r>
              <w:rPr>
                <w:b/>
              </w:rPr>
              <w:t xml:space="preserve">Porosia duhet të përmbajë   </w:t>
            </w:r>
          </w:p>
        </w:tc>
        <w:tc>
          <w:tcPr>
            <w:tcW w:w="5616" w:type="dxa"/>
            <w:vAlign w:val="center"/>
          </w:tcPr>
          <w:p w14:paraId="21F1BB97" w14:textId="004C1460" w:rsidR="006948D6" w:rsidRPr="00B7183E" w:rsidRDefault="00824109" w:rsidP="00E662BA">
            <w:pPr>
              <w:pStyle w:val="ListParagraph"/>
              <w:numPr>
                <w:ilvl w:val="0"/>
                <w:numId w:val="42"/>
              </w:numPr>
              <w:spacing w:before="120" w:after="120" w:line="276" w:lineRule="auto"/>
              <w:ind w:left="269" w:right="22" w:hanging="270"/>
            </w:pPr>
            <w:r>
              <w:t xml:space="preserve">një </w:t>
            </w:r>
            <w:r w:rsidR="00211399" w:rsidRPr="00211399">
              <w:t>çift</w:t>
            </w:r>
            <w:r w:rsidR="00211399">
              <w:t xml:space="preserve"> </w:t>
            </w:r>
            <w:r>
              <w:t>çmim</w:t>
            </w:r>
            <w:r w:rsidR="00211399">
              <w:t>-sasi</w:t>
            </w:r>
            <w:r>
              <w:t xml:space="preserve"> </w:t>
            </w:r>
            <w:r w:rsidR="00966285">
              <w:t>më</w:t>
            </w:r>
            <w:r>
              <w:t xml:space="preserve"> Çmimin Minimal të Ditës në Avancë,</w:t>
            </w:r>
            <w:r w:rsidR="00211399">
              <w:t xml:space="preserve"> </w:t>
            </w:r>
            <w:r w:rsidR="00211399" w:rsidRPr="00211399">
              <w:t xml:space="preserve"> </w:t>
            </w:r>
            <w:r w:rsidR="00211399">
              <w:t>dhe</w:t>
            </w:r>
            <w:r>
              <w:t xml:space="preserve">  </w:t>
            </w:r>
          </w:p>
          <w:p w14:paraId="51B6571D" w14:textId="157A3C3C" w:rsidR="00824109" w:rsidRPr="00B7183E" w:rsidRDefault="008050C2" w:rsidP="00E662BA">
            <w:pPr>
              <w:pStyle w:val="ListParagraph"/>
              <w:numPr>
                <w:ilvl w:val="0"/>
                <w:numId w:val="42"/>
              </w:numPr>
              <w:tabs>
                <w:tab w:val="left" w:pos="269"/>
              </w:tabs>
              <w:spacing w:before="120" w:after="120" w:line="276" w:lineRule="auto"/>
              <w:ind w:left="269" w:right="22" w:hanging="270"/>
            </w:pPr>
            <w:r>
              <w:lastRenderedPageBreak/>
              <w:t xml:space="preserve">një </w:t>
            </w:r>
            <w:r w:rsidR="004D6578" w:rsidRPr="00211399">
              <w:t>çift</w:t>
            </w:r>
            <w:r w:rsidR="004D6578">
              <w:t xml:space="preserve"> çmim-sasi</w:t>
            </w:r>
            <w:r>
              <w:t xml:space="preserve"> </w:t>
            </w:r>
            <w:r w:rsidR="00966285">
              <w:t>më</w:t>
            </w:r>
            <w:r>
              <w:t xml:space="preserve"> Çmimin Maksimal të Ditës në Avancë    </w:t>
            </w:r>
          </w:p>
          <w:p w14:paraId="5B38C368" w14:textId="6DC3C739" w:rsidR="00E74AB4" w:rsidRPr="00B7183E" w:rsidRDefault="00E74AB4" w:rsidP="00E662BA">
            <w:pPr>
              <w:tabs>
                <w:tab w:val="left" w:pos="0"/>
              </w:tabs>
              <w:spacing w:before="120" w:after="120" w:line="276" w:lineRule="auto"/>
              <w:ind w:right="22" w:hanging="1"/>
            </w:pPr>
            <w:r>
              <w:t xml:space="preserve">pa shkelur kushtet e </w:t>
            </w:r>
            <w:r w:rsidR="009150F2" w:rsidRPr="009150F2">
              <w:t xml:space="preserve">Kufiri </w:t>
            </w:r>
            <w:r w:rsidR="00200170">
              <w:t>Minimal</w:t>
            </w:r>
            <w:r w:rsidR="00F00E77">
              <w:t xml:space="preserve"> dhe </w:t>
            </w:r>
            <w:r w:rsidR="009150F2" w:rsidRPr="009150F2">
              <w:t>Maksimal i Lejuar i Çmimit për Tregun e Ditës në Avancë</w:t>
            </w:r>
            <w:r>
              <w:t xml:space="preserve">, referuar ankandit të parë ose të dytë.  </w:t>
            </w:r>
          </w:p>
        </w:tc>
      </w:tr>
      <w:tr w:rsidR="004B3456" w:rsidRPr="00F12CEF" w14:paraId="0E369383" w14:textId="77777777" w:rsidTr="00450928">
        <w:tc>
          <w:tcPr>
            <w:tcW w:w="8927" w:type="dxa"/>
            <w:gridSpan w:val="2"/>
          </w:tcPr>
          <w:p w14:paraId="3518A9CB" w14:textId="58521581" w:rsidR="004B3456" w:rsidRPr="00B7183E" w:rsidRDefault="008C649B" w:rsidP="00E662BA">
            <w:pPr>
              <w:tabs>
                <w:tab w:val="left" w:pos="990"/>
              </w:tabs>
              <w:spacing w:before="120" w:after="120" w:line="276" w:lineRule="auto"/>
              <w:ind w:left="900" w:right="22" w:hanging="900"/>
              <w:rPr>
                <w:rFonts w:cs="Arial"/>
              </w:rPr>
            </w:pPr>
            <w:r w:rsidRPr="00CD77A8">
              <w:rPr>
                <w:b/>
                <w:color w:val="E36C0A" w:themeColor="accent6" w:themeShade="BF"/>
                <w:sz w:val="24"/>
                <w:szCs w:val="24"/>
              </w:rPr>
              <w:lastRenderedPageBreak/>
              <w:t>Urdhërporositë Marrëse e</w:t>
            </w:r>
            <w:r w:rsidR="004B3456" w:rsidRPr="00CD77A8">
              <w:rPr>
                <w:b/>
                <w:color w:val="E36C0A" w:themeColor="accent6" w:themeShade="BF"/>
                <w:sz w:val="24"/>
                <w:szCs w:val="24"/>
              </w:rPr>
              <w:t xml:space="preserve"> </w:t>
            </w:r>
            <w:r w:rsidR="000007BE" w:rsidRPr="00CD77A8">
              <w:rPr>
                <w:b/>
                <w:color w:val="E36C0A" w:themeColor="accent6" w:themeShade="BF"/>
                <w:sz w:val="24"/>
                <w:szCs w:val="24"/>
              </w:rPr>
              <w:t>Çmim</w:t>
            </w:r>
            <w:r w:rsidRPr="00CD77A8">
              <w:rPr>
                <w:b/>
                <w:color w:val="E36C0A" w:themeColor="accent6" w:themeShade="BF"/>
                <w:sz w:val="24"/>
                <w:szCs w:val="24"/>
              </w:rPr>
              <w:t>it me Përparësi</w:t>
            </w:r>
            <w:r w:rsidRPr="00CD77A8">
              <w:rPr>
                <w:b/>
                <w:sz w:val="24"/>
                <w:szCs w:val="24"/>
              </w:rPr>
              <w:t xml:space="preserve"> </w:t>
            </w:r>
            <w:r w:rsidR="004B3456" w:rsidRPr="00CD77A8">
              <w:rPr>
                <w:b/>
                <w:sz w:val="24"/>
                <w:szCs w:val="24"/>
              </w:rPr>
              <w:t xml:space="preserve">   </w:t>
            </w:r>
          </w:p>
        </w:tc>
      </w:tr>
      <w:tr w:rsidR="001F0D74" w:rsidRPr="00F12CEF" w14:paraId="7C554213" w14:textId="77777777" w:rsidTr="00450928">
        <w:tc>
          <w:tcPr>
            <w:tcW w:w="3311" w:type="dxa"/>
            <w:vAlign w:val="center"/>
          </w:tcPr>
          <w:p w14:paraId="5EC5B5FF" w14:textId="77777777" w:rsidR="001F0D74" w:rsidRPr="001845AF" w:rsidRDefault="00797EFE" w:rsidP="00E662BA">
            <w:pPr>
              <w:tabs>
                <w:tab w:val="left" w:pos="990"/>
              </w:tabs>
              <w:spacing w:before="120" w:after="120" w:line="276" w:lineRule="auto"/>
              <w:ind w:left="900" w:right="22" w:hanging="900"/>
              <w:rPr>
                <w:rFonts w:eastAsia="Times New Roman" w:cs="Arial"/>
                <w:b/>
              </w:rPr>
            </w:pPr>
            <w:r>
              <w:rPr>
                <w:b/>
              </w:rPr>
              <w:t>Porosia duhet të përmbajë</w:t>
            </w:r>
          </w:p>
        </w:tc>
        <w:tc>
          <w:tcPr>
            <w:tcW w:w="5616" w:type="dxa"/>
            <w:shd w:val="clear" w:color="auto" w:fill="auto"/>
          </w:tcPr>
          <w:p w14:paraId="61E3D452" w14:textId="640B2682" w:rsidR="001F0D74" w:rsidRPr="00B7183E" w:rsidRDefault="001C5B16" w:rsidP="00E662BA">
            <w:pPr>
              <w:pStyle w:val="ListParagraph"/>
              <w:numPr>
                <w:ilvl w:val="0"/>
                <w:numId w:val="42"/>
              </w:numPr>
              <w:tabs>
                <w:tab w:val="left" w:pos="269"/>
              </w:tabs>
              <w:spacing w:before="120" w:after="120" w:line="276" w:lineRule="auto"/>
              <w:ind w:left="269" w:right="22" w:hanging="269"/>
              <w:rPr>
                <w:rFonts w:cs="Arial"/>
              </w:rPr>
            </w:pPr>
            <w:r>
              <w:t>nj</w:t>
            </w:r>
            <w:r w:rsidR="0059743A" w:rsidRPr="00D0695A">
              <w:t>ë</w:t>
            </w:r>
            <w:r>
              <w:t xml:space="preserve"> </w:t>
            </w:r>
            <w:r w:rsidR="00E61967">
              <w:t>segmet n</w:t>
            </w:r>
            <w:r w:rsidR="00D0695A" w:rsidRPr="00E61967">
              <w:t>ë</w:t>
            </w:r>
            <w:r w:rsidR="00E61967">
              <w:t xml:space="preserve"> </w:t>
            </w:r>
            <w:r w:rsidR="00D0695A" w:rsidRPr="00D0695A">
              <w:t xml:space="preserve">Çmimi Minimal i Ditës në Avancë </w:t>
            </w:r>
            <w:r w:rsidR="009B7E62">
              <w:t>p</w:t>
            </w:r>
            <w:r w:rsidR="00995AFD" w:rsidRPr="00E61967">
              <w:t>ë</w:t>
            </w:r>
            <w:r w:rsidR="009B7E62">
              <w:t xml:space="preserve">r rastin e shitjes dhe </w:t>
            </w:r>
            <w:r w:rsidR="00D0695A" w:rsidRPr="00D0695A">
              <w:t xml:space="preserve">Çmimi Maksimal i Tregut Ditës në Avancë   </w:t>
            </w:r>
            <w:r w:rsidR="00995AFD">
              <w:t>p</w:t>
            </w:r>
            <w:r w:rsidR="00995AFD" w:rsidRPr="00E61967">
              <w:t>ë</w:t>
            </w:r>
            <w:r w:rsidR="00995AFD">
              <w:t>r rastin e berjes</w:t>
            </w:r>
            <w:r w:rsidR="00797EFE">
              <w:t xml:space="preserve">.   </w:t>
            </w:r>
            <w:r w:rsidR="00D0695A">
              <w:t xml:space="preserve"> </w:t>
            </w:r>
            <w:r w:rsidR="00797EFE">
              <w:t xml:space="preserve">  </w:t>
            </w:r>
            <w:r w:rsidR="00DC17EC">
              <w:t xml:space="preserve"> </w:t>
            </w:r>
            <w:r w:rsidR="00797EFE">
              <w:t xml:space="preserve"> </w:t>
            </w:r>
            <w:r w:rsidR="0059743A">
              <w:t xml:space="preserve"> </w:t>
            </w:r>
          </w:p>
        </w:tc>
      </w:tr>
      <w:tr w:rsidR="00863481" w:rsidRPr="00F12CEF" w14:paraId="18298AC4" w14:textId="77777777" w:rsidTr="00450928">
        <w:tc>
          <w:tcPr>
            <w:tcW w:w="8927" w:type="dxa"/>
            <w:gridSpan w:val="2"/>
          </w:tcPr>
          <w:p w14:paraId="6DD4CF81" w14:textId="08A91387" w:rsidR="00863481" w:rsidRPr="00B7183E" w:rsidRDefault="00E854A2" w:rsidP="00E662BA">
            <w:pPr>
              <w:tabs>
                <w:tab w:val="left" w:pos="990"/>
              </w:tabs>
              <w:spacing w:before="120" w:after="120" w:line="276" w:lineRule="auto"/>
              <w:ind w:left="900" w:right="22" w:hanging="900"/>
              <w:rPr>
                <w:rFonts w:cs="Arial"/>
              </w:rPr>
            </w:pPr>
            <w:r w:rsidRPr="00CD77A8">
              <w:rPr>
                <w:b/>
                <w:color w:val="E36C0A" w:themeColor="accent6" w:themeShade="BF"/>
                <w:sz w:val="24"/>
                <w:szCs w:val="24"/>
              </w:rPr>
              <w:t>Urdhërporositë</w:t>
            </w:r>
            <w:r w:rsidR="000F14C8" w:rsidRPr="00CD77A8">
              <w:rPr>
                <w:b/>
                <w:color w:val="E36C0A" w:themeColor="accent6" w:themeShade="BF"/>
                <w:sz w:val="24"/>
                <w:szCs w:val="24"/>
              </w:rPr>
              <w:t xml:space="preserve"> në Bllok</w:t>
            </w:r>
            <w:r w:rsidR="000F14C8" w:rsidRPr="00CD77A8">
              <w:rPr>
                <w:b/>
                <w:sz w:val="24"/>
                <w:szCs w:val="24"/>
              </w:rPr>
              <w:t xml:space="preserve">    </w:t>
            </w:r>
          </w:p>
        </w:tc>
      </w:tr>
      <w:tr w:rsidR="00B61AF8" w:rsidRPr="00F12CEF" w14:paraId="184EDD20" w14:textId="77777777" w:rsidTr="00B774B6">
        <w:tc>
          <w:tcPr>
            <w:tcW w:w="3311" w:type="dxa"/>
            <w:vAlign w:val="center"/>
          </w:tcPr>
          <w:p w14:paraId="0CBD4145" w14:textId="56799DD1" w:rsidR="00B61AF8" w:rsidRPr="00F12CEF" w:rsidRDefault="00E854A2" w:rsidP="00E662BA">
            <w:pPr>
              <w:tabs>
                <w:tab w:val="left" w:pos="0"/>
              </w:tabs>
              <w:spacing w:before="120" w:after="120" w:line="276" w:lineRule="auto"/>
              <w:ind w:right="22"/>
              <w:rPr>
                <w:rFonts w:eastAsia="Times New Roman" w:cs="Arial"/>
                <w:b/>
              </w:rPr>
            </w:pPr>
            <w:r>
              <w:rPr>
                <w:b/>
              </w:rPr>
              <w:t xml:space="preserve">Numri minimal dhe maksimal i çifteve çmim-sasi   </w:t>
            </w:r>
          </w:p>
        </w:tc>
        <w:tc>
          <w:tcPr>
            <w:tcW w:w="5616" w:type="dxa"/>
            <w:vAlign w:val="center"/>
          </w:tcPr>
          <w:p w14:paraId="537DB328" w14:textId="4BA70BE8" w:rsidR="00B61AF8" w:rsidRPr="00B7183E" w:rsidRDefault="00E854A2" w:rsidP="00E662BA">
            <w:pPr>
              <w:spacing w:before="120" w:after="120" w:line="276" w:lineRule="auto"/>
              <w:ind w:right="22"/>
              <w:rPr>
                <w:rFonts w:cs="Arial"/>
              </w:rPr>
            </w:pPr>
            <w:r>
              <w:t xml:space="preserve">Ndërmjet 2 dhe 50, për Urdhërporosi për cdo Njës Kohore e Tregut.      </w:t>
            </w:r>
          </w:p>
        </w:tc>
      </w:tr>
      <w:tr w:rsidR="0030658C" w:rsidRPr="00F12CEF" w14:paraId="4EEC96F1" w14:textId="77777777" w:rsidTr="00B774B6">
        <w:tc>
          <w:tcPr>
            <w:tcW w:w="3311" w:type="dxa"/>
            <w:vAlign w:val="center"/>
          </w:tcPr>
          <w:p w14:paraId="375D69FE" w14:textId="1639396B" w:rsidR="0030658C" w:rsidRDefault="0030658C" w:rsidP="00E662BA">
            <w:pPr>
              <w:tabs>
                <w:tab w:val="left" w:pos="0"/>
              </w:tabs>
              <w:spacing w:before="120" w:after="120" w:line="276" w:lineRule="auto"/>
              <w:ind w:right="22"/>
              <w:rPr>
                <w:b/>
              </w:rPr>
            </w:pPr>
            <w:r>
              <w:rPr>
                <w:b/>
              </w:rPr>
              <w:t>çmim</w:t>
            </w:r>
            <w:r>
              <w:rPr>
                <w:rFonts w:eastAsia="Times New Roman" w:cs="Arial"/>
                <w:b/>
              </w:rPr>
              <w:t xml:space="preserve"> i </w:t>
            </w:r>
            <w:r w:rsidRPr="0030658C">
              <w:rPr>
                <w:rFonts w:eastAsia="Times New Roman" w:cs="Arial"/>
                <w:b/>
              </w:rPr>
              <w:t>Urdhërporosi</w:t>
            </w:r>
            <w:r>
              <w:rPr>
                <w:rFonts w:eastAsia="Times New Roman" w:cs="Arial"/>
                <w:b/>
              </w:rPr>
              <w:t>s</w:t>
            </w:r>
            <w:r w:rsidRPr="0030658C">
              <w:rPr>
                <w:rFonts w:eastAsia="Times New Roman" w:cs="Arial"/>
                <w:b/>
              </w:rPr>
              <w:t xml:space="preserve">ë në Bllok    </w:t>
            </w:r>
          </w:p>
        </w:tc>
        <w:tc>
          <w:tcPr>
            <w:tcW w:w="5616" w:type="dxa"/>
          </w:tcPr>
          <w:p w14:paraId="15B80034" w14:textId="0F8ACF73" w:rsidR="0030658C" w:rsidRDefault="00D578CD" w:rsidP="00E662BA">
            <w:pPr>
              <w:tabs>
                <w:tab w:val="left" w:pos="0"/>
              </w:tabs>
              <w:spacing w:before="120" w:after="120" w:line="276" w:lineRule="auto"/>
              <w:ind w:left="-2" w:right="22" w:firstLine="2"/>
            </w:pPr>
            <w:r>
              <w:rPr>
                <w:rFonts w:cs="Arial"/>
              </w:rPr>
              <w:t xml:space="preserve">Çmim te vetëm midis </w:t>
            </w:r>
            <w:r w:rsidRPr="00D0695A">
              <w:t xml:space="preserve">Çmimi Minimal </w:t>
            </w:r>
            <w:r>
              <w:t xml:space="preserve">dhe </w:t>
            </w:r>
            <w:r w:rsidRPr="00D0695A">
              <w:t xml:space="preserve">Çmimi Maksimal i </w:t>
            </w:r>
            <w:r w:rsidR="00B774B6">
              <w:t>tregut Ankandeve</w:t>
            </w:r>
            <w:r w:rsidR="0030658C" w:rsidRPr="0030658C">
              <w:t>.</w:t>
            </w:r>
          </w:p>
        </w:tc>
      </w:tr>
      <w:tr w:rsidR="00B61AF8" w:rsidRPr="00F12CEF" w14:paraId="6947BBAD" w14:textId="77777777" w:rsidTr="00450928">
        <w:tc>
          <w:tcPr>
            <w:tcW w:w="8927" w:type="dxa"/>
            <w:gridSpan w:val="2"/>
          </w:tcPr>
          <w:p w14:paraId="7E53A0AB" w14:textId="47C220F5" w:rsidR="00B61AF8" w:rsidRPr="008D483F" w:rsidRDefault="007643FE" w:rsidP="00E662BA">
            <w:pPr>
              <w:tabs>
                <w:tab w:val="left" w:pos="990"/>
              </w:tabs>
              <w:spacing w:before="120" w:after="120" w:line="276" w:lineRule="auto"/>
              <w:ind w:left="900" w:right="22" w:hanging="900"/>
              <w:rPr>
                <w:rFonts w:cs="Arial"/>
                <w:highlight w:val="lightGray"/>
              </w:rPr>
            </w:pPr>
            <w:r w:rsidRPr="00CD77A8">
              <w:rPr>
                <w:b/>
                <w:color w:val="E36C0A" w:themeColor="accent6" w:themeShade="BF"/>
                <w:sz w:val="24"/>
                <w:szCs w:val="24"/>
              </w:rPr>
              <w:t>Urdhërporositë</w:t>
            </w:r>
            <w:r w:rsidR="00B61AF8" w:rsidRPr="00CD77A8">
              <w:rPr>
                <w:b/>
                <w:color w:val="E36C0A" w:themeColor="accent6" w:themeShade="BF"/>
                <w:sz w:val="32"/>
                <w:szCs w:val="32"/>
              </w:rPr>
              <w:t xml:space="preserve"> </w:t>
            </w:r>
            <w:r w:rsidRPr="00CD77A8">
              <w:rPr>
                <w:b/>
                <w:color w:val="E36C0A" w:themeColor="accent6" w:themeShade="BF"/>
                <w:sz w:val="24"/>
                <w:szCs w:val="24"/>
              </w:rPr>
              <w:t xml:space="preserve">të Lidhura  </w:t>
            </w:r>
            <w:r w:rsidR="00B61AF8" w:rsidRPr="00CD77A8">
              <w:rPr>
                <w:b/>
                <w:color w:val="E36C0A" w:themeColor="accent6" w:themeShade="BF"/>
                <w:sz w:val="24"/>
                <w:szCs w:val="24"/>
              </w:rPr>
              <w:t xml:space="preserve">në Bllok </w:t>
            </w:r>
          </w:p>
        </w:tc>
      </w:tr>
      <w:tr w:rsidR="00842D13" w:rsidRPr="00F12CEF" w14:paraId="7D08D289" w14:textId="77777777" w:rsidTr="00450928">
        <w:tc>
          <w:tcPr>
            <w:tcW w:w="3311" w:type="dxa"/>
          </w:tcPr>
          <w:p w14:paraId="7FF7C9EA" w14:textId="2C502F59" w:rsidR="00842D13" w:rsidRPr="001845AF" w:rsidRDefault="006229BD" w:rsidP="00E662BA">
            <w:pPr>
              <w:tabs>
                <w:tab w:val="left" w:pos="990"/>
              </w:tabs>
              <w:spacing w:before="120" w:after="120" w:line="276" w:lineRule="auto"/>
              <w:ind w:left="900" w:right="22" w:hanging="900"/>
              <w:rPr>
                <w:rFonts w:eastAsia="Times New Roman" w:cs="Arial"/>
                <w:b/>
              </w:rPr>
            </w:pPr>
            <w:r>
              <w:rPr>
                <w:b/>
              </w:rPr>
              <w:t>Urdhërporosi</w:t>
            </w:r>
            <w:r w:rsidR="00EB322D">
              <w:rPr>
                <w:b/>
              </w:rPr>
              <w:t>t</w:t>
            </w:r>
            <w:r w:rsidR="00EB322D" w:rsidRPr="00EB322D">
              <w:rPr>
                <w:b/>
              </w:rPr>
              <w:t>ë</w:t>
            </w:r>
            <w:r w:rsidR="00EB322D">
              <w:rPr>
                <w:b/>
              </w:rPr>
              <w:t xml:space="preserve"> </w:t>
            </w:r>
            <w:r w:rsidR="008F6F71">
              <w:rPr>
                <w:b/>
              </w:rPr>
              <w:t xml:space="preserve">   </w:t>
            </w:r>
          </w:p>
        </w:tc>
        <w:tc>
          <w:tcPr>
            <w:tcW w:w="5616" w:type="dxa"/>
          </w:tcPr>
          <w:p w14:paraId="600A0FB1" w14:textId="5E8C4F6E" w:rsidR="00842D13" w:rsidRPr="00B7183E" w:rsidRDefault="008F6F71" w:rsidP="00E662BA">
            <w:pPr>
              <w:tabs>
                <w:tab w:val="left" w:pos="0"/>
              </w:tabs>
              <w:spacing w:before="120" w:after="120" w:line="276" w:lineRule="auto"/>
              <w:ind w:right="22"/>
            </w:pPr>
            <w:r>
              <w:t>Përbëhe</w:t>
            </w:r>
            <w:r w:rsidR="00EB322D">
              <w:t>n</w:t>
            </w:r>
            <w:r>
              <w:t xml:space="preserve"> nga të paktën dy </w:t>
            </w:r>
            <w:r w:rsidR="00FB1157" w:rsidRPr="00FB1157">
              <w:t>Urdhërporosi</w:t>
            </w:r>
            <w:r>
              <w:t xml:space="preserve"> individuale në </w:t>
            </w:r>
            <w:r w:rsidR="00EB322D">
              <w:t>B</w:t>
            </w:r>
            <w:r>
              <w:t xml:space="preserve">llok      </w:t>
            </w:r>
          </w:p>
        </w:tc>
      </w:tr>
      <w:tr w:rsidR="00B61AF8" w:rsidRPr="00F12CEF" w14:paraId="489CB96C" w14:textId="77777777" w:rsidTr="00FB1157">
        <w:tc>
          <w:tcPr>
            <w:tcW w:w="3311" w:type="dxa"/>
          </w:tcPr>
          <w:p w14:paraId="5681DEC9" w14:textId="10120C82" w:rsidR="00B61AF8" w:rsidRPr="001845AF" w:rsidRDefault="007C5A46" w:rsidP="00E662BA">
            <w:pPr>
              <w:tabs>
                <w:tab w:val="left" w:pos="0"/>
              </w:tabs>
              <w:spacing w:before="120" w:after="120" w:line="276" w:lineRule="auto"/>
              <w:ind w:right="22"/>
              <w:rPr>
                <w:rFonts w:eastAsia="Times New Roman" w:cs="Arial"/>
                <w:b/>
              </w:rPr>
            </w:pPr>
            <w:r>
              <w:rPr>
                <w:b/>
              </w:rPr>
              <w:t xml:space="preserve">Çmimi i </w:t>
            </w:r>
            <w:r w:rsidR="00DD4F86">
              <w:rPr>
                <w:b/>
              </w:rPr>
              <w:t>Urdhërporosive</w:t>
            </w:r>
            <w:r>
              <w:rPr>
                <w:b/>
              </w:rPr>
              <w:t xml:space="preserve"> përmban</w:t>
            </w:r>
          </w:p>
        </w:tc>
        <w:tc>
          <w:tcPr>
            <w:tcW w:w="5616" w:type="dxa"/>
            <w:vAlign w:val="center"/>
          </w:tcPr>
          <w:p w14:paraId="4F4C992A" w14:textId="5ABFCAED" w:rsidR="00B61AF8" w:rsidRPr="00B7183E" w:rsidRDefault="00806F77" w:rsidP="00E662BA">
            <w:pPr>
              <w:tabs>
                <w:tab w:val="left" w:pos="-1"/>
              </w:tabs>
              <w:spacing w:before="120" w:after="120" w:line="276" w:lineRule="auto"/>
              <w:ind w:left="-1" w:right="22" w:firstLine="1"/>
              <w:rPr>
                <w:rFonts w:cs="Arial"/>
              </w:rPr>
            </w:pPr>
            <w:r>
              <w:t xml:space="preserve">Referojuni </w:t>
            </w:r>
            <w:r w:rsidR="000053B3">
              <w:t>Urdhërporosive</w:t>
            </w:r>
            <w:r>
              <w:t xml:space="preserve"> në Bllok   </w:t>
            </w:r>
          </w:p>
        </w:tc>
      </w:tr>
    </w:tbl>
    <w:p w14:paraId="1518E57E" w14:textId="77777777" w:rsidR="00AF32CE" w:rsidRPr="00F12CEF" w:rsidRDefault="00AF32CE" w:rsidP="00E662BA">
      <w:pPr>
        <w:tabs>
          <w:tab w:val="left" w:pos="990"/>
        </w:tabs>
        <w:ind w:left="900" w:right="22" w:hanging="900"/>
        <w:rPr>
          <w:rFonts w:ascii="Arial" w:hAnsi="Arial" w:cs="Arial"/>
        </w:rPr>
      </w:pPr>
    </w:p>
    <w:p w14:paraId="7728C712" w14:textId="77777777" w:rsidR="00AF32CE" w:rsidRPr="00F12CEF" w:rsidRDefault="00AF32CE" w:rsidP="00E662BA">
      <w:pPr>
        <w:tabs>
          <w:tab w:val="left" w:pos="990"/>
        </w:tabs>
        <w:ind w:left="900" w:right="22" w:hanging="900"/>
        <w:rPr>
          <w:rFonts w:ascii="Arial" w:hAnsi="Arial" w:cs="Arial"/>
        </w:rPr>
      </w:pPr>
      <w:r>
        <w:br w:type="page"/>
      </w:r>
    </w:p>
    <w:p w14:paraId="7269F57F" w14:textId="63FA33D4" w:rsidR="00642E7B" w:rsidRPr="00F12CEF" w:rsidRDefault="0055141C" w:rsidP="00E662BA">
      <w:pPr>
        <w:pStyle w:val="CERLEVEL2"/>
        <w:pageBreakBefore/>
        <w:numPr>
          <w:ilvl w:val="0"/>
          <w:numId w:val="0"/>
        </w:numPr>
        <w:tabs>
          <w:tab w:val="left" w:pos="450"/>
        </w:tabs>
        <w:spacing w:line="276" w:lineRule="auto"/>
        <w:ind w:left="1620" w:right="22" w:hanging="1620"/>
      </w:pPr>
      <w:bookmarkStart w:id="331" w:name="_Toc112612757"/>
      <w:r>
        <w:lastRenderedPageBreak/>
        <w:t xml:space="preserve">TABELA </w:t>
      </w:r>
      <w:r w:rsidR="00536E4B" w:rsidRPr="0055141C">
        <w:t>A</w:t>
      </w:r>
      <w:r w:rsidR="00536E4B">
        <w:t>.</w:t>
      </w:r>
      <w:r w:rsidR="00A143F6">
        <w:t>2</w:t>
      </w:r>
      <w:r w:rsidR="00536E4B">
        <w:t>:</w:t>
      </w:r>
      <w:r w:rsidR="00536E4B">
        <w:tab/>
        <w:t xml:space="preserve">Specifikimet e Produkteve </w:t>
      </w:r>
      <w:bookmarkStart w:id="332" w:name="_Hlk508308725"/>
      <w:r w:rsidR="00536E4B">
        <w:t xml:space="preserve">të Ankandeve </w:t>
      </w:r>
      <w:r w:rsidR="0086697B">
        <w:t>Brenda së Njëjtës</w:t>
      </w:r>
      <w:r w:rsidR="00536E4B">
        <w:t xml:space="preserve"> Ditë</w:t>
      </w:r>
      <w:bookmarkEnd w:id="331"/>
      <w:r w:rsidR="00536E4B">
        <w:t xml:space="preserve">        </w:t>
      </w:r>
    </w:p>
    <w:tbl>
      <w:tblPr>
        <w:tblStyle w:val="TableGrid"/>
        <w:tblW w:w="9239" w:type="dxa"/>
        <w:tblInd w:w="-147" w:type="dxa"/>
        <w:tblLook w:val="04A0" w:firstRow="1" w:lastRow="0" w:firstColumn="1" w:lastColumn="0" w:noHBand="0" w:noVBand="1"/>
      </w:tblPr>
      <w:tblGrid>
        <w:gridCol w:w="3652"/>
        <w:gridCol w:w="5580"/>
        <w:gridCol w:w="7"/>
      </w:tblGrid>
      <w:tr w:rsidR="004C5F69" w:rsidRPr="00F12CEF" w14:paraId="0FE56D08" w14:textId="77777777" w:rsidTr="0004232C">
        <w:tc>
          <w:tcPr>
            <w:tcW w:w="9239" w:type="dxa"/>
            <w:gridSpan w:val="3"/>
          </w:tcPr>
          <w:bookmarkEnd w:id="332"/>
          <w:p w14:paraId="65FC01FE" w14:textId="77777777" w:rsidR="004C5F69" w:rsidRPr="00F12CEF" w:rsidRDefault="004C5F69" w:rsidP="00E662BA">
            <w:pPr>
              <w:tabs>
                <w:tab w:val="left" w:pos="990"/>
              </w:tabs>
              <w:spacing w:before="120" w:after="120" w:line="276" w:lineRule="auto"/>
              <w:ind w:left="900" w:right="22" w:hanging="900"/>
              <w:rPr>
                <w:b/>
                <w:sz w:val="28"/>
                <w:szCs w:val="28"/>
              </w:rPr>
            </w:pPr>
            <w:r w:rsidRPr="00EB322D">
              <w:rPr>
                <w:b/>
                <w:color w:val="E36C0A" w:themeColor="accent6" w:themeShade="BF"/>
                <w:sz w:val="24"/>
                <w:szCs w:val="24"/>
              </w:rPr>
              <w:t>Kontratat për energji elektrike</w:t>
            </w:r>
            <w:r>
              <w:rPr>
                <w:b/>
                <w:color w:val="F79646" w:themeColor="accent6"/>
                <w:sz w:val="28"/>
                <w:szCs w:val="28"/>
              </w:rPr>
              <w:t xml:space="preserve">     </w:t>
            </w:r>
          </w:p>
        </w:tc>
      </w:tr>
      <w:tr w:rsidR="00642E7B" w:rsidRPr="00F12CEF" w14:paraId="2FF4BF67" w14:textId="77777777" w:rsidTr="0004232C">
        <w:trPr>
          <w:gridAfter w:val="1"/>
          <w:wAfter w:w="7" w:type="dxa"/>
        </w:trPr>
        <w:tc>
          <w:tcPr>
            <w:tcW w:w="3652" w:type="dxa"/>
          </w:tcPr>
          <w:p w14:paraId="6F9473C4" w14:textId="77777777" w:rsidR="00642E7B" w:rsidRPr="00F12CEF" w:rsidRDefault="00642E7B" w:rsidP="00E662BA">
            <w:pPr>
              <w:tabs>
                <w:tab w:val="left" w:pos="990"/>
              </w:tabs>
              <w:spacing w:before="120" w:after="120" w:line="276" w:lineRule="auto"/>
              <w:ind w:left="900" w:right="22" w:hanging="900"/>
              <w:rPr>
                <w:rFonts w:ascii="Arial" w:hAnsi="Arial" w:cs="Arial"/>
                <w:b/>
              </w:rPr>
            </w:pPr>
            <w:r>
              <w:rPr>
                <w:b/>
              </w:rPr>
              <w:t xml:space="preserve">Zonat e Ofertimit   </w:t>
            </w:r>
          </w:p>
        </w:tc>
        <w:tc>
          <w:tcPr>
            <w:tcW w:w="5580" w:type="dxa"/>
          </w:tcPr>
          <w:p w14:paraId="2D2A1852" w14:textId="77777777" w:rsidR="00642E7B" w:rsidRPr="00F12CEF" w:rsidRDefault="00642E7B" w:rsidP="00E662BA">
            <w:pPr>
              <w:tabs>
                <w:tab w:val="left" w:pos="990"/>
              </w:tabs>
              <w:spacing w:before="120" w:after="120" w:line="276" w:lineRule="auto"/>
              <w:ind w:left="900" w:right="22" w:hanging="900"/>
            </w:pPr>
            <w:r>
              <w:t xml:space="preserve">Dy zona ofertimi:     </w:t>
            </w:r>
          </w:p>
          <w:p w14:paraId="42F3CDD7" w14:textId="77777777" w:rsidR="001933C1" w:rsidRPr="00F12CEF" w:rsidRDefault="002E7983" w:rsidP="00E662BA">
            <w:pPr>
              <w:pStyle w:val="ListParagraph"/>
              <w:numPr>
                <w:ilvl w:val="0"/>
                <w:numId w:val="31"/>
              </w:numPr>
              <w:spacing w:before="120" w:after="120" w:line="276" w:lineRule="auto"/>
              <w:ind w:left="253" w:right="22" w:hanging="253"/>
            </w:pPr>
            <w:r>
              <w:t xml:space="preserve">Shqipëri (AL) </w:t>
            </w:r>
          </w:p>
          <w:p w14:paraId="1E2C98F5" w14:textId="77777777" w:rsidR="00642E7B" w:rsidRPr="00F12CEF" w:rsidRDefault="002E7983" w:rsidP="00E662BA">
            <w:pPr>
              <w:pStyle w:val="ListParagraph"/>
              <w:numPr>
                <w:ilvl w:val="0"/>
                <w:numId w:val="31"/>
              </w:numPr>
              <w:spacing w:before="120" w:after="120" w:line="276" w:lineRule="auto"/>
              <w:ind w:left="253" w:right="22" w:hanging="253"/>
              <w:rPr>
                <w:rFonts w:ascii="Arial" w:hAnsi="Arial" w:cs="Arial"/>
              </w:rPr>
            </w:pPr>
            <w:r>
              <w:t xml:space="preserve">Kosovë (KS) </w:t>
            </w:r>
          </w:p>
        </w:tc>
      </w:tr>
      <w:tr w:rsidR="00642E7B" w:rsidRPr="00F12CEF" w14:paraId="0D566E46" w14:textId="77777777" w:rsidTr="0004232C">
        <w:trPr>
          <w:gridAfter w:val="1"/>
          <w:wAfter w:w="7" w:type="dxa"/>
        </w:trPr>
        <w:tc>
          <w:tcPr>
            <w:tcW w:w="3652" w:type="dxa"/>
          </w:tcPr>
          <w:p w14:paraId="5B5FA86F" w14:textId="77777777" w:rsidR="00642E7B" w:rsidRPr="00F12CEF" w:rsidRDefault="00642E7B" w:rsidP="00E662BA">
            <w:pPr>
              <w:tabs>
                <w:tab w:val="left" w:pos="990"/>
              </w:tabs>
              <w:spacing w:before="120" w:after="120" w:line="276" w:lineRule="auto"/>
              <w:ind w:left="900" w:right="22" w:hanging="900"/>
              <w:rPr>
                <w:rFonts w:ascii="Arial" w:hAnsi="Arial" w:cs="Arial"/>
                <w:b/>
              </w:rPr>
            </w:pPr>
            <w:r>
              <w:rPr>
                <w:b/>
              </w:rPr>
              <w:t>Procedura e tregtimit</w:t>
            </w:r>
          </w:p>
        </w:tc>
        <w:tc>
          <w:tcPr>
            <w:tcW w:w="5580" w:type="dxa"/>
          </w:tcPr>
          <w:p w14:paraId="7FCD983E" w14:textId="77777777" w:rsidR="00642E7B" w:rsidRPr="00F12CEF" w:rsidRDefault="00642E7B" w:rsidP="00E662BA">
            <w:pPr>
              <w:tabs>
                <w:tab w:val="left" w:pos="990"/>
              </w:tabs>
              <w:spacing w:before="120" w:after="120" w:line="276" w:lineRule="auto"/>
              <w:ind w:left="900" w:right="22" w:hanging="900"/>
              <w:rPr>
                <w:rFonts w:ascii="Arial" w:hAnsi="Arial" w:cs="Arial"/>
              </w:rPr>
            </w:pPr>
            <w:r>
              <w:t xml:space="preserve">Ankand - tre herë në ditë   </w:t>
            </w:r>
          </w:p>
        </w:tc>
      </w:tr>
      <w:tr w:rsidR="00642E7B" w:rsidRPr="00F12CEF" w14:paraId="7E7865A8" w14:textId="77777777" w:rsidTr="0004232C">
        <w:trPr>
          <w:gridAfter w:val="1"/>
          <w:wAfter w:w="7" w:type="dxa"/>
        </w:trPr>
        <w:tc>
          <w:tcPr>
            <w:tcW w:w="3652" w:type="dxa"/>
          </w:tcPr>
          <w:p w14:paraId="47D12EB3" w14:textId="77777777" w:rsidR="00642E7B" w:rsidRPr="00F12CEF" w:rsidRDefault="00642E7B" w:rsidP="00E662BA">
            <w:pPr>
              <w:tabs>
                <w:tab w:val="left" w:pos="990"/>
              </w:tabs>
              <w:spacing w:before="120" w:after="120" w:line="276" w:lineRule="auto"/>
              <w:ind w:left="900" w:right="22" w:hanging="900"/>
              <w:rPr>
                <w:rFonts w:ascii="Arial" w:hAnsi="Arial" w:cs="Arial"/>
                <w:b/>
              </w:rPr>
            </w:pPr>
            <w:r>
              <w:rPr>
                <w:b/>
              </w:rPr>
              <w:t>Ditët e Tregtimit</w:t>
            </w:r>
          </w:p>
        </w:tc>
        <w:tc>
          <w:tcPr>
            <w:tcW w:w="5580" w:type="dxa"/>
          </w:tcPr>
          <w:p w14:paraId="3EF95681" w14:textId="77777777" w:rsidR="00642E7B" w:rsidRPr="00F12CEF" w:rsidRDefault="00642E7B" w:rsidP="00E662BA">
            <w:pPr>
              <w:tabs>
                <w:tab w:val="left" w:pos="990"/>
              </w:tabs>
              <w:spacing w:before="120" w:after="120" w:line="276" w:lineRule="auto"/>
              <w:ind w:left="900" w:right="22" w:hanging="900"/>
              <w:rPr>
                <w:rFonts w:ascii="Arial" w:hAnsi="Arial" w:cs="Arial"/>
              </w:rPr>
            </w:pPr>
            <w:r>
              <w:t>Gjatë gjithë vitit</w:t>
            </w:r>
          </w:p>
        </w:tc>
      </w:tr>
      <w:tr w:rsidR="00642E7B" w:rsidRPr="00F12CEF" w14:paraId="005CE38B" w14:textId="77777777" w:rsidTr="0004232C">
        <w:trPr>
          <w:gridAfter w:val="1"/>
          <w:wAfter w:w="7" w:type="dxa"/>
        </w:trPr>
        <w:tc>
          <w:tcPr>
            <w:tcW w:w="3652" w:type="dxa"/>
            <w:vAlign w:val="center"/>
          </w:tcPr>
          <w:p w14:paraId="6BE0D337" w14:textId="36B19F6A" w:rsidR="00642E7B" w:rsidRPr="00F12CEF" w:rsidRDefault="002B174F" w:rsidP="00E662BA">
            <w:pPr>
              <w:tabs>
                <w:tab w:val="left" w:pos="990"/>
              </w:tabs>
              <w:spacing w:before="120" w:after="120" w:line="276" w:lineRule="auto"/>
              <w:ind w:left="900" w:right="22" w:hanging="900"/>
              <w:rPr>
                <w:rFonts w:ascii="Arial" w:hAnsi="Arial" w:cs="Arial"/>
                <w:b/>
              </w:rPr>
            </w:pPr>
            <w:r>
              <w:rPr>
                <w:b/>
              </w:rPr>
              <w:t xml:space="preserve">Koha e </w:t>
            </w:r>
            <w:r w:rsidR="00642E7B">
              <w:rPr>
                <w:b/>
              </w:rPr>
              <w:t>Hapj</w:t>
            </w:r>
            <w:r>
              <w:rPr>
                <w:b/>
              </w:rPr>
              <w:t>es</w:t>
            </w:r>
            <w:r w:rsidR="00642E7B">
              <w:rPr>
                <w:b/>
              </w:rPr>
              <w:t xml:space="preserve"> të </w:t>
            </w:r>
            <w:r>
              <w:rPr>
                <w:b/>
              </w:rPr>
              <w:t xml:space="preserve">Portës </w:t>
            </w:r>
          </w:p>
        </w:tc>
        <w:tc>
          <w:tcPr>
            <w:tcW w:w="5580" w:type="dxa"/>
          </w:tcPr>
          <w:p w14:paraId="2B13E87B" w14:textId="610D88F0" w:rsidR="00672AA3" w:rsidRPr="00F12CEF" w:rsidRDefault="00672AA3" w:rsidP="00E662BA">
            <w:pPr>
              <w:tabs>
                <w:tab w:val="left" w:pos="703"/>
              </w:tabs>
              <w:spacing w:before="120" w:after="120" w:line="276" w:lineRule="auto"/>
              <w:ind w:left="703" w:right="22" w:hanging="703"/>
            </w:pPr>
            <w:r>
              <w:t xml:space="preserve">LIDA 1: </w:t>
            </w:r>
            <w:r w:rsidR="004A75DB">
              <w:t>N</w:t>
            </w:r>
            <w:r>
              <w:t>ë orën 13:00</w:t>
            </w:r>
            <w:r w:rsidR="004A7769">
              <w:t xml:space="preserve"> CET</w:t>
            </w:r>
            <w:r>
              <w:t xml:space="preserve"> n</w:t>
            </w:r>
            <w:r w:rsidR="004A75DB">
              <w:t>j</w:t>
            </w:r>
            <w:r>
              <w:t>ë ditë</w:t>
            </w:r>
            <w:r w:rsidR="004A75DB">
              <w:t xml:space="preserve"> përpara Ditës se Livrimit(D).</w:t>
            </w:r>
          </w:p>
          <w:p w14:paraId="35CA8822" w14:textId="7201F8AE" w:rsidR="00672AA3" w:rsidRPr="00F12CEF" w:rsidRDefault="00672AA3" w:rsidP="00E662BA">
            <w:pPr>
              <w:tabs>
                <w:tab w:val="left" w:pos="703"/>
              </w:tabs>
              <w:spacing w:before="120" w:after="120" w:line="276" w:lineRule="auto"/>
              <w:ind w:left="703" w:right="22" w:hanging="703"/>
            </w:pPr>
            <w:r>
              <w:t xml:space="preserve">LIDA 2: </w:t>
            </w:r>
            <w:r w:rsidR="004A75DB">
              <w:t>N</w:t>
            </w:r>
            <w:r>
              <w:t xml:space="preserve">ë orën </w:t>
            </w:r>
            <w:r w:rsidR="004A7769">
              <w:t>15</w:t>
            </w:r>
            <w:r>
              <w:t xml:space="preserve">:30 </w:t>
            </w:r>
            <w:r w:rsidR="004A7769">
              <w:t>CET</w:t>
            </w:r>
            <w:r>
              <w:t xml:space="preserve"> </w:t>
            </w:r>
            <w:r w:rsidR="004A75DB">
              <w:t>një ditë përpara Ditës se Livrimit(D).</w:t>
            </w:r>
            <w:r>
              <w:t xml:space="preserve">   </w:t>
            </w:r>
          </w:p>
          <w:p w14:paraId="35D544D6" w14:textId="3AF5199A" w:rsidR="00672AA3" w:rsidRDefault="00672AA3" w:rsidP="00E662BA">
            <w:pPr>
              <w:tabs>
                <w:tab w:val="left" w:pos="990"/>
              </w:tabs>
              <w:spacing w:before="120" w:after="120" w:line="276" w:lineRule="auto"/>
              <w:ind w:left="700" w:right="22" w:hanging="700"/>
            </w:pPr>
            <w:r>
              <w:t xml:space="preserve">LIDA 3: </w:t>
            </w:r>
            <w:r w:rsidR="004A75DB">
              <w:t>N</w:t>
            </w:r>
            <w:r>
              <w:t xml:space="preserve">ë orën </w:t>
            </w:r>
            <w:r w:rsidR="00904EFB">
              <w:t>22</w:t>
            </w:r>
            <w:r>
              <w:t xml:space="preserve">:30 </w:t>
            </w:r>
            <w:r w:rsidR="004A7769">
              <w:t>CET</w:t>
            </w:r>
            <w:r>
              <w:t xml:space="preserve"> </w:t>
            </w:r>
            <w:r w:rsidR="00904EFB">
              <w:t>një ditë përpara Ditës se Livrimit(D).</w:t>
            </w:r>
          </w:p>
          <w:p w14:paraId="51BEA054" w14:textId="5A0714DD" w:rsidR="001C2EC7" w:rsidRPr="00F12CEF" w:rsidRDefault="001C2EC7" w:rsidP="00E662BA">
            <w:pPr>
              <w:tabs>
                <w:tab w:val="left" w:pos="703"/>
              </w:tabs>
              <w:spacing w:before="120" w:after="120" w:line="276" w:lineRule="auto"/>
              <w:ind w:left="703" w:right="22" w:hanging="703"/>
            </w:pPr>
            <w:r>
              <w:t xml:space="preserve">CRIDA 1: </w:t>
            </w:r>
            <w:r w:rsidR="00904EFB">
              <w:t>Në orën 13:00 CET një ditë përpara Ditës se Livrimit(D).</w:t>
            </w:r>
          </w:p>
          <w:p w14:paraId="1919A783" w14:textId="21E0C95B" w:rsidR="001C2EC7" w:rsidRPr="00F12CEF" w:rsidRDefault="001C2EC7" w:rsidP="00E662BA">
            <w:pPr>
              <w:tabs>
                <w:tab w:val="left" w:pos="700"/>
              </w:tabs>
              <w:spacing w:before="120" w:after="120" w:line="276" w:lineRule="auto"/>
              <w:ind w:left="700" w:right="22" w:hanging="700"/>
            </w:pPr>
            <w:r>
              <w:t xml:space="preserve">CRIDA 2: </w:t>
            </w:r>
            <w:r w:rsidR="00904EFB">
              <w:t xml:space="preserve">Në orën 15:30 CET një ditë përpara Ditës se Livrimit(D).   </w:t>
            </w:r>
          </w:p>
          <w:p w14:paraId="083BFCC6" w14:textId="4C0EA350" w:rsidR="001552C2" w:rsidRPr="00F12CEF" w:rsidRDefault="001C2EC7" w:rsidP="00E662BA">
            <w:pPr>
              <w:tabs>
                <w:tab w:val="left" w:pos="700"/>
              </w:tabs>
              <w:spacing w:before="120" w:after="120" w:line="276" w:lineRule="auto"/>
              <w:ind w:left="700" w:right="22" w:hanging="700"/>
              <w:rPr>
                <w:rFonts w:ascii="Arial" w:hAnsi="Arial" w:cs="Arial"/>
              </w:rPr>
            </w:pPr>
            <w:r>
              <w:t xml:space="preserve">CRIDA 3: </w:t>
            </w:r>
            <w:r w:rsidR="00904EFB">
              <w:t>Në orën 22:30 CET një ditë përpara Ditës se Livrimit(D).</w:t>
            </w:r>
          </w:p>
        </w:tc>
      </w:tr>
      <w:tr w:rsidR="00642E7B" w:rsidRPr="00F12CEF" w14:paraId="52162649" w14:textId="77777777" w:rsidTr="0004232C">
        <w:trPr>
          <w:gridAfter w:val="1"/>
          <w:wAfter w:w="7" w:type="dxa"/>
        </w:trPr>
        <w:tc>
          <w:tcPr>
            <w:tcW w:w="3652" w:type="dxa"/>
            <w:vAlign w:val="center"/>
          </w:tcPr>
          <w:p w14:paraId="0691F409" w14:textId="4E0E74CA" w:rsidR="00642E7B" w:rsidRPr="00F12CEF" w:rsidRDefault="002B174F" w:rsidP="00E662BA">
            <w:pPr>
              <w:tabs>
                <w:tab w:val="left" w:pos="990"/>
              </w:tabs>
              <w:spacing w:before="120" w:after="120" w:line="276" w:lineRule="auto"/>
              <w:ind w:left="900" w:right="22" w:hanging="900"/>
              <w:rPr>
                <w:rFonts w:ascii="Arial" w:hAnsi="Arial" w:cs="Arial"/>
                <w:b/>
              </w:rPr>
            </w:pPr>
            <w:r>
              <w:rPr>
                <w:b/>
              </w:rPr>
              <w:t xml:space="preserve">Koha e Mbylljes të Portës </w:t>
            </w:r>
          </w:p>
        </w:tc>
        <w:tc>
          <w:tcPr>
            <w:tcW w:w="5580" w:type="dxa"/>
          </w:tcPr>
          <w:p w14:paraId="284BBB04" w14:textId="37BD7660" w:rsidR="00F86983" w:rsidRPr="00F12CEF" w:rsidRDefault="00F86983" w:rsidP="00E662BA">
            <w:pPr>
              <w:tabs>
                <w:tab w:val="left" w:pos="703"/>
              </w:tabs>
              <w:spacing w:before="120" w:after="120" w:line="276" w:lineRule="auto"/>
              <w:ind w:left="703" w:right="22" w:hanging="703"/>
            </w:pPr>
            <w:r>
              <w:t xml:space="preserve">LIDA 1: </w:t>
            </w:r>
            <w:r w:rsidR="002B174F">
              <w:t>Në orën 15</w:t>
            </w:r>
            <w:r>
              <w:t xml:space="preserve">:00 </w:t>
            </w:r>
            <w:r w:rsidR="002B174F">
              <w:t>CET një ditë përpara Ditës se Livrimit(D).</w:t>
            </w:r>
          </w:p>
          <w:p w14:paraId="7C523DB6" w14:textId="05BB7D79" w:rsidR="00F86983" w:rsidRPr="00F12CEF" w:rsidRDefault="00F86983" w:rsidP="00E662BA">
            <w:pPr>
              <w:tabs>
                <w:tab w:val="left" w:pos="700"/>
              </w:tabs>
              <w:spacing w:before="120" w:after="120" w:line="276" w:lineRule="auto"/>
              <w:ind w:left="700" w:right="22" w:hanging="700"/>
            </w:pPr>
            <w:r>
              <w:t xml:space="preserve">LIDA 2: </w:t>
            </w:r>
            <w:r w:rsidR="002B174F">
              <w:t xml:space="preserve">Në orën </w:t>
            </w:r>
            <w:r>
              <w:t xml:space="preserve">22:00 </w:t>
            </w:r>
            <w:r w:rsidR="002B174F">
              <w:t xml:space="preserve">CET një ditë përpara Ditës se Livrimit(D). </w:t>
            </w:r>
            <w:r>
              <w:t xml:space="preserve">   </w:t>
            </w:r>
          </w:p>
          <w:p w14:paraId="7A165E0C" w14:textId="0CED775D" w:rsidR="00F86983" w:rsidRDefault="00F86983" w:rsidP="00E662BA">
            <w:pPr>
              <w:tabs>
                <w:tab w:val="left" w:pos="990"/>
              </w:tabs>
              <w:spacing w:before="120" w:after="120" w:line="276" w:lineRule="auto"/>
              <w:ind w:left="900" w:right="22" w:hanging="900"/>
            </w:pPr>
            <w:r>
              <w:t xml:space="preserve">LIDA 3: </w:t>
            </w:r>
            <w:r w:rsidR="002B174F">
              <w:t xml:space="preserve">Në orën </w:t>
            </w:r>
            <w:r>
              <w:t xml:space="preserve">10:30 </w:t>
            </w:r>
            <w:r w:rsidR="002B174F">
              <w:t>CET</w:t>
            </w:r>
            <w:r>
              <w:t xml:space="preserve"> në Ditën e </w:t>
            </w:r>
            <w:r w:rsidR="000E131E">
              <w:t>Livrimit</w:t>
            </w:r>
            <w:r>
              <w:t xml:space="preserve">    </w:t>
            </w:r>
          </w:p>
          <w:p w14:paraId="4722DC62" w14:textId="7EBCA90E" w:rsidR="00642E7B" w:rsidRPr="00F12CEF" w:rsidRDefault="0053142C" w:rsidP="00E662BA">
            <w:pPr>
              <w:tabs>
                <w:tab w:val="left" w:pos="610"/>
              </w:tabs>
              <w:spacing w:before="120" w:after="120" w:line="276" w:lineRule="auto"/>
              <w:ind w:left="703" w:right="22" w:hanging="703"/>
            </w:pPr>
            <w:r>
              <w:t xml:space="preserve">CRIDA 1: </w:t>
            </w:r>
            <w:r w:rsidR="002B174F">
              <w:t>Në orën 15:00 CET një ditë përpara Ditës se Livrimit(D).</w:t>
            </w:r>
          </w:p>
          <w:p w14:paraId="1F6D7658" w14:textId="04C22A3E" w:rsidR="00642E7B" w:rsidRPr="00F12CEF" w:rsidRDefault="00ED51D2" w:rsidP="00E662BA">
            <w:pPr>
              <w:tabs>
                <w:tab w:val="left" w:pos="700"/>
              </w:tabs>
              <w:spacing w:before="120" w:after="120" w:line="276" w:lineRule="auto"/>
              <w:ind w:left="700" w:right="22" w:hanging="720"/>
            </w:pPr>
            <w:r>
              <w:t xml:space="preserve">CRIDA 2: </w:t>
            </w:r>
            <w:r w:rsidR="002B174F">
              <w:t>Në orën 22:00 CET një ditë përpara Ditës se Livrimit(D).</w:t>
            </w:r>
          </w:p>
          <w:p w14:paraId="4561C02C" w14:textId="5B4D4131" w:rsidR="00642E7B" w:rsidRPr="00F12CEF" w:rsidRDefault="00ED51D2" w:rsidP="00E662BA">
            <w:pPr>
              <w:tabs>
                <w:tab w:val="left" w:pos="990"/>
              </w:tabs>
              <w:spacing w:before="120" w:after="120" w:line="276" w:lineRule="auto"/>
              <w:ind w:left="900" w:right="22" w:hanging="900"/>
              <w:rPr>
                <w:rFonts w:ascii="Arial" w:hAnsi="Arial" w:cs="Arial"/>
              </w:rPr>
            </w:pPr>
            <w:r>
              <w:t xml:space="preserve">CRIDA 3: </w:t>
            </w:r>
            <w:r w:rsidR="002B174F">
              <w:t xml:space="preserve">Në orën 10:30 CET në Ditën e Livrimit    </w:t>
            </w:r>
          </w:p>
        </w:tc>
      </w:tr>
      <w:tr w:rsidR="00EE69CA" w:rsidRPr="00F12CEF" w14:paraId="0B64C9C2" w14:textId="77777777" w:rsidTr="0004232C">
        <w:trPr>
          <w:gridAfter w:val="1"/>
          <w:wAfter w:w="7" w:type="dxa"/>
        </w:trPr>
        <w:tc>
          <w:tcPr>
            <w:tcW w:w="3652" w:type="dxa"/>
            <w:vAlign w:val="center"/>
          </w:tcPr>
          <w:p w14:paraId="36C7913E" w14:textId="77777777" w:rsidR="00EE69CA" w:rsidRPr="00F12CEF" w:rsidRDefault="00EE69CA" w:rsidP="00E662BA">
            <w:pPr>
              <w:tabs>
                <w:tab w:val="left" w:pos="990"/>
              </w:tabs>
              <w:spacing w:before="120" w:after="120" w:line="276" w:lineRule="auto"/>
              <w:ind w:left="900" w:right="22" w:hanging="900"/>
              <w:rPr>
                <w:b/>
              </w:rPr>
            </w:pPr>
            <w:r>
              <w:rPr>
                <w:b/>
              </w:rPr>
              <w:t xml:space="preserve">Lokal   </w:t>
            </w:r>
          </w:p>
        </w:tc>
        <w:tc>
          <w:tcPr>
            <w:tcW w:w="5580" w:type="dxa"/>
          </w:tcPr>
          <w:p w14:paraId="211BBF62" w14:textId="77777777" w:rsidR="00EE69CA" w:rsidRPr="00F12CEF" w:rsidRDefault="00EE69CA" w:rsidP="00E662BA">
            <w:pPr>
              <w:tabs>
                <w:tab w:val="left" w:pos="990"/>
              </w:tabs>
              <w:spacing w:before="120" w:after="120" w:line="276" w:lineRule="auto"/>
              <w:ind w:left="900" w:right="22" w:hanging="900"/>
            </w:pPr>
            <w:r>
              <w:t xml:space="preserve">Dy zona ofertimi: </w:t>
            </w:r>
          </w:p>
          <w:p w14:paraId="4089CD7F" w14:textId="77777777" w:rsidR="00EE69CA" w:rsidRPr="00F12CEF" w:rsidRDefault="00EE69CA" w:rsidP="00E662BA">
            <w:pPr>
              <w:pStyle w:val="ListParagraph"/>
              <w:numPr>
                <w:ilvl w:val="0"/>
                <w:numId w:val="31"/>
              </w:numPr>
              <w:tabs>
                <w:tab w:val="left" w:pos="343"/>
              </w:tabs>
              <w:spacing w:before="120" w:after="120" w:line="276" w:lineRule="auto"/>
              <w:ind w:left="343" w:right="22" w:hanging="343"/>
            </w:pPr>
            <w:r>
              <w:t xml:space="preserve">Shqipëri (AL) </w:t>
            </w:r>
          </w:p>
          <w:p w14:paraId="019D5223" w14:textId="77777777" w:rsidR="00EE69CA" w:rsidRDefault="00EE69CA" w:rsidP="00E662BA">
            <w:pPr>
              <w:pStyle w:val="ListParagraph"/>
              <w:numPr>
                <w:ilvl w:val="0"/>
                <w:numId w:val="31"/>
              </w:numPr>
              <w:tabs>
                <w:tab w:val="left" w:pos="343"/>
              </w:tabs>
              <w:spacing w:before="120" w:after="120" w:line="276" w:lineRule="auto"/>
              <w:ind w:left="343" w:right="22" w:hanging="343"/>
              <w:rPr>
                <w:rFonts w:cs="Arial"/>
                <w:szCs w:val="22"/>
              </w:rPr>
            </w:pPr>
            <w:r>
              <w:t xml:space="preserve">Kosovë (KS) </w:t>
            </w:r>
          </w:p>
        </w:tc>
      </w:tr>
      <w:tr w:rsidR="00EE69CA" w:rsidRPr="00F12CEF" w14:paraId="178B1A07" w14:textId="77777777" w:rsidTr="0004232C">
        <w:trPr>
          <w:gridAfter w:val="1"/>
          <w:wAfter w:w="7" w:type="dxa"/>
        </w:trPr>
        <w:tc>
          <w:tcPr>
            <w:tcW w:w="3652" w:type="dxa"/>
            <w:vAlign w:val="center"/>
          </w:tcPr>
          <w:p w14:paraId="7ADA6DD1" w14:textId="58056B0E" w:rsidR="00EE69CA" w:rsidRPr="00F12CEF" w:rsidRDefault="00611198" w:rsidP="00E662BA">
            <w:pPr>
              <w:tabs>
                <w:tab w:val="left" w:pos="990"/>
              </w:tabs>
              <w:spacing w:before="120" w:after="120" w:line="276" w:lineRule="auto"/>
              <w:ind w:left="900" w:right="22" w:hanging="900"/>
              <w:rPr>
                <w:rFonts w:ascii="Arial" w:hAnsi="Arial" w:cs="Arial"/>
                <w:b/>
              </w:rPr>
            </w:pPr>
            <w:r>
              <w:rPr>
                <w:b/>
              </w:rPr>
              <w:lastRenderedPageBreak/>
              <w:t>Nj</w:t>
            </w:r>
            <w:r w:rsidR="00F210F2">
              <w:rPr>
                <w:b/>
              </w:rPr>
              <w:t>ë</w:t>
            </w:r>
            <w:r>
              <w:rPr>
                <w:b/>
              </w:rPr>
              <w:t xml:space="preserve">sia </w:t>
            </w:r>
            <w:r w:rsidR="00EE69CA">
              <w:rPr>
                <w:b/>
              </w:rPr>
              <w:t>Koh</w:t>
            </w:r>
            <w:r>
              <w:rPr>
                <w:b/>
              </w:rPr>
              <w:t>ore</w:t>
            </w:r>
            <w:r w:rsidR="00EE69CA">
              <w:rPr>
                <w:b/>
              </w:rPr>
              <w:t xml:space="preserve"> e Treg</w:t>
            </w:r>
            <w:r>
              <w:rPr>
                <w:b/>
              </w:rPr>
              <w:t>ut</w:t>
            </w:r>
            <w:r w:rsidR="00EE69CA">
              <w:rPr>
                <w:b/>
              </w:rPr>
              <w:t xml:space="preserve">   </w:t>
            </w:r>
          </w:p>
        </w:tc>
        <w:tc>
          <w:tcPr>
            <w:tcW w:w="5580" w:type="dxa"/>
          </w:tcPr>
          <w:p w14:paraId="12DA4209" w14:textId="710CFA40" w:rsidR="000C0B55" w:rsidRPr="00F12CEF" w:rsidRDefault="000C0B55" w:rsidP="00E662BA">
            <w:pPr>
              <w:pStyle w:val="Header"/>
              <w:numPr>
                <w:ilvl w:val="0"/>
                <w:numId w:val="29"/>
              </w:numPr>
              <w:tabs>
                <w:tab w:val="left" w:pos="343"/>
              </w:tabs>
              <w:spacing w:line="276" w:lineRule="auto"/>
              <w:ind w:left="343" w:right="22" w:hanging="343"/>
              <w:rPr>
                <w:rFonts w:eastAsia="Times New Roman" w:cs="Arial"/>
                <w:szCs w:val="22"/>
              </w:rPr>
            </w:pPr>
            <w:r>
              <w:t>LIDA 1</w:t>
            </w:r>
            <w:r w:rsidR="00136602">
              <w:t xml:space="preserve">,     </w:t>
            </w:r>
            <w:r>
              <w:t xml:space="preserve"> 24 </w:t>
            </w:r>
            <w:r w:rsidR="009623C3">
              <w:t xml:space="preserve">periudha </w:t>
            </w:r>
            <w:r w:rsidR="00136602">
              <w:t xml:space="preserve">x </w:t>
            </w:r>
            <w:r>
              <w:t xml:space="preserve">1 </w:t>
            </w:r>
            <w:r w:rsidR="00136602">
              <w:t>orë</w:t>
            </w:r>
          </w:p>
          <w:p w14:paraId="6FA05B99" w14:textId="5405F42F" w:rsidR="009623C3" w:rsidRPr="009623C3" w:rsidRDefault="000C0B55" w:rsidP="00E662BA">
            <w:pPr>
              <w:pStyle w:val="ListParagraph"/>
              <w:numPr>
                <w:ilvl w:val="0"/>
                <w:numId w:val="29"/>
              </w:numPr>
              <w:tabs>
                <w:tab w:val="left" w:pos="990"/>
              </w:tabs>
              <w:spacing w:before="120" w:after="120" w:line="276" w:lineRule="auto"/>
              <w:ind w:left="343" w:right="22" w:hanging="343"/>
              <w:rPr>
                <w:rFonts w:ascii="Arial" w:hAnsi="Arial" w:cs="Arial"/>
                <w:szCs w:val="22"/>
              </w:rPr>
            </w:pPr>
            <w:r>
              <w:t xml:space="preserve">LIDA 2, </w:t>
            </w:r>
            <w:r w:rsidR="00136602">
              <w:t xml:space="preserve">     </w:t>
            </w:r>
            <w:r w:rsidR="009623C3">
              <w:t xml:space="preserve">24 periudha </w:t>
            </w:r>
            <w:r w:rsidR="00136602">
              <w:t xml:space="preserve">x </w:t>
            </w:r>
            <w:r w:rsidR="009623C3">
              <w:t xml:space="preserve">1 orë </w:t>
            </w:r>
          </w:p>
          <w:p w14:paraId="36B5B5EF" w14:textId="09E20FB2" w:rsidR="000C0B55" w:rsidRPr="00F12CEF" w:rsidRDefault="000C0B55" w:rsidP="00E662BA">
            <w:pPr>
              <w:pStyle w:val="ListParagraph"/>
              <w:numPr>
                <w:ilvl w:val="0"/>
                <w:numId w:val="29"/>
              </w:numPr>
              <w:tabs>
                <w:tab w:val="left" w:pos="990"/>
              </w:tabs>
              <w:spacing w:before="120" w:after="120" w:line="276" w:lineRule="auto"/>
              <w:ind w:left="343" w:right="22" w:hanging="343"/>
              <w:rPr>
                <w:rFonts w:ascii="Arial" w:hAnsi="Arial" w:cs="Arial"/>
                <w:szCs w:val="22"/>
              </w:rPr>
            </w:pPr>
            <w:r>
              <w:t xml:space="preserve">LIDA 3, </w:t>
            </w:r>
            <w:r w:rsidR="00136602">
              <w:t xml:space="preserve">    </w:t>
            </w:r>
            <w:r w:rsidR="009623C3">
              <w:t xml:space="preserve">12 periudha </w:t>
            </w:r>
            <w:r w:rsidR="00136602">
              <w:t xml:space="preserve">x </w:t>
            </w:r>
            <w:r w:rsidR="009623C3">
              <w:t>1 orë</w:t>
            </w:r>
          </w:p>
          <w:p w14:paraId="79AA488D" w14:textId="4373E6F9" w:rsidR="00136602" w:rsidRPr="00F12CEF" w:rsidRDefault="00136602" w:rsidP="00E662BA">
            <w:pPr>
              <w:pStyle w:val="Header"/>
              <w:numPr>
                <w:ilvl w:val="0"/>
                <w:numId w:val="29"/>
              </w:numPr>
              <w:tabs>
                <w:tab w:val="left" w:pos="343"/>
              </w:tabs>
              <w:spacing w:line="276" w:lineRule="auto"/>
              <w:ind w:left="343" w:right="22" w:hanging="343"/>
              <w:rPr>
                <w:rFonts w:eastAsia="Times New Roman" w:cs="Arial"/>
                <w:szCs w:val="22"/>
              </w:rPr>
            </w:pPr>
            <w:r>
              <w:t>CRIDA 1,      24 periudha x 1 orë</w:t>
            </w:r>
          </w:p>
          <w:p w14:paraId="14AE3918" w14:textId="5070AD0E" w:rsidR="00136602" w:rsidRPr="009623C3" w:rsidRDefault="00136602" w:rsidP="00E662BA">
            <w:pPr>
              <w:pStyle w:val="ListParagraph"/>
              <w:numPr>
                <w:ilvl w:val="0"/>
                <w:numId w:val="29"/>
              </w:numPr>
              <w:tabs>
                <w:tab w:val="left" w:pos="990"/>
              </w:tabs>
              <w:spacing w:before="120" w:after="120" w:line="276" w:lineRule="auto"/>
              <w:ind w:left="343" w:right="22" w:hanging="343"/>
              <w:rPr>
                <w:rFonts w:ascii="Arial" w:hAnsi="Arial" w:cs="Arial"/>
                <w:szCs w:val="22"/>
              </w:rPr>
            </w:pPr>
            <w:r>
              <w:t xml:space="preserve">CRIDA 2,      24 periudha x 1 orë </w:t>
            </w:r>
          </w:p>
          <w:p w14:paraId="7AD10889" w14:textId="55E5B19A" w:rsidR="00136602" w:rsidRPr="00F12CEF" w:rsidRDefault="00136602" w:rsidP="00E662BA">
            <w:pPr>
              <w:pStyle w:val="ListParagraph"/>
              <w:numPr>
                <w:ilvl w:val="0"/>
                <w:numId w:val="29"/>
              </w:numPr>
              <w:tabs>
                <w:tab w:val="left" w:pos="990"/>
              </w:tabs>
              <w:spacing w:before="120" w:after="120" w:line="276" w:lineRule="auto"/>
              <w:ind w:left="343" w:right="22" w:hanging="343"/>
              <w:rPr>
                <w:rFonts w:ascii="Arial" w:hAnsi="Arial" w:cs="Arial"/>
                <w:szCs w:val="22"/>
              </w:rPr>
            </w:pPr>
            <w:r>
              <w:t xml:space="preserve">CRIDA 3,     </w:t>
            </w:r>
            <w:r w:rsidR="00E61E15">
              <w:t xml:space="preserve"> </w:t>
            </w:r>
            <w:r>
              <w:t>12 periudha x 1 orë</w:t>
            </w:r>
          </w:p>
          <w:p w14:paraId="498953D1" w14:textId="7B1ADD89" w:rsidR="00EE69CA" w:rsidRDefault="00EE69CA" w:rsidP="00E662BA">
            <w:pPr>
              <w:spacing w:before="120" w:after="120" w:line="276" w:lineRule="auto"/>
              <w:ind w:left="-17" w:right="22" w:firstLine="17"/>
              <w:jc w:val="both"/>
            </w:pPr>
            <w:r>
              <w:t xml:space="preserve">Në ditën e ndryshimit të orës nga ora dimërore në atë verore, ka 23 </w:t>
            </w:r>
            <w:r w:rsidR="00F210F2" w:rsidRPr="00F210F2">
              <w:t xml:space="preserve">Njësia Kohore  Tregu </w:t>
            </w:r>
            <w:r>
              <w:t>në CRIDA-1 dhe CRIDA-2</w:t>
            </w:r>
            <w:r w:rsidR="00714D6F">
              <w:t>.</w:t>
            </w:r>
          </w:p>
          <w:p w14:paraId="346165CC" w14:textId="000B7D6B" w:rsidR="00EE69CA" w:rsidRPr="00F12CEF" w:rsidRDefault="00EE69CA" w:rsidP="00E662BA">
            <w:pPr>
              <w:spacing w:before="120" w:after="120" w:line="276" w:lineRule="auto"/>
              <w:ind w:left="-17" w:right="22" w:firstLine="17"/>
              <w:jc w:val="both"/>
            </w:pPr>
            <w:r>
              <w:t xml:space="preserve">Në ditën e ndryshimit të orës, nga ora verore në atë dimërore, ka 25 </w:t>
            </w:r>
            <w:r w:rsidR="00F210F2" w:rsidRPr="00F210F2">
              <w:t xml:space="preserve">Njësia Kohore Tregu </w:t>
            </w:r>
            <w:r>
              <w:t>në CRIDA-1 dhe CRIDA-2</w:t>
            </w:r>
            <w:r w:rsidR="004A21E6">
              <w:t>.</w:t>
            </w:r>
          </w:p>
        </w:tc>
      </w:tr>
      <w:tr w:rsidR="00EE69CA" w:rsidRPr="00F12CEF" w14:paraId="3A2B6C70" w14:textId="77777777" w:rsidTr="0004232C">
        <w:trPr>
          <w:gridAfter w:val="1"/>
          <w:wAfter w:w="7" w:type="dxa"/>
        </w:trPr>
        <w:tc>
          <w:tcPr>
            <w:tcW w:w="3652" w:type="dxa"/>
            <w:vAlign w:val="center"/>
          </w:tcPr>
          <w:p w14:paraId="4E724CFE" w14:textId="77777777" w:rsidR="00EE69CA" w:rsidRPr="00F12CEF" w:rsidRDefault="00EE69CA" w:rsidP="00E662BA">
            <w:pPr>
              <w:tabs>
                <w:tab w:val="left" w:pos="990"/>
              </w:tabs>
              <w:spacing w:before="120" w:after="120" w:line="276" w:lineRule="auto"/>
              <w:ind w:left="900" w:right="22" w:hanging="900"/>
              <w:rPr>
                <w:rFonts w:ascii="Arial" w:hAnsi="Arial" w:cs="Arial"/>
                <w:b/>
              </w:rPr>
            </w:pPr>
            <w:r>
              <w:rPr>
                <w:b/>
              </w:rPr>
              <w:t>Produktet</w:t>
            </w:r>
          </w:p>
        </w:tc>
        <w:tc>
          <w:tcPr>
            <w:tcW w:w="5580" w:type="dxa"/>
          </w:tcPr>
          <w:p w14:paraId="12008CEF" w14:textId="091B50D5" w:rsidR="00EE69CA" w:rsidRPr="00F12CEF" w:rsidRDefault="00105073" w:rsidP="00E662BA">
            <w:pPr>
              <w:spacing w:before="120" w:after="120" w:line="276" w:lineRule="auto"/>
              <w:ind w:left="-17" w:right="22" w:firstLine="17"/>
              <w:rPr>
                <w:rFonts w:ascii="Arial" w:hAnsi="Arial" w:cs="Arial"/>
              </w:rPr>
            </w:pPr>
            <w:r>
              <w:t>Urdhërporositë</w:t>
            </w:r>
            <w:r w:rsidR="00EE69CA">
              <w:t xml:space="preserve"> e </w:t>
            </w:r>
            <w:r w:rsidR="004A21E6">
              <w:t>T</w:t>
            </w:r>
            <w:r w:rsidR="00EE69CA">
              <w:t>hjeshta</w:t>
            </w:r>
          </w:p>
        </w:tc>
      </w:tr>
      <w:tr w:rsidR="00EE69CA" w:rsidRPr="00F12CEF" w14:paraId="2B653257" w14:textId="77777777" w:rsidTr="0004232C">
        <w:trPr>
          <w:gridAfter w:val="1"/>
          <w:wAfter w:w="7" w:type="dxa"/>
        </w:trPr>
        <w:tc>
          <w:tcPr>
            <w:tcW w:w="3652" w:type="dxa"/>
            <w:vAlign w:val="center"/>
          </w:tcPr>
          <w:p w14:paraId="2EEBE6B2" w14:textId="77777777" w:rsidR="00EE69CA" w:rsidRPr="00F12CEF" w:rsidRDefault="00EE69CA" w:rsidP="00E662BA">
            <w:pPr>
              <w:tabs>
                <w:tab w:val="left" w:pos="990"/>
              </w:tabs>
              <w:spacing w:before="120" w:after="120" w:line="276" w:lineRule="auto"/>
              <w:ind w:left="900" w:right="22" w:hanging="900"/>
              <w:rPr>
                <w:rFonts w:ascii="Arial" w:hAnsi="Arial" w:cs="Arial"/>
                <w:b/>
              </w:rPr>
            </w:pPr>
            <w:r>
              <w:rPr>
                <w:b/>
              </w:rPr>
              <w:t>Monedha</w:t>
            </w:r>
          </w:p>
        </w:tc>
        <w:tc>
          <w:tcPr>
            <w:tcW w:w="5580" w:type="dxa"/>
          </w:tcPr>
          <w:p w14:paraId="6E0405F3" w14:textId="1DE6CEFD" w:rsidR="00EE69CA" w:rsidRPr="00F12CEF" w:rsidRDefault="007238F3" w:rsidP="00E662BA">
            <w:pPr>
              <w:pStyle w:val="Header"/>
              <w:tabs>
                <w:tab w:val="left" w:pos="990"/>
              </w:tabs>
              <w:spacing w:before="120" w:after="120" w:line="276" w:lineRule="auto"/>
              <w:ind w:left="900" w:right="22" w:hanging="900"/>
              <w:rPr>
                <w:rFonts w:ascii="Arial" w:hAnsi="Arial" w:cs="Arial"/>
              </w:rPr>
            </w:pPr>
            <w:r>
              <w:rPr>
                <w:rFonts w:cs="Arial"/>
                <w:szCs w:val="22"/>
              </w:rPr>
              <w:t xml:space="preserve">Euro </w:t>
            </w:r>
            <w:r>
              <w:rPr>
                <w:rFonts w:cs="Arial"/>
                <w:szCs w:val="22"/>
                <w:lang w:val="en-US"/>
              </w:rPr>
              <w:t>(</w:t>
            </w:r>
            <w:r>
              <w:rPr>
                <w:rFonts w:cs="Arial"/>
                <w:szCs w:val="22"/>
                <w:lang w:val="el-GR"/>
              </w:rPr>
              <w:t>€)</w:t>
            </w:r>
          </w:p>
        </w:tc>
      </w:tr>
      <w:tr w:rsidR="00EE69CA" w:rsidRPr="00F12CEF" w14:paraId="3121AD69" w14:textId="77777777" w:rsidTr="0004232C">
        <w:trPr>
          <w:gridAfter w:val="1"/>
          <w:wAfter w:w="7" w:type="dxa"/>
        </w:trPr>
        <w:tc>
          <w:tcPr>
            <w:tcW w:w="3652" w:type="dxa"/>
            <w:vAlign w:val="center"/>
          </w:tcPr>
          <w:p w14:paraId="1837501B" w14:textId="77777777" w:rsidR="003D72FC" w:rsidRPr="00F12CEF" w:rsidRDefault="003D72FC" w:rsidP="00E662BA">
            <w:pPr>
              <w:tabs>
                <w:tab w:val="left" w:pos="0"/>
                <w:tab w:val="left" w:pos="70"/>
              </w:tabs>
              <w:spacing w:before="120" w:after="120" w:line="276" w:lineRule="auto"/>
              <w:ind w:right="22"/>
              <w:rPr>
                <w:rFonts w:eastAsia="Times New Roman" w:cs="Arial"/>
                <w:b/>
              </w:rPr>
            </w:pPr>
            <w:r>
              <w:rPr>
                <w:b/>
              </w:rPr>
              <w:t xml:space="preserve">Rezultatet Paraprake  </w:t>
            </w:r>
          </w:p>
          <w:p w14:paraId="5F7378A8" w14:textId="291E10EE" w:rsidR="00EE69CA" w:rsidRPr="00F12CEF" w:rsidRDefault="003D72FC" w:rsidP="00E662BA">
            <w:pPr>
              <w:tabs>
                <w:tab w:val="left" w:pos="0"/>
              </w:tabs>
              <w:spacing w:before="120" w:after="120" w:line="276" w:lineRule="auto"/>
              <w:ind w:right="22"/>
              <w:rPr>
                <w:rFonts w:eastAsia="Times New Roman" w:cs="Arial"/>
                <w:b/>
              </w:rPr>
            </w:pPr>
            <w:r>
              <w:rPr>
                <w:b/>
              </w:rPr>
              <w:t>(t</w:t>
            </w:r>
            <w:r w:rsidR="00A12D00">
              <w:t>ë</w:t>
            </w:r>
            <w:r>
              <w:rPr>
                <w:b/>
              </w:rPr>
              <w:t xml:space="preserve"> disponueshme brenda Sistemit të Tregtimit)   </w:t>
            </w:r>
          </w:p>
        </w:tc>
        <w:tc>
          <w:tcPr>
            <w:tcW w:w="5580" w:type="dxa"/>
          </w:tcPr>
          <w:p w14:paraId="6BE8AE27" w14:textId="694BA1A4" w:rsidR="00EE69CA" w:rsidRPr="00F12CEF" w:rsidRDefault="008F71AA" w:rsidP="00E662BA">
            <w:pPr>
              <w:pStyle w:val="Header"/>
              <w:tabs>
                <w:tab w:val="left" w:pos="990"/>
              </w:tabs>
              <w:spacing w:before="120" w:after="120" w:line="276" w:lineRule="auto"/>
              <w:ind w:left="900" w:right="22" w:hanging="900"/>
              <w:rPr>
                <w:rFonts w:cs="Arial"/>
                <w:b/>
                <w:szCs w:val="22"/>
                <w:u w:val="single"/>
              </w:rPr>
            </w:pPr>
            <w:r>
              <w:rPr>
                <w:b/>
                <w:szCs w:val="22"/>
                <w:u w:val="single"/>
              </w:rPr>
              <w:t xml:space="preserve">Rezultatet </w:t>
            </w:r>
            <w:r w:rsidR="00EE69CA">
              <w:rPr>
                <w:b/>
                <w:szCs w:val="22"/>
                <w:u w:val="single"/>
              </w:rPr>
              <w:t>Paraprak</w:t>
            </w:r>
            <w:r w:rsidR="000B78B1">
              <w:rPr>
                <w:b/>
                <w:szCs w:val="22"/>
                <w:u w:val="single"/>
              </w:rPr>
              <w:t>e</w:t>
            </w:r>
            <w:r w:rsidR="00EE69CA">
              <w:rPr>
                <w:b/>
                <w:szCs w:val="22"/>
                <w:u w:val="single"/>
              </w:rPr>
              <w:t xml:space="preserve">   </w:t>
            </w:r>
          </w:p>
          <w:p w14:paraId="586E084D" w14:textId="454C3CA4" w:rsidR="00EE69CA" w:rsidRPr="00201F44" w:rsidRDefault="00EE69CA" w:rsidP="00E662BA">
            <w:pPr>
              <w:pStyle w:val="Header"/>
              <w:tabs>
                <w:tab w:val="left" w:pos="990"/>
              </w:tabs>
              <w:spacing w:before="120" w:after="120" w:line="276" w:lineRule="auto"/>
              <w:ind w:left="900" w:right="22" w:hanging="900"/>
              <w:rPr>
                <w:rFonts w:cs="Arial"/>
                <w:szCs w:val="22"/>
              </w:rPr>
            </w:pPr>
            <w:r>
              <w:t xml:space="preserve">CRIDA1: Sa më shpejt të jetë e mundur nga ora 15:30  </w:t>
            </w:r>
            <w:r w:rsidR="00C60E0C">
              <w:t>CET</w:t>
            </w:r>
            <w:r>
              <w:t xml:space="preserve"> </w:t>
            </w:r>
            <w:r w:rsidR="00214D86">
              <w:t>në D-1.</w:t>
            </w:r>
          </w:p>
          <w:p w14:paraId="10414ED0" w14:textId="1C3BF3FF" w:rsidR="00EE69CA" w:rsidRPr="00201F44" w:rsidRDefault="00EE69CA" w:rsidP="00E662BA">
            <w:pPr>
              <w:pStyle w:val="Header"/>
              <w:tabs>
                <w:tab w:val="left" w:pos="990"/>
              </w:tabs>
              <w:spacing w:before="120" w:after="120" w:line="276" w:lineRule="auto"/>
              <w:ind w:left="900" w:right="22" w:hanging="900"/>
              <w:rPr>
                <w:rFonts w:cs="Arial"/>
                <w:szCs w:val="22"/>
              </w:rPr>
            </w:pPr>
            <w:r>
              <w:t xml:space="preserve">CRIDA2: Sa më shpejt të jetë e mundur nga ora </w:t>
            </w:r>
            <w:r w:rsidR="00214D86">
              <w:t>22</w:t>
            </w:r>
            <w:r>
              <w:t xml:space="preserve">:30 </w:t>
            </w:r>
            <w:r w:rsidR="00214D86">
              <w:t>CET në D-1.</w:t>
            </w:r>
          </w:p>
          <w:p w14:paraId="34793710" w14:textId="20E8C0DF" w:rsidR="00EE69CA" w:rsidRPr="00F12CEF" w:rsidRDefault="00EE69CA" w:rsidP="00E662BA">
            <w:pPr>
              <w:pStyle w:val="Header"/>
              <w:tabs>
                <w:tab w:val="left" w:pos="990"/>
              </w:tabs>
              <w:spacing w:before="120" w:after="120" w:line="276" w:lineRule="auto"/>
              <w:ind w:left="900" w:right="22" w:hanging="900"/>
              <w:rPr>
                <w:rFonts w:cs="Arial"/>
                <w:szCs w:val="22"/>
              </w:rPr>
            </w:pPr>
            <w:r>
              <w:t xml:space="preserve">CRIDA3: Sa më shpejt të jetë e mundur nga ora 10:30 </w:t>
            </w:r>
            <w:r w:rsidR="00214D86">
              <w:t>CET në D.</w:t>
            </w:r>
          </w:p>
          <w:p w14:paraId="382D224B" w14:textId="4E2212AD" w:rsidR="004F20B5" w:rsidRPr="00F12CEF" w:rsidRDefault="004F20B5" w:rsidP="00E662BA">
            <w:pPr>
              <w:pStyle w:val="Header"/>
              <w:tabs>
                <w:tab w:val="left" w:pos="990"/>
              </w:tabs>
              <w:spacing w:before="120" w:after="120" w:line="276" w:lineRule="auto"/>
              <w:ind w:left="900" w:right="22" w:hanging="900"/>
              <w:rPr>
                <w:rFonts w:cs="Arial"/>
                <w:b/>
                <w:szCs w:val="22"/>
                <w:u w:val="single"/>
              </w:rPr>
            </w:pPr>
            <w:r>
              <w:rPr>
                <w:b/>
                <w:szCs w:val="22"/>
                <w:u w:val="single"/>
              </w:rPr>
              <w:t>Rezultatet P</w:t>
            </w:r>
            <w:r w:rsidR="00A12D00" w:rsidRPr="00A12D00">
              <w:rPr>
                <w:b/>
                <w:szCs w:val="22"/>
                <w:u w:val="single"/>
              </w:rPr>
              <w:t>ë</w:t>
            </w:r>
            <w:r>
              <w:rPr>
                <w:b/>
                <w:szCs w:val="22"/>
                <w:u w:val="single"/>
              </w:rPr>
              <w:t>r</w:t>
            </w:r>
            <w:r w:rsidR="00A12D00">
              <w:rPr>
                <w:b/>
                <w:szCs w:val="22"/>
                <w:u w:val="single"/>
              </w:rPr>
              <w:t>fundimtare</w:t>
            </w:r>
            <w:r>
              <w:rPr>
                <w:b/>
                <w:szCs w:val="22"/>
                <w:u w:val="single"/>
              </w:rPr>
              <w:t xml:space="preserve">   </w:t>
            </w:r>
          </w:p>
          <w:p w14:paraId="295CA99D" w14:textId="0B9DD0B6" w:rsidR="004F20B5" w:rsidRPr="00201F44" w:rsidRDefault="004F20B5" w:rsidP="00E662BA">
            <w:pPr>
              <w:pStyle w:val="Header"/>
              <w:tabs>
                <w:tab w:val="left" w:pos="990"/>
              </w:tabs>
              <w:spacing w:before="120" w:after="120" w:line="276" w:lineRule="auto"/>
              <w:ind w:left="900" w:right="22" w:hanging="900"/>
              <w:rPr>
                <w:rFonts w:cs="Arial"/>
                <w:szCs w:val="22"/>
              </w:rPr>
            </w:pPr>
            <w:r>
              <w:t>LIDA1: Sa më shpejt të jetë e mundur nga ora 15:30  CET në D-1.</w:t>
            </w:r>
          </w:p>
          <w:p w14:paraId="62E3AE58" w14:textId="7F756EEC" w:rsidR="004F20B5" w:rsidRPr="00201F44" w:rsidRDefault="004F20B5" w:rsidP="00E662BA">
            <w:pPr>
              <w:pStyle w:val="Header"/>
              <w:tabs>
                <w:tab w:val="left" w:pos="990"/>
              </w:tabs>
              <w:spacing w:before="120" w:after="120" w:line="276" w:lineRule="auto"/>
              <w:ind w:left="900" w:right="22" w:hanging="900"/>
              <w:rPr>
                <w:rFonts w:cs="Arial"/>
                <w:szCs w:val="22"/>
              </w:rPr>
            </w:pPr>
            <w:r>
              <w:t>LIDA2: Sa më shpejt të jetë e mundur nga ora 22:30 CET në D-1.</w:t>
            </w:r>
          </w:p>
          <w:p w14:paraId="53A45CA7" w14:textId="058A8FC2" w:rsidR="004F20B5" w:rsidRDefault="004F20B5" w:rsidP="00E662BA">
            <w:pPr>
              <w:pStyle w:val="Header"/>
              <w:tabs>
                <w:tab w:val="left" w:pos="990"/>
              </w:tabs>
              <w:spacing w:before="120" w:after="120" w:line="276" w:lineRule="auto"/>
              <w:ind w:left="900" w:right="22" w:hanging="900"/>
            </w:pPr>
            <w:r>
              <w:t>LIDA3: Sa më shpejt të jetë e mundur nga ora 10:30 CET në D.</w:t>
            </w:r>
          </w:p>
          <w:p w14:paraId="045DAA48" w14:textId="5295E6D8" w:rsidR="00DC33A1" w:rsidRPr="00201F44" w:rsidRDefault="00DC33A1" w:rsidP="00E662BA">
            <w:pPr>
              <w:pStyle w:val="Header"/>
              <w:tabs>
                <w:tab w:val="left" w:pos="990"/>
              </w:tabs>
              <w:spacing w:before="120" w:after="120" w:line="276" w:lineRule="auto"/>
              <w:ind w:left="900" w:right="22" w:hanging="900"/>
              <w:rPr>
                <w:rFonts w:cs="Arial"/>
                <w:szCs w:val="22"/>
              </w:rPr>
            </w:pPr>
            <w:r w:rsidRPr="00201F44">
              <w:rPr>
                <w:rFonts w:cs="Arial"/>
                <w:szCs w:val="22"/>
              </w:rPr>
              <w:t xml:space="preserve">CRIDA1: </w:t>
            </w:r>
            <w:r>
              <w:t xml:space="preserve">Sa më shpejt të jetë e mundur nga ora </w:t>
            </w:r>
            <w:r w:rsidRPr="00201F44">
              <w:rPr>
                <w:rFonts w:cs="Arial"/>
                <w:szCs w:val="22"/>
              </w:rPr>
              <w:t xml:space="preserve">15:45 </w:t>
            </w:r>
            <w:r>
              <w:t>CET në D-1.</w:t>
            </w:r>
          </w:p>
          <w:p w14:paraId="185A32E6" w14:textId="594C8BB4" w:rsidR="00DC33A1" w:rsidRPr="00201F44" w:rsidRDefault="00DC33A1" w:rsidP="00E662BA">
            <w:pPr>
              <w:pStyle w:val="Header"/>
              <w:tabs>
                <w:tab w:val="left" w:pos="990"/>
              </w:tabs>
              <w:spacing w:before="120" w:after="120" w:line="276" w:lineRule="auto"/>
              <w:ind w:left="900" w:right="22" w:hanging="900"/>
              <w:rPr>
                <w:rFonts w:cs="Arial"/>
                <w:szCs w:val="22"/>
              </w:rPr>
            </w:pPr>
            <w:r w:rsidRPr="00201F44">
              <w:rPr>
                <w:rFonts w:cs="Arial"/>
                <w:szCs w:val="22"/>
              </w:rPr>
              <w:t xml:space="preserve">CRIDA2: </w:t>
            </w:r>
            <w:r>
              <w:t xml:space="preserve">Sa më shpejt të jetë e mundur nga ora </w:t>
            </w:r>
            <w:r w:rsidRPr="00201F44">
              <w:rPr>
                <w:rFonts w:cs="Arial"/>
                <w:szCs w:val="22"/>
              </w:rPr>
              <w:t>22:45</w:t>
            </w:r>
            <w:r>
              <w:t xml:space="preserve"> CET në D-1.</w:t>
            </w:r>
          </w:p>
          <w:p w14:paraId="58E05D11" w14:textId="509F7FBE" w:rsidR="00DC33A1" w:rsidRDefault="00DC33A1" w:rsidP="00E662BA">
            <w:pPr>
              <w:pStyle w:val="Header"/>
              <w:tabs>
                <w:tab w:val="left" w:pos="990"/>
              </w:tabs>
              <w:spacing w:before="120" w:after="120" w:line="276" w:lineRule="auto"/>
              <w:ind w:left="900" w:right="22" w:hanging="900"/>
            </w:pPr>
            <w:r w:rsidRPr="00201F44">
              <w:rPr>
                <w:rFonts w:cs="Arial"/>
                <w:szCs w:val="22"/>
              </w:rPr>
              <w:t xml:space="preserve">CRIDA3: </w:t>
            </w:r>
            <w:r>
              <w:t>Sa më shpejt të jetë e mundur nga ora</w:t>
            </w:r>
            <w:r w:rsidRPr="00201F44">
              <w:rPr>
                <w:rFonts w:cs="Arial"/>
                <w:szCs w:val="22"/>
              </w:rPr>
              <w:t xml:space="preserve"> 10:</w:t>
            </w:r>
            <w:r>
              <w:rPr>
                <w:rFonts w:cs="Arial"/>
                <w:szCs w:val="22"/>
              </w:rPr>
              <w:t>30</w:t>
            </w:r>
            <w:r>
              <w:t xml:space="preserve"> CET në D.</w:t>
            </w:r>
          </w:p>
          <w:p w14:paraId="1E4DFE4E" w14:textId="4CA51465" w:rsidR="00EE69CA" w:rsidRPr="00F12CEF" w:rsidRDefault="0059051C" w:rsidP="00E662BA">
            <w:pPr>
              <w:pStyle w:val="Header"/>
              <w:tabs>
                <w:tab w:val="left" w:pos="0"/>
              </w:tabs>
              <w:spacing w:before="120" w:after="120" w:line="276" w:lineRule="auto"/>
              <w:ind w:right="22"/>
              <w:rPr>
                <w:rFonts w:cs="Arial"/>
                <w:szCs w:val="22"/>
              </w:rPr>
            </w:pPr>
            <w:r w:rsidRPr="0059051C">
              <w:lastRenderedPageBreak/>
              <w:t xml:space="preserve">Rezultatet përfundimtare do të publikohen sa më shpejt që të jetë e mundur </w:t>
            </w:r>
            <w:r>
              <w:t>sipas afateve të përmendura më sipër</w:t>
            </w:r>
            <w:r w:rsidRPr="0059051C">
              <w:t xml:space="preserve"> më përjashtim kur ka vonesa për shkak të problemeve teknike ose ndarjes së Bashkimit të Tregjeve.   </w:t>
            </w:r>
          </w:p>
        </w:tc>
      </w:tr>
      <w:tr w:rsidR="00567404" w:rsidRPr="00F12CEF" w14:paraId="284DE318" w14:textId="77777777" w:rsidTr="0004232C">
        <w:trPr>
          <w:gridAfter w:val="1"/>
          <w:wAfter w:w="7" w:type="dxa"/>
        </w:trPr>
        <w:tc>
          <w:tcPr>
            <w:tcW w:w="3652" w:type="dxa"/>
          </w:tcPr>
          <w:p w14:paraId="74065C06" w14:textId="77777777" w:rsidR="00567404" w:rsidRDefault="00567404" w:rsidP="00E662BA">
            <w:pPr>
              <w:tabs>
                <w:tab w:val="left" w:pos="990"/>
              </w:tabs>
              <w:spacing w:before="120" w:after="120" w:line="276" w:lineRule="auto"/>
              <w:ind w:left="900" w:right="22" w:hanging="900"/>
              <w:rPr>
                <w:rFonts w:eastAsia="Times New Roman" w:cs="Arial"/>
                <w:b/>
              </w:rPr>
            </w:pPr>
            <w:r>
              <w:rPr>
                <w:b/>
              </w:rPr>
              <w:lastRenderedPageBreak/>
              <w:t>LIDA:</w:t>
            </w:r>
          </w:p>
          <w:p w14:paraId="33054BF0" w14:textId="1D9A2369" w:rsidR="00567404" w:rsidRPr="00F12CEF" w:rsidRDefault="00567404" w:rsidP="00E662BA">
            <w:pPr>
              <w:tabs>
                <w:tab w:val="left" w:pos="0"/>
              </w:tabs>
              <w:spacing w:before="120" w:after="120" w:line="276" w:lineRule="auto"/>
              <w:ind w:right="22"/>
              <w:rPr>
                <w:rFonts w:eastAsia="Times New Roman" w:cs="Arial"/>
                <w:b/>
              </w:rPr>
            </w:pPr>
            <w:r>
              <w:rPr>
                <w:b/>
              </w:rPr>
              <w:t xml:space="preserve">Çmimi Minimal i Ankandit </w:t>
            </w:r>
            <w:r w:rsidR="0086697B">
              <w:rPr>
                <w:b/>
              </w:rPr>
              <w:t>Brenda së Njëjtës</w:t>
            </w:r>
            <w:r>
              <w:rPr>
                <w:b/>
              </w:rPr>
              <w:t xml:space="preserve"> Ditë; Çmimi Maksimal i Ankandit </w:t>
            </w:r>
            <w:r w:rsidR="0086697B">
              <w:rPr>
                <w:b/>
              </w:rPr>
              <w:t>Brenda së Njëjtës</w:t>
            </w:r>
            <w:r>
              <w:rPr>
                <w:b/>
              </w:rPr>
              <w:t xml:space="preserve"> Ditë   </w:t>
            </w:r>
          </w:p>
        </w:tc>
        <w:tc>
          <w:tcPr>
            <w:tcW w:w="5580" w:type="dxa"/>
            <w:vAlign w:val="center"/>
          </w:tcPr>
          <w:p w14:paraId="6D3F1678" w14:textId="66F11168" w:rsidR="00567404" w:rsidRPr="00F12CEF" w:rsidRDefault="00C568FE" w:rsidP="00E662BA">
            <w:pPr>
              <w:pStyle w:val="Header"/>
              <w:spacing w:before="120" w:after="120" w:line="276" w:lineRule="auto"/>
              <w:ind w:right="22"/>
              <w:rPr>
                <w:rFonts w:cs="Arial"/>
                <w:szCs w:val="22"/>
              </w:rPr>
            </w:pPr>
            <w:r w:rsidRPr="00413C3D">
              <w:t>Ë</w:t>
            </w:r>
            <w:r>
              <w:t>shtë një çmim i shprehur në vlerë pozitive dhe përcaktohet me vendim nga Autoriteti Rregullator.</w:t>
            </w:r>
          </w:p>
        </w:tc>
      </w:tr>
      <w:tr w:rsidR="00EE69CA" w:rsidRPr="00F12CEF" w14:paraId="4E9F6970" w14:textId="77777777" w:rsidTr="0004232C">
        <w:trPr>
          <w:gridAfter w:val="1"/>
          <w:wAfter w:w="7" w:type="dxa"/>
        </w:trPr>
        <w:tc>
          <w:tcPr>
            <w:tcW w:w="3652" w:type="dxa"/>
          </w:tcPr>
          <w:p w14:paraId="4F0DDFF7" w14:textId="77777777" w:rsidR="00567404" w:rsidRDefault="00567404" w:rsidP="00E662BA">
            <w:pPr>
              <w:tabs>
                <w:tab w:val="left" w:pos="990"/>
              </w:tabs>
              <w:spacing w:before="120" w:after="120" w:line="276" w:lineRule="auto"/>
              <w:ind w:left="900" w:right="22" w:hanging="900"/>
              <w:rPr>
                <w:rFonts w:eastAsia="Times New Roman" w:cs="Arial"/>
                <w:b/>
              </w:rPr>
            </w:pPr>
            <w:r>
              <w:rPr>
                <w:b/>
              </w:rPr>
              <w:t>CRIDA:</w:t>
            </w:r>
          </w:p>
          <w:p w14:paraId="6255F52C" w14:textId="45BE2638" w:rsidR="00EE69CA" w:rsidRPr="00F12CEF" w:rsidRDefault="00EE69CA" w:rsidP="00E662BA">
            <w:pPr>
              <w:tabs>
                <w:tab w:val="left" w:pos="37"/>
              </w:tabs>
              <w:spacing w:before="120" w:after="120" w:line="276" w:lineRule="auto"/>
              <w:ind w:left="37" w:right="22"/>
              <w:rPr>
                <w:rFonts w:ascii="Arial" w:hAnsi="Arial" w:cs="Arial"/>
                <w:b/>
              </w:rPr>
            </w:pPr>
            <w:r>
              <w:rPr>
                <w:b/>
              </w:rPr>
              <w:t xml:space="preserve">Çmimi Minimal i Ankandit </w:t>
            </w:r>
            <w:r w:rsidR="0086697B">
              <w:rPr>
                <w:b/>
              </w:rPr>
              <w:t>Brenda së Njëjtës</w:t>
            </w:r>
            <w:r>
              <w:rPr>
                <w:b/>
              </w:rPr>
              <w:t xml:space="preserve"> Ditë; Çmimi Maksimal i Ankandit </w:t>
            </w:r>
            <w:r w:rsidR="0086697B">
              <w:rPr>
                <w:b/>
              </w:rPr>
              <w:t>Brenda së Njëjtës</w:t>
            </w:r>
            <w:r>
              <w:rPr>
                <w:b/>
              </w:rPr>
              <w:t xml:space="preserve"> Ditë </w:t>
            </w:r>
          </w:p>
        </w:tc>
        <w:tc>
          <w:tcPr>
            <w:tcW w:w="5580" w:type="dxa"/>
            <w:vAlign w:val="center"/>
          </w:tcPr>
          <w:p w14:paraId="16AB8F26" w14:textId="16E98FC2" w:rsidR="00EE69CA" w:rsidRPr="00F12CEF" w:rsidRDefault="00C568FE" w:rsidP="00E662BA">
            <w:pPr>
              <w:pStyle w:val="Header"/>
              <w:spacing w:before="120" w:after="120" w:line="276" w:lineRule="auto"/>
              <w:ind w:right="22"/>
              <w:rPr>
                <w:rFonts w:ascii="Arial" w:hAnsi="Arial" w:cs="Arial"/>
                <w:szCs w:val="22"/>
              </w:rPr>
            </w:pPr>
            <w:r w:rsidRPr="00413C3D">
              <w:t>Ë</w:t>
            </w:r>
            <w:r>
              <w:t>shtë një çmim i shprehur në vlerë pozitive dhe përcaktohet me vendim nga Autoriteti Rregullator.</w:t>
            </w:r>
          </w:p>
        </w:tc>
      </w:tr>
      <w:tr w:rsidR="00C568FE" w:rsidRPr="00F12CEF" w14:paraId="47D100FB" w14:textId="77777777" w:rsidTr="00A8287E">
        <w:trPr>
          <w:gridAfter w:val="1"/>
          <w:wAfter w:w="7" w:type="dxa"/>
        </w:trPr>
        <w:tc>
          <w:tcPr>
            <w:tcW w:w="3652" w:type="dxa"/>
          </w:tcPr>
          <w:p w14:paraId="549CD636" w14:textId="20EC4430" w:rsidR="00C568FE" w:rsidRPr="00F12CEF" w:rsidRDefault="00C568FE" w:rsidP="00E662BA">
            <w:pPr>
              <w:tabs>
                <w:tab w:val="left" w:pos="990"/>
              </w:tabs>
              <w:spacing w:before="120" w:after="120" w:line="276" w:lineRule="auto"/>
              <w:ind w:left="900" w:right="22" w:hanging="900"/>
              <w:rPr>
                <w:rFonts w:ascii="Arial" w:hAnsi="Arial" w:cs="Arial"/>
                <w:b/>
              </w:rPr>
            </w:pPr>
            <w:r>
              <w:rPr>
                <w:b/>
              </w:rPr>
              <w:t xml:space="preserve">Çmimi i ofertave bëhet deri në </w:t>
            </w:r>
          </w:p>
        </w:tc>
        <w:tc>
          <w:tcPr>
            <w:tcW w:w="5580" w:type="dxa"/>
          </w:tcPr>
          <w:p w14:paraId="72DDF370" w14:textId="6BCB7A16" w:rsidR="00C568FE" w:rsidRPr="00F12CEF" w:rsidRDefault="00C568FE" w:rsidP="00E662BA">
            <w:pPr>
              <w:tabs>
                <w:tab w:val="left" w:pos="990"/>
              </w:tabs>
              <w:spacing w:before="120" w:after="120" w:line="276" w:lineRule="auto"/>
              <w:ind w:left="900" w:right="22" w:hanging="900"/>
              <w:rPr>
                <w:rFonts w:ascii="Arial" w:hAnsi="Arial" w:cs="Arial"/>
              </w:rPr>
            </w:pPr>
            <w:r>
              <w:t xml:space="preserve">dy (2) njësi mbas presjes dhjetore ose 0.01 Euro/MWh </w:t>
            </w:r>
          </w:p>
        </w:tc>
      </w:tr>
      <w:tr w:rsidR="00C568FE" w:rsidRPr="00F12CEF" w14:paraId="4A4652B4" w14:textId="77777777" w:rsidTr="0004232C">
        <w:trPr>
          <w:gridAfter w:val="1"/>
          <w:wAfter w:w="7" w:type="dxa"/>
        </w:trPr>
        <w:tc>
          <w:tcPr>
            <w:tcW w:w="3652" w:type="dxa"/>
          </w:tcPr>
          <w:p w14:paraId="381F693D" w14:textId="3CA3FB58" w:rsidR="00C568FE" w:rsidRPr="00F12CEF" w:rsidRDefault="00C568FE" w:rsidP="00E662BA">
            <w:pPr>
              <w:tabs>
                <w:tab w:val="left" w:pos="990"/>
              </w:tabs>
              <w:spacing w:before="120" w:after="120" w:line="276" w:lineRule="auto"/>
              <w:ind w:left="900" w:right="22" w:hanging="900"/>
              <w:rPr>
                <w:rFonts w:ascii="Arial" w:hAnsi="Arial" w:cs="Arial"/>
                <w:b/>
              </w:rPr>
            </w:pPr>
            <w:r>
              <w:rPr>
                <w:b/>
              </w:rPr>
              <w:t>Volumi  i ofertave bëhet deri në</w:t>
            </w:r>
          </w:p>
        </w:tc>
        <w:tc>
          <w:tcPr>
            <w:tcW w:w="5580" w:type="dxa"/>
          </w:tcPr>
          <w:p w14:paraId="28150AA6" w14:textId="413483D2" w:rsidR="00C568FE" w:rsidRPr="00F12CEF" w:rsidRDefault="00C568FE" w:rsidP="00E662BA">
            <w:pPr>
              <w:tabs>
                <w:tab w:val="left" w:pos="990"/>
              </w:tabs>
              <w:spacing w:before="120" w:after="120" w:line="276" w:lineRule="auto"/>
              <w:ind w:left="900" w:right="22" w:hanging="900"/>
              <w:rPr>
                <w:rFonts w:ascii="Arial" w:hAnsi="Arial" w:cs="Arial"/>
              </w:rPr>
            </w:pPr>
            <w:r>
              <w:t>dy (2) njësi mbas presjes dhjetore ose 0.01 MWh</w:t>
            </w:r>
          </w:p>
        </w:tc>
      </w:tr>
      <w:tr w:rsidR="00EE69CA" w:rsidRPr="00F12CEF" w14:paraId="4B0D18B3" w14:textId="77777777" w:rsidTr="0004232C">
        <w:tc>
          <w:tcPr>
            <w:tcW w:w="9239" w:type="dxa"/>
            <w:gridSpan w:val="3"/>
          </w:tcPr>
          <w:p w14:paraId="06DF996A" w14:textId="02D1A726" w:rsidR="00EE69CA" w:rsidRPr="00F12CEF" w:rsidRDefault="00105073" w:rsidP="00E662BA">
            <w:pPr>
              <w:tabs>
                <w:tab w:val="left" w:pos="990"/>
              </w:tabs>
              <w:spacing w:before="120" w:after="120" w:line="276" w:lineRule="auto"/>
              <w:ind w:left="900" w:right="22" w:hanging="900"/>
              <w:rPr>
                <w:rFonts w:cs="Arial"/>
                <w:b/>
                <w:color w:val="E36C0A" w:themeColor="accent6" w:themeShade="BF"/>
                <w:sz w:val="32"/>
                <w:szCs w:val="32"/>
              </w:rPr>
            </w:pPr>
            <w:r w:rsidRPr="0001088E">
              <w:rPr>
                <w:b/>
                <w:color w:val="E36C0A" w:themeColor="accent6" w:themeShade="BF"/>
                <w:sz w:val="24"/>
                <w:szCs w:val="24"/>
              </w:rPr>
              <w:t>Urdhërporositë</w:t>
            </w:r>
            <w:r w:rsidR="00EE69CA" w:rsidRPr="0001088E">
              <w:rPr>
                <w:b/>
                <w:color w:val="E36C0A" w:themeColor="accent6" w:themeShade="BF"/>
                <w:sz w:val="24"/>
                <w:szCs w:val="24"/>
              </w:rPr>
              <w:t xml:space="preserve"> e </w:t>
            </w:r>
            <w:r w:rsidR="00C568FE" w:rsidRPr="0001088E">
              <w:rPr>
                <w:b/>
                <w:color w:val="E36C0A" w:themeColor="accent6" w:themeShade="BF"/>
                <w:sz w:val="24"/>
                <w:szCs w:val="24"/>
              </w:rPr>
              <w:t>T</w:t>
            </w:r>
            <w:r w:rsidR="00EE69CA" w:rsidRPr="0001088E">
              <w:rPr>
                <w:b/>
                <w:color w:val="E36C0A" w:themeColor="accent6" w:themeShade="BF"/>
                <w:sz w:val="24"/>
                <w:szCs w:val="24"/>
              </w:rPr>
              <w:t>hjeshta</w:t>
            </w:r>
          </w:p>
        </w:tc>
      </w:tr>
      <w:tr w:rsidR="002068DB" w:rsidRPr="00F12CEF" w14:paraId="2FFB810C" w14:textId="77777777" w:rsidTr="0004232C">
        <w:trPr>
          <w:gridAfter w:val="1"/>
          <w:wAfter w:w="7" w:type="dxa"/>
        </w:trPr>
        <w:tc>
          <w:tcPr>
            <w:tcW w:w="3652" w:type="dxa"/>
          </w:tcPr>
          <w:p w14:paraId="507976C6" w14:textId="0FE6AA10" w:rsidR="002068DB" w:rsidRPr="00F12CEF" w:rsidRDefault="002068DB" w:rsidP="00E662BA">
            <w:pPr>
              <w:tabs>
                <w:tab w:val="left" w:pos="0"/>
              </w:tabs>
              <w:spacing w:before="120" w:after="120" w:line="276" w:lineRule="auto"/>
              <w:ind w:right="22"/>
              <w:rPr>
                <w:rFonts w:eastAsia="Times New Roman" w:cs="Arial"/>
                <w:b/>
              </w:rPr>
            </w:pPr>
            <w:r>
              <w:rPr>
                <w:b/>
              </w:rPr>
              <w:t xml:space="preserve">Numri minimal dhe maksimal i çifteve çmim-sasi   </w:t>
            </w:r>
          </w:p>
        </w:tc>
        <w:tc>
          <w:tcPr>
            <w:tcW w:w="5580" w:type="dxa"/>
            <w:vAlign w:val="center"/>
          </w:tcPr>
          <w:p w14:paraId="5ECE6B69" w14:textId="79B26CE2" w:rsidR="002068DB" w:rsidRPr="00F12CEF" w:rsidRDefault="002068DB" w:rsidP="00E662BA">
            <w:pPr>
              <w:tabs>
                <w:tab w:val="left" w:pos="0"/>
              </w:tabs>
              <w:spacing w:before="120" w:after="120" w:line="276" w:lineRule="auto"/>
              <w:ind w:right="22"/>
              <w:rPr>
                <w:rFonts w:cs="Arial"/>
              </w:rPr>
            </w:pPr>
            <w:r>
              <w:t xml:space="preserve">Ndërmjet 2 dhe 50, për Urdhërporosi për cdo Njësi Kohore Tregu.      </w:t>
            </w:r>
          </w:p>
        </w:tc>
      </w:tr>
    </w:tbl>
    <w:p w14:paraId="1E7FF306" w14:textId="77777777" w:rsidR="00444FC1" w:rsidRPr="00F12CEF" w:rsidRDefault="00444FC1" w:rsidP="00E662BA">
      <w:pPr>
        <w:tabs>
          <w:tab w:val="left" w:pos="990"/>
        </w:tabs>
        <w:ind w:left="900" w:right="22" w:hanging="900"/>
      </w:pPr>
    </w:p>
    <w:p w14:paraId="2D9AEB4C" w14:textId="33C2BAD3" w:rsidR="005C72D3" w:rsidRPr="00F12CEF" w:rsidRDefault="00B967A9" w:rsidP="00E662BA">
      <w:pPr>
        <w:pStyle w:val="CERLEVEL2"/>
        <w:pageBreakBefore/>
        <w:numPr>
          <w:ilvl w:val="0"/>
          <w:numId w:val="0"/>
        </w:numPr>
        <w:tabs>
          <w:tab w:val="left" w:pos="450"/>
        </w:tabs>
        <w:spacing w:line="276" w:lineRule="auto"/>
        <w:ind w:left="1620" w:right="22" w:hanging="1620"/>
      </w:pPr>
      <w:bookmarkStart w:id="333" w:name="_Toc112612758"/>
      <w:r>
        <w:lastRenderedPageBreak/>
        <w:t xml:space="preserve">TABELA </w:t>
      </w:r>
      <w:r w:rsidR="00536E4B">
        <w:rPr>
          <w:caps w:val="0"/>
        </w:rPr>
        <w:t>A</w:t>
      </w:r>
      <w:r w:rsidR="00536E4B">
        <w:t>.</w:t>
      </w:r>
      <w:r w:rsidR="00A143F6">
        <w:t>3</w:t>
      </w:r>
      <w:r w:rsidR="00536E4B">
        <w:t>:</w:t>
      </w:r>
      <w:r w:rsidR="00536E4B">
        <w:tab/>
        <w:t xml:space="preserve">Specifikimet e Produkteve të Tregut të Vazhdueshëm </w:t>
      </w:r>
      <w:r w:rsidR="0086697B">
        <w:t>Brenda së Njëjtës</w:t>
      </w:r>
      <w:r w:rsidR="00536E4B">
        <w:t xml:space="preserve"> Ditë</w:t>
      </w:r>
      <w:bookmarkEnd w:id="333"/>
      <w:r w:rsidR="00536E4B">
        <w:t xml:space="preserve">  </w:t>
      </w:r>
    </w:p>
    <w:tbl>
      <w:tblPr>
        <w:tblStyle w:val="TableGrid"/>
        <w:tblW w:w="9000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3510"/>
        <w:gridCol w:w="5490"/>
      </w:tblGrid>
      <w:tr w:rsidR="004C5F69" w:rsidRPr="00F12CEF" w14:paraId="0CB1B542" w14:textId="77777777" w:rsidTr="0004232C">
        <w:tc>
          <w:tcPr>
            <w:tcW w:w="9000" w:type="dxa"/>
            <w:gridSpan w:val="2"/>
          </w:tcPr>
          <w:p w14:paraId="2B418C57" w14:textId="77777777" w:rsidR="004C5F69" w:rsidRPr="00F12CEF" w:rsidRDefault="004C5F69" w:rsidP="00E662BA">
            <w:pPr>
              <w:tabs>
                <w:tab w:val="left" w:pos="990"/>
              </w:tabs>
              <w:spacing w:before="120" w:after="120" w:line="276" w:lineRule="auto"/>
              <w:ind w:left="900" w:right="22" w:hanging="900"/>
              <w:rPr>
                <w:b/>
                <w:sz w:val="28"/>
                <w:szCs w:val="28"/>
              </w:rPr>
            </w:pPr>
            <w:r w:rsidRPr="0001088E">
              <w:rPr>
                <w:b/>
                <w:color w:val="E36C0A" w:themeColor="accent6" w:themeShade="BF"/>
                <w:sz w:val="24"/>
                <w:szCs w:val="24"/>
              </w:rPr>
              <w:t>Kontratat për energji elektrike</w:t>
            </w:r>
          </w:p>
        </w:tc>
      </w:tr>
      <w:tr w:rsidR="00B06A58" w:rsidRPr="00F12CEF" w14:paraId="41AA7545" w14:textId="77777777" w:rsidTr="0004232C">
        <w:tc>
          <w:tcPr>
            <w:tcW w:w="3510" w:type="dxa"/>
            <w:vAlign w:val="center"/>
          </w:tcPr>
          <w:p w14:paraId="18835BAD" w14:textId="77777777" w:rsidR="00B06A58" w:rsidRPr="00F12CEF" w:rsidRDefault="00B06A58" w:rsidP="00E662BA">
            <w:pPr>
              <w:tabs>
                <w:tab w:val="left" w:pos="990"/>
              </w:tabs>
              <w:spacing w:before="120" w:after="120" w:line="276" w:lineRule="auto"/>
              <w:ind w:left="900" w:right="22" w:hanging="900"/>
              <w:rPr>
                <w:rFonts w:ascii="Arial" w:hAnsi="Arial" w:cs="Arial"/>
                <w:b/>
              </w:rPr>
            </w:pPr>
            <w:r>
              <w:rPr>
                <w:b/>
              </w:rPr>
              <w:t>Zonat e Ofertimit</w:t>
            </w:r>
          </w:p>
        </w:tc>
        <w:tc>
          <w:tcPr>
            <w:tcW w:w="5490" w:type="dxa"/>
          </w:tcPr>
          <w:p w14:paraId="0260C641" w14:textId="77777777" w:rsidR="005F252D" w:rsidRDefault="005F252D" w:rsidP="00E662BA">
            <w:pPr>
              <w:tabs>
                <w:tab w:val="left" w:pos="990"/>
              </w:tabs>
              <w:spacing w:before="120" w:after="120" w:line="276" w:lineRule="auto"/>
              <w:ind w:left="900" w:right="22" w:hanging="900"/>
            </w:pPr>
            <w:r>
              <w:t xml:space="preserve">Dy zona ofertimi: </w:t>
            </w:r>
          </w:p>
          <w:p w14:paraId="55A26D40" w14:textId="77777777" w:rsidR="005F252D" w:rsidRDefault="005F252D" w:rsidP="00E662BA">
            <w:pPr>
              <w:tabs>
                <w:tab w:val="left" w:pos="252"/>
              </w:tabs>
              <w:spacing w:before="120" w:after="120" w:line="276" w:lineRule="auto"/>
              <w:ind w:right="22" w:hanging="18"/>
            </w:pPr>
            <w:r>
              <w:t>•</w:t>
            </w:r>
            <w:r>
              <w:tab/>
              <w:t xml:space="preserve">Shqipëria   </w:t>
            </w:r>
          </w:p>
          <w:p w14:paraId="53460E96" w14:textId="77777777" w:rsidR="00B06A58" w:rsidRPr="00F12CEF" w:rsidRDefault="005F252D" w:rsidP="00E662BA">
            <w:pPr>
              <w:tabs>
                <w:tab w:val="left" w:pos="252"/>
              </w:tabs>
              <w:spacing w:before="120" w:after="120" w:line="276" w:lineRule="auto"/>
              <w:ind w:right="22" w:hanging="18"/>
              <w:rPr>
                <w:rFonts w:ascii="Arial" w:hAnsi="Arial" w:cs="Arial"/>
              </w:rPr>
            </w:pPr>
            <w:r>
              <w:t>•</w:t>
            </w:r>
            <w:r>
              <w:tab/>
              <w:t>Kosova</w:t>
            </w:r>
          </w:p>
        </w:tc>
      </w:tr>
      <w:tr w:rsidR="00B06A58" w:rsidRPr="00F12CEF" w14:paraId="021824F8" w14:textId="77777777" w:rsidTr="0004232C">
        <w:tc>
          <w:tcPr>
            <w:tcW w:w="3510" w:type="dxa"/>
            <w:vAlign w:val="center"/>
          </w:tcPr>
          <w:p w14:paraId="4361BDAB" w14:textId="77777777" w:rsidR="00B06A58" w:rsidRPr="00F12CEF" w:rsidRDefault="00B06A58" w:rsidP="00E662BA">
            <w:pPr>
              <w:tabs>
                <w:tab w:val="left" w:pos="990"/>
              </w:tabs>
              <w:spacing w:before="120" w:after="120" w:line="276" w:lineRule="auto"/>
              <w:ind w:left="900" w:right="22" w:hanging="900"/>
              <w:rPr>
                <w:rFonts w:ascii="Arial" w:hAnsi="Arial" w:cs="Arial"/>
                <w:b/>
              </w:rPr>
            </w:pPr>
            <w:r>
              <w:rPr>
                <w:b/>
              </w:rPr>
              <w:t>Procedura e tregtimit</w:t>
            </w:r>
          </w:p>
        </w:tc>
        <w:tc>
          <w:tcPr>
            <w:tcW w:w="5490" w:type="dxa"/>
          </w:tcPr>
          <w:p w14:paraId="17B62EA7" w14:textId="77777777" w:rsidR="00B06A58" w:rsidRPr="00F12CEF" w:rsidRDefault="00B06A58" w:rsidP="00E662BA">
            <w:pPr>
              <w:tabs>
                <w:tab w:val="left" w:pos="990"/>
              </w:tabs>
              <w:spacing w:before="120" w:after="120" w:line="276" w:lineRule="auto"/>
              <w:ind w:left="900" w:right="22" w:hanging="900"/>
            </w:pPr>
            <w:r>
              <w:t xml:space="preserve">Në mënyrë të vazhdueshme, 24/7  </w:t>
            </w:r>
          </w:p>
          <w:p w14:paraId="432874DD" w14:textId="5B146645" w:rsidR="00B06A58" w:rsidRPr="00F12CEF" w:rsidRDefault="00B06A58" w:rsidP="00E662BA">
            <w:pPr>
              <w:tabs>
                <w:tab w:val="left" w:pos="0"/>
              </w:tabs>
              <w:spacing w:before="120" w:after="120" w:line="276" w:lineRule="auto"/>
              <w:ind w:left="-18" w:right="22" w:firstLine="18"/>
              <w:jc w:val="both"/>
              <w:rPr>
                <w:rFonts w:ascii="Arial" w:hAnsi="Arial" w:cs="Arial"/>
              </w:rPr>
            </w:pPr>
          </w:p>
        </w:tc>
      </w:tr>
      <w:tr w:rsidR="00B06A58" w:rsidRPr="00F12CEF" w14:paraId="6A2BD727" w14:textId="77777777" w:rsidTr="0004232C">
        <w:tc>
          <w:tcPr>
            <w:tcW w:w="3510" w:type="dxa"/>
            <w:vAlign w:val="center"/>
          </w:tcPr>
          <w:p w14:paraId="734EFA09" w14:textId="77777777" w:rsidR="00B06A58" w:rsidRPr="00F12CEF" w:rsidRDefault="00B06A58" w:rsidP="00E662BA">
            <w:pPr>
              <w:tabs>
                <w:tab w:val="left" w:pos="990"/>
              </w:tabs>
              <w:spacing w:before="120" w:after="120" w:line="276" w:lineRule="auto"/>
              <w:ind w:left="900" w:right="22" w:hanging="900"/>
              <w:rPr>
                <w:rFonts w:ascii="Arial" w:hAnsi="Arial" w:cs="Arial"/>
                <w:b/>
              </w:rPr>
            </w:pPr>
            <w:r>
              <w:rPr>
                <w:b/>
              </w:rPr>
              <w:t>Ditët e Tregtimit</w:t>
            </w:r>
          </w:p>
        </w:tc>
        <w:tc>
          <w:tcPr>
            <w:tcW w:w="5490" w:type="dxa"/>
          </w:tcPr>
          <w:p w14:paraId="37DB111A" w14:textId="77777777" w:rsidR="00B06A58" w:rsidRPr="00086F5F" w:rsidRDefault="00B06A58" w:rsidP="00E662BA">
            <w:pPr>
              <w:tabs>
                <w:tab w:val="left" w:pos="990"/>
              </w:tabs>
              <w:spacing w:before="120" w:after="120" w:line="276" w:lineRule="auto"/>
              <w:ind w:left="900" w:right="22" w:hanging="900"/>
              <w:rPr>
                <w:rFonts w:ascii="Arial" w:hAnsi="Arial" w:cs="Arial"/>
              </w:rPr>
            </w:pPr>
            <w:r w:rsidRPr="00086F5F">
              <w:t>Gjatë gjithë vitit</w:t>
            </w:r>
          </w:p>
        </w:tc>
      </w:tr>
      <w:tr w:rsidR="00B06A58" w:rsidRPr="00F12CEF" w14:paraId="43BC87D9" w14:textId="77777777" w:rsidTr="0004232C">
        <w:tc>
          <w:tcPr>
            <w:tcW w:w="3510" w:type="dxa"/>
            <w:vAlign w:val="center"/>
          </w:tcPr>
          <w:p w14:paraId="2EE9E2AA" w14:textId="48B65EC6" w:rsidR="00B06A58" w:rsidRPr="00F12CEF" w:rsidRDefault="00905974" w:rsidP="00E662BA">
            <w:pPr>
              <w:tabs>
                <w:tab w:val="left" w:pos="990"/>
              </w:tabs>
              <w:spacing w:before="120" w:after="120" w:line="276" w:lineRule="auto"/>
              <w:ind w:left="900" w:right="22" w:hanging="900"/>
              <w:rPr>
                <w:rFonts w:ascii="Arial" w:hAnsi="Arial" w:cs="Arial"/>
                <w:b/>
              </w:rPr>
            </w:pPr>
            <w:r>
              <w:rPr>
                <w:b/>
              </w:rPr>
              <w:t xml:space="preserve">Koha e </w:t>
            </w:r>
            <w:r w:rsidR="00B06A58">
              <w:rPr>
                <w:b/>
              </w:rPr>
              <w:t>Hapj</w:t>
            </w:r>
            <w:r>
              <w:rPr>
                <w:b/>
              </w:rPr>
              <w:t>es s</w:t>
            </w:r>
            <w:r w:rsidR="005C6CB2" w:rsidRPr="005C6CB2">
              <w:rPr>
                <w:b/>
              </w:rPr>
              <w:t>ë</w:t>
            </w:r>
            <w:r>
              <w:rPr>
                <w:b/>
              </w:rPr>
              <w:t xml:space="preserve"> Port</w:t>
            </w:r>
            <w:r w:rsidR="005C6CB2" w:rsidRPr="005C6CB2">
              <w:rPr>
                <w:b/>
              </w:rPr>
              <w:t>ë</w:t>
            </w:r>
            <w:r>
              <w:rPr>
                <w:b/>
              </w:rPr>
              <w:t>s</w:t>
            </w:r>
          </w:p>
        </w:tc>
        <w:tc>
          <w:tcPr>
            <w:tcW w:w="5490" w:type="dxa"/>
          </w:tcPr>
          <w:p w14:paraId="5DA95206" w14:textId="3D996B76" w:rsidR="00B06A58" w:rsidRPr="00086F5F" w:rsidRDefault="00905974" w:rsidP="00E662BA">
            <w:pPr>
              <w:tabs>
                <w:tab w:val="left" w:pos="990"/>
              </w:tabs>
              <w:spacing w:before="120" w:after="120" w:line="276" w:lineRule="auto"/>
              <w:ind w:right="22" w:hanging="18"/>
              <w:jc w:val="both"/>
              <w:rPr>
                <w:rFonts w:ascii="Arial" w:hAnsi="Arial" w:cs="Arial"/>
              </w:rPr>
            </w:pPr>
            <w:r w:rsidRPr="00086F5F">
              <w:t>Libri i Urdhërporosive hapet n</w:t>
            </w:r>
            <w:r w:rsidR="00086F5F" w:rsidRPr="00086F5F">
              <w:t>ë</w:t>
            </w:r>
            <w:r w:rsidRPr="00086F5F">
              <w:t xml:space="preserve"> orën 13:00 CET n</w:t>
            </w:r>
            <w:r w:rsidR="00086F5F" w:rsidRPr="00086F5F">
              <w:t>ë</w:t>
            </w:r>
            <w:r w:rsidRPr="00086F5F">
              <w:t xml:space="preserve"> D-1</w:t>
            </w:r>
            <w:r w:rsidRPr="00086F5F">
              <w:rPr>
                <w:lang w:val="en-US"/>
              </w:rPr>
              <w:t xml:space="preserve"> dhe mbulon t</w:t>
            </w:r>
            <w:r w:rsidR="00086F5F" w:rsidRPr="00086F5F">
              <w:t>ë</w:t>
            </w:r>
            <w:r w:rsidRPr="00086F5F">
              <w:rPr>
                <w:lang w:val="en-US"/>
              </w:rPr>
              <w:t xml:space="preserve"> gjitha Nj</w:t>
            </w:r>
            <w:r w:rsidR="00086F5F" w:rsidRPr="00086F5F">
              <w:t>ë</w:t>
            </w:r>
            <w:r w:rsidRPr="00086F5F">
              <w:rPr>
                <w:lang w:val="en-US"/>
              </w:rPr>
              <w:t>sit</w:t>
            </w:r>
            <w:r w:rsidR="00086F5F" w:rsidRPr="00086F5F">
              <w:t>ë</w:t>
            </w:r>
            <w:r w:rsidRPr="00086F5F">
              <w:rPr>
                <w:lang w:val="en-US"/>
              </w:rPr>
              <w:t xml:space="preserve"> Kohore t</w:t>
            </w:r>
            <w:r w:rsidR="00086F5F" w:rsidRPr="00086F5F">
              <w:t>ë</w:t>
            </w:r>
            <w:r w:rsidRPr="00086F5F">
              <w:rPr>
                <w:lang w:val="en-US"/>
              </w:rPr>
              <w:t xml:space="preserve"> Tregut t</w:t>
            </w:r>
            <w:r w:rsidR="00086F5F" w:rsidRPr="00086F5F">
              <w:t>ë</w:t>
            </w:r>
            <w:r w:rsidRPr="00086F5F">
              <w:rPr>
                <w:lang w:val="en-US"/>
              </w:rPr>
              <w:t xml:space="preserve"> Dit</w:t>
            </w:r>
            <w:r w:rsidR="00086F5F" w:rsidRPr="00086F5F">
              <w:t>ë</w:t>
            </w:r>
            <w:r w:rsidRPr="00086F5F">
              <w:rPr>
                <w:lang w:val="en-US"/>
              </w:rPr>
              <w:t>s s</w:t>
            </w:r>
            <w:r w:rsidR="00086F5F" w:rsidRPr="00086F5F">
              <w:t>ë</w:t>
            </w:r>
            <w:r w:rsidRPr="00086F5F">
              <w:rPr>
                <w:lang w:val="en-US"/>
              </w:rPr>
              <w:t xml:space="preserve"> Livrimit</w:t>
            </w:r>
            <w:r w:rsidR="00086F5F" w:rsidRPr="00086F5F">
              <w:rPr>
                <w:lang w:val="en-US"/>
              </w:rPr>
              <w:t xml:space="preserve"> </w:t>
            </w:r>
            <w:r w:rsidRPr="00086F5F">
              <w:rPr>
                <w:lang w:val="en-US"/>
              </w:rPr>
              <w:t>D</w:t>
            </w:r>
            <w:r w:rsidRPr="00086F5F">
              <w:t>.</w:t>
            </w:r>
          </w:p>
        </w:tc>
      </w:tr>
      <w:tr w:rsidR="00B06A58" w:rsidRPr="00F12CEF" w14:paraId="1329BFD2" w14:textId="77777777" w:rsidTr="0004232C">
        <w:tc>
          <w:tcPr>
            <w:tcW w:w="3510" w:type="dxa"/>
            <w:vAlign w:val="center"/>
          </w:tcPr>
          <w:p w14:paraId="32B4573D" w14:textId="39B9F48B" w:rsidR="00B06A58" w:rsidRPr="00F12CEF" w:rsidRDefault="005C6CB2" w:rsidP="00E662BA">
            <w:pPr>
              <w:tabs>
                <w:tab w:val="left" w:pos="990"/>
              </w:tabs>
              <w:spacing w:before="120" w:after="120" w:line="276" w:lineRule="auto"/>
              <w:ind w:left="900" w:right="22" w:hanging="900"/>
              <w:rPr>
                <w:rFonts w:ascii="Arial" w:hAnsi="Arial" w:cs="Arial"/>
                <w:b/>
              </w:rPr>
            </w:pPr>
            <w:r>
              <w:rPr>
                <w:b/>
              </w:rPr>
              <w:t>Koha e Mbylljes s</w:t>
            </w:r>
            <w:r w:rsidRPr="005C6CB2">
              <w:rPr>
                <w:b/>
              </w:rPr>
              <w:t>ë</w:t>
            </w:r>
            <w:r>
              <w:rPr>
                <w:b/>
              </w:rPr>
              <w:t xml:space="preserve"> Port</w:t>
            </w:r>
            <w:r w:rsidRPr="005C6CB2">
              <w:rPr>
                <w:b/>
              </w:rPr>
              <w:t>ë</w:t>
            </w:r>
            <w:r>
              <w:rPr>
                <w:b/>
              </w:rPr>
              <w:t>s</w:t>
            </w:r>
          </w:p>
        </w:tc>
        <w:tc>
          <w:tcPr>
            <w:tcW w:w="5490" w:type="dxa"/>
          </w:tcPr>
          <w:p w14:paraId="4B839CF8" w14:textId="3E06A2A9" w:rsidR="003C1CB1" w:rsidRPr="00F12CEF" w:rsidRDefault="00FD0AE1" w:rsidP="00E662BA">
            <w:pPr>
              <w:tabs>
                <w:tab w:val="left" w:pos="990"/>
              </w:tabs>
              <w:spacing w:before="120" w:after="120" w:line="276" w:lineRule="auto"/>
              <w:ind w:right="22" w:hanging="18"/>
              <w:rPr>
                <w:rFonts w:ascii="Arial" w:hAnsi="Arial" w:cs="Arial"/>
              </w:rPr>
            </w:pPr>
            <w:r>
              <w:t>Nj</w:t>
            </w:r>
            <w:r w:rsidR="000B5E30">
              <w:t>ë</w:t>
            </w:r>
            <w:r>
              <w:t xml:space="preserve"> </w:t>
            </w:r>
            <w:r w:rsidR="00105073">
              <w:t>Njësi Kohore Tregu</w:t>
            </w:r>
            <w:r w:rsidR="00A2549B">
              <w:t xml:space="preserve"> para fillimit të </w:t>
            </w:r>
            <w:r w:rsidR="00A03337">
              <w:t>Njësis</w:t>
            </w:r>
            <w:r w:rsidR="00606E92">
              <w:t>ë</w:t>
            </w:r>
            <w:r w:rsidR="000005AB">
              <w:t xml:space="preserve"> </w:t>
            </w:r>
            <w:r w:rsidR="0018161B">
              <w:t xml:space="preserve">së </w:t>
            </w:r>
            <w:r w:rsidR="00606E92">
              <w:t xml:space="preserve">parë </w:t>
            </w:r>
            <w:r w:rsidR="000B5E30">
              <w:t>së livrimit t</w:t>
            </w:r>
            <w:r w:rsidR="00AA631D">
              <w:t>ë</w:t>
            </w:r>
            <w:r w:rsidR="000B5E30">
              <w:t xml:space="preserve"> energjisë</w:t>
            </w:r>
            <w:r w:rsidR="000005AB">
              <w:t xml:space="preserve"> elektrike</w:t>
            </w:r>
            <w:r w:rsidR="00A2549B">
              <w:t>.</w:t>
            </w:r>
            <w:r>
              <w:t xml:space="preserve"> </w:t>
            </w:r>
            <w:r w:rsidR="000B5E30">
              <w:t xml:space="preserve"> </w:t>
            </w:r>
            <w:r w:rsidR="00606E92">
              <w:t xml:space="preserve"> </w:t>
            </w:r>
          </w:p>
        </w:tc>
      </w:tr>
      <w:tr w:rsidR="00B06A58" w:rsidRPr="00F12CEF" w14:paraId="312190C9" w14:textId="77777777" w:rsidTr="00206C3B">
        <w:trPr>
          <w:trHeight w:val="2591"/>
        </w:trPr>
        <w:tc>
          <w:tcPr>
            <w:tcW w:w="3510" w:type="dxa"/>
            <w:vAlign w:val="center"/>
          </w:tcPr>
          <w:p w14:paraId="65B8740B" w14:textId="74827C0E" w:rsidR="00B06A58" w:rsidRPr="00F12CEF" w:rsidRDefault="00B06A58" w:rsidP="00E662BA">
            <w:pPr>
              <w:tabs>
                <w:tab w:val="left" w:pos="0"/>
              </w:tabs>
              <w:spacing w:before="120" w:after="120" w:line="276" w:lineRule="auto"/>
              <w:ind w:right="22"/>
              <w:rPr>
                <w:rFonts w:ascii="Arial" w:hAnsi="Arial" w:cs="Arial"/>
                <w:b/>
              </w:rPr>
            </w:pPr>
            <w:r>
              <w:rPr>
                <w:b/>
              </w:rPr>
              <w:t xml:space="preserve">Kohëzgjatja e </w:t>
            </w:r>
            <w:r w:rsidR="005C6990">
              <w:rPr>
                <w:b/>
              </w:rPr>
              <w:t>Njësisë Kohore të Tregut</w:t>
            </w:r>
          </w:p>
        </w:tc>
        <w:tc>
          <w:tcPr>
            <w:tcW w:w="5490" w:type="dxa"/>
            <w:vAlign w:val="center"/>
          </w:tcPr>
          <w:p w14:paraId="32318755" w14:textId="72A42098" w:rsidR="00C57339" w:rsidRPr="00F12CEF" w:rsidRDefault="0029303B" w:rsidP="00E662BA">
            <w:pPr>
              <w:tabs>
                <w:tab w:val="left" w:pos="252"/>
              </w:tabs>
              <w:spacing w:line="276" w:lineRule="auto"/>
              <w:ind w:right="22"/>
              <w:jc w:val="both"/>
              <w:rPr>
                <w:rFonts w:eastAsia="Times New Roman" w:cs="Arial"/>
                <w:b/>
              </w:rPr>
            </w:pPr>
            <w:r w:rsidRPr="00C57339">
              <w:t xml:space="preserve">Në ditën e ndryshimit nga ora verore në atë dimërore, ka 50 </w:t>
            </w:r>
            <w:r w:rsidR="00921B96" w:rsidRPr="00921B96">
              <w:t>Njësisë Kohore të Tregut</w:t>
            </w:r>
            <w:r w:rsidR="00C57339">
              <w:t xml:space="preserve"> ne </w:t>
            </w:r>
            <w:r w:rsidR="00921B96">
              <w:t>IDM</w:t>
            </w:r>
            <w:r w:rsidRPr="00C57339">
              <w:t xml:space="preserve"> dhe në këtë rast do të ketë dy regjistrime për secilën nga periudhat 01:00-01:30 dhe 01:30-02:00.   Në ditën e ndryshimit nga ora dimërore në atë verore, ka 46 </w:t>
            </w:r>
            <w:r w:rsidR="00206C3B" w:rsidRPr="00921B96">
              <w:t>Njësi Kohore Tregu</w:t>
            </w:r>
            <w:r w:rsidR="00206C3B">
              <w:t xml:space="preserve"> </w:t>
            </w:r>
            <w:r w:rsidRPr="00C57339">
              <w:t xml:space="preserve">dhe në këtë rast periudhat 01:00-01:30 dhe 01:30-02:00 nuk mund të Tregtohen. </w:t>
            </w:r>
          </w:p>
        </w:tc>
      </w:tr>
      <w:tr w:rsidR="00B06A58" w:rsidRPr="00F12CEF" w14:paraId="13765672" w14:textId="77777777" w:rsidTr="0004232C">
        <w:tc>
          <w:tcPr>
            <w:tcW w:w="3510" w:type="dxa"/>
            <w:vAlign w:val="center"/>
          </w:tcPr>
          <w:p w14:paraId="6FBC3EBE" w14:textId="77777777" w:rsidR="00B06A58" w:rsidRPr="00F12CEF" w:rsidRDefault="00B06A58" w:rsidP="00E662BA">
            <w:pPr>
              <w:tabs>
                <w:tab w:val="left" w:pos="990"/>
              </w:tabs>
              <w:spacing w:before="120" w:after="120" w:line="276" w:lineRule="auto"/>
              <w:ind w:left="900" w:right="22" w:hanging="900"/>
              <w:rPr>
                <w:rFonts w:ascii="Arial" w:hAnsi="Arial" w:cs="Arial"/>
                <w:b/>
              </w:rPr>
            </w:pPr>
            <w:r>
              <w:rPr>
                <w:b/>
              </w:rPr>
              <w:t>Produktet</w:t>
            </w:r>
          </w:p>
        </w:tc>
        <w:tc>
          <w:tcPr>
            <w:tcW w:w="5490" w:type="dxa"/>
          </w:tcPr>
          <w:p w14:paraId="224BD8D3" w14:textId="77777777" w:rsidR="00E31F75" w:rsidRDefault="00105073" w:rsidP="00E662BA">
            <w:pPr>
              <w:pStyle w:val="ListParagraph"/>
              <w:numPr>
                <w:ilvl w:val="0"/>
                <w:numId w:val="47"/>
              </w:numPr>
              <w:tabs>
                <w:tab w:val="left" w:pos="72"/>
              </w:tabs>
              <w:spacing w:before="120" w:after="120" w:line="276" w:lineRule="auto"/>
              <w:ind w:left="430" w:right="22"/>
            </w:pPr>
            <w:r>
              <w:t>Urdhërporositë</w:t>
            </w:r>
            <w:r w:rsidR="007A5E89">
              <w:t xml:space="preserve"> të </w:t>
            </w:r>
            <w:r w:rsidR="00E31F75">
              <w:t>Zakoshme</w:t>
            </w:r>
          </w:p>
          <w:p w14:paraId="244AC6D2" w14:textId="77777777" w:rsidR="00D34FC1" w:rsidRDefault="00E31F75" w:rsidP="00E662BA">
            <w:pPr>
              <w:pStyle w:val="ListParagraph"/>
              <w:numPr>
                <w:ilvl w:val="0"/>
                <w:numId w:val="47"/>
              </w:numPr>
              <w:tabs>
                <w:tab w:val="left" w:pos="72"/>
              </w:tabs>
              <w:spacing w:before="120" w:after="120" w:line="276" w:lineRule="auto"/>
              <w:ind w:left="430" w:right="22"/>
            </w:pPr>
            <w:r>
              <w:t xml:space="preserve">Urdhërporositë të Ajsberg </w:t>
            </w:r>
          </w:p>
          <w:p w14:paraId="1D1FB09E" w14:textId="6108A910" w:rsidR="00E31F75" w:rsidRDefault="00E31F75" w:rsidP="00E662BA">
            <w:pPr>
              <w:pStyle w:val="ListParagraph"/>
              <w:numPr>
                <w:ilvl w:val="0"/>
                <w:numId w:val="47"/>
              </w:numPr>
              <w:tabs>
                <w:tab w:val="left" w:pos="72"/>
              </w:tabs>
              <w:spacing w:before="120" w:after="120" w:line="276" w:lineRule="auto"/>
              <w:ind w:left="430" w:right="22"/>
            </w:pPr>
            <w:r>
              <w:t xml:space="preserve">Urdhërporositë Shportë </w:t>
            </w:r>
          </w:p>
          <w:p w14:paraId="23BFE30E" w14:textId="138B45FD" w:rsidR="00423BD5" w:rsidRPr="00F12CEF" w:rsidRDefault="00D34FC1" w:rsidP="00E662BA">
            <w:pPr>
              <w:pStyle w:val="ListParagraph"/>
              <w:tabs>
                <w:tab w:val="left" w:pos="72"/>
              </w:tabs>
              <w:spacing w:before="120" w:after="120" w:line="276" w:lineRule="auto"/>
              <w:ind w:left="0" w:right="22"/>
              <w:rPr>
                <w:rFonts w:ascii="Arial" w:hAnsi="Arial" w:cs="Arial"/>
              </w:rPr>
            </w:pPr>
            <w:r>
              <w:t xml:space="preserve">përshkruara në Kapitullin D janë </w:t>
            </w:r>
            <w:r w:rsidR="007A5E89">
              <w:t xml:space="preserve">të disponueshme në tregun e vazhdueshëm </w:t>
            </w:r>
            <w:r w:rsidR="0086697B">
              <w:t>Brenda së Njëjtës</w:t>
            </w:r>
            <w:r w:rsidR="007A5E89">
              <w:t xml:space="preserve"> ditë.   </w:t>
            </w:r>
          </w:p>
        </w:tc>
      </w:tr>
      <w:tr w:rsidR="00B06A58" w:rsidRPr="00F12CEF" w14:paraId="5964683F" w14:textId="77777777" w:rsidTr="0004232C">
        <w:tc>
          <w:tcPr>
            <w:tcW w:w="3510" w:type="dxa"/>
            <w:vAlign w:val="center"/>
          </w:tcPr>
          <w:p w14:paraId="3DDF1C65" w14:textId="77777777" w:rsidR="00B06A58" w:rsidRPr="00F12CEF" w:rsidRDefault="00B06A58" w:rsidP="00E662BA">
            <w:pPr>
              <w:tabs>
                <w:tab w:val="left" w:pos="990"/>
              </w:tabs>
              <w:spacing w:before="120" w:after="120" w:line="276" w:lineRule="auto"/>
              <w:ind w:left="900" w:right="22" w:hanging="900"/>
              <w:rPr>
                <w:rFonts w:ascii="Arial" w:hAnsi="Arial" w:cs="Arial"/>
                <w:b/>
              </w:rPr>
            </w:pPr>
            <w:r>
              <w:rPr>
                <w:b/>
              </w:rPr>
              <w:t>Monedha</w:t>
            </w:r>
          </w:p>
        </w:tc>
        <w:tc>
          <w:tcPr>
            <w:tcW w:w="5490" w:type="dxa"/>
          </w:tcPr>
          <w:p w14:paraId="4B140082" w14:textId="779E1EB7" w:rsidR="00B06A58" w:rsidRPr="00F12CEF" w:rsidRDefault="00BB01BE" w:rsidP="00E662BA">
            <w:pPr>
              <w:pStyle w:val="Header"/>
              <w:tabs>
                <w:tab w:val="left" w:pos="990"/>
              </w:tabs>
              <w:spacing w:before="120" w:after="120" w:line="276" w:lineRule="auto"/>
              <w:ind w:left="900" w:right="22" w:hanging="900"/>
              <w:rPr>
                <w:rFonts w:eastAsia="Times New Roman" w:cs="Arial"/>
                <w:b/>
                <w:szCs w:val="22"/>
              </w:rPr>
            </w:pPr>
            <w:r>
              <w:t xml:space="preserve">Euro </w:t>
            </w:r>
            <w:r w:rsidRPr="00FF3EA5">
              <w:rPr>
                <w:rFonts w:cs="Arial"/>
              </w:rPr>
              <w:t>(€)</w:t>
            </w:r>
          </w:p>
        </w:tc>
      </w:tr>
      <w:tr w:rsidR="00B06A58" w:rsidRPr="00F12CEF" w14:paraId="2CEB60EB" w14:textId="77777777" w:rsidTr="0004232C">
        <w:tc>
          <w:tcPr>
            <w:tcW w:w="3510" w:type="dxa"/>
          </w:tcPr>
          <w:p w14:paraId="7C001DBD" w14:textId="296B7205" w:rsidR="00B06A58" w:rsidRPr="00F12CEF" w:rsidRDefault="00BB01BE" w:rsidP="00E662BA">
            <w:pPr>
              <w:tabs>
                <w:tab w:val="left" w:pos="990"/>
              </w:tabs>
              <w:spacing w:before="120" w:after="120" w:line="276" w:lineRule="auto"/>
              <w:ind w:left="900" w:right="22" w:hanging="900"/>
              <w:rPr>
                <w:rFonts w:eastAsia="Times New Roman" w:cs="Arial"/>
                <w:b/>
              </w:rPr>
            </w:pPr>
            <w:r>
              <w:rPr>
                <w:b/>
              </w:rPr>
              <w:t>R</w:t>
            </w:r>
            <w:r w:rsidR="00A24667">
              <w:rPr>
                <w:b/>
              </w:rPr>
              <w:t>ezultate</w:t>
            </w:r>
            <w:r w:rsidR="0075518A">
              <w:rPr>
                <w:b/>
              </w:rPr>
              <w:t>t</w:t>
            </w:r>
            <w:r>
              <w:rPr>
                <w:b/>
              </w:rPr>
              <w:t xml:space="preserve"> paraprake</w:t>
            </w:r>
          </w:p>
        </w:tc>
        <w:tc>
          <w:tcPr>
            <w:tcW w:w="5490" w:type="dxa"/>
          </w:tcPr>
          <w:p w14:paraId="2B81C83C" w14:textId="5E0F29B1" w:rsidR="00B06A58" w:rsidRPr="00F12CEF" w:rsidRDefault="00A24667" w:rsidP="00E662BA">
            <w:pPr>
              <w:pStyle w:val="Header"/>
              <w:tabs>
                <w:tab w:val="left" w:pos="990"/>
              </w:tabs>
              <w:spacing w:before="120" w:after="120" w:line="276" w:lineRule="auto"/>
              <w:ind w:right="22" w:hanging="18"/>
              <w:rPr>
                <w:rFonts w:cs="Arial"/>
                <w:szCs w:val="22"/>
              </w:rPr>
            </w:pPr>
            <w:r>
              <w:t xml:space="preserve">Sa më shpejt që të jetë e mundur pas përputhjes së një </w:t>
            </w:r>
            <w:r w:rsidR="006229BD">
              <w:t>Urdhërporosi</w:t>
            </w:r>
            <w:r>
              <w:t xml:space="preserve">    </w:t>
            </w:r>
          </w:p>
        </w:tc>
      </w:tr>
      <w:tr w:rsidR="00B06A58" w:rsidRPr="00F12CEF" w14:paraId="419E9EA6" w14:textId="77777777" w:rsidTr="0004232C">
        <w:tc>
          <w:tcPr>
            <w:tcW w:w="3510" w:type="dxa"/>
          </w:tcPr>
          <w:p w14:paraId="5CF1D6E9" w14:textId="1A897A0A" w:rsidR="00B06A58" w:rsidRPr="00F12CEF" w:rsidRDefault="00F66FEB" w:rsidP="00E662BA">
            <w:pPr>
              <w:tabs>
                <w:tab w:val="left" w:pos="340"/>
              </w:tabs>
              <w:spacing w:before="120" w:after="120" w:line="276" w:lineRule="auto"/>
              <w:ind w:right="22" w:hanging="20"/>
              <w:jc w:val="both"/>
              <w:rPr>
                <w:rFonts w:ascii="Arial" w:hAnsi="Arial" w:cs="Arial"/>
                <w:b/>
              </w:rPr>
            </w:pPr>
            <w:r>
              <w:rPr>
                <w:b/>
              </w:rPr>
              <w:t>Çmimi Minimal i</w:t>
            </w:r>
            <w:r w:rsidR="00982708">
              <w:rPr>
                <w:b/>
              </w:rPr>
              <w:t xml:space="preserve"> Ankandit</w:t>
            </w:r>
            <w:r>
              <w:rPr>
                <w:b/>
              </w:rPr>
              <w:t xml:space="preserve"> </w:t>
            </w:r>
            <w:r w:rsidR="00982708">
              <w:rPr>
                <w:b/>
              </w:rPr>
              <w:t>t</w:t>
            </w:r>
            <w:r w:rsidR="00982708">
              <w:rPr>
                <w:rFonts w:cstheme="minorHAnsi"/>
                <w:b/>
              </w:rPr>
              <w:t>ë</w:t>
            </w:r>
            <w:r w:rsidR="00982708">
              <w:rPr>
                <w:b/>
              </w:rPr>
              <w:t xml:space="preserve"> </w:t>
            </w:r>
            <w:r>
              <w:rPr>
                <w:b/>
              </w:rPr>
              <w:t xml:space="preserve">Vazhdueshëm i </w:t>
            </w:r>
            <w:r w:rsidR="0086697B">
              <w:rPr>
                <w:b/>
              </w:rPr>
              <w:t>Brenda së Njëjtës</w:t>
            </w:r>
            <w:r>
              <w:rPr>
                <w:b/>
              </w:rPr>
              <w:t xml:space="preserve"> Ditë; Çmimi Maksimal i </w:t>
            </w:r>
            <w:r w:rsidR="00982708">
              <w:rPr>
                <w:b/>
              </w:rPr>
              <w:t>Ankandit t</w:t>
            </w:r>
            <w:r w:rsidR="00982708">
              <w:rPr>
                <w:rFonts w:cstheme="minorHAnsi"/>
                <w:b/>
              </w:rPr>
              <w:t>ë</w:t>
            </w:r>
            <w:r w:rsidR="00982708">
              <w:rPr>
                <w:b/>
              </w:rPr>
              <w:t xml:space="preserve"> </w:t>
            </w:r>
            <w:r>
              <w:rPr>
                <w:b/>
              </w:rPr>
              <w:lastRenderedPageBreak/>
              <w:t xml:space="preserve">Vazhdueshëm </w:t>
            </w:r>
            <w:r w:rsidR="0086697B">
              <w:rPr>
                <w:b/>
              </w:rPr>
              <w:t>Brenda së Njëjtës</w:t>
            </w:r>
            <w:r>
              <w:rPr>
                <w:b/>
              </w:rPr>
              <w:t xml:space="preserve"> Ditë   </w:t>
            </w:r>
          </w:p>
        </w:tc>
        <w:tc>
          <w:tcPr>
            <w:tcW w:w="5490" w:type="dxa"/>
          </w:tcPr>
          <w:p w14:paraId="44CE83AF" w14:textId="41621686" w:rsidR="00B06A58" w:rsidRPr="00F12CEF" w:rsidRDefault="0075518A" w:rsidP="00E662BA">
            <w:pPr>
              <w:pStyle w:val="Header"/>
              <w:tabs>
                <w:tab w:val="left" w:pos="990"/>
              </w:tabs>
              <w:spacing w:before="120" w:after="120" w:line="276" w:lineRule="auto"/>
              <w:ind w:right="22"/>
              <w:rPr>
                <w:rFonts w:cs="Arial"/>
                <w:szCs w:val="22"/>
              </w:rPr>
            </w:pPr>
            <w:r w:rsidRPr="00413C3D">
              <w:lastRenderedPageBreak/>
              <w:t>Ë</w:t>
            </w:r>
            <w:r>
              <w:t>shtë një çmim i shprehur në vlerë pozitive dhe përcaktohet me vendim nga Autoriteti Rregullator.</w:t>
            </w:r>
          </w:p>
        </w:tc>
      </w:tr>
      <w:tr w:rsidR="004C2A2D" w:rsidRPr="00F12CEF" w14:paraId="7AFA2FD5" w14:textId="77777777" w:rsidTr="0004232C">
        <w:tc>
          <w:tcPr>
            <w:tcW w:w="3510" w:type="dxa"/>
          </w:tcPr>
          <w:p w14:paraId="7D392A7B" w14:textId="2E143097" w:rsidR="004C2A2D" w:rsidRPr="00F12CEF" w:rsidRDefault="004C2A2D" w:rsidP="00E662BA">
            <w:pPr>
              <w:tabs>
                <w:tab w:val="left" w:pos="990"/>
              </w:tabs>
              <w:spacing w:before="120" w:after="120" w:line="276" w:lineRule="auto"/>
              <w:ind w:left="900" w:right="22" w:hanging="900"/>
              <w:rPr>
                <w:rFonts w:ascii="Arial" w:hAnsi="Arial" w:cs="Arial"/>
                <w:b/>
              </w:rPr>
            </w:pPr>
            <w:r>
              <w:rPr>
                <w:b/>
              </w:rPr>
              <w:t xml:space="preserve">Çmimi i ofertave bëhet deri në </w:t>
            </w:r>
          </w:p>
        </w:tc>
        <w:tc>
          <w:tcPr>
            <w:tcW w:w="5490" w:type="dxa"/>
          </w:tcPr>
          <w:p w14:paraId="151FAB45" w14:textId="1C7F8DBB" w:rsidR="004C2A2D" w:rsidRPr="00F12CEF" w:rsidRDefault="004C2A2D" w:rsidP="00E662BA">
            <w:pPr>
              <w:pStyle w:val="Header"/>
              <w:tabs>
                <w:tab w:val="left" w:pos="990"/>
              </w:tabs>
              <w:spacing w:before="120" w:after="120" w:line="276" w:lineRule="auto"/>
              <w:ind w:left="900" w:right="22" w:hanging="900"/>
              <w:rPr>
                <w:rFonts w:eastAsia="Times New Roman" w:cs="Arial"/>
                <w:b/>
                <w:szCs w:val="22"/>
              </w:rPr>
            </w:pPr>
            <w:r>
              <w:t xml:space="preserve">dy (2) njësi mbas presjes dhjetore ose 0.01 Euro/MWh </w:t>
            </w:r>
          </w:p>
        </w:tc>
      </w:tr>
      <w:tr w:rsidR="004C2A2D" w:rsidRPr="00F12CEF" w14:paraId="0425B42B" w14:textId="77777777" w:rsidTr="0004232C">
        <w:tc>
          <w:tcPr>
            <w:tcW w:w="3510" w:type="dxa"/>
          </w:tcPr>
          <w:p w14:paraId="6B0A004D" w14:textId="4698E9E8" w:rsidR="004C2A2D" w:rsidRPr="00F12CEF" w:rsidRDefault="004C2A2D" w:rsidP="00E662BA">
            <w:pPr>
              <w:tabs>
                <w:tab w:val="left" w:pos="990"/>
              </w:tabs>
              <w:spacing w:before="120" w:after="120" w:line="276" w:lineRule="auto"/>
              <w:ind w:left="900" w:right="22" w:hanging="900"/>
              <w:rPr>
                <w:rFonts w:ascii="Arial" w:hAnsi="Arial" w:cs="Arial"/>
                <w:b/>
              </w:rPr>
            </w:pPr>
            <w:r>
              <w:rPr>
                <w:b/>
              </w:rPr>
              <w:t>Volumi  i ofertave bëhet deri në</w:t>
            </w:r>
          </w:p>
        </w:tc>
        <w:tc>
          <w:tcPr>
            <w:tcW w:w="5490" w:type="dxa"/>
          </w:tcPr>
          <w:p w14:paraId="79BA88F9" w14:textId="01E51370" w:rsidR="004C2A2D" w:rsidRPr="00F12CEF" w:rsidRDefault="004C2A2D" w:rsidP="00E662BA">
            <w:pPr>
              <w:tabs>
                <w:tab w:val="left" w:pos="990"/>
              </w:tabs>
              <w:spacing w:before="120" w:after="120" w:line="276" w:lineRule="auto"/>
              <w:ind w:left="900" w:right="22" w:hanging="900"/>
              <w:rPr>
                <w:rFonts w:ascii="Arial" w:hAnsi="Arial" w:cs="Arial"/>
              </w:rPr>
            </w:pPr>
            <w:r>
              <w:t>një (1) njësi mbas presjes dhjetore ose 0.1 MWh</w:t>
            </w:r>
          </w:p>
        </w:tc>
      </w:tr>
    </w:tbl>
    <w:p w14:paraId="69A207D1" w14:textId="77777777" w:rsidR="00F67AA0" w:rsidRDefault="00F67AA0" w:rsidP="00E662BA">
      <w:pPr>
        <w:tabs>
          <w:tab w:val="left" w:pos="990"/>
        </w:tabs>
        <w:overflowPunct w:val="0"/>
        <w:autoSpaceDE w:val="0"/>
        <w:autoSpaceDN w:val="0"/>
        <w:adjustRightInd w:val="0"/>
        <w:ind w:left="900" w:right="22" w:hanging="900"/>
        <w:textAlignment w:val="baseline"/>
        <w:rPr>
          <w:rFonts w:eastAsia="Times New Roman" w:cs="Times New Roman"/>
          <w:b/>
          <w:bCs/>
          <w:lang w:val="en-AU" w:eastAsia="en-GB"/>
        </w:rPr>
      </w:pPr>
    </w:p>
    <w:p w14:paraId="56978E36" w14:textId="2A2EEBE8" w:rsidR="00C50344" w:rsidRDefault="00C50344" w:rsidP="00E662BA">
      <w:pPr>
        <w:rPr>
          <w:rFonts w:eastAsia="Times New Roman" w:cs="Times New Roman"/>
          <w:b/>
          <w:bCs/>
          <w:lang w:val="en-AU" w:eastAsia="en-GB"/>
        </w:rPr>
      </w:pPr>
      <w:r>
        <w:rPr>
          <w:rFonts w:eastAsia="Times New Roman" w:cs="Times New Roman"/>
          <w:b/>
          <w:bCs/>
          <w:lang w:val="en-AU" w:eastAsia="en-GB"/>
        </w:rPr>
        <w:br w:type="page"/>
      </w:r>
    </w:p>
    <w:p w14:paraId="651CFFE4" w14:textId="77777777" w:rsidR="00F67AA0" w:rsidRDefault="00F67AA0" w:rsidP="00E662BA">
      <w:pPr>
        <w:tabs>
          <w:tab w:val="left" w:pos="990"/>
        </w:tabs>
        <w:overflowPunct w:val="0"/>
        <w:autoSpaceDE w:val="0"/>
        <w:autoSpaceDN w:val="0"/>
        <w:adjustRightInd w:val="0"/>
        <w:ind w:left="900" w:right="22" w:hanging="900"/>
        <w:textAlignment w:val="baseline"/>
        <w:rPr>
          <w:rFonts w:eastAsia="Times New Roman" w:cs="Times New Roman"/>
          <w:b/>
          <w:bCs/>
          <w:lang w:val="en-AU" w:eastAsia="en-GB"/>
        </w:rPr>
      </w:pPr>
    </w:p>
    <w:p w14:paraId="2E8F5B9C" w14:textId="06746A54" w:rsidR="00535742" w:rsidRPr="00F67AA0" w:rsidRDefault="00B967A9" w:rsidP="00E662BA">
      <w:pPr>
        <w:tabs>
          <w:tab w:val="left" w:pos="990"/>
        </w:tabs>
        <w:overflowPunct w:val="0"/>
        <w:autoSpaceDE w:val="0"/>
        <w:autoSpaceDN w:val="0"/>
        <w:adjustRightInd w:val="0"/>
        <w:spacing w:after="0"/>
        <w:ind w:left="900" w:right="22" w:hanging="900"/>
        <w:textAlignment w:val="baseline"/>
        <w:rPr>
          <w:rFonts w:eastAsia="Times New Roman" w:cs="Times New Roman"/>
          <w:b/>
          <w:bCs/>
          <w:color w:val="000000"/>
          <w:lang w:val="en-AU" w:eastAsia="en-GB"/>
        </w:rPr>
      </w:pPr>
      <w:r>
        <w:rPr>
          <w:rFonts w:eastAsia="Times New Roman" w:cs="Times New Roman"/>
          <w:b/>
          <w:bCs/>
          <w:color w:val="000000"/>
          <w:lang w:val="en-AU" w:eastAsia="en-GB"/>
        </w:rPr>
        <w:t>Tabela</w:t>
      </w:r>
      <w:r w:rsidR="00535742" w:rsidRPr="00F67AA0">
        <w:rPr>
          <w:rFonts w:eastAsia="Times New Roman" w:cs="Times New Roman"/>
          <w:b/>
          <w:bCs/>
          <w:color w:val="000000"/>
          <w:lang w:val="en-AU" w:eastAsia="en-GB"/>
        </w:rPr>
        <w:tab/>
        <w:t>A.6:</w:t>
      </w:r>
      <w:r w:rsidR="00535742" w:rsidRPr="00F67AA0">
        <w:rPr>
          <w:rFonts w:eastAsia="Times New Roman" w:cs="Times New Roman"/>
          <w:b/>
          <w:bCs/>
          <w:color w:val="000000"/>
          <w:lang w:val="en-AU" w:eastAsia="en-GB"/>
        </w:rPr>
        <w:tab/>
        <w:t xml:space="preserve">Detaje mbi Publikimin e të Dhënave të Tregut  </w:t>
      </w:r>
    </w:p>
    <w:tbl>
      <w:tblPr>
        <w:tblStyle w:val="LightShading1"/>
        <w:tblW w:w="10375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914"/>
        <w:gridCol w:w="1445"/>
        <w:gridCol w:w="1365"/>
        <w:gridCol w:w="1548"/>
        <w:gridCol w:w="1276"/>
        <w:gridCol w:w="1276"/>
        <w:gridCol w:w="1417"/>
        <w:gridCol w:w="1134"/>
      </w:tblGrid>
      <w:tr w:rsidR="000B56C4" w:rsidRPr="00F67AA0" w14:paraId="4B74C150" w14:textId="77777777" w:rsidTr="00B454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14:paraId="4CBA29BE" w14:textId="3039C100" w:rsidR="000B56C4" w:rsidRPr="00F67AA0" w:rsidRDefault="000B56C4" w:rsidP="00E662BA">
            <w:pPr>
              <w:tabs>
                <w:tab w:val="left" w:pos="99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900" w:right="22" w:hanging="900"/>
              <w:textAlignment w:val="baseline"/>
              <w:rPr>
                <w:rFonts w:eastAsia="Times New Roman" w:cs="Times New Roman"/>
                <w:lang w:val="en-AU" w:eastAsia="en-GB"/>
              </w:rPr>
            </w:pPr>
            <w:r w:rsidRPr="00F67AA0">
              <w:rPr>
                <w:rFonts w:eastAsia="Times New Roman" w:cs="Times New Roman"/>
                <w:lang w:val="en-AU" w:eastAsia="en-GB"/>
              </w:rPr>
              <w:t xml:space="preserve">ID-ja e </w:t>
            </w:r>
          </w:p>
        </w:tc>
        <w:tc>
          <w:tcPr>
            <w:tcW w:w="1445" w:type="dxa"/>
          </w:tcPr>
          <w:p w14:paraId="1CE02F19" w14:textId="77777777" w:rsidR="000B56C4" w:rsidRPr="00F67AA0" w:rsidRDefault="000B56C4" w:rsidP="00E662BA">
            <w:pPr>
              <w:tabs>
                <w:tab w:val="left" w:pos="99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22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val="en-AU" w:eastAsia="en-GB"/>
              </w:rPr>
            </w:pPr>
            <w:r w:rsidRPr="00F67AA0">
              <w:rPr>
                <w:rFonts w:eastAsia="Times New Roman" w:cs="Times New Roman"/>
                <w:lang w:val="en-AU" w:eastAsia="en-GB"/>
              </w:rPr>
              <w:t xml:space="preserve">Titulli i raportit   </w:t>
            </w:r>
          </w:p>
        </w:tc>
        <w:tc>
          <w:tcPr>
            <w:tcW w:w="1365" w:type="dxa"/>
          </w:tcPr>
          <w:p w14:paraId="5F7B9A16" w14:textId="77777777" w:rsidR="000B56C4" w:rsidRPr="00F67AA0" w:rsidRDefault="000B56C4" w:rsidP="00E662BA">
            <w:pPr>
              <w:tabs>
                <w:tab w:val="left" w:pos="99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900" w:right="22" w:hanging="900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val="en-AU" w:eastAsia="en-GB"/>
              </w:rPr>
            </w:pPr>
            <w:r w:rsidRPr="00F67AA0">
              <w:rPr>
                <w:rFonts w:eastAsia="Times New Roman" w:cs="Times New Roman"/>
                <w:lang w:val="en-AU" w:eastAsia="en-GB"/>
              </w:rPr>
              <w:t xml:space="preserve">Periodiciteti  </w:t>
            </w:r>
          </w:p>
        </w:tc>
        <w:tc>
          <w:tcPr>
            <w:tcW w:w="1548" w:type="dxa"/>
          </w:tcPr>
          <w:p w14:paraId="23D32D30" w14:textId="77777777" w:rsidR="000B56C4" w:rsidRPr="00F67AA0" w:rsidRDefault="000B56C4" w:rsidP="00E662BA">
            <w:pPr>
              <w:tabs>
                <w:tab w:val="left" w:pos="99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900" w:right="22" w:hanging="900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val="en-AU" w:eastAsia="en-GB"/>
              </w:rPr>
            </w:pPr>
            <w:r w:rsidRPr="00F67AA0">
              <w:rPr>
                <w:rFonts w:eastAsia="Times New Roman" w:cs="Times New Roman"/>
                <w:lang w:val="en-AU" w:eastAsia="en-GB"/>
              </w:rPr>
              <w:t xml:space="preserve">Audienca  </w:t>
            </w:r>
          </w:p>
        </w:tc>
        <w:tc>
          <w:tcPr>
            <w:tcW w:w="1276" w:type="dxa"/>
          </w:tcPr>
          <w:p w14:paraId="77795331" w14:textId="77777777" w:rsidR="000B56C4" w:rsidRPr="00F67AA0" w:rsidRDefault="000B56C4" w:rsidP="00E662BA">
            <w:pPr>
              <w:tabs>
                <w:tab w:val="left" w:pos="99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900" w:right="22" w:hanging="900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val="en-AU" w:eastAsia="en-GB"/>
              </w:rPr>
            </w:pPr>
            <w:r w:rsidRPr="00F67AA0">
              <w:rPr>
                <w:rFonts w:eastAsia="Times New Roman" w:cs="Times New Roman"/>
                <w:lang w:val="en-AU" w:eastAsia="en-GB"/>
              </w:rPr>
              <w:t xml:space="preserve">Zgjidhja   </w:t>
            </w:r>
          </w:p>
        </w:tc>
        <w:tc>
          <w:tcPr>
            <w:tcW w:w="1276" w:type="dxa"/>
          </w:tcPr>
          <w:p w14:paraId="047966F5" w14:textId="77777777" w:rsidR="000B56C4" w:rsidRPr="00F67AA0" w:rsidRDefault="000B56C4" w:rsidP="00E662BA">
            <w:pPr>
              <w:tabs>
                <w:tab w:val="left" w:pos="99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22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val="en-AU" w:eastAsia="en-GB"/>
              </w:rPr>
            </w:pPr>
            <w:bookmarkStart w:id="334" w:name="OLE_LINK7"/>
            <w:r w:rsidRPr="00F67AA0">
              <w:rPr>
                <w:rFonts w:eastAsia="Times New Roman" w:cs="Times New Roman"/>
                <w:lang w:val="en-AU" w:eastAsia="en-GB"/>
              </w:rPr>
              <w:t xml:space="preserve">Intervali kohor  </w:t>
            </w:r>
            <w:bookmarkEnd w:id="334"/>
          </w:p>
        </w:tc>
        <w:tc>
          <w:tcPr>
            <w:tcW w:w="1417" w:type="dxa"/>
          </w:tcPr>
          <w:p w14:paraId="406F64B3" w14:textId="77777777" w:rsidR="000B56C4" w:rsidRPr="00F67AA0" w:rsidRDefault="000B56C4" w:rsidP="00E662BA">
            <w:pPr>
              <w:tabs>
                <w:tab w:val="left" w:pos="99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900" w:right="22" w:hanging="900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val="en-AU" w:eastAsia="en-GB"/>
              </w:rPr>
            </w:pPr>
            <w:r w:rsidRPr="00F67AA0">
              <w:rPr>
                <w:rFonts w:eastAsia="Times New Roman" w:cs="Times New Roman"/>
                <w:lang w:val="en-AU" w:eastAsia="en-GB"/>
              </w:rPr>
              <w:t xml:space="preserve">Frekuenca  </w:t>
            </w:r>
          </w:p>
        </w:tc>
        <w:tc>
          <w:tcPr>
            <w:tcW w:w="1134" w:type="dxa"/>
          </w:tcPr>
          <w:p w14:paraId="0C76FA80" w14:textId="77777777" w:rsidR="000B56C4" w:rsidRPr="00F67AA0" w:rsidRDefault="000B56C4" w:rsidP="00E662BA">
            <w:pPr>
              <w:tabs>
                <w:tab w:val="left" w:pos="99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900" w:right="22" w:hanging="900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val="en-AU" w:eastAsia="en-GB"/>
              </w:rPr>
            </w:pPr>
            <w:r w:rsidRPr="00F67AA0">
              <w:rPr>
                <w:rFonts w:eastAsia="Times New Roman" w:cs="Times New Roman"/>
                <w:lang w:val="en-AU" w:eastAsia="en-GB"/>
              </w:rPr>
              <w:t xml:space="preserve">Formati  </w:t>
            </w:r>
          </w:p>
        </w:tc>
      </w:tr>
      <w:tr w:rsidR="00F67AA0" w:rsidRPr="00F67AA0" w14:paraId="6A7B4D77" w14:textId="77777777" w:rsidTr="00B454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  <w:vAlign w:val="center"/>
          </w:tcPr>
          <w:p w14:paraId="5928F879" w14:textId="61720FC2" w:rsidR="000B56C4" w:rsidRPr="00F67AA0" w:rsidRDefault="002841A5" w:rsidP="00E662BA">
            <w:pPr>
              <w:tabs>
                <w:tab w:val="left" w:pos="99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900" w:right="22" w:hanging="900"/>
              <w:textAlignment w:val="baseline"/>
              <w:rPr>
                <w:rFonts w:eastAsia="Times New Roman" w:cs="Times New Roman"/>
                <w:lang w:val="en-AU" w:eastAsia="en-GB"/>
              </w:rPr>
            </w:pPr>
            <w:bookmarkStart w:id="335" w:name="_Hlk6400137"/>
            <w:r w:rsidRPr="00F67AA0">
              <w:rPr>
                <w:rFonts w:eastAsia="Times New Roman" w:cs="Times New Roman"/>
                <w:lang w:val="en-AU" w:eastAsia="en-GB"/>
              </w:rPr>
              <w:t xml:space="preserve">AK-001 </w:t>
            </w:r>
          </w:p>
        </w:tc>
        <w:tc>
          <w:tcPr>
            <w:tcW w:w="1445" w:type="dxa"/>
            <w:vAlign w:val="center"/>
          </w:tcPr>
          <w:p w14:paraId="13D10EB4" w14:textId="7B791620" w:rsidR="000B56C4" w:rsidRPr="00F67AA0" w:rsidRDefault="00FE4245" w:rsidP="00E662BA">
            <w:pPr>
              <w:tabs>
                <w:tab w:val="left" w:pos="99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22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val="en-AU" w:eastAsia="en-GB"/>
              </w:rPr>
            </w:pPr>
            <w:r w:rsidRPr="00F67AA0">
              <w:rPr>
                <w:rFonts w:eastAsia="Times New Roman" w:cs="Times New Roman"/>
                <w:lang w:val="en-AU" w:eastAsia="en-GB"/>
              </w:rPr>
              <w:t xml:space="preserve">Rezultatet e Tregut </w:t>
            </w:r>
            <w:r w:rsidR="00533377">
              <w:rPr>
                <w:rFonts w:eastAsia="Times New Roman" w:cs="Times New Roman"/>
                <w:lang w:val="en-AU" w:eastAsia="en-GB"/>
              </w:rPr>
              <w:t>t</w:t>
            </w:r>
            <w:r w:rsidR="00533377" w:rsidRPr="00F67AA0">
              <w:rPr>
                <w:rFonts w:eastAsia="Times New Roman" w:cs="Times New Roman"/>
                <w:lang w:val="en-AU" w:eastAsia="en-GB"/>
              </w:rPr>
              <w:t>ë</w:t>
            </w:r>
            <w:r w:rsidR="00533377">
              <w:rPr>
                <w:rFonts w:eastAsia="Times New Roman" w:cs="Times New Roman"/>
                <w:lang w:val="en-AU" w:eastAsia="en-GB"/>
              </w:rPr>
              <w:t xml:space="preserve"> </w:t>
            </w:r>
            <w:r w:rsidRPr="00F67AA0">
              <w:rPr>
                <w:rFonts w:eastAsia="Times New Roman" w:cs="Times New Roman"/>
                <w:lang w:val="en-AU" w:eastAsia="en-GB"/>
              </w:rPr>
              <w:t xml:space="preserve">ETSS  </w:t>
            </w:r>
          </w:p>
        </w:tc>
        <w:tc>
          <w:tcPr>
            <w:tcW w:w="1365" w:type="dxa"/>
            <w:vAlign w:val="center"/>
          </w:tcPr>
          <w:p w14:paraId="562DD393" w14:textId="77777777" w:rsidR="000B56C4" w:rsidRPr="00F67AA0" w:rsidRDefault="000B56C4" w:rsidP="00E662BA">
            <w:pPr>
              <w:tabs>
                <w:tab w:val="left" w:pos="99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18" w:right="22" w:hanging="18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val="en-AU" w:eastAsia="en-GB"/>
              </w:rPr>
            </w:pPr>
            <w:r w:rsidRPr="00F67AA0">
              <w:rPr>
                <w:rFonts w:eastAsia="Times New Roman" w:cs="Times New Roman"/>
                <w:lang w:val="en-AU" w:eastAsia="en-GB"/>
              </w:rPr>
              <w:t xml:space="preserve">Të përditshme    </w:t>
            </w:r>
          </w:p>
        </w:tc>
        <w:tc>
          <w:tcPr>
            <w:tcW w:w="1548" w:type="dxa"/>
            <w:vAlign w:val="center"/>
          </w:tcPr>
          <w:p w14:paraId="371A937B" w14:textId="77777777" w:rsidR="000B56C4" w:rsidRPr="00F67AA0" w:rsidRDefault="000B56C4" w:rsidP="00E662BA">
            <w:pPr>
              <w:tabs>
                <w:tab w:val="left" w:pos="2"/>
                <w:tab w:val="left" w:pos="92"/>
                <w:tab w:val="left" w:pos="182"/>
                <w:tab w:val="left" w:pos="722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2" w:right="22" w:hanging="2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val="en-AU" w:eastAsia="en-GB"/>
              </w:rPr>
            </w:pPr>
            <w:bookmarkStart w:id="336" w:name="OLE_LINK1"/>
            <w:bookmarkStart w:id="337" w:name="OLE_LINK2"/>
            <w:bookmarkStart w:id="338" w:name="OLE_LINK3"/>
            <w:bookmarkStart w:id="339" w:name="OLE_LINK4"/>
            <w:r w:rsidRPr="00F67AA0">
              <w:rPr>
                <w:rFonts w:eastAsia="Times New Roman" w:cs="Times New Roman"/>
                <w:lang w:val="en-AU" w:eastAsia="en-GB"/>
              </w:rPr>
              <w:t xml:space="preserve">Publiku i Gjerë   </w:t>
            </w:r>
            <w:bookmarkEnd w:id="336"/>
            <w:bookmarkEnd w:id="337"/>
            <w:bookmarkEnd w:id="338"/>
            <w:bookmarkEnd w:id="339"/>
          </w:p>
        </w:tc>
        <w:tc>
          <w:tcPr>
            <w:tcW w:w="1276" w:type="dxa"/>
            <w:vAlign w:val="center"/>
          </w:tcPr>
          <w:p w14:paraId="1198B0CD" w14:textId="72A70829" w:rsidR="000B56C4" w:rsidRPr="00F67AA0" w:rsidRDefault="000B56C4" w:rsidP="00E662BA">
            <w:pPr>
              <w:tabs>
                <w:tab w:val="left" w:pos="99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22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val="en-AU" w:eastAsia="en-GB"/>
              </w:rPr>
            </w:pPr>
            <w:r w:rsidRPr="00F67AA0">
              <w:rPr>
                <w:rFonts w:eastAsia="Times New Roman" w:cs="Times New Roman"/>
                <w:lang w:val="en-AU" w:eastAsia="en-GB"/>
              </w:rPr>
              <w:t xml:space="preserve">Dita në Avancë    </w:t>
            </w:r>
            <w:r w:rsidR="001954CB">
              <w:rPr>
                <w:rFonts w:eastAsia="Times New Roman" w:cs="Times New Roman"/>
                <w:lang w:val="en-AU" w:eastAsia="en-GB"/>
              </w:rPr>
              <w:t>ç</w:t>
            </w:r>
            <w:r w:rsidRPr="00F67AA0">
              <w:rPr>
                <w:rFonts w:eastAsia="Times New Roman" w:cs="Times New Roman"/>
                <w:lang w:val="en-AU" w:eastAsia="en-GB"/>
              </w:rPr>
              <w:t xml:space="preserve">do </w:t>
            </w:r>
            <w:proofErr w:type="gramStart"/>
            <w:r w:rsidRPr="00F67AA0">
              <w:rPr>
                <w:rFonts w:eastAsia="Times New Roman" w:cs="Times New Roman"/>
                <w:lang w:val="en-AU" w:eastAsia="en-GB"/>
              </w:rPr>
              <w:t>orë</w:t>
            </w:r>
            <w:r w:rsidR="001954CB">
              <w:rPr>
                <w:rFonts w:eastAsia="Times New Roman" w:cs="Times New Roman"/>
                <w:lang w:val="en-AU" w:eastAsia="en-GB"/>
              </w:rPr>
              <w:t>;</w:t>
            </w:r>
            <w:proofErr w:type="gramEnd"/>
            <w:r w:rsidRPr="00F67AA0">
              <w:rPr>
                <w:rFonts w:eastAsia="Times New Roman" w:cs="Times New Roman"/>
                <w:lang w:val="en-AU" w:eastAsia="en-GB"/>
              </w:rPr>
              <w:t xml:space="preserve">   </w:t>
            </w:r>
          </w:p>
          <w:p w14:paraId="29C35728" w14:textId="55062A9F" w:rsidR="000B56C4" w:rsidRPr="00F67AA0" w:rsidRDefault="0086697B" w:rsidP="00E662BA">
            <w:pPr>
              <w:tabs>
                <w:tab w:val="left" w:pos="99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22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val="en-AU" w:eastAsia="en-GB"/>
              </w:rPr>
            </w:pPr>
            <w:r>
              <w:rPr>
                <w:rFonts w:eastAsia="Times New Roman" w:cs="Times New Roman"/>
                <w:lang w:val="en-AU" w:eastAsia="en-GB"/>
              </w:rPr>
              <w:t>Brenda së Njëjtës</w:t>
            </w:r>
            <w:r w:rsidR="000B56C4" w:rsidRPr="00F67AA0">
              <w:rPr>
                <w:rFonts w:eastAsia="Times New Roman" w:cs="Times New Roman"/>
                <w:lang w:val="en-AU" w:eastAsia="en-GB"/>
              </w:rPr>
              <w:t xml:space="preserve"> Ditë: </w:t>
            </w:r>
            <w:r w:rsidR="00E325FC" w:rsidRPr="00F67AA0">
              <w:rPr>
                <w:rFonts w:eastAsia="Times New Roman" w:cs="Times New Roman"/>
                <w:lang w:val="en-AU" w:eastAsia="en-GB"/>
              </w:rPr>
              <w:t>ç</w:t>
            </w:r>
            <w:r w:rsidR="000B56C4" w:rsidRPr="00F67AA0">
              <w:rPr>
                <w:rFonts w:eastAsia="Times New Roman" w:cs="Times New Roman"/>
                <w:lang w:val="en-AU" w:eastAsia="en-GB"/>
              </w:rPr>
              <w:t>do or</w:t>
            </w:r>
            <w:r w:rsidR="00E325FC">
              <w:rPr>
                <w:rFonts w:eastAsia="Times New Roman" w:cs="Times New Roman"/>
                <w:lang w:val="en-AU" w:eastAsia="en-GB"/>
              </w:rPr>
              <w:t>ë</w:t>
            </w:r>
          </w:p>
        </w:tc>
        <w:tc>
          <w:tcPr>
            <w:tcW w:w="1276" w:type="dxa"/>
            <w:vAlign w:val="center"/>
          </w:tcPr>
          <w:p w14:paraId="45F3533A" w14:textId="77777777" w:rsidR="000B56C4" w:rsidRPr="00F67AA0" w:rsidRDefault="000B56C4" w:rsidP="00E662BA">
            <w:pPr>
              <w:tabs>
                <w:tab w:val="left" w:pos="16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16" w:right="22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val="en-AU" w:eastAsia="en-GB"/>
              </w:rPr>
            </w:pPr>
            <w:r w:rsidRPr="00F67AA0">
              <w:rPr>
                <w:rFonts w:eastAsia="Times New Roman" w:cs="Times New Roman"/>
                <w:lang w:val="en-AU" w:eastAsia="en-GB"/>
              </w:rPr>
              <w:t xml:space="preserve">Për çdo specifikim të Ankandit   </w:t>
            </w:r>
          </w:p>
        </w:tc>
        <w:tc>
          <w:tcPr>
            <w:tcW w:w="1417" w:type="dxa"/>
            <w:vAlign w:val="center"/>
          </w:tcPr>
          <w:p w14:paraId="22CCACAB" w14:textId="621C15DF" w:rsidR="000B56C4" w:rsidRPr="00F67AA0" w:rsidRDefault="00C955B3" w:rsidP="00E662BA">
            <w:pPr>
              <w:tabs>
                <w:tab w:val="left" w:pos="99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22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val="en-AU" w:eastAsia="en-GB"/>
              </w:rPr>
            </w:pPr>
            <w:bookmarkStart w:id="340" w:name="OLE_LINK8"/>
            <w:bookmarkStart w:id="341" w:name="OLE_LINK9"/>
            <w:bookmarkStart w:id="342" w:name="OLE_LINK10"/>
            <w:bookmarkStart w:id="343" w:name="OLE_LINK11"/>
            <w:r>
              <w:rPr>
                <w:rFonts w:eastAsia="Times New Roman" w:cs="Times New Roman"/>
                <w:lang w:val="en-AU" w:eastAsia="en-GB"/>
              </w:rPr>
              <w:t xml:space="preserve">Ditore pas </w:t>
            </w:r>
            <w:r w:rsidR="00D5604D">
              <w:rPr>
                <w:rFonts w:eastAsia="Times New Roman" w:cs="Times New Roman"/>
                <w:lang w:val="en-AU" w:eastAsia="en-GB"/>
              </w:rPr>
              <w:t>ç</w:t>
            </w:r>
            <w:r>
              <w:rPr>
                <w:rFonts w:eastAsia="Times New Roman" w:cs="Times New Roman"/>
                <w:lang w:val="en-AU" w:eastAsia="en-GB"/>
              </w:rPr>
              <w:t>do Anka</w:t>
            </w:r>
            <w:r w:rsidR="00C07BFE">
              <w:rPr>
                <w:rFonts w:eastAsia="Times New Roman" w:cs="Times New Roman"/>
                <w:lang w:val="en-AU" w:eastAsia="en-GB"/>
              </w:rPr>
              <w:t>n</w:t>
            </w:r>
            <w:r>
              <w:rPr>
                <w:rFonts w:eastAsia="Times New Roman" w:cs="Times New Roman"/>
                <w:lang w:val="en-AU" w:eastAsia="en-GB"/>
              </w:rPr>
              <w:t xml:space="preserve">di </w:t>
            </w:r>
            <w:r w:rsidR="00D5604D">
              <w:rPr>
                <w:rFonts w:eastAsia="Times New Roman" w:cs="Times New Roman"/>
                <w:lang w:val="en-AU" w:eastAsia="en-GB"/>
              </w:rPr>
              <w:t>b</w:t>
            </w:r>
            <w:r>
              <w:rPr>
                <w:rFonts w:eastAsia="Times New Roman" w:cs="Times New Roman"/>
                <w:lang w:val="en-AU" w:eastAsia="en-GB"/>
              </w:rPr>
              <w:t xml:space="preserve">renda </w:t>
            </w:r>
            <w:r w:rsidR="00D5604D">
              <w:rPr>
                <w:rFonts w:eastAsia="Times New Roman" w:cs="Times New Roman"/>
                <w:lang w:val="en-AU" w:eastAsia="en-GB"/>
              </w:rPr>
              <w:t>një orë nga rezultati përfundimt</w:t>
            </w:r>
            <w:r w:rsidR="00C07BFE">
              <w:rPr>
                <w:rFonts w:eastAsia="Times New Roman" w:cs="Times New Roman"/>
                <w:lang w:val="en-AU" w:eastAsia="en-GB"/>
              </w:rPr>
              <w:t>a</w:t>
            </w:r>
            <w:r w:rsidR="00D5604D">
              <w:rPr>
                <w:rFonts w:eastAsia="Times New Roman" w:cs="Times New Roman"/>
                <w:lang w:val="en-AU" w:eastAsia="en-GB"/>
              </w:rPr>
              <w:t>rë</w:t>
            </w:r>
            <w:bookmarkEnd w:id="340"/>
            <w:bookmarkEnd w:id="341"/>
            <w:bookmarkEnd w:id="342"/>
            <w:bookmarkEnd w:id="343"/>
          </w:p>
        </w:tc>
        <w:tc>
          <w:tcPr>
            <w:tcW w:w="1134" w:type="dxa"/>
            <w:vAlign w:val="center"/>
          </w:tcPr>
          <w:p w14:paraId="2108D25F" w14:textId="0E94DC84" w:rsidR="000B56C4" w:rsidRPr="00F67AA0" w:rsidRDefault="00D5604D" w:rsidP="00E662BA">
            <w:pPr>
              <w:tabs>
                <w:tab w:val="left" w:pos="99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900" w:right="22" w:hanging="90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val="en-AU" w:eastAsia="en-GB"/>
              </w:rPr>
            </w:pPr>
            <w:r>
              <w:rPr>
                <w:rFonts w:eastAsia="Times New Roman" w:cs="Times New Roman"/>
                <w:lang w:val="en-AU" w:eastAsia="en-GB"/>
              </w:rPr>
              <w:t>xlsx</w:t>
            </w:r>
          </w:p>
        </w:tc>
      </w:tr>
      <w:bookmarkEnd w:id="335"/>
      <w:tr w:rsidR="000B56C4" w:rsidRPr="00F67AA0" w14:paraId="1A97A035" w14:textId="77777777" w:rsidTr="00B454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  <w:vAlign w:val="center"/>
          </w:tcPr>
          <w:p w14:paraId="1757CEF6" w14:textId="77777777" w:rsidR="000B56C4" w:rsidRPr="00F67AA0" w:rsidRDefault="002841A5" w:rsidP="00E662BA">
            <w:pPr>
              <w:tabs>
                <w:tab w:val="left" w:pos="99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900" w:right="22" w:hanging="900"/>
              <w:textAlignment w:val="baseline"/>
              <w:rPr>
                <w:rFonts w:eastAsia="Times New Roman" w:cs="Times New Roman"/>
                <w:lang w:val="en-AU" w:eastAsia="en-GB"/>
              </w:rPr>
            </w:pPr>
            <w:r w:rsidRPr="00F67AA0">
              <w:rPr>
                <w:rFonts w:eastAsia="Times New Roman" w:cs="Times New Roman"/>
                <w:lang w:val="en-AU" w:eastAsia="en-GB"/>
              </w:rPr>
              <w:t xml:space="preserve">AK-002 </w:t>
            </w:r>
          </w:p>
        </w:tc>
        <w:tc>
          <w:tcPr>
            <w:tcW w:w="1445" w:type="dxa"/>
            <w:vAlign w:val="center"/>
          </w:tcPr>
          <w:p w14:paraId="1EAB6918" w14:textId="663D17FC" w:rsidR="000B56C4" w:rsidRPr="00F67AA0" w:rsidRDefault="00B50460" w:rsidP="00E662BA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22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val="en-AU" w:eastAsia="en-GB"/>
              </w:rPr>
            </w:pPr>
            <w:r w:rsidRPr="00F67AA0">
              <w:rPr>
                <w:rFonts w:eastAsia="Times New Roman" w:cs="Times New Roman"/>
                <w:lang w:val="en-AU" w:eastAsia="en-GB"/>
              </w:rPr>
              <w:t xml:space="preserve">Kurbat e ofertës/kërkesës   </w:t>
            </w:r>
          </w:p>
        </w:tc>
        <w:tc>
          <w:tcPr>
            <w:tcW w:w="1365" w:type="dxa"/>
            <w:vAlign w:val="center"/>
          </w:tcPr>
          <w:p w14:paraId="30EB7A43" w14:textId="77777777" w:rsidR="000B56C4" w:rsidRPr="00F67AA0" w:rsidRDefault="000B56C4" w:rsidP="00E662BA">
            <w:pPr>
              <w:tabs>
                <w:tab w:val="left" w:pos="288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18" w:right="22" w:hanging="18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val="en-AU" w:eastAsia="en-GB"/>
              </w:rPr>
            </w:pPr>
            <w:r w:rsidRPr="00F67AA0">
              <w:rPr>
                <w:rFonts w:eastAsia="Times New Roman" w:cs="Times New Roman"/>
                <w:lang w:val="en-AU" w:eastAsia="en-GB"/>
              </w:rPr>
              <w:t>Të përditshme</w:t>
            </w:r>
          </w:p>
        </w:tc>
        <w:tc>
          <w:tcPr>
            <w:tcW w:w="1548" w:type="dxa"/>
            <w:vAlign w:val="center"/>
          </w:tcPr>
          <w:p w14:paraId="54BE2D30" w14:textId="77777777" w:rsidR="000B56C4" w:rsidRPr="00F67AA0" w:rsidRDefault="000B56C4" w:rsidP="00E662BA">
            <w:pPr>
              <w:tabs>
                <w:tab w:val="left" w:pos="92"/>
                <w:tab w:val="left" w:pos="452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2" w:right="-16" w:hanging="2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val="en-AU" w:eastAsia="en-GB"/>
              </w:rPr>
            </w:pPr>
            <w:r w:rsidRPr="00F67AA0">
              <w:rPr>
                <w:rFonts w:eastAsia="Times New Roman" w:cs="Times New Roman"/>
                <w:lang w:val="en-AU" w:eastAsia="en-GB"/>
              </w:rPr>
              <w:t>Publiku i Gjerë</w:t>
            </w:r>
          </w:p>
        </w:tc>
        <w:tc>
          <w:tcPr>
            <w:tcW w:w="1276" w:type="dxa"/>
            <w:vAlign w:val="center"/>
          </w:tcPr>
          <w:p w14:paraId="2CF554AA" w14:textId="77777777" w:rsidR="001954CB" w:rsidRPr="00F67AA0" w:rsidRDefault="001954CB" w:rsidP="00E662BA">
            <w:pPr>
              <w:tabs>
                <w:tab w:val="left" w:pos="99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22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val="en-AU" w:eastAsia="en-GB"/>
              </w:rPr>
            </w:pPr>
            <w:r w:rsidRPr="00F67AA0">
              <w:rPr>
                <w:rFonts w:eastAsia="Times New Roman" w:cs="Times New Roman"/>
                <w:lang w:val="en-AU" w:eastAsia="en-GB"/>
              </w:rPr>
              <w:t xml:space="preserve">Dita në Avancë    </w:t>
            </w:r>
            <w:r>
              <w:rPr>
                <w:rFonts w:eastAsia="Times New Roman" w:cs="Times New Roman"/>
                <w:lang w:val="en-AU" w:eastAsia="en-GB"/>
              </w:rPr>
              <w:t>ç</w:t>
            </w:r>
            <w:r w:rsidRPr="00F67AA0">
              <w:rPr>
                <w:rFonts w:eastAsia="Times New Roman" w:cs="Times New Roman"/>
                <w:lang w:val="en-AU" w:eastAsia="en-GB"/>
              </w:rPr>
              <w:t xml:space="preserve">do </w:t>
            </w:r>
            <w:proofErr w:type="gramStart"/>
            <w:r w:rsidRPr="00F67AA0">
              <w:rPr>
                <w:rFonts w:eastAsia="Times New Roman" w:cs="Times New Roman"/>
                <w:lang w:val="en-AU" w:eastAsia="en-GB"/>
              </w:rPr>
              <w:t>orë</w:t>
            </w:r>
            <w:r>
              <w:rPr>
                <w:rFonts w:eastAsia="Times New Roman" w:cs="Times New Roman"/>
                <w:lang w:val="en-AU" w:eastAsia="en-GB"/>
              </w:rPr>
              <w:t>;</w:t>
            </w:r>
            <w:proofErr w:type="gramEnd"/>
            <w:r w:rsidRPr="00F67AA0">
              <w:rPr>
                <w:rFonts w:eastAsia="Times New Roman" w:cs="Times New Roman"/>
                <w:lang w:val="en-AU" w:eastAsia="en-GB"/>
              </w:rPr>
              <w:t xml:space="preserve">   </w:t>
            </w:r>
          </w:p>
          <w:p w14:paraId="6E7D6A1C" w14:textId="5ABDD725" w:rsidR="000B56C4" w:rsidRPr="00F67AA0" w:rsidRDefault="001954CB" w:rsidP="00E662BA">
            <w:pPr>
              <w:tabs>
                <w:tab w:val="left" w:pos="99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22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val="en-AU" w:eastAsia="en-GB"/>
              </w:rPr>
            </w:pPr>
            <w:r>
              <w:rPr>
                <w:rFonts w:eastAsia="Times New Roman" w:cs="Times New Roman"/>
                <w:lang w:val="en-AU" w:eastAsia="en-GB"/>
              </w:rPr>
              <w:t>Brenda së Njëjtës</w:t>
            </w:r>
            <w:r w:rsidRPr="00F67AA0">
              <w:rPr>
                <w:rFonts w:eastAsia="Times New Roman" w:cs="Times New Roman"/>
                <w:lang w:val="en-AU" w:eastAsia="en-GB"/>
              </w:rPr>
              <w:t xml:space="preserve"> Ditë: çdo or</w:t>
            </w:r>
            <w:r>
              <w:rPr>
                <w:rFonts w:eastAsia="Times New Roman" w:cs="Times New Roman"/>
                <w:lang w:val="en-AU" w:eastAsia="en-GB"/>
              </w:rPr>
              <w:t>ë</w:t>
            </w:r>
          </w:p>
        </w:tc>
        <w:tc>
          <w:tcPr>
            <w:tcW w:w="1276" w:type="dxa"/>
            <w:vAlign w:val="center"/>
          </w:tcPr>
          <w:p w14:paraId="5C5CA22A" w14:textId="77777777" w:rsidR="000B56C4" w:rsidRPr="00F67AA0" w:rsidRDefault="000B56C4" w:rsidP="00E662BA">
            <w:pPr>
              <w:tabs>
                <w:tab w:val="left" w:pos="99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22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val="en-AU" w:eastAsia="en-GB"/>
              </w:rPr>
            </w:pPr>
            <w:bookmarkStart w:id="344" w:name="OLE_LINK15"/>
            <w:bookmarkStart w:id="345" w:name="OLE_LINK16"/>
            <w:bookmarkStart w:id="346" w:name="OLE_LINK17"/>
            <w:r w:rsidRPr="00F67AA0">
              <w:rPr>
                <w:rFonts w:eastAsia="Times New Roman" w:cs="Times New Roman"/>
                <w:lang w:val="en-AU" w:eastAsia="en-GB"/>
              </w:rPr>
              <w:t>Për çdo specifikim të Ankandit</w:t>
            </w:r>
            <w:bookmarkEnd w:id="344"/>
            <w:bookmarkEnd w:id="345"/>
            <w:bookmarkEnd w:id="346"/>
          </w:p>
        </w:tc>
        <w:tc>
          <w:tcPr>
            <w:tcW w:w="1417" w:type="dxa"/>
            <w:vAlign w:val="center"/>
          </w:tcPr>
          <w:p w14:paraId="68C617F9" w14:textId="47E794B0" w:rsidR="000B56C4" w:rsidRPr="00F67AA0" w:rsidRDefault="001954CB" w:rsidP="00E662BA">
            <w:pPr>
              <w:tabs>
                <w:tab w:val="left" w:pos="99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37" w:right="22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val="en-AU" w:eastAsia="en-GB"/>
              </w:rPr>
            </w:pPr>
            <w:r>
              <w:rPr>
                <w:rFonts w:eastAsia="Times New Roman" w:cs="Times New Roman"/>
                <w:lang w:val="en-AU" w:eastAsia="en-GB"/>
              </w:rPr>
              <w:t xml:space="preserve">Ditore pas çdo Ankandi </w:t>
            </w:r>
            <w:r w:rsidR="00410C98">
              <w:rPr>
                <w:rFonts w:eastAsia="Times New Roman" w:cs="Times New Roman"/>
                <w:lang w:val="en-AU" w:eastAsia="en-GB"/>
              </w:rPr>
              <w:t>brenda një orë nga rezultati përfundimtarë për</w:t>
            </w:r>
            <w:r>
              <w:rPr>
                <w:rFonts w:eastAsia="Times New Roman" w:cs="Times New Roman"/>
                <w:lang w:val="en-AU" w:eastAsia="en-GB"/>
              </w:rPr>
              <w:t xml:space="preserve"> DAM, CRIDA1, CRIDA2 </w:t>
            </w:r>
            <w:r w:rsidR="00410C98">
              <w:rPr>
                <w:rFonts w:eastAsia="Times New Roman" w:cs="Times New Roman"/>
                <w:lang w:val="en-AU" w:eastAsia="en-GB"/>
              </w:rPr>
              <w:t>ose</w:t>
            </w:r>
            <w:r>
              <w:rPr>
                <w:rFonts w:eastAsia="Times New Roman" w:cs="Times New Roman"/>
                <w:lang w:val="en-AU" w:eastAsia="en-GB"/>
              </w:rPr>
              <w:t xml:space="preserve"> CRIDA3 </w:t>
            </w:r>
            <w:r w:rsidR="00410C98">
              <w:rPr>
                <w:rFonts w:eastAsia="Times New Roman" w:cs="Times New Roman"/>
                <w:lang w:val="en-AU" w:eastAsia="en-GB"/>
              </w:rPr>
              <w:t>kur bëhen te vlefshme</w:t>
            </w:r>
            <w:r>
              <w:rPr>
                <w:rFonts w:eastAsia="Times New Roman" w:cs="Times New Roman"/>
                <w:lang w:val="en-AU" w:eastAsia="en-GB"/>
              </w:rPr>
              <w:t>.</w:t>
            </w:r>
          </w:p>
        </w:tc>
        <w:tc>
          <w:tcPr>
            <w:tcW w:w="1134" w:type="dxa"/>
            <w:vAlign w:val="center"/>
          </w:tcPr>
          <w:p w14:paraId="129288D2" w14:textId="2CA1066C" w:rsidR="000B56C4" w:rsidRPr="00F67AA0" w:rsidRDefault="00410C98" w:rsidP="00E662BA">
            <w:pPr>
              <w:tabs>
                <w:tab w:val="left" w:pos="99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900" w:right="22" w:hanging="90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val="en-AU" w:eastAsia="en-GB"/>
              </w:rPr>
            </w:pPr>
            <w:r>
              <w:rPr>
                <w:rFonts w:eastAsia="Times New Roman" w:cs="Times New Roman"/>
                <w:lang w:val="en-AU" w:eastAsia="en-GB"/>
              </w:rPr>
              <w:t>xlsx</w:t>
            </w:r>
          </w:p>
        </w:tc>
      </w:tr>
      <w:tr w:rsidR="00F67AA0" w:rsidRPr="00F67AA0" w14:paraId="6D09F986" w14:textId="77777777" w:rsidTr="00B454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  <w:vAlign w:val="center"/>
          </w:tcPr>
          <w:p w14:paraId="45E9C268" w14:textId="2A1E21F4" w:rsidR="000B56C4" w:rsidRPr="00F67AA0" w:rsidRDefault="002841A5" w:rsidP="00E662BA">
            <w:pPr>
              <w:tabs>
                <w:tab w:val="left" w:pos="99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900" w:right="22" w:hanging="900"/>
              <w:textAlignment w:val="baseline"/>
              <w:rPr>
                <w:rFonts w:eastAsia="Times New Roman" w:cs="Times New Roman"/>
                <w:lang w:val="en-AU" w:eastAsia="en-GB"/>
              </w:rPr>
            </w:pPr>
            <w:r w:rsidRPr="00F67AA0">
              <w:rPr>
                <w:rFonts w:eastAsia="Times New Roman" w:cs="Times New Roman"/>
                <w:lang w:val="en-AU" w:eastAsia="en-GB"/>
              </w:rPr>
              <w:t>AK-00</w:t>
            </w:r>
            <w:r w:rsidR="00410C98">
              <w:rPr>
                <w:rFonts w:eastAsia="Times New Roman" w:cs="Times New Roman"/>
                <w:lang w:val="en-AU" w:eastAsia="en-GB"/>
              </w:rPr>
              <w:t>3</w:t>
            </w:r>
            <w:r w:rsidRPr="00F67AA0">
              <w:rPr>
                <w:rFonts w:eastAsia="Times New Roman" w:cs="Times New Roman"/>
                <w:lang w:val="en-AU" w:eastAsia="en-GB"/>
              </w:rPr>
              <w:t xml:space="preserve"> </w:t>
            </w:r>
          </w:p>
        </w:tc>
        <w:tc>
          <w:tcPr>
            <w:tcW w:w="1445" w:type="dxa"/>
            <w:vAlign w:val="center"/>
          </w:tcPr>
          <w:p w14:paraId="33D3EF9E" w14:textId="790BBE81" w:rsidR="000B56C4" w:rsidRPr="00F67AA0" w:rsidRDefault="00AA2B45" w:rsidP="00E662BA">
            <w:pPr>
              <w:tabs>
                <w:tab w:val="left" w:pos="99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19" w:right="22" w:hanging="19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val="en-AU" w:eastAsia="en-GB"/>
              </w:rPr>
            </w:pPr>
            <w:r>
              <w:rPr>
                <w:rFonts w:eastAsia="Times New Roman" w:cs="Times New Roman"/>
                <w:lang w:val="en-AU" w:eastAsia="en-GB"/>
              </w:rPr>
              <w:t>Status i pranimit t</w:t>
            </w:r>
            <w:r w:rsidRPr="00F67AA0">
              <w:rPr>
                <w:rFonts w:eastAsia="Times New Roman" w:cs="Times New Roman"/>
                <w:lang w:val="en-AU" w:eastAsia="en-GB"/>
              </w:rPr>
              <w:t>ë</w:t>
            </w:r>
            <w:r>
              <w:rPr>
                <w:rFonts w:eastAsia="Times New Roman" w:cs="Times New Roman"/>
                <w:lang w:val="en-AU" w:eastAsia="en-GB"/>
              </w:rPr>
              <w:t xml:space="preserve"> Urdh</w:t>
            </w:r>
            <w:r w:rsidRPr="00F67AA0">
              <w:rPr>
                <w:rFonts w:eastAsia="Times New Roman" w:cs="Times New Roman"/>
                <w:lang w:val="en-AU" w:eastAsia="en-GB"/>
              </w:rPr>
              <w:t>ë</w:t>
            </w:r>
            <w:r>
              <w:rPr>
                <w:rFonts w:eastAsia="Times New Roman" w:cs="Times New Roman"/>
                <w:lang w:val="en-AU" w:eastAsia="en-GB"/>
              </w:rPr>
              <w:t>rporosive n</w:t>
            </w:r>
            <w:r w:rsidRPr="00F67AA0">
              <w:rPr>
                <w:rFonts w:eastAsia="Times New Roman" w:cs="Times New Roman"/>
                <w:lang w:val="en-AU" w:eastAsia="en-GB"/>
              </w:rPr>
              <w:t>ë</w:t>
            </w:r>
            <w:r>
              <w:rPr>
                <w:rFonts w:eastAsia="Times New Roman" w:cs="Times New Roman"/>
                <w:lang w:val="en-AU" w:eastAsia="en-GB"/>
              </w:rPr>
              <w:t xml:space="preserve"> Bllok </w:t>
            </w:r>
          </w:p>
        </w:tc>
        <w:tc>
          <w:tcPr>
            <w:tcW w:w="1365" w:type="dxa"/>
            <w:vAlign w:val="center"/>
          </w:tcPr>
          <w:p w14:paraId="649C4016" w14:textId="77777777" w:rsidR="000B56C4" w:rsidRPr="00F67AA0" w:rsidRDefault="000B56C4" w:rsidP="00E662BA">
            <w:pPr>
              <w:tabs>
                <w:tab w:val="left" w:pos="18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18" w:right="22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val="en-AU" w:eastAsia="en-GB"/>
              </w:rPr>
            </w:pPr>
            <w:r w:rsidRPr="00F67AA0">
              <w:rPr>
                <w:rFonts w:eastAsia="Times New Roman" w:cs="Times New Roman"/>
                <w:lang w:val="en-AU" w:eastAsia="en-GB"/>
              </w:rPr>
              <w:t>Të përditshme</w:t>
            </w:r>
          </w:p>
        </w:tc>
        <w:tc>
          <w:tcPr>
            <w:tcW w:w="1548" w:type="dxa"/>
            <w:vAlign w:val="center"/>
          </w:tcPr>
          <w:p w14:paraId="595374F7" w14:textId="77777777" w:rsidR="000B56C4" w:rsidRPr="00F67AA0" w:rsidRDefault="000B56C4" w:rsidP="00E662BA">
            <w:pPr>
              <w:tabs>
                <w:tab w:val="left" w:pos="99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900" w:right="22" w:hanging="90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val="en-AU" w:eastAsia="en-GB"/>
              </w:rPr>
            </w:pPr>
            <w:r w:rsidRPr="00F67AA0">
              <w:rPr>
                <w:rFonts w:eastAsia="Times New Roman" w:cs="Times New Roman"/>
                <w:lang w:val="en-AU" w:eastAsia="en-GB"/>
              </w:rPr>
              <w:t>Publiku i Gjerë</w:t>
            </w:r>
          </w:p>
        </w:tc>
        <w:tc>
          <w:tcPr>
            <w:tcW w:w="1276" w:type="dxa"/>
            <w:vAlign w:val="center"/>
          </w:tcPr>
          <w:p w14:paraId="71BB13ED" w14:textId="217F00DC" w:rsidR="000B56C4" w:rsidRPr="00F67AA0" w:rsidRDefault="000B56C4" w:rsidP="00E662BA">
            <w:pPr>
              <w:tabs>
                <w:tab w:val="left" w:pos="339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22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val="en-AU" w:eastAsia="en-GB"/>
              </w:rPr>
            </w:pPr>
            <w:r w:rsidRPr="00F67AA0">
              <w:rPr>
                <w:rFonts w:eastAsia="Times New Roman" w:cs="Times New Roman"/>
                <w:lang w:val="en-AU" w:eastAsia="en-GB"/>
              </w:rPr>
              <w:t xml:space="preserve">Dita në Avancë </w:t>
            </w:r>
            <w:r w:rsidR="000760F8">
              <w:rPr>
                <w:rFonts w:eastAsia="Times New Roman" w:cs="Times New Roman"/>
                <w:lang w:val="en-AU" w:eastAsia="en-GB"/>
              </w:rPr>
              <w:t>ç</w:t>
            </w:r>
            <w:r w:rsidRPr="00F67AA0">
              <w:rPr>
                <w:rFonts w:eastAsia="Times New Roman" w:cs="Times New Roman"/>
                <w:lang w:val="en-AU" w:eastAsia="en-GB"/>
              </w:rPr>
              <w:t>do orë</w:t>
            </w:r>
          </w:p>
          <w:p w14:paraId="30F85007" w14:textId="2050C2DA" w:rsidR="000B56C4" w:rsidRPr="00F67AA0" w:rsidRDefault="000B56C4" w:rsidP="00E662BA">
            <w:pPr>
              <w:tabs>
                <w:tab w:val="left" w:pos="99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-21" w:right="22" w:firstLine="2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val="en-AU" w:eastAsia="en-GB"/>
              </w:rPr>
            </w:pPr>
          </w:p>
        </w:tc>
        <w:tc>
          <w:tcPr>
            <w:tcW w:w="1276" w:type="dxa"/>
            <w:vAlign w:val="center"/>
          </w:tcPr>
          <w:p w14:paraId="4122E9CB" w14:textId="77777777" w:rsidR="000B56C4" w:rsidRPr="00F67AA0" w:rsidRDefault="000B56C4" w:rsidP="00E662BA">
            <w:pPr>
              <w:tabs>
                <w:tab w:val="left" w:pos="99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22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val="en-AU" w:eastAsia="en-GB"/>
              </w:rPr>
            </w:pPr>
            <w:r w:rsidRPr="00F67AA0">
              <w:rPr>
                <w:rFonts w:eastAsia="Times New Roman" w:cs="Times New Roman"/>
                <w:lang w:val="en-AU" w:eastAsia="en-GB"/>
              </w:rPr>
              <w:t>Për çdo specifikim të Ankandit</w:t>
            </w:r>
          </w:p>
        </w:tc>
        <w:tc>
          <w:tcPr>
            <w:tcW w:w="1417" w:type="dxa"/>
            <w:vAlign w:val="center"/>
          </w:tcPr>
          <w:p w14:paraId="736FF4FF" w14:textId="29451D0B" w:rsidR="000B56C4" w:rsidRPr="00F67AA0" w:rsidRDefault="000C546A" w:rsidP="00E662BA">
            <w:pPr>
              <w:tabs>
                <w:tab w:val="left" w:pos="99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22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val="en-AU" w:eastAsia="en-GB"/>
              </w:rPr>
            </w:pPr>
            <w:r w:rsidRPr="00F67AA0">
              <w:rPr>
                <w:rFonts w:eastAsia="Times New Roman" w:cs="Times New Roman"/>
                <w:lang w:val="en-AU" w:eastAsia="en-GB"/>
              </w:rPr>
              <w:t xml:space="preserve"> </w:t>
            </w:r>
            <w:r w:rsidR="00FF2E0B">
              <w:rPr>
                <w:rFonts w:eastAsia="Times New Roman" w:cs="Times New Roman"/>
                <w:lang w:val="en-AU" w:eastAsia="en-GB"/>
              </w:rPr>
              <w:t>Ditore pas çdo Ankandi brenda një orë nga rezultati përfundimtarë</w:t>
            </w:r>
          </w:p>
        </w:tc>
        <w:tc>
          <w:tcPr>
            <w:tcW w:w="1134" w:type="dxa"/>
            <w:vAlign w:val="center"/>
          </w:tcPr>
          <w:p w14:paraId="2916DC31" w14:textId="1822B150" w:rsidR="000B56C4" w:rsidRPr="00F67AA0" w:rsidRDefault="009C505A" w:rsidP="00E662BA">
            <w:pPr>
              <w:tabs>
                <w:tab w:val="left" w:pos="99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900" w:right="22" w:hanging="90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val="en-AU" w:eastAsia="en-GB"/>
              </w:rPr>
            </w:pPr>
            <w:r>
              <w:rPr>
                <w:rFonts w:eastAsia="Times New Roman" w:cs="Times New Roman"/>
                <w:lang w:val="en-AU" w:eastAsia="en-GB"/>
              </w:rPr>
              <w:t>xlsx</w:t>
            </w:r>
          </w:p>
        </w:tc>
      </w:tr>
    </w:tbl>
    <w:p w14:paraId="2BDAFDA9" w14:textId="77777777" w:rsidR="005C72D3" w:rsidRPr="00F67AA0" w:rsidRDefault="005C72D3" w:rsidP="00E662BA">
      <w:pPr>
        <w:tabs>
          <w:tab w:val="left" w:pos="990"/>
        </w:tabs>
        <w:overflowPunct w:val="0"/>
        <w:autoSpaceDE w:val="0"/>
        <w:autoSpaceDN w:val="0"/>
        <w:adjustRightInd w:val="0"/>
        <w:spacing w:after="0"/>
        <w:ind w:left="900" w:right="22" w:hanging="900"/>
        <w:textAlignment w:val="baseline"/>
        <w:rPr>
          <w:rFonts w:eastAsia="Times New Roman" w:cs="Times New Roman"/>
          <w:b/>
          <w:bCs/>
          <w:color w:val="000000"/>
          <w:lang w:val="en-AU" w:eastAsia="en-GB"/>
        </w:rPr>
      </w:pPr>
    </w:p>
    <w:sectPr w:rsidR="005C72D3" w:rsidRPr="00F67AA0" w:rsidSect="00F036A2">
      <w:footerReference w:type="default" r:id="rId12"/>
      <w:pgSz w:w="11907" w:h="16839" w:code="9"/>
      <w:pgMar w:top="1440" w:right="1467" w:bottom="144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4DEBD" w14:textId="77777777" w:rsidR="00702A2E" w:rsidRDefault="00702A2E" w:rsidP="004B3F4F">
      <w:pPr>
        <w:spacing w:after="0" w:line="240" w:lineRule="auto"/>
      </w:pPr>
      <w:r>
        <w:separator/>
      </w:r>
    </w:p>
  </w:endnote>
  <w:endnote w:type="continuationSeparator" w:id="0">
    <w:p w14:paraId="7FA26A4C" w14:textId="77777777" w:rsidR="00702A2E" w:rsidRDefault="00702A2E" w:rsidP="004B3F4F">
      <w:pPr>
        <w:spacing w:after="0" w:line="240" w:lineRule="auto"/>
      </w:pPr>
      <w:r>
        <w:continuationSeparator/>
      </w:r>
    </w:p>
  </w:endnote>
  <w:endnote w:type="continuationNotice" w:id="1">
    <w:p w14:paraId="470E07E6" w14:textId="77777777" w:rsidR="00702A2E" w:rsidRDefault="00702A2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 MT">
    <w:altName w:val="Garamond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Source Serif Pro">
    <w:altName w:val="Source Serif Pro"/>
    <w:charset w:val="00"/>
    <w:family w:val="roman"/>
    <w:pitch w:val="variable"/>
    <w:sig w:usb0="20000287" w:usb1="02000003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213686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6"/>
        <w:szCs w:val="16"/>
      </w:rPr>
    </w:sdtEndPr>
    <w:sdtContent>
      <w:p w14:paraId="0D39CE9E" w14:textId="77777777" w:rsidR="00141891" w:rsidRPr="00837C1E" w:rsidRDefault="00141891">
        <w:pPr>
          <w:pStyle w:val="Footer"/>
          <w:jc w:val="center"/>
          <w:rPr>
            <w:rFonts w:ascii="Arial" w:hAnsi="Arial" w:cs="Arial"/>
            <w:sz w:val="16"/>
            <w:szCs w:val="16"/>
          </w:rPr>
        </w:pPr>
        <w:r w:rsidRPr="00837C1E">
          <w:rPr>
            <w:rFonts w:ascii="Arial" w:hAnsi="Arial" w:cs="Arial"/>
            <w:sz w:val="16"/>
            <w:szCs w:val="16"/>
          </w:rPr>
          <w:fldChar w:fldCharType="begin"/>
        </w:r>
        <w:r w:rsidRPr="00837C1E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837C1E">
          <w:rPr>
            <w:rFonts w:ascii="Arial" w:hAnsi="Arial" w:cs="Arial"/>
            <w:sz w:val="16"/>
            <w:szCs w:val="16"/>
          </w:rPr>
          <w:fldChar w:fldCharType="separate"/>
        </w:r>
        <w:r w:rsidRPr="002643C7">
          <w:rPr>
            <w:rFonts w:cs="Arial"/>
            <w:sz w:val="16"/>
            <w:szCs w:val="16"/>
          </w:rPr>
          <w:t>5</w:t>
        </w:r>
        <w:r w:rsidRPr="002643C7">
          <w:rPr>
            <w:rFonts w:cs="Arial"/>
            <w:sz w:val="16"/>
            <w:szCs w:val="16"/>
          </w:rPr>
          <w:t>3</w:t>
        </w:r>
        <w:r w:rsidRPr="00837C1E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7DB83153" w14:textId="77777777" w:rsidR="00141891" w:rsidRPr="00792988" w:rsidRDefault="00141891" w:rsidP="005D18EE">
    <w:pPr>
      <w:pStyle w:val="Footer"/>
      <w:tabs>
        <w:tab w:val="left" w:pos="3647"/>
      </w:tabs>
      <w:jc w:val="lef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B0157" w14:textId="77777777" w:rsidR="00702A2E" w:rsidRDefault="00702A2E" w:rsidP="004B3F4F">
      <w:pPr>
        <w:spacing w:after="0" w:line="240" w:lineRule="auto"/>
      </w:pPr>
      <w:r>
        <w:separator/>
      </w:r>
    </w:p>
  </w:footnote>
  <w:footnote w:type="continuationSeparator" w:id="0">
    <w:p w14:paraId="3DA9ED18" w14:textId="77777777" w:rsidR="00702A2E" w:rsidRDefault="00702A2E" w:rsidP="004B3F4F">
      <w:pPr>
        <w:spacing w:after="0" w:line="240" w:lineRule="auto"/>
      </w:pPr>
      <w:r>
        <w:continuationSeparator/>
      </w:r>
    </w:p>
  </w:footnote>
  <w:footnote w:type="continuationNotice" w:id="1">
    <w:p w14:paraId="0EF38696" w14:textId="77777777" w:rsidR="00702A2E" w:rsidRDefault="00702A2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8679B"/>
    <w:multiLevelType w:val="hybridMultilevel"/>
    <w:tmpl w:val="F6666250"/>
    <w:lvl w:ilvl="0" w:tplc="2932D928">
      <w:start w:val="1"/>
      <w:numFmt w:val="decimal"/>
      <w:pStyle w:val="CERAppendixNumHeading"/>
      <w:lvlText w:val="%1."/>
      <w:lvlJc w:val="left"/>
      <w:pPr>
        <w:tabs>
          <w:tab w:val="num" w:pos="851"/>
        </w:tabs>
        <w:ind w:left="851" w:hanging="851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1B35FF"/>
    <w:multiLevelType w:val="hybridMultilevel"/>
    <w:tmpl w:val="34146E20"/>
    <w:lvl w:ilvl="0" w:tplc="388819C6">
      <w:numFmt w:val="bullet"/>
      <w:pStyle w:val="Style1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65F5A"/>
    <w:multiLevelType w:val="multilevel"/>
    <w:tmpl w:val="18C6D95C"/>
    <w:lvl w:ilvl="0">
      <w:start w:val="1"/>
      <w:numFmt w:val="decimal"/>
      <w:pStyle w:val="Level1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 w:val="0"/>
        <w:i w:val="0"/>
        <w:sz w:val="20"/>
      </w:rPr>
    </w:lvl>
    <w:lvl w:ilvl="1">
      <w:start w:val="1"/>
      <w:numFmt w:val="decimal"/>
      <w:pStyle w:val="Level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 w:val="0"/>
        <w:i w:val="0"/>
        <w:sz w:val="20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 w:val="0"/>
        <w:i w:val="0"/>
        <w:sz w:val="20"/>
      </w:rPr>
    </w:lvl>
    <w:lvl w:ilvl="3">
      <w:start w:val="1"/>
      <w:numFmt w:val="decimal"/>
      <w:pStyle w:val="Level4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 w:val="0"/>
        <w:i w:val="0"/>
        <w:sz w:val="20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1701"/>
        </w:tabs>
        <w:ind w:left="1701" w:hanging="850"/>
      </w:pPr>
      <w:rPr>
        <w:rFonts w:ascii="Arial" w:hAnsi="Arial" w:cs="Times New Roman" w:hint="default"/>
        <w:b w:val="0"/>
        <w:i w:val="0"/>
        <w:sz w:val="20"/>
      </w:rPr>
    </w:lvl>
    <w:lvl w:ilvl="5">
      <w:start w:val="1"/>
      <w:numFmt w:val="lowerRoman"/>
      <w:pStyle w:val="Level6"/>
      <w:lvlText w:val="(%6)"/>
      <w:lvlJc w:val="left"/>
      <w:pPr>
        <w:tabs>
          <w:tab w:val="num" w:pos="2552"/>
        </w:tabs>
        <w:ind w:left="2552" w:hanging="851"/>
      </w:pPr>
      <w:rPr>
        <w:rFonts w:ascii="Arial" w:hAnsi="Arial" w:cs="Times New Roman" w:hint="default"/>
        <w:b w:val="0"/>
        <w:i w:val="0"/>
        <w:sz w:val="20"/>
      </w:rPr>
    </w:lvl>
    <w:lvl w:ilvl="6">
      <w:start w:val="1"/>
      <w:numFmt w:val="decimal"/>
      <w:pStyle w:val="Level7"/>
      <w:lvlText w:val="%7)"/>
      <w:lvlJc w:val="left"/>
      <w:pPr>
        <w:tabs>
          <w:tab w:val="num" w:pos="3402"/>
        </w:tabs>
        <w:ind w:left="3402" w:hanging="850"/>
      </w:pPr>
      <w:rPr>
        <w:rFonts w:ascii="Arial" w:hAnsi="Arial" w:cs="Times New Roman" w:hint="default"/>
        <w:b w:val="0"/>
        <w:i w:val="0"/>
        <w:sz w:val="20"/>
      </w:rPr>
    </w:lvl>
    <w:lvl w:ilvl="7">
      <w:start w:val="1"/>
      <w:numFmt w:val="lowerLetter"/>
      <w:pStyle w:val="Level8"/>
      <w:lvlText w:val="%8)"/>
      <w:lvlJc w:val="left"/>
      <w:pPr>
        <w:tabs>
          <w:tab w:val="num" w:pos="3402"/>
        </w:tabs>
        <w:ind w:left="3402" w:hanging="850"/>
      </w:pPr>
      <w:rPr>
        <w:rFonts w:ascii="Arial" w:hAnsi="Arial" w:cs="Times New Roman" w:hint="default"/>
        <w:b w:val="0"/>
        <w:i w:val="0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07BA09D0"/>
    <w:multiLevelType w:val="hybridMultilevel"/>
    <w:tmpl w:val="3E103E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6A6938"/>
    <w:multiLevelType w:val="multilevel"/>
    <w:tmpl w:val="6A28F9DC"/>
    <w:lvl w:ilvl="0">
      <w:start w:val="1"/>
      <w:numFmt w:val="bullet"/>
      <w:pStyle w:val="List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position w:val="0"/>
        <w:sz w:val="18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794"/>
        </w:tabs>
        <w:ind w:left="794" w:hanging="397"/>
      </w:pPr>
      <w:rPr>
        <w:rFonts w:ascii="Arial" w:hAnsi="Arial" w:hint="default"/>
      </w:rPr>
    </w:lvl>
    <w:lvl w:ilvl="2">
      <w:start w:val="1"/>
      <w:numFmt w:val="bullet"/>
      <w:pStyle w:val="ListBullet3"/>
      <w:lvlText w:val="◦"/>
      <w:lvlJc w:val="left"/>
      <w:pPr>
        <w:tabs>
          <w:tab w:val="num" w:pos="1191"/>
        </w:tabs>
        <w:ind w:left="1191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1588"/>
        </w:tabs>
        <w:ind w:left="1588" w:hanging="397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1985"/>
        </w:tabs>
        <w:ind w:left="1985" w:hanging="397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0AE652DA"/>
    <w:multiLevelType w:val="hybridMultilevel"/>
    <w:tmpl w:val="75441D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8099A"/>
    <w:multiLevelType w:val="hybridMultilevel"/>
    <w:tmpl w:val="5DD04FC6"/>
    <w:lvl w:ilvl="0" w:tplc="DED0826E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  <w:color w:val="EEECE1" w:themeColor="background2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2B038D"/>
    <w:multiLevelType w:val="multilevel"/>
    <w:tmpl w:val="F300EF96"/>
    <w:lvl w:ilvl="0">
      <w:start w:val="1"/>
      <w:numFmt w:val="decimal"/>
      <w:pStyle w:val="APNUMHEAD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i w:val="0"/>
        <w:sz w:val="28"/>
        <w:szCs w:val="28"/>
      </w:rPr>
    </w:lvl>
    <w:lvl w:ilvl="1">
      <w:start w:val="1"/>
      <w:numFmt w:val="decimal"/>
      <w:pStyle w:val="APNUMHEAD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i w:val="0"/>
        <w:sz w:val="24"/>
        <w:szCs w:val="24"/>
      </w:rPr>
    </w:lvl>
    <w:lvl w:ilvl="2">
      <w:start w:val="1"/>
      <w:numFmt w:val="decimal"/>
      <w:pStyle w:val="APNUMHEAD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i w:val="0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341"/>
        </w:tabs>
        <w:ind w:left="1909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01"/>
        </w:tabs>
        <w:ind w:left="2413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421"/>
        </w:tabs>
        <w:ind w:left="2917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1"/>
        </w:tabs>
        <w:ind w:left="3421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01"/>
        </w:tabs>
        <w:ind w:left="3925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61"/>
        </w:tabs>
        <w:ind w:left="4501" w:hanging="1440"/>
      </w:pPr>
      <w:rPr>
        <w:rFonts w:cs="Times New Roman" w:hint="default"/>
      </w:rPr>
    </w:lvl>
  </w:abstractNum>
  <w:abstractNum w:abstractNumId="8" w15:restartNumberingAfterBreak="0">
    <w:nsid w:val="1DED55DC"/>
    <w:multiLevelType w:val="multilevel"/>
    <w:tmpl w:val="A058F360"/>
    <w:styleLink w:val="Headings"/>
    <w:lvl w:ilvl="0">
      <w:start w:val="1"/>
      <w:numFmt w:val="decimal"/>
      <w:lvlText w:val="%1"/>
      <w:lvlJc w:val="left"/>
      <w:pPr>
        <w:ind w:left="909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24A91C79"/>
    <w:multiLevelType w:val="hybridMultilevel"/>
    <w:tmpl w:val="BB2AD302"/>
    <w:lvl w:ilvl="0" w:tplc="177C57F4">
      <w:start w:val="1"/>
      <w:numFmt w:val="decimal"/>
      <w:pStyle w:val="CERNUMBERBULLET2"/>
      <w:lvlText w:val="%1."/>
      <w:lvlJc w:val="left"/>
      <w:pPr>
        <w:tabs>
          <w:tab w:val="num" w:pos="5385"/>
        </w:tabs>
        <w:ind w:left="5385" w:hanging="567"/>
      </w:pPr>
    </w:lvl>
    <w:lvl w:ilvl="1" w:tplc="BC28CC18">
      <w:start w:val="1"/>
      <w:numFmt w:val="lowerLetter"/>
      <w:lvlText w:val="%2."/>
      <w:lvlJc w:val="left"/>
      <w:pPr>
        <w:tabs>
          <w:tab w:val="num" w:pos="4840"/>
        </w:tabs>
        <w:ind w:left="4840" w:hanging="360"/>
      </w:pPr>
    </w:lvl>
    <w:lvl w:ilvl="2" w:tplc="6EE23A66">
      <w:start w:val="1"/>
      <w:numFmt w:val="lowerRoman"/>
      <w:lvlText w:val="%3."/>
      <w:lvlJc w:val="right"/>
      <w:pPr>
        <w:tabs>
          <w:tab w:val="num" w:pos="5560"/>
        </w:tabs>
        <w:ind w:left="5560" w:hanging="180"/>
      </w:pPr>
    </w:lvl>
    <w:lvl w:ilvl="3" w:tplc="CED0B8FA">
      <w:start w:val="1"/>
      <w:numFmt w:val="decimal"/>
      <w:lvlText w:val="%4."/>
      <w:lvlJc w:val="left"/>
      <w:pPr>
        <w:tabs>
          <w:tab w:val="num" w:pos="6280"/>
        </w:tabs>
        <w:ind w:left="6280" w:hanging="360"/>
      </w:pPr>
    </w:lvl>
    <w:lvl w:ilvl="4" w:tplc="F03A8288">
      <w:start w:val="1"/>
      <w:numFmt w:val="lowerLetter"/>
      <w:lvlText w:val="%5."/>
      <w:lvlJc w:val="left"/>
      <w:pPr>
        <w:tabs>
          <w:tab w:val="num" w:pos="7000"/>
        </w:tabs>
        <w:ind w:left="7000" w:hanging="360"/>
      </w:pPr>
    </w:lvl>
    <w:lvl w:ilvl="5" w:tplc="0388D3BE">
      <w:start w:val="1"/>
      <w:numFmt w:val="lowerRoman"/>
      <w:lvlText w:val="%6."/>
      <w:lvlJc w:val="right"/>
      <w:pPr>
        <w:tabs>
          <w:tab w:val="num" w:pos="7720"/>
        </w:tabs>
        <w:ind w:left="7720" w:hanging="180"/>
      </w:pPr>
    </w:lvl>
    <w:lvl w:ilvl="6" w:tplc="DA9E9520">
      <w:start w:val="1"/>
      <w:numFmt w:val="decimal"/>
      <w:lvlText w:val="%7."/>
      <w:lvlJc w:val="left"/>
      <w:pPr>
        <w:tabs>
          <w:tab w:val="num" w:pos="8440"/>
        </w:tabs>
        <w:ind w:left="8440" w:hanging="360"/>
      </w:pPr>
    </w:lvl>
    <w:lvl w:ilvl="7" w:tplc="69DA3870">
      <w:start w:val="1"/>
      <w:numFmt w:val="lowerLetter"/>
      <w:lvlText w:val="%8."/>
      <w:lvlJc w:val="left"/>
      <w:pPr>
        <w:tabs>
          <w:tab w:val="num" w:pos="9160"/>
        </w:tabs>
        <w:ind w:left="9160" w:hanging="360"/>
      </w:pPr>
    </w:lvl>
    <w:lvl w:ilvl="8" w:tplc="A54E26BC">
      <w:start w:val="1"/>
      <w:numFmt w:val="lowerRoman"/>
      <w:lvlText w:val="%9."/>
      <w:lvlJc w:val="right"/>
      <w:pPr>
        <w:tabs>
          <w:tab w:val="num" w:pos="9880"/>
        </w:tabs>
        <w:ind w:left="9880" w:hanging="180"/>
      </w:pPr>
    </w:lvl>
  </w:abstractNum>
  <w:abstractNum w:abstractNumId="10" w15:restartNumberingAfterBreak="0">
    <w:nsid w:val="274F4D2E"/>
    <w:multiLevelType w:val="multilevel"/>
    <w:tmpl w:val="300A6A34"/>
    <w:lvl w:ilvl="0">
      <w:start w:val="1"/>
      <w:numFmt w:val="decimal"/>
      <w:pStyle w:val="CMCHEADING1"/>
      <w:isLgl/>
      <w:lvlText w:val="%1."/>
      <w:lvlJc w:val="center"/>
      <w:pPr>
        <w:tabs>
          <w:tab w:val="num" w:pos="360"/>
        </w:tabs>
        <w:ind w:left="81" w:hanging="81"/>
      </w:pPr>
      <w:rPr>
        <w:rFonts w:hint="default"/>
        <w:b/>
        <w:i w:val="0"/>
        <w:caps/>
        <w:sz w:val="28"/>
      </w:rPr>
    </w:lvl>
    <w:lvl w:ilvl="1">
      <w:start w:val="1"/>
      <w:numFmt w:val="decimal"/>
      <w:pStyle w:val="CMCPara"/>
      <w:isLgl/>
      <w:lvlText w:val="%1.%2"/>
      <w:lvlJc w:val="left"/>
      <w:pPr>
        <w:tabs>
          <w:tab w:val="num" w:pos="1135"/>
        </w:tabs>
        <w:ind w:left="1135" w:hanging="851"/>
      </w:pPr>
      <w:rPr>
        <w:rFonts w:hint="default"/>
      </w:rPr>
    </w:lvl>
    <w:lvl w:ilvl="2">
      <w:start w:val="1"/>
      <w:numFmt w:val="decimal"/>
      <w:pStyle w:val="CMCSub-para"/>
      <w:isLgl/>
      <w:lvlText w:val="%3."/>
      <w:lvlJc w:val="left"/>
      <w:pPr>
        <w:tabs>
          <w:tab w:val="num" w:pos="1134"/>
        </w:tabs>
        <w:ind w:left="1474" w:hanging="340"/>
      </w:pPr>
      <w:rPr>
        <w:rFonts w:hint="default"/>
        <w:b w:val="0"/>
        <w:bCs/>
      </w:rPr>
    </w:lvl>
    <w:lvl w:ilvl="3">
      <w:start w:val="1"/>
      <w:numFmt w:val="none"/>
      <w:isLgl/>
      <w:lvlText w:val="i."/>
      <w:lvlJc w:val="left"/>
      <w:pPr>
        <w:tabs>
          <w:tab w:val="num" w:pos="846"/>
        </w:tabs>
        <w:ind w:left="1559" w:hanging="1847"/>
      </w:pPr>
      <w:rPr>
        <w:rFonts w:hint="default"/>
      </w:rPr>
    </w:lvl>
    <w:lvl w:ilvl="4">
      <w:start w:val="1"/>
      <w:numFmt w:val="none"/>
      <w:isLgl/>
      <w:lvlText w:val="i."/>
      <w:lvlJc w:val="left"/>
      <w:pPr>
        <w:tabs>
          <w:tab w:val="num" w:pos="3321"/>
        </w:tabs>
        <w:ind w:left="3321" w:hanging="1080"/>
      </w:pPr>
      <w:rPr>
        <w:rFonts w:hint="default"/>
      </w:rPr>
    </w:lvl>
    <w:lvl w:ilvl="5">
      <w:start w:val="1"/>
      <w:numFmt w:val="none"/>
      <w:isLgl/>
      <w:lvlText w:val="a)"/>
      <w:lvlJc w:val="left"/>
      <w:pPr>
        <w:tabs>
          <w:tab w:val="num" w:pos="4041"/>
        </w:tabs>
        <w:ind w:left="404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121"/>
        </w:tabs>
        <w:ind w:left="512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841"/>
        </w:tabs>
        <w:ind w:left="584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921"/>
        </w:tabs>
        <w:ind w:left="6921" w:hanging="1800"/>
      </w:pPr>
      <w:rPr>
        <w:rFonts w:hint="default"/>
      </w:rPr>
    </w:lvl>
  </w:abstractNum>
  <w:abstractNum w:abstractNumId="11" w15:restartNumberingAfterBreak="0">
    <w:nsid w:val="28EF1218"/>
    <w:multiLevelType w:val="hybridMultilevel"/>
    <w:tmpl w:val="7AA210F8"/>
    <w:lvl w:ilvl="0" w:tplc="3ABCB22A">
      <w:start w:val="10"/>
      <w:numFmt w:val="upperLetter"/>
      <w:pStyle w:val="CERCHAPTERHEADING"/>
      <w:suff w:val="space"/>
      <w:lvlText w:val="%1."/>
      <w:lvlJc w:val="left"/>
      <w:pPr>
        <w:ind w:left="851" w:hanging="49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8C6BEA"/>
    <w:multiLevelType w:val="multilevel"/>
    <w:tmpl w:val="64384146"/>
    <w:lvl w:ilvl="0">
      <w:start w:val="2"/>
      <w:numFmt w:val="decimal"/>
      <w:pStyle w:val="CERHEADING1"/>
      <w:isLgl/>
      <w:lvlText w:val="%1."/>
      <w:lvlJc w:val="center"/>
      <w:pPr>
        <w:tabs>
          <w:tab w:val="num" w:pos="360"/>
        </w:tabs>
        <w:ind w:left="81" w:hanging="81"/>
      </w:pPr>
      <w:rPr>
        <w:rFonts w:hint="default"/>
        <w:b/>
        <w:i w:val="0"/>
        <w:caps/>
        <w:sz w:val="28"/>
      </w:rPr>
    </w:lvl>
    <w:lvl w:ilvl="1">
      <w:start w:val="328"/>
      <w:numFmt w:val="decimal"/>
      <w:pStyle w:val="CERBODYChar"/>
      <w:isLgl/>
      <w:lvlText w:val="%1.%2"/>
      <w:lvlJc w:val="left"/>
      <w:pPr>
        <w:tabs>
          <w:tab w:val="num" w:pos="1135"/>
        </w:tabs>
        <w:ind w:left="1135" w:hanging="851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563"/>
        </w:tabs>
        <w:ind w:left="563" w:hanging="851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846"/>
        </w:tabs>
        <w:ind w:left="846" w:hanging="113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21"/>
        </w:tabs>
        <w:ind w:left="332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041"/>
        </w:tabs>
        <w:ind w:left="404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121"/>
        </w:tabs>
        <w:ind w:left="512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841"/>
        </w:tabs>
        <w:ind w:left="584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921"/>
        </w:tabs>
        <w:ind w:left="6921" w:hanging="1800"/>
      </w:pPr>
      <w:rPr>
        <w:rFonts w:hint="default"/>
      </w:rPr>
    </w:lvl>
  </w:abstractNum>
  <w:abstractNum w:abstractNumId="13" w15:restartNumberingAfterBreak="0">
    <w:nsid w:val="2E9B28A0"/>
    <w:multiLevelType w:val="hybridMultilevel"/>
    <w:tmpl w:val="F22E6654"/>
    <w:lvl w:ilvl="0" w:tplc="68969DE6">
      <w:start w:val="1"/>
      <w:numFmt w:val="lowerRoman"/>
      <w:pStyle w:val="CERAppendixLevel3"/>
      <w:lvlText w:val="(%1)"/>
      <w:lvlJc w:val="left"/>
      <w:pPr>
        <w:ind w:left="1584" w:hanging="360"/>
      </w:pPr>
      <w:rPr>
        <w:rFonts w:hint="default"/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18090019">
      <w:start w:val="1"/>
      <w:numFmt w:val="lowerLetter"/>
      <w:lvlText w:val="%2."/>
      <w:lvlJc w:val="left"/>
      <w:pPr>
        <w:ind w:left="2520" w:hanging="360"/>
      </w:pPr>
    </w:lvl>
    <w:lvl w:ilvl="2" w:tplc="1809001B" w:tentative="1">
      <w:start w:val="1"/>
      <w:numFmt w:val="lowerRoman"/>
      <w:lvlText w:val="%3."/>
      <w:lvlJc w:val="right"/>
      <w:pPr>
        <w:ind w:left="3240" w:hanging="180"/>
      </w:pPr>
    </w:lvl>
    <w:lvl w:ilvl="3" w:tplc="1809000F" w:tentative="1">
      <w:start w:val="1"/>
      <w:numFmt w:val="decimal"/>
      <w:lvlText w:val="%4."/>
      <w:lvlJc w:val="left"/>
      <w:pPr>
        <w:ind w:left="3960" w:hanging="360"/>
      </w:pPr>
    </w:lvl>
    <w:lvl w:ilvl="4" w:tplc="18090019">
      <w:start w:val="1"/>
      <w:numFmt w:val="lowerLetter"/>
      <w:lvlText w:val="%5."/>
      <w:lvlJc w:val="left"/>
      <w:pPr>
        <w:ind w:left="4680" w:hanging="360"/>
      </w:pPr>
    </w:lvl>
    <w:lvl w:ilvl="5" w:tplc="1809001B" w:tentative="1">
      <w:start w:val="1"/>
      <w:numFmt w:val="lowerRoman"/>
      <w:lvlText w:val="%6."/>
      <w:lvlJc w:val="right"/>
      <w:pPr>
        <w:ind w:left="5400" w:hanging="180"/>
      </w:pPr>
    </w:lvl>
    <w:lvl w:ilvl="6" w:tplc="1809000F" w:tentative="1">
      <w:start w:val="1"/>
      <w:numFmt w:val="decimal"/>
      <w:lvlText w:val="%7."/>
      <w:lvlJc w:val="left"/>
      <w:pPr>
        <w:ind w:left="6120" w:hanging="360"/>
      </w:pPr>
    </w:lvl>
    <w:lvl w:ilvl="7" w:tplc="18090019" w:tentative="1">
      <w:start w:val="1"/>
      <w:numFmt w:val="lowerLetter"/>
      <w:lvlText w:val="%8."/>
      <w:lvlJc w:val="left"/>
      <w:pPr>
        <w:ind w:left="6840" w:hanging="360"/>
      </w:pPr>
    </w:lvl>
    <w:lvl w:ilvl="8" w:tplc="1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3C41662"/>
    <w:multiLevelType w:val="hybridMultilevel"/>
    <w:tmpl w:val="005E8E48"/>
    <w:lvl w:ilvl="0" w:tplc="255A67C4">
      <w:start w:val="1"/>
      <w:numFmt w:val="decimal"/>
      <w:pStyle w:val="CERNUMBERBULLET"/>
      <w:lvlText w:val="%1."/>
      <w:lvlJc w:val="left"/>
      <w:pPr>
        <w:tabs>
          <w:tab w:val="num" w:pos="900"/>
        </w:tabs>
        <w:ind w:left="1467" w:hanging="567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809000F">
      <w:start w:val="1"/>
      <w:numFmt w:val="lowerLetter"/>
      <w:lvlText w:val="(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BF860E7"/>
    <w:multiLevelType w:val="hybridMultilevel"/>
    <w:tmpl w:val="EC1ECC34"/>
    <w:lvl w:ilvl="0" w:tplc="0809000F">
      <w:start w:val="1"/>
      <w:numFmt w:val="decimal"/>
      <w:pStyle w:val="CERSection7NumBullet1"/>
      <w:lvlText w:val="%1."/>
      <w:lvlJc w:val="left"/>
      <w:pPr>
        <w:tabs>
          <w:tab w:val="num" w:pos="1647"/>
        </w:tabs>
        <w:ind w:left="1647" w:hanging="567"/>
      </w:pPr>
    </w:lvl>
    <w:lvl w:ilvl="1" w:tplc="08090019">
      <w:start w:val="1"/>
      <w:numFmt w:val="lowerLetter"/>
      <w:lvlText w:val="%2."/>
      <w:lvlJc w:val="left"/>
      <w:pPr>
        <w:tabs>
          <w:tab w:val="num" w:pos="819"/>
        </w:tabs>
        <w:ind w:left="819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539"/>
        </w:tabs>
        <w:ind w:left="1539" w:hanging="180"/>
      </w:pPr>
    </w:lvl>
    <w:lvl w:ilvl="3" w:tplc="0809000F">
      <w:start w:val="1"/>
      <w:numFmt w:val="decimal"/>
      <w:lvlText w:val="%4."/>
      <w:lvlJc w:val="left"/>
      <w:pPr>
        <w:tabs>
          <w:tab w:val="num" w:pos="2259"/>
        </w:tabs>
        <w:ind w:left="2259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2979"/>
        </w:tabs>
        <w:ind w:left="2979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3699"/>
        </w:tabs>
        <w:ind w:left="3699" w:hanging="180"/>
      </w:pPr>
    </w:lvl>
    <w:lvl w:ilvl="6" w:tplc="0809000F">
      <w:start w:val="1"/>
      <w:numFmt w:val="decimal"/>
      <w:lvlText w:val="%7."/>
      <w:lvlJc w:val="left"/>
      <w:pPr>
        <w:tabs>
          <w:tab w:val="num" w:pos="4419"/>
        </w:tabs>
        <w:ind w:left="4419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139"/>
        </w:tabs>
        <w:ind w:left="5139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5859"/>
        </w:tabs>
        <w:ind w:left="5859" w:hanging="180"/>
      </w:pPr>
    </w:lvl>
  </w:abstractNum>
  <w:abstractNum w:abstractNumId="16" w15:restartNumberingAfterBreak="0">
    <w:nsid w:val="3DE06A4F"/>
    <w:multiLevelType w:val="hybridMultilevel"/>
    <w:tmpl w:val="E8DCDB22"/>
    <w:lvl w:ilvl="0" w:tplc="38A68012">
      <w:start w:val="1"/>
      <w:numFmt w:val="bullet"/>
      <w:pStyle w:val="CVTable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7C2ADD"/>
    <w:multiLevelType w:val="hybridMultilevel"/>
    <w:tmpl w:val="F34E7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1C79EB"/>
    <w:multiLevelType w:val="multilevel"/>
    <w:tmpl w:val="719A9DD0"/>
    <w:lvl w:ilvl="0">
      <w:start w:val="1"/>
      <w:numFmt w:val="upperLetter"/>
      <w:pStyle w:val="CERLEVEL1"/>
      <w:suff w:val="space"/>
      <w:lvlText w:val="%1."/>
      <w:lvlJc w:val="left"/>
      <w:pPr>
        <w:ind w:left="851" w:hanging="851"/>
      </w:pPr>
      <w:rPr>
        <w:rFonts w:hint="default"/>
        <w:b/>
        <w:i w:val="0"/>
        <w:sz w:val="28"/>
      </w:rPr>
    </w:lvl>
    <w:lvl w:ilvl="1">
      <w:start w:val="1"/>
      <w:numFmt w:val="decimal"/>
      <w:pStyle w:val="CERLEVEL2"/>
      <w:lvlText w:val="%1.%2"/>
      <w:lvlJc w:val="left"/>
      <w:pPr>
        <w:ind w:left="992" w:hanging="992"/>
      </w:pPr>
      <w:rPr>
        <w:rFonts w:hint="default"/>
        <w:b/>
        <w:i w:val="0"/>
        <w:sz w:val="24"/>
      </w:rPr>
    </w:lvl>
    <w:lvl w:ilvl="2">
      <w:start w:val="1"/>
      <w:numFmt w:val="decimal"/>
      <w:pStyle w:val="CERLEVEL3"/>
      <w:lvlText w:val="%1.%2.%3"/>
      <w:lvlJc w:val="left"/>
      <w:pPr>
        <w:ind w:left="992" w:hanging="992"/>
      </w:pPr>
      <w:rPr>
        <w:rFonts w:hint="default"/>
        <w:b w:val="0"/>
        <w:i w:val="0"/>
        <w:color w:val="auto"/>
        <w:sz w:val="22"/>
      </w:rPr>
    </w:lvl>
    <w:lvl w:ilvl="3">
      <w:start w:val="1"/>
      <w:numFmt w:val="decimal"/>
      <w:pStyle w:val="CERLEVEL4"/>
      <w:lvlText w:val="%1.%2.%3.%4"/>
      <w:lvlJc w:val="left"/>
      <w:pPr>
        <w:ind w:left="1172" w:hanging="1172"/>
      </w:pPr>
      <w:rPr>
        <w:rFonts w:ascii="Arial" w:hAnsi="Arial" w:cs="Arial" w:hint="default"/>
        <w:b w:val="0"/>
        <w:strike w:val="0"/>
        <w:color w:val="auto"/>
        <w:sz w:val="22"/>
        <w:szCs w:val="22"/>
      </w:rPr>
    </w:lvl>
    <w:lvl w:ilvl="4">
      <w:start w:val="1"/>
      <w:numFmt w:val="lowerLetter"/>
      <w:pStyle w:val="CERLEVEL5"/>
      <w:lvlText w:val="(%5)"/>
      <w:lvlJc w:val="left"/>
      <w:pPr>
        <w:ind w:left="6199" w:hanging="709"/>
      </w:pPr>
      <w:rPr>
        <w:rFonts w:ascii="Arial" w:hAnsi="Arial" w:cs="Arial" w:hint="default"/>
        <w:strike w:val="0"/>
        <w:color w:val="auto"/>
      </w:rPr>
    </w:lvl>
    <w:lvl w:ilvl="5">
      <w:start w:val="1"/>
      <w:numFmt w:val="lowerRoman"/>
      <w:pStyle w:val="CERLEVEL6"/>
      <w:lvlText w:val="(%6)"/>
      <w:lvlJc w:val="left"/>
      <w:pPr>
        <w:ind w:left="2410" w:hanging="709"/>
      </w:pPr>
      <w:rPr>
        <w:rFonts w:hint="default"/>
      </w:rPr>
    </w:lvl>
    <w:lvl w:ilvl="6">
      <w:start w:val="1"/>
      <w:numFmt w:val="upperLetter"/>
      <w:pStyle w:val="CERLEVEL7"/>
      <w:lvlText w:val="(%7)"/>
      <w:lvlJc w:val="left"/>
      <w:pPr>
        <w:ind w:left="2880" w:hanging="47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pStyle w:val="CERLevel8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75B3203"/>
    <w:multiLevelType w:val="multilevel"/>
    <w:tmpl w:val="6096DEFC"/>
    <w:name w:val="AODoc"/>
    <w:lvl w:ilvl="0">
      <w:start w:val="1"/>
      <w:numFmt w:val="none"/>
      <w:pStyle w:val="AODocTxt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720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1440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2160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2880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3600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4320" w:firstLine="0"/>
      </w:pPr>
    </w:lvl>
    <w:lvl w:ilvl="7">
      <w:start w:val="1"/>
      <w:numFmt w:val="none"/>
      <w:pStyle w:val="AODocTxtL7"/>
      <w:suff w:val="nothing"/>
      <w:lvlText w:val=""/>
      <w:lvlJc w:val="left"/>
      <w:pPr>
        <w:ind w:left="5040" w:firstLine="0"/>
      </w:pPr>
    </w:lvl>
    <w:lvl w:ilvl="8">
      <w:start w:val="1"/>
      <w:numFmt w:val="none"/>
      <w:pStyle w:val="AODocTxtL8"/>
      <w:suff w:val="nothing"/>
      <w:lvlText w:val=""/>
      <w:lvlJc w:val="left"/>
      <w:pPr>
        <w:ind w:left="5760" w:firstLine="0"/>
      </w:pPr>
    </w:lvl>
  </w:abstractNum>
  <w:abstractNum w:abstractNumId="20" w15:restartNumberingAfterBreak="0">
    <w:nsid w:val="48426203"/>
    <w:multiLevelType w:val="hybridMultilevel"/>
    <w:tmpl w:val="C0F2B0DA"/>
    <w:lvl w:ilvl="0" w:tplc="D5EAF63E">
      <w:start w:val="1"/>
      <w:numFmt w:val="decimal"/>
      <w:pStyle w:val="CERAPPENDIXLEVEL4"/>
      <w:lvlText w:val="%1."/>
      <w:lvlJc w:val="left"/>
      <w:pPr>
        <w:ind w:left="851" w:hanging="504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27" w:hanging="360"/>
      </w:pPr>
    </w:lvl>
    <w:lvl w:ilvl="2" w:tplc="1809001B" w:tentative="1">
      <w:start w:val="1"/>
      <w:numFmt w:val="lowerRoman"/>
      <w:lvlText w:val="%3."/>
      <w:lvlJc w:val="right"/>
      <w:pPr>
        <w:ind w:left="2147" w:hanging="180"/>
      </w:pPr>
    </w:lvl>
    <w:lvl w:ilvl="3" w:tplc="1809000F" w:tentative="1">
      <w:start w:val="1"/>
      <w:numFmt w:val="decimal"/>
      <w:lvlText w:val="%4."/>
      <w:lvlJc w:val="left"/>
      <w:pPr>
        <w:ind w:left="2867" w:hanging="360"/>
      </w:pPr>
    </w:lvl>
    <w:lvl w:ilvl="4" w:tplc="18090019">
      <w:start w:val="1"/>
      <w:numFmt w:val="lowerLetter"/>
      <w:lvlText w:val="%5."/>
      <w:lvlJc w:val="left"/>
      <w:pPr>
        <w:ind w:left="3587" w:hanging="360"/>
      </w:pPr>
    </w:lvl>
    <w:lvl w:ilvl="5" w:tplc="1809001B">
      <w:start w:val="1"/>
      <w:numFmt w:val="lowerRoman"/>
      <w:lvlText w:val="%6."/>
      <w:lvlJc w:val="right"/>
      <w:pPr>
        <w:ind w:left="4307" w:hanging="180"/>
      </w:pPr>
    </w:lvl>
    <w:lvl w:ilvl="6" w:tplc="1809000F">
      <w:start w:val="1"/>
      <w:numFmt w:val="decimal"/>
      <w:lvlText w:val="%7."/>
      <w:lvlJc w:val="left"/>
      <w:pPr>
        <w:ind w:left="5027" w:hanging="360"/>
      </w:pPr>
    </w:lvl>
    <w:lvl w:ilvl="7" w:tplc="18090019" w:tentative="1">
      <w:start w:val="1"/>
      <w:numFmt w:val="lowerLetter"/>
      <w:lvlText w:val="%8."/>
      <w:lvlJc w:val="left"/>
      <w:pPr>
        <w:ind w:left="5747" w:hanging="360"/>
      </w:pPr>
    </w:lvl>
    <w:lvl w:ilvl="8" w:tplc="1809001B" w:tentative="1">
      <w:start w:val="1"/>
      <w:numFmt w:val="lowerRoman"/>
      <w:lvlText w:val="%9."/>
      <w:lvlJc w:val="right"/>
      <w:pPr>
        <w:ind w:left="6467" w:hanging="180"/>
      </w:pPr>
    </w:lvl>
  </w:abstractNum>
  <w:abstractNum w:abstractNumId="21" w15:restartNumberingAfterBreak="0">
    <w:nsid w:val="48AB180A"/>
    <w:multiLevelType w:val="singleLevel"/>
    <w:tmpl w:val="D63C6658"/>
    <w:styleLink w:val="Headings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2" w15:restartNumberingAfterBreak="0">
    <w:nsid w:val="48B74EBA"/>
    <w:multiLevelType w:val="hybridMultilevel"/>
    <w:tmpl w:val="F92EF6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765DBA"/>
    <w:multiLevelType w:val="hybridMultilevel"/>
    <w:tmpl w:val="18DAD5F8"/>
    <w:lvl w:ilvl="0" w:tplc="07E43442">
      <w:start w:val="1"/>
      <w:numFmt w:val="lowerLetter"/>
      <w:pStyle w:val="CERAppendixLevel2"/>
      <w:lvlText w:val="(%1)"/>
      <w:lvlJc w:val="left"/>
      <w:pPr>
        <w:ind w:left="1638" w:hanging="504"/>
      </w:pPr>
      <w:rPr>
        <w:rFonts w:hint="default"/>
        <w:b w:val="0"/>
        <w:sz w:val="22"/>
        <w:szCs w:val="22"/>
      </w:rPr>
    </w:lvl>
    <w:lvl w:ilvl="1" w:tplc="18090019">
      <w:start w:val="1"/>
      <w:numFmt w:val="lowerLetter"/>
      <w:lvlText w:val="%2."/>
      <w:lvlJc w:val="left"/>
      <w:pPr>
        <w:ind w:left="2214" w:hanging="360"/>
      </w:pPr>
    </w:lvl>
    <w:lvl w:ilvl="2" w:tplc="1512982E">
      <w:numFmt w:val="bullet"/>
      <w:lvlText w:val="-"/>
      <w:lvlJc w:val="left"/>
      <w:pPr>
        <w:ind w:left="3114" w:hanging="360"/>
      </w:pPr>
      <w:rPr>
        <w:rFonts w:ascii="Arial" w:eastAsiaTheme="minorEastAsia" w:hAnsi="Arial" w:cs="Arial" w:hint="default"/>
      </w:rPr>
    </w:lvl>
    <w:lvl w:ilvl="3" w:tplc="9CC80D0A">
      <w:numFmt w:val="bullet"/>
      <w:lvlText w:val="·"/>
      <w:lvlJc w:val="left"/>
      <w:pPr>
        <w:ind w:left="3654" w:hanging="360"/>
      </w:pPr>
      <w:rPr>
        <w:rFonts w:ascii="Arial" w:eastAsiaTheme="minorEastAsia" w:hAnsi="Arial" w:cs="Arial" w:hint="default"/>
      </w:rPr>
    </w:lvl>
    <w:lvl w:ilvl="4" w:tplc="18090019">
      <w:start w:val="1"/>
      <w:numFmt w:val="lowerLetter"/>
      <w:lvlText w:val="%5."/>
      <w:lvlJc w:val="left"/>
      <w:pPr>
        <w:ind w:left="4374" w:hanging="360"/>
      </w:pPr>
    </w:lvl>
    <w:lvl w:ilvl="5" w:tplc="1809001B">
      <w:start w:val="1"/>
      <w:numFmt w:val="lowerRoman"/>
      <w:lvlText w:val="%6."/>
      <w:lvlJc w:val="right"/>
      <w:pPr>
        <w:ind w:left="5094" w:hanging="180"/>
      </w:pPr>
    </w:lvl>
    <w:lvl w:ilvl="6" w:tplc="1809000F">
      <w:start w:val="1"/>
      <w:numFmt w:val="decimal"/>
      <w:lvlText w:val="%7."/>
      <w:lvlJc w:val="left"/>
      <w:pPr>
        <w:ind w:left="5814" w:hanging="360"/>
      </w:pPr>
    </w:lvl>
    <w:lvl w:ilvl="7" w:tplc="18090019" w:tentative="1">
      <w:start w:val="1"/>
      <w:numFmt w:val="lowerLetter"/>
      <w:lvlText w:val="%8."/>
      <w:lvlJc w:val="left"/>
      <w:pPr>
        <w:ind w:left="6534" w:hanging="360"/>
      </w:pPr>
    </w:lvl>
    <w:lvl w:ilvl="8" w:tplc="1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4E4B4E3E"/>
    <w:multiLevelType w:val="multilevel"/>
    <w:tmpl w:val="F684ECCE"/>
    <w:name w:val="AOHead"/>
    <w:lvl w:ilvl="0">
      <w:start w:val="1"/>
      <w:numFmt w:val="decimal"/>
      <w:pStyle w:val="AOHead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Head2"/>
      <w:lvlText w:val="%1.%2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1"/>
      <w:numFmt w:val="lowerLetter"/>
      <w:pStyle w:val="AOHead3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Roman"/>
      <w:pStyle w:val="AOHead4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upperLetter"/>
      <w:pStyle w:val="AOHead5"/>
      <w:lvlText w:val="(%5)"/>
      <w:lvlJc w:val="left"/>
      <w:pPr>
        <w:tabs>
          <w:tab w:val="num" w:pos="2880"/>
        </w:tabs>
        <w:ind w:left="2880" w:hanging="720"/>
      </w:pPr>
    </w:lvl>
    <w:lvl w:ilvl="5">
      <w:start w:val="1"/>
      <w:numFmt w:val="upperRoman"/>
      <w:pStyle w:val="AOHead6"/>
      <w:lvlText w:val="%6."/>
      <w:lvlJc w:val="left"/>
      <w:pPr>
        <w:tabs>
          <w:tab w:val="num" w:pos="3600"/>
        </w:tabs>
        <w:ind w:left="3600" w:hanging="72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25" w15:restartNumberingAfterBreak="0">
    <w:nsid w:val="5C19696E"/>
    <w:multiLevelType w:val="hybridMultilevel"/>
    <w:tmpl w:val="BDDAF966"/>
    <w:lvl w:ilvl="0" w:tplc="E6144FA2">
      <w:start w:val="1"/>
      <w:numFmt w:val="lowerRoman"/>
      <w:pStyle w:val="CERBULLET3"/>
      <w:lvlText w:val="%1."/>
      <w:lvlJc w:val="left"/>
      <w:pPr>
        <w:tabs>
          <w:tab w:val="num" w:pos="2552"/>
        </w:tabs>
        <w:ind w:left="2552" w:hanging="567"/>
      </w:pPr>
      <w:rPr>
        <w:rFonts w:ascii="Arial" w:hAnsi="Arial" w:cs="Times New Roman" w:hint="default"/>
        <w:b w:val="0"/>
        <w:i w:val="0"/>
        <w:color w:val="000000"/>
        <w:sz w:val="22"/>
      </w:rPr>
    </w:lvl>
    <w:lvl w:ilvl="1" w:tplc="8074710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CC634C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F465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EEDD7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BA4C2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80E3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EAD57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F49DD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607B65"/>
    <w:multiLevelType w:val="hybridMultilevel"/>
    <w:tmpl w:val="3EC68EF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2E0658A"/>
    <w:multiLevelType w:val="hybridMultilevel"/>
    <w:tmpl w:val="9E362710"/>
    <w:lvl w:ilvl="0" w:tplc="EFF64E48">
      <w:start w:val="1"/>
      <w:numFmt w:val="lowerLetter"/>
      <w:pStyle w:val="CERBULLET2"/>
      <w:lvlText w:val="%1.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1" w:tplc="08090019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cs="Times New Roman" w:hint="default"/>
      </w:rPr>
    </w:lvl>
    <w:lvl w:ilvl="2" w:tplc="0809001B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plc="0809000F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8090019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cs="Times New Roman" w:hint="default"/>
      </w:rPr>
    </w:lvl>
    <w:lvl w:ilvl="5" w:tplc="0809001B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plc="0809000F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plc="08090019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cs="Times New Roman" w:hint="default"/>
      </w:rPr>
    </w:lvl>
    <w:lvl w:ilvl="8" w:tplc="0809001B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28" w15:restartNumberingAfterBreak="0">
    <w:nsid w:val="63AC125F"/>
    <w:multiLevelType w:val="multilevel"/>
    <w:tmpl w:val="F7066076"/>
    <w:name w:val="NALT"/>
    <w:lvl w:ilvl="0">
      <w:start w:val="1"/>
      <w:numFmt w:val="upperLetter"/>
      <w:pStyle w:val="CERAPPENDIXHEADING1"/>
      <w:suff w:val="space"/>
      <w:lvlText w:val="APPENDIX %1: "/>
      <w:lvlJc w:val="center"/>
      <w:pPr>
        <w:ind w:left="0" w:firstLine="1758"/>
      </w:pPr>
      <w:rPr>
        <w:rFonts w:ascii="Arial" w:hAnsi="Arial" w:cs="Times New Roman" w:hint="default"/>
        <w:b/>
        <w:i w:val="0"/>
        <w:caps/>
        <w:strike w:val="0"/>
        <w:dstrike w:val="0"/>
        <w:vanish w:val="0"/>
        <w:webHidden w:val="0"/>
        <w:color w:val="auto"/>
        <w:sz w:val="28"/>
        <w:u w:val="none"/>
        <w:effect w:val="none"/>
        <w:vertAlign w:val="baseline"/>
        <w:specVanish w:val="0"/>
      </w:rPr>
    </w:lvl>
    <w:lvl w:ilvl="1">
      <w:start w:val="1"/>
      <w:numFmt w:val="decimal"/>
      <w:pStyle w:val="CERAPPENDIXBODYChar"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2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-261" w:firstLine="26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-117" w:firstLine="11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27" w:hanging="2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71" w:hanging="17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315" w:hanging="31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459" w:hanging="45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603" w:hanging="603"/>
      </w:pPr>
      <w:rPr>
        <w:rFonts w:hint="default"/>
      </w:rPr>
    </w:lvl>
  </w:abstractNum>
  <w:abstractNum w:abstractNumId="29" w15:restartNumberingAfterBreak="0">
    <w:nsid w:val="65EC6235"/>
    <w:multiLevelType w:val="hybridMultilevel"/>
    <w:tmpl w:val="D9AAE47A"/>
    <w:lvl w:ilvl="0" w:tplc="F1FE5354">
      <w:start w:val="1"/>
      <w:numFmt w:val="lowerLetter"/>
      <w:pStyle w:val="CERAppendoxLevel4"/>
      <w:lvlText w:val="%1."/>
      <w:lvlJc w:val="left"/>
      <w:pPr>
        <w:ind w:left="2016" w:hanging="432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3566" w:hanging="360"/>
      </w:pPr>
    </w:lvl>
    <w:lvl w:ilvl="2" w:tplc="1809001B" w:tentative="1">
      <w:start w:val="1"/>
      <w:numFmt w:val="lowerRoman"/>
      <w:lvlText w:val="%3."/>
      <w:lvlJc w:val="right"/>
      <w:pPr>
        <w:ind w:left="4286" w:hanging="180"/>
      </w:pPr>
    </w:lvl>
    <w:lvl w:ilvl="3" w:tplc="1809000F" w:tentative="1">
      <w:start w:val="1"/>
      <w:numFmt w:val="decimal"/>
      <w:lvlText w:val="%4."/>
      <w:lvlJc w:val="left"/>
      <w:pPr>
        <w:ind w:left="5006" w:hanging="360"/>
      </w:pPr>
    </w:lvl>
    <w:lvl w:ilvl="4" w:tplc="18090019" w:tentative="1">
      <w:start w:val="1"/>
      <w:numFmt w:val="lowerLetter"/>
      <w:lvlText w:val="%5."/>
      <w:lvlJc w:val="left"/>
      <w:pPr>
        <w:ind w:left="5726" w:hanging="360"/>
      </w:pPr>
    </w:lvl>
    <w:lvl w:ilvl="5" w:tplc="1809001B" w:tentative="1">
      <w:start w:val="1"/>
      <w:numFmt w:val="lowerRoman"/>
      <w:lvlText w:val="%6."/>
      <w:lvlJc w:val="right"/>
      <w:pPr>
        <w:ind w:left="6446" w:hanging="180"/>
      </w:pPr>
    </w:lvl>
    <w:lvl w:ilvl="6" w:tplc="1809000F" w:tentative="1">
      <w:start w:val="1"/>
      <w:numFmt w:val="decimal"/>
      <w:lvlText w:val="%7."/>
      <w:lvlJc w:val="left"/>
      <w:pPr>
        <w:ind w:left="7166" w:hanging="360"/>
      </w:pPr>
    </w:lvl>
    <w:lvl w:ilvl="7" w:tplc="18090019" w:tentative="1">
      <w:start w:val="1"/>
      <w:numFmt w:val="lowerLetter"/>
      <w:lvlText w:val="%8."/>
      <w:lvlJc w:val="left"/>
      <w:pPr>
        <w:ind w:left="7886" w:hanging="360"/>
      </w:pPr>
    </w:lvl>
    <w:lvl w:ilvl="8" w:tplc="1809001B" w:tentative="1">
      <w:start w:val="1"/>
      <w:numFmt w:val="lowerRoman"/>
      <w:lvlText w:val="%9."/>
      <w:lvlJc w:val="right"/>
      <w:pPr>
        <w:ind w:left="8606" w:hanging="180"/>
      </w:pPr>
    </w:lvl>
  </w:abstractNum>
  <w:abstractNum w:abstractNumId="30" w15:restartNumberingAfterBreak="0">
    <w:nsid w:val="69D71C8E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pStyle w:val="AOAltHead3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pStyle w:val="AOAltHead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6F1D7F72"/>
    <w:multiLevelType w:val="hybridMultilevel"/>
    <w:tmpl w:val="2C808888"/>
    <w:lvl w:ilvl="0" w:tplc="196CB1DC">
      <w:start w:val="1"/>
      <w:numFmt w:val="decimal"/>
      <w:pStyle w:val="CERAppendixbody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3034D0"/>
    <w:multiLevelType w:val="hybridMultilevel"/>
    <w:tmpl w:val="A942D32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0C639B5"/>
    <w:multiLevelType w:val="multilevel"/>
    <w:tmpl w:val="29A2B214"/>
    <w:styleLink w:val="BulletList"/>
    <w:lvl w:ilvl="0">
      <w:start w:val="1"/>
      <w:numFmt w:val="bullet"/>
      <w:lvlText w:val=""/>
      <w:lvlJc w:val="left"/>
      <w:pPr>
        <w:tabs>
          <w:tab w:val="num" w:pos="1418"/>
        </w:tabs>
        <w:ind w:left="1418" w:hanging="56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80C7D"/>
    <w:multiLevelType w:val="hybridMultilevel"/>
    <w:tmpl w:val="9C12C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6825278">
    <w:abstractNumId w:val="8"/>
  </w:num>
  <w:num w:numId="2" w16cid:durableId="634486765">
    <w:abstractNumId w:val="1"/>
  </w:num>
  <w:num w:numId="3" w16cid:durableId="1959989409">
    <w:abstractNumId w:val="12"/>
  </w:num>
  <w:num w:numId="4" w16cid:durableId="407271694">
    <w:abstractNumId w:val="14"/>
  </w:num>
  <w:num w:numId="5" w16cid:durableId="107493946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00038986">
    <w:abstractNumId w:val="27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7" w16cid:durableId="190147857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3545690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01089118">
    <w:abstractNumId w:val="28"/>
  </w:num>
  <w:num w:numId="10" w16cid:durableId="15088632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11716836">
    <w:abstractNumId w:val="18"/>
  </w:num>
  <w:num w:numId="12" w16cid:durableId="114914606">
    <w:abstractNumId w:val="21"/>
  </w:num>
  <w:num w:numId="13" w16cid:durableId="393165281">
    <w:abstractNumId w:val="11"/>
  </w:num>
  <w:num w:numId="14" w16cid:durableId="1776439642">
    <w:abstractNumId w:val="33"/>
  </w:num>
  <w:num w:numId="15" w16cid:durableId="470368313">
    <w:abstractNumId w:val="16"/>
  </w:num>
  <w:num w:numId="16" w16cid:durableId="2009869087">
    <w:abstractNumId w:val="10"/>
  </w:num>
  <w:num w:numId="17" w16cid:durableId="1011877433">
    <w:abstractNumId w:val="28"/>
    <w:lvlOverride w:ilvl="0">
      <w:lvl w:ilvl="0">
        <w:start w:val="1"/>
        <w:numFmt w:val="upperLetter"/>
        <w:pStyle w:val="CERAPPENDIXHEADING1"/>
        <w:suff w:val="space"/>
        <w:lvlText w:val="APPENDIX %1: "/>
        <w:lvlJc w:val="center"/>
        <w:pPr>
          <w:ind w:left="0" w:firstLine="1758"/>
        </w:pPr>
        <w:rPr>
          <w:rFonts w:ascii="Arial" w:hAnsi="Arial" w:cs="Times New Roman" w:hint="default"/>
          <w:b/>
          <w:i w:val="0"/>
          <w:caps/>
          <w:strike w:val="0"/>
          <w:dstrike w:val="0"/>
          <w:vanish w:val="0"/>
          <w:color w:val="auto"/>
          <w:sz w:val="28"/>
          <w:u w:val="none"/>
          <w:effect w:val="none"/>
          <w:vertAlign w:val="baseline"/>
        </w:rPr>
      </w:lvl>
    </w:lvlOverride>
    <w:lvlOverride w:ilvl="1">
      <w:lvl w:ilvl="1">
        <w:start w:val="1"/>
        <w:numFmt w:val="decimal"/>
        <w:pStyle w:val="CERAPPENDIXBODYChar"/>
        <w:lvlText w:val="%2"/>
        <w:lvlJc w:val="left"/>
        <w:pPr>
          <w:tabs>
            <w:tab w:val="num" w:pos="709"/>
          </w:tabs>
          <w:ind w:left="709" w:hanging="709"/>
        </w:pPr>
        <w:rPr>
          <w:rFonts w:ascii="Arial" w:hAnsi="Arial" w:cs="Times New Roman" w:hint="default"/>
          <w:b w:val="0"/>
          <w:i w:val="0"/>
          <w:caps w:val="0"/>
          <w:strike w:val="0"/>
          <w:dstrike w:val="0"/>
          <w:vanish w:val="0"/>
          <w:color w:val="000000"/>
          <w:sz w:val="22"/>
          <w:u w:val="none"/>
          <w:effect w:val="none"/>
          <w:vertAlign w:val="baseline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-261" w:firstLine="261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1080"/>
          </w:tabs>
          <w:ind w:left="-117" w:firstLine="11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440"/>
          </w:tabs>
          <w:ind w:left="27" w:hanging="2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440"/>
          </w:tabs>
          <w:ind w:left="171" w:hanging="171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800"/>
          </w:tabs>
          <w:ind w:left="315" w:hanging="315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800"/>
          </w:tabs>
          <w:ind w:left="459" w:hanging="459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2160"/>
          </w:tabs>
          <w:ind w:left="603" w:hanging="603"/>
        </w:pPr>
        <w:rPr>
          <w:rFonts w:hint="default"/>
        </w:rPr>
      </w:lvl>
    </w:lvlOverride>
  </w:num>
  <w:num w:numId="18" w16cid:durableId="1917859036">
    <w:abstractNumId w:val="6"/>
  </w:num>
  <w:num w:numId="19" w16cid:durableId="301809510">
    <w:abstractNumId w:val="31"/>
  </w:num>
  <w:num w:numId="20" w16cid:durableId="1527017334">
    <w:abstractNumId w:val="13"/>
  </w:num>
  <w:num w:numId="21" w16cid:durableId="315115587">
    <w:abstractNumId w:val="29"/>
  </w:num>
  <w:num w:numId="22" w16cid:durableId="1778328972">
    <w:abstractNumId w:val="7"/>
  </w:num>
  <w:num w:numId="23" w16cid:durableId="482699430">
    <w:abstractNumId w:val="2"/>
  </w:num>
  <w:num w:numId="24" w16cid:durableId="1714229510">
    <w:abstractNumId w:val="30"/>
  </w:num>
  <w:num w:numId="25" w16cid:durableId="372265875">
    <w:abstractNumId w:val="24"/>
  </w:num>
  <w:num w:numId="26" w16cid:durableId="1432244172">
    <w:abstractNumId w:val="19"/>
  </w:num>
  <w:num w:numId="27" w16cid:durableId="1796757305">
    <w:abstractNumId w:val="23"/>
  </w:num>
  <w:num w:numId="28" w16cid:durableId="1155103764">
    <w:abstractNumId w:val="4"/>
  </w:num>
  <w:num w:numId="29" w16cid:durableId="806705876">
    <w:abstractNumId w:val="26"/>
  </w:num>
  <w:num w:numId="30" w16cid:durableId="441076697">
    <w:abstractNumId w:val="20"/>
  </w:num>
  <w:num w:numId="31" w16cid:durableId="74087074">
    <w:abstractNumId w:val="32"/>
  </w:num>
  <w:num w:numId="32" w16cid:durableId="1141070511">
    <w:abstractNumId w:val="3"/>
  </w:num>
  <w:num w:numId="33" w16cid:durableId="1724791963">
    <w:abstractNumId w:val="18"/>
    <w:lvlOverride w:ilvl="0">
      <w:lvl w:ilvl="0">
        <w:start w:val="1"/>
        <w:numFmt w:val="upperLetter"/>
        <w:pStyle w:val="CERLEVEL1"/>
        <w:suff w:val="space"/>
        <w:lvlText w:val="%1."/>
        <w:lvlJc w:val="left"/>
        <w:pPr>
          <w:ind w:left="851" w:hanging="851"/>
        </w:pPr>
        <w:rPr>
          <w:rFonts w:hint="default"/>
          <w:b/>
          <w:i w:val="0"/>
          <w:sz w:val="28"/>
        </w:rPr>
      </w:lvl>
    </w:lvlOverride>
    <w:lvlOverride w:ilvl="1">
      <w:lvl w:ilvl="1">
        <w:start w:val="1"/>
        <w:numFmt w:val="decimal"/>
        <w:pStyle w:val="CERLEVEL2"/>
        <w:lvlText w:val="%1.%2"/>
        <w:lvlJc w:val="left"/>
        <w:pPr>
          <w:ind w:left="992" w:hanging="992"/>
        </w:pPr>
        <w:rPr>
          <w:rFonts w:hint="default"/>
          <w:b/>
          <w:i w:val="0"/>
          <w:sz w:val="24"/>
        </w:rPr>
      </w:lvl>
    </w:lvlOverride>
    <w:lvlOverride w:ilvl="2">
      <w:lvl w:ilvl="2">
        <w:start w:val="1"/>
        <w:numFmt w:val="decimal"/>
        <w:pStyle w:val="CERLEVEL3"/>
        <w:lvlText w:val="%1.%2.%3"/>
        <w:lvlJc w:val="left"/>
        <w:pPr>
          <w:ind w:left="992" w:hanging="992"/>
        </w:pPr>
        <w:rPr>
          <w:rFonts w:hint="default"/>
          <w:b w:val="0"/>
          <w:i w:val="0"/>
          <w:sz w:val="22"/>
        </w:rPr>
      </w:lvl>
    </w:lvlOverride>
    <w:lvlOverride w:ilvl="3">
      <w:lvl w:ilvl="3">
        <w:start w:val="1"/>
        <w:numFmt w:val="decimal"/>
        <w:pStyle w:val="CERLEVEL4"/>
        <w:lvlText w:val="%1.%2.%3.%4"/>
        <w:lvlJc w:val="left"/>
        <w:pPr>
          <w:ind w:left="1172" w:hanging="1172"/>
        </w:pPr>
        <w:rPr>
          <w:rFonts w:ascii="Arial" w:hAnsi="Arial" w:cs="Arial" w:hint="default"/>
        </w:rPr>
      </w:lvl>
    </w:lvlOverride>
    <w:lvlOverride w:ilvl="4">
      <w:lvl w:ilvl="4">
        <w:start w:val="1"/>
        <w:numFmt w:val="lowerLetter"/>
        <w:pStyle w:val="CERLEVEL5"/>
        <w:lvlText w:val="(%5)"/>
        <w:lvlJc w:val="left"/>
        <w:pPr>
          <w:ind w:left="1843" w:hanging="709"/>
        </w:pPr>
        <w:rPr>
          <w:rFonts w:hint="default"/>
        </w:rPr>
      </w:lvl>
    </w:lvlOverride>
    <w:lvlOverride w:ilvl="5">
      <w:lvl w:ilvl="5">
        <w:start w:val="1"/>
        <w:numFmt w:val="lowerRoman"/>
        <w:pStyle w:val="CERLEVEL6"/>
        <w:lvlText w:val="(%6)"/>
        <w:lvlJc w:val="left"/>
        <w:pPr>
          <w:ind w:left="2410" w:hanging="709"/>
        </w:pPr>
        <w:rPr>
          <w:rFonts w:hint="default"/>
        </w:rPr>
      </w:lvl>
    </w:lvlOverride>
    <w:lvlOverride w:ilvl="6">
      <w:lvl w:ilvl="6">
        <w:start w:val="1"/>
        <w:numFmt w:val="upperLetter"/>
        <w:pStyle w:val="CERLEVEL7"/>
        <w:lvlText w:val="(%7)"/>
        <w:lvlJc w:val="left"/>
        <w:pPr>
          <w:ind w:left="2880" w:hanging="47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pStyle w:val="CERLevel8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4" w16cid:durableId="136385053">
    <w:abstractNumId w:val="18"/>
    <w:lvlOverride w:ilvl="0">
      <w:lvl w:ilvl="0">
        <w:start w:val="1"/>
        <w:numFmt w:val="upperLetter"/>
        <w:pStyle w:val="CERLEVEL1"/>
        <w:suff w:val="space"/>
        <w:lvlText w:val="%1."/>
        <w:lvlJc w:val="left"/>
        <w:pPr>
          <w:ind w:left="851" w:hanging="851"/>
        </w:pPr>
        <w:rPr>
          <w:rFonts w:hint="default"/>
          <w:b/>
          <w:i w:val="0"/>
          <w:sz w:val="28"/>
        </w:rPr>
      </w:lvl>
    </w:lvlOverride>
    <w:lvlOverride w:ilvl="1">
      <w:lvl w:ilvl="1">
        <w:start w:val="1"/>
        <w:numFmt w:val="decimal"/>
        <w:pStyle w:val="CERLEVEL2"/>
        <w:lvlText w:val="%1.%2"/>
        <w:lvlJc w:val="left"/>
        <w:pPr>
          <w:ind w:left="992" w:hanging="992"/>
        </w:pPr>
        <w:rPr>
          <w:rFonts w:hint="default"/>
          <w:b/>
          <w:i w:val="0"/>
          <w:sz w:val="24"/>
        </w:rPr>
      </w:lvl>
    </w:lvlOverride>
    <w:lvlOverride w:ilvl="2">
      <w:lvl w:ilvl="2">
        <w:start w:val="1"/>
        <w:numFmt w:val="decimal"/>
        <w:pStyle w:val="CERLEVEL3"/>
        <w:lvlText w:val="%1.%2.%3"/>
        <w:lvlJc w:val="left"/>
        <w:pPr>
          <w:ind w:left="992" w:hanging="992"/>
        </w:pPr>
        <w:rPr>
          <w:rFonts w:hint="default"/>
          <w:b w:val="0"/>
          <w:i w:val="0"/>
          <w:sz w:val="22"/>
        </w:rPr>
      </w:lvl>
    </w:lvlOverride>
    <w:lvlOverride w:ilvl="3">
      <w:lvl w:ilvl="3">
        <w:start w:val="1"/>
        <w:numFmt w:val="decimal"/>
        <w:pStyle w:val="CERLEVEL4"/>
        <w:lvlText w:val="%1.%2.%3.%4"/>
        <w:lvlJc w:val="left"/>
        <w:pPr>
          <w:ind w:left="1172" w:hanging="1172"/>
        </w:pPr>
        <w:rPr>
          <w:rFonts w:ascii="Arial" w:hAnsi="Arial" w:cs="Arial" w:hint="default"/>
          <w:b w:val="0"/>
          <w:sz w:val="22"/>
          <w:szCs w:val="22"/>
        </w:rPr>
      </w:lvl>
    </w:lvlOverride>
    <w:lvlOverride w:ilvl="4">
      <w:lvl w:ilvl="4">
        <w:start w:val="1"/>
        <w:numFmt w:val="lowerLetter"/>
        <w:pStyle w:val="CERLEVEL5"/>
        <w:lvlText w:val="(%5)"/>
        <w:lvlJc w:val="left"/>
        <w:pPr>
          <w:ind w:left="1702" w:hanging="709"/>
        </w:pPr>
        <w:rPr>
          <w:rFonts w:hint="default"/>
        </w:rPr>
      </w:lvl>
    </w:lvlOverride>
    <w:lvlOverride w:ilvl="5">
      <w:lvl w:ilvl="5">
        <w:start w:val="1"/>
        <w:numFmt w:val="lowerRoman"/>
        <w:pStyle w:val="CERLEVEL6"/>
        <w:lvlText w:val="(%6)"/>
        <w:lvlJc w:val="left"/>
        <w:pPr>
          <w:ind w:left="2410" w:hanging="709"/>
        </w:pPr>
        <w:rPr>
          <w:rFonts w:hint="default"/>
        </w:rPr>
      </w:lvl>
    </w:lvlOverride>
    <w:lvlOverride w:ilvl="6">
      <w:lvl w:ilvl="6">
        <w:start w:val="1"/>
        <w:numFmt w:val="upperLetter"/>
        <w:pStyle w:val="CERLEVEL7"/>
        <w:lvlText w:val="(%7)"/>
        <w:lvlJc w:val="left"/>
        <w:pPr>
          <w:ind w:left="2880" w:hanging="47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pStyle w:val="CERLevel8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5" w16cid:durableId="603339366">
    <w:abstractNumId w:val="18"/>
    <w:lvlOverride w:ilvl="0">
      <w:lvl w:ilvl="0">
        <w:start w:val="1"/>
        <w:numFmt w:val="upperLetter"/>
        <w:pStyle w:val="CERLEVEL1"/>
        <w:suff w:val="space"/>
        <w:lvlText w:val="%1."/>
        <w:lvlJc w:val="left"/>
        <w:pPr>
          <w:ind w:left="851" w:hanging="851"/>
        </w:pPr>
        <w:rPr>
          <w:rFonts w:hint="default"/>
          <w:b/>
          <w:i w:val="0"/>
          <w:sz w:val="28"/>
        </w:rPr>
      </w:lvl>
    </w:lvlOverride>
    <w:lvlOverride w:ilvl="1">
      <w:lvl w:ilvl="1">
        <w:start w:val="1"/>
        <w:numFmt w:val="decimal"/>
        <w:pStyle w:val="CERLEVEL2"/>
        <w:lvlText w:val="%1.%2"/>
        <w:lvlJc w:val="left"/>
        <w:pPr>
          <w:ind w:left="992" w:hanging="992"/>
        </w:pPr>
        <w:rPr>
          <w:rFonts w:hint="default"/>
          <w:b/>
          <w:i w:val="0"/>
          <w:sz w:val="24"/>
        </w:rPr>
      </w:lvl>
    </w:lvlOverride>
    <w:lvlOverride w:ilvl="2">
      <w:lvl w:ilvl="2">
        <w:start w:val="1"/>
        <w:numFmt w:val="decimal"/>
        <w:pStyle w:val="CERLEVEL3"/>
        <w:lvlText w:val="%1.%2.%3"/>
        <w:lvlJc w:val="left"/>
        <w:pPr>
          <w:ind w:left="992" w:hanging="992"/>
        </w:pPr>
        <w:rPr>
          <w:rFonts w:hint="default"/>
          <w:b w:val="0"/>
          <w:i w:val="0"/>
          <w:sz w:val="22"/>
        </w:rPr>
      </w:lvl>
    </w:lvlOverride>
    <w:lvlOverride w:ilvl="3">
      <w:lvl w:ilvl="3">
        <w:start w:val="1"/>
        <w:numFmt w:val="decimal"/>
        <w:pStyle w:val="CERLEVEL4"/>
        <w:lvlText w:val="%1.%2.%3.%4"/>
        <w:lvlJc w:val="left"/>
        <w:pPr>
          <w:ind w:left="992" w:hanging="992"/>
        </w:pPr>
        <w:rPr>
          <w:rFonts w:ascii="Arial" w:hAnsi="Arial" w:cs="Arial" w:hint="default"/>
        </w:rPr>
      </w:lvl>
    </w:lvlOverride>
    <w:lvlOverride w:ilvl="4">
      <w:lvl w:ilvl="4">
        <w:start w:val="1"/>
        <w:numFmt w:val="lowerLetter"/>
        <w:pStyle w:val="CERLEVEL5"/>
        <w:lvlText w:val="(%5)"/>
        <w:lvlJc w:val="left"/>
        <w:pPr>
          <w:ind w:left="1843" w:hanging="709"/>
        </w:pPr>
        <w:rPr>
          <w:rFonts w:hint="default"/>
        </w:rPr>
      </w:lvl>
    </w:lvlOverride>
    <w:lvlOverride w:ilvl="5">
      <w:lvl w:ilvl="5">
        <w:start w:val="1"/>
        <w:numFmt w:val="lowerRoman"/>
        <w:pStyle w:val="CERLEVEL6"/>
        <w:lvlText w:val="(%6)"/>
        <w:lvlJc w:val="left"/>
        <w:pPr>
          <w:ind w:left="2410" w:hanging="709"/>
        </w:pPr>
        <w:rPr>
          <w:rFonts w:hint="default"/>
        </w:rPr>
      </w:lvl>
    </w:lvlOverride>
    <w:lvlOverride w:ilvl="6">
      <w:lvl w:ilvl="6">
        <w:start w:val="1"/>
        <w:numFmt w:val="upperLetter"/>
        <w:pStyle w:val="CERLEVEL7"/>
        <w:lvlText w:val="(%7)"/>
        <w:lvlJc w:val="left"/>
        <w:pPr>
          <w:ind w:left="2880" w:hanging="47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pStyle w:val="CERLevel8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6" w16cid:durableId="544679237">
    <w:abstractNumId w:val="18"/>
    <w:lvlOverride w:ilvl="0">
      <w:lvl w:ilvl="0">
        <w:start w:val="1"/>
        <w:numFmt w:val="upperLetter"/>
        <w:pStyle w:val="CERLEVEL1"/>
        <w:suff w:val="space"/>
        <w:lvlText w:val="%1."/>
        <w:lvlJc w:val="left"/>
        <w:pPr>
          <w:ind w:left="851" w:hanging="851"/>
        </w:pPr>
        <w:rPr>
          <w:rFonts w:hint="default"/>
          <w:b/>
          <w:i w:val="0"/>
          <w:sz w:val="28"/>
        </w:rPr>
      </w:lvl>
    </w:lvlOverride>
    <w:lvlOverride w:ilvl="1">
      <w:lvl w:ilvl="1">
        <w:start w:val="1"/>
        <w:numFmt w:val="decimal"/>
        <w:pStyle w:val="CERLEVEL2"/>
        <w:lvlText w:val="%1.%2"/>
        <w:lvlJc w:val="left"/>
        <w:pPr>
          <w:ind w:left="992" w:hanging="992"/>
        </w:pPr>
        <w:rPr>
          <w:rFonts w:hint="default"/>
          <w:b/>
          <w:i w:val="0"/>
          <w:sz w:val="24"/>
        </w:rPr>
      </w:lvl>
    </w:lvlOverride>
    <w:lvlOverride w:ilvl="2">
      <w:lvl w:ilvl="2">
        <w:start w:val="1"/>
        <w:numFmt w:val="decimal"/>
        <w:pStyle w:val="CERLEVEL3"/>
        <w:lvlText w:val="%1.%2.%3"/>
        <w:lvlJc w:val="left"/>
        <w:pPr>
          <w:ind w:left="992" w:hanging="992"/>
        </w:pPr>
        <w:rPr>
          <w:rFonts w:hint="default"/>
          <w:b w:val="0"/>
          <w:i w:val="0"/>
          <w:sz w:val="22"/>
        </w:rPr>
      </w:lvl>
    </w:lvlOverride>
    <w:lvlOverride w:ilvl="3">
      <w:lvl w:ilvl="3">
        <w:start w:val="1"/>
        <w:numFmt w:val="decimal"/>
        <w:pStyle w:val="CERLEVEL4"/>
        <w:lvlText w:val="%1.%2.%3.%4"/>
        <w:lvlJc w:val="left"/>
        <w:pPr>
          <w:ind w:left="1172" w:hanging="1172"/>
        </w:pPr>
        <w:rPr>
          <w:rFonts w:ascii="Arial" w:hAnsi="Arial" w:cs="Arial" w:hint="default"/>
          <w:b w:val="0"/>
          <w:sz w:val="22"/>
          <w:szCs w:val="22"/>
        </w:rPr>
      </w:lvl>
    </w:lvlOverride>
    <w:lvlOverride w:ilvl="4">
      <w:lvl w:ilvl="4">
        <w:start w:val="1"/>
        <w:numFmt w:val="lowerLetter"/>
        <w:pStyle w:val="CERLEVEL5"/>
        <w:lvlText w:val="(%5)"/>
        <w:lvlJc w:val="left"/>
        <w:pPr>
          <w:ind w:left="1702" w:hanging="709"/>
        </w:pPr>
        <w:rPr>
          <w:rFonts w:hint="default"/>
        </w:rPr>
      </w:lvl>
    </w:lvlOverride>
    <w:lvlOverride w:ilvl="5">
      <w:lvl w:ilvl="5">
        <w:start w:val="1"/>
        <w:numFmt w:val="lowerRoman"/>
        <w:pStyle w:val="CERLEVEL6"/>
        <w:lvlText w:val="(%6)"/>
        <w:lvlJc w:val="left"/>
        <w:pPr>
          <w:ind w:left="2410" w:hanging="709"/>
        </w:pPr>
        <w:rPr>
          <w:rFonts w:hint="default"/>
        </w:rPr>
      </w:lvl>
    </w:lvlOverride>
    <w:lvlOverride w:ilvl="6">
      <w:lvl w:ilvl="6">
        <w:start w:val="1"/>
        <w:numFmt w:val="upperLetter"/>
        <w:pStyle w:val="CERLEVEL7"/>
        <w:lvlText w:val="(%7)"/>
        <w:lvlJc w:val="left"/>
        <w:pPr>
          <w:ind w:left="2880" w:hanging="47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pStyle w:val="CERLevel8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7" w16cid:durableId="1076978206">
    <w:abstractNumId w:val="18"/>
    <w:lvlOverride w:ilvl="0">
      <w:lvl w:ilvl="0">
        <w:start w:val="1"/>
        <w:numFmt w:val="upperLetter"/>
        <w:pStyle w:val="CERLEVEL1"/>
        <w:suff w:val="space"/>
        <w:lvlText w:val="%1."/>
        <w:lvlJc w:val="left"/>
        <w:pPr>
          <w:ind w:left="851" w:hanging="851"/>
        </w:pPr>
        <w:rPr>
          <w:rFonts w:hint="default"/>
          <w:b/>
          <w:i w:val="0"/>
          <w:sz w:val="28"/>
        </w:rPr>
      </w:lvl>
    </w:lvlOverride>
    <w:lvlOverride w:ilvl="1">
      <w:lvl w:ilvl="1">
        <w:start w:val="1"/>
        <w:numFmt w:val="decimal"/>
        <w:pStyle w:val="CERLEVEL2"/>
        <w:lvlText w:val="%1.%2"/>
        <w:lvlJc w:val="left"/>
        <w:pPr>
          <w:ind w:left="992" w:hanging="992"/>
        </w:pPr>
        <w:rPr>
          <w:rFonts w:hint="default"/>
          <w:b/>
          <w:i w:val="0"/>
          <w:sz w:val="24"/>
        </w:rPr>
      </w:lvl>
    </w:lvlOverride>
    <w:lvlOverride w:ilvl="2">
      <w:lvl w:ilvl="2">
        <w:start w:val="1"/>
        <w:numFmt w:val="decimal"/>
        <w:pStyle w:val="CERLEVEL3"/>
        <w:lvlText w:val="%1.%2.%3"/>
        <w:lvlJc w:val="left"/>
        <w:pPr>
          <w:ind w:left="1352" w:hanging="992"/>
        </w:pPr>
        <w:rPr>
          <w:rFonts w:hint="default"/>
          <w:b w:val="0"/>
          <w:i w:val="0"/>
          <w:strike w:val="0"/>
          <w:color w:val="auto"/>
          <w:sz w:val="22"/>
        </w:rPr>
      </w:lvl>
    </w:lvlOverride>
    <w:lvlOverride w:ilvl="3">
      <w:lvl w:ilvl="3">
        <w:start w:val="1"/>
        <w:numFmt w:val="decimal"/>
        <w:pStyle w:val="CERLEVEL4"/>
        <w:lvlText w:val="%1.%2.%3.%4"/>
        <w:lvlJc w:val="left"/>
        <w:pPr>
          <w:ind w:left="1172" w:hanging="1172"/>
        </w:pPr>
        <w:rPr>
          <w:rFonts w:ascii="Arial" w:hAnsi="Arial" w:cs="Arial" w:hint="default"/>
          <w:b w:val="0"/>
          <w:sz w:val="22"/>
          <w:szCs w:val="22"/>
        </w:rPr>
      </w:lvl>
    </w:lvlOverride>
    <w:lvlOverride w:ilvl="4">
      <w:lvl w:ilvl="4">
        <w:start w:val="1"/>
        <w:numFmt w:val="lowerLetter"/>
        <w:pStyle w:val="CERLEVEL5"/>
        <w:lvlText w:val="(%5)"/>
        <w:lvlJc w:val="left"/>
        <w:pPr>
          <w:ind w:left="1702" w:hanging="709"/>
        </w:pPr>
        <w:rPr>
          <w:rFonts w:hint="default"/>
        </w:rPr>
      </w:lvl>
    </w:lvlOverride>
    <w:lvlOverride w:ilvl="5">
      <w:lvl w:ilvl="5">
        <w:start w:val="1"/>
        <w:numFmt w:val="lowerRoman"/>
        <w:pStyle w:val="CERLEVEL6"/>
        <w:lvlText w:val="(%6)"/>
        <w:lvlJc w:val="left"/>
        <w:pPr>
          <w:ind w:left="7549" w:hanging="709"/>
        </w:pPr>
        <w:rPr>
          <w:rFonts w:hint="default"/>
        </w:rPr>
      </w:lvl>
    </w:lvlOverride>
    <w:lvlOverride w:ilvl="6">
      <w:lvl w:ilvl="6">
        <w:start w:val="1"/>
        <w:numFmt w:val="upperLetter"/>
        <w:pStyle w:val="CERLEVEL7"/>
        <w:lvlText w:val="(%7)"/>
        <w:lvlJc w:val="left"/>
        <w:pPr>
          <w:ind w:left="2880" w:hanging="47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pStyle w:val="CERLevel8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8" w16cid:durableId="411587688">
    <w:abstractNumId w:val="18"/>
    <w:lvlOverride w:ilvl="0">
      <w:lvl w:ilvl="0">
        <w:start w:val="1"/>
        <w:numFmt w:val="upperLetter"/>
        <w:pStyle w:val="CERLEVEL1"/>
        <w:suff w:val="space"/>
        <w:lvlText w:val="%1."/>
        <w:lvlJc w:val="left"/>
        <w:pPr>
          <w:ind w:left="851" w:hanging="851"/>
        </w:pPr>
        <w:rPr>
          <w:rFonts w:hint="default"/>
          <w:b/>
          <w:i w:val="0"/>
          <w:sz w:val="28"/>
        </w:rPr>
      </w:lvl>
    </w:lvlOverride>
    <w:lvlOverride w:ilvl="1">
      <w:lvl w:ilvl="1">
        <w:start w:val="1"/>
        <w:numFmt w:val="decimal"/>
        <w:pStyle w:val="CERLEVEL2"/>
        <w:lvlText w:val="%1.%2"/>
        <w:lvlJc w:val="left"/>
        <w:pPr>
          <w:ind w:left="992" w:hanging="992"/>
        </w:pPr>
        <w:rPr>
          <w:rFonts w:hint="default"/>
          <w:b/>
          <w:i w:val="0"/>
          <w:sz w:val="24"/>
        </w:rPr>
      </w:lvl>
    </w:lvlOverride>
    <w:lvlOverride w:ilvl="2">
      <w:lvl w:ilvl="2">
        <w:start w:val="1"/>
        <w:numFmt w:val="decimal"/>
        <w:pStyle w:val="CERLEVEL3"/>
        <w:lvlText w:val="%1.%2.%3"/>
        <w:lvlJc w:val="left"/>
        <w:pPr>
          <w:ind w:left="992" w:hanging="992"/>
        </w:pPr>
        <w:rPr>
          <w:rFonts w:hint="default"/>
          <w:b w:val="0"/>
          <w:i w:val="0"/>
          <w:sz w:val="22"/>
        </w:rPr>
      </w:lvl>
    </w:lvlOverride>
    <w:lvlOverride w:ilvl="3">
      <w:lvl w:ilvl="3">
        <w:start w:val="1"/>
        <w:numFmt w:val="decimal"/>
        <w:pStyle w:val="CERLEVEL4"/>
        <w:lvlText w:val="%1.%2.%3.%4"/>
        <w:lvlJc w:val="left"/>
        <w:pPr>
          <w:ind w:left="992" w:hanging="992"/>
        </w:pPr>
        <w:rPr>
          <w:rFonts w:ascii="Arial" w:hAnsi="Arial" w:cs="Arial" w:hint="default"/>
        </w:rPr>
      </w:lvl>
    </w:lvlOverride>
    <w:lvlOverride w:ilvl="4">
      <w:lvl w:ilvl="4">
        <w:start w:val="1"/>
        <w:numFmt w:val="lowerLetter"/>
        <w:pStyle w:val="CERLEVEL5"/>
        <w:lvlText w:val="(%5)"/>
        <w:lvlJc w:val="left"/>
        <w:pPr>
          <w:ind w:left="1843" w:hanging="709"/>
        </w:pPr>
        <w:rPr>
          <w:rFonts w:hint="default"/>
        </w:rPr>
      </w:lvl>
    </w:lvlOverride>
    <w:lvlOverride w:ilvl="5">
      <w:lvl w:ilvl="5">
        <w:start w:val="1"/>
        <w:numFmt w:val="lowerRoman"/>
        <w:pStyle w:val="CERLEVEL6"/>
        <w:lvlText w:val="(%6)"/>
        <w:lvlJc w:val="left"/>
        <w:pPr>
          <w:ind w:left="2410" w:hanging="709"/>
        </w:pPr>
        <w:rPr>
          <w:rFonts w:hint="default"/>
        </w:rPr>
      </w:lvl>
    </w:lvlOverride>
    <w:lvlOverride w:ilvl="6">
      <w:lvl w:ilvl="6">
        <w:start w:val="1"/>
        <w:numFmt w:val="upperLetter"/>
        <w:pStyle w:val="CERLEVEL7"/>
        <w:lvlText w:val="(%7)"/>
        <w:lvlJc w:val="left"/>
        <w:pPr>
          <w:ind w:left="2880" w:hanging="47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pStyle w:val="CERLevel8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9" w16cid:durableId="819228819">
    <w:abstractNumId w:val="18"/>
  </w:num>
  <w:num w:numId="40" w16cid:durableId="676225461">
    <w:abstractNumId w:val="20"/>
    <w:lvlOverride w:ilvl="0">
      <w:startOverride w:val="1"/>
    </w:lvlOverride>
  </w:num>
  <w:num w:numId="41" w16cid:durableId="1190489463">
    <w:abstractNumId w:val="22"/>
  </w:num>
  <w:num w:numId="42" w16cid:durableId="1006402529">
    <w:abstractNumId w:val="17"/>
  </w:num>
  <w:num w:numId="43" w16cid:durableId="1513183580">
    <w:abstractNumId w:val="34"/>
  </w:num>
  <w:num w:numId="44" w16cid:durableId="1577664514">
    <w:abstractNumId w:val="18"/>
  </w:num>
  <w:num w:numId="45" w16cid:durableId="1433625234">
    <w:abstractNumId w:val="18"/>
  </w:num>
  <w:num w:numId="46" w16cid:durableId="1107236813">
    <w:abstractNumId w:val="0"/>
  </w:num>
  <w:num w:numId="47" w16cid:durableId="1496455155">
    <w:abstractNumId w:val="5"/>
  </w:num>
  <w:num w:numId="48" w16cid:durableId="1126243814">
    <w:abstractNumId w:val="18"/>
  </w:num>
  <w:num w:numId="49" w16cid:durableId="220678859">
    <w:abstractNumId w:val="18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hideSpellingErrors/>
  <w:hideGrammaticalErrors/>
  <w:activeWritingStyle w:appName="MSWord" w:lang="en-IE" w:vendorID="64" w:dllVersion="0" w:nlCheck="1" w:checkStyle="1"/>
  <w:activeWritingStyle w:appName="MSWord" w:lang="en-US" w:vendorID="64" w:dllVersion="0" w:nlCheck="1" w:checkStyle="1"/>
  <w:activeWritingStyle w:appName="MSWord" w:lang="en-GB" w:vendorID="64" w:dllVersion="0" w:nlCheck="1" w:checkStyle="1"/>
  <w:activeWritingStyle w:appName="MSWord" w:lang="en-AU" w:vendorID="64" w:dllVersion="0" w:nlCheck="1" w:checkStyle="1"/>
  <w:activeWritingStyle w:appName="MSWord" w:lang="en-IE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IE" w:vendorID="64" w:dllVersion="4096" w:nlCheck="1" w:checkStyle="0"/>
  <w:activeWritingStyle w:appName="MSWord" w:lang="en-AU" w:vendorID="64" w:dllVersion="4096" w:nlCheck="1" w:checkStyle="0"/>
  <w:proofState w:grammar="clean"/>
  <w:doNotTrackFormatting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0B2"/>
    <w:rsid w:val="00000226"/>
    <w:rsid w:val="000002F1"/>
    <w:rsid w:val="0000037B"/>
    <w:rsid w:val="000004C2"/>
    <w:rsid w:val="000005AB"/>
    <w:rsid w:val="000007BE"/>
    <w:rsid w:val="000009F0"/>
    <w:rsid w:val="00000ACF"/>
    <w:rsid w:val="0000111C"/>
    <w:rsid w:val="00001307"/>
    <w:rsid w:val="00001319"/>
    <w:rsid w:val="000014CE"/>
    <w:rsid w:val="00001D8B"/>
    <w:rsid w:val="00001FD2"/>
    <w:rsid w:val="0000225F"/>
    <w:rsid w:val="0000229F"/>
    <w:rsid w:val="0000235F"/>
    <w:rsid w:val="0000267A"/>
    <w:rsid w:val="00002B98"/>
    <w:rsid w:val="000030F2"/>
    <w:rsid w:val="000031A6"/>
    <w:rsid w:val="00003336"/>
    <w:rsid w:val="00003545"/>
    <w:rsid w:val="0000378B"/>
    <w:rsid w:val="00003945"/>
    <w:rsid w:val="00003E1D"/>
    <w:rsid w:val="00004445"/>
    <w:rsid w:val="000044A5"/>
    <w:rsid w:val="00004746"/>
    <w:rsid w:val="000048E6"/>
    <w:rsid w:val="00004C2E"/>
    <w:rsid w:val="000053B3"/>
    <w:rsid w:val="000058E2"/>
    <w:rsid w:val="00006CD9"/>
    <w:rsid w:val="00006EC1"/>
    <w:rsid w:val="000073B4"/>
    <w:rsid w:val="0000742F"/>
    <w:rsid w:val="000074C6"/>
    <w:rsid w:val="000079A6"/>
    <w:rsid w:val="0001007D"/>
    <w:rsid w:val="000102B0"/>
    <w:rsid w:val="0001088E"/>
    <w:rsid w:val="00010F6F"/>
    <w:rsid w:val="000110AF"/>
    <w:rsid w:val="000116DD"/>
    <w:rsid w:val="00011A85"/>
    <w:rsid w:val="00011B3F"/>
    <w:rsid w:val="00011BCD"/>
    <w:rsid w:val="00011BEF"/>
    <w:rsid w:val="00011D78"/>
    <w:rsid w:val="0001233F"/>
    <w:rsid w:val="00012373"/>
    <w:rsid w:val="00012669"/>
    <w:rsid w:val="00012C48"/>
    <w:rsid w:val="00013096"/>
    <w:rsid w:val="000130B2"/>
    <w:rsid w:val="000130F2"/>
    <w:rsid w:val="00014681"/>
    <w:rsid w:val="0001491F"/>
    <w:rsid w:val="0001493F"/>
    <w:rsid w:val="00014A8B"/>
    <w:rsid w:val="00014C15"/>
    <w:rsid w:val="00014E91"/>
    <w:rsid w:val="0001502B"/>
    <w:rsid w:val="00015121"/>
    <w:rsid w:val="000151ED"/>
    <w:rsid w:val="00015222"/>
    <w:rsid w:val="000152DB"/>
    <w:rsid w:val="00015CAE"/>
    <w:rsid w:val="00015E6D"/>
    <w:rsid w:val="00015FCC"/>
    <w:rsid w:val="00016139"/>
    <w:rsid w:val="0001630C"/>
    <w:rsid w:val="00016587"/>
    <w:rsid w:val="0001667F"/>
    <w:rsid w:val="00016894"/>
    <w:rsid w:val="000168F4"/>
    <w:rsid w:val="00016904"/>
    <w:rsid w:val="00016914"/>
    <w:rsid w:val="00016B02"/>
    <w:rsid w:val="00016BCC"/>
    <w:rsid w:val="00016DAE"/>
    <w:rsid w:val="00017414"/>
    <w:rsid w:val="00017ABA"/>
    <w:rsid w:val="00020250"/>
    <w:rsid w:val="00020341"/>
    <w:rsid w:val="000204D4"/>
    <w:rsid w:val="0002057E"/>
    <w:rsid w:val="00020782"/>
    <w:rsid w:val="000208AD"/>
    <w:rsid w:val="00020D1E"/>
    <w:rsid w:val="0002159F"/>
    <w:rsid w:val="00021625"/>
    <w:rsid w:val="00021AEC"/>
    <w:rsid w:val="00021CA5"/>
    <w:rsid w:val="00021E38"/>
    <w:rsid w:val="000224F2"/>
    <w:rsid w:val="0002268C"/>
    <w:rsid w:val="00022905"/>
    <w:rsid w:val="00022B33"/>
    <w:rsid w:val="00023D67"/>
    <w:rsid w:val="0002483E"/>
    <w:rsid w:val="000252C2"/>
    <w:rsid w:val="000258C5"/>
    <w:rsid w:val="00025982"/>
    <w:rsid w:val="00025C4C"/>
    <w:rsid w:val="00025FEC"/>
    <w:rsid w:val="000262F3"/>
    <w:rsid w:val="00026A0D"/>
    <w:rsid w:val="0002709D"/>
    <w:rsid w:val="0002762C"/>
    <w:rsid w:val="00027E2A"/>
    <w:rsid w:val="00027FFB"/>
    <w:rsid w:val="00030326"/>
    <w:rsid w:val="00030548"/>
    <w:rsid w:val="000307F9"/>
    <w:rsid w:val="000308F6"/>
    <w:rsid w:val="000308FF"/>
    <w:rsid w:val="00030E50"/>
    <w:rsid w:val="00030EE4"/>
    <w:rsid w:val="00031250"/>
    <w:rsid w:val="00031303"/>
    <w:rsid w:val="00031512"/>
    <w:rsid w:val="00031554"/>
    <w:rsid w:val="00031CF7"/>
    <w:rsid w:val="0003242D"/>
    <w:rsid w:val="0003287E"/>
    <w:rsid w:val="000329CA"/>
    <w:rsid w:val="00032BC7"/>
    <w:rsid w:val="00032EB7"/>
    <w:rsid w:val="00032FD9"/>
    <w:rsid w:val="00033420"/>
    <w:rsid w:val="00033787"/>
    <w:rsid w:val="00033C9E"/>
    <w:rsid w:val="00033EA9"/>
    <w:rsid w:val="000340F5"/>
    <w:rsid w:val="00034A88"/>
    <w:rsid w:val="00034A8D"/>
    <w:rsid w:val="000354A4"/>
    <w:rsid w:val="000356E7"/>
    <w:rsid w:val="0003578C"/>
    <w:rsid w:val="000359B9"/>
    <w:rsid w:val="000359C8"/>
    <w:rsid w:val="00035BD2"/>
    <w:rsid w:val="0003660B"/>
    <w:rsid w:val="0003678D"/>
    <w:rsid w:val="0003678E"/>
    <w:rsid w:val="00036951"/>
    <w:rsid w:val="00036B24"/>
    <w:rsid w:val="0003713E"/>
    <w:rsid w:val="000373CE"/>
    <w:rsid w:val="00037427"/>
    <w:rsid w:val="000378BA"/>
    <w:rsid w:val="00037985"/>
    <w:rsid w:val="00037C91"/>
    <w:rsid w:val="00037FBD"/>
    <w:rsid w:val="0004006E"/>
    <w:rsid w:val="00040593"/>
    <w:rsid w:val="000406DA"/>
    <w:rsid w:val="00040CB8"/>
    <w:rsid w:val="00041158"/>
    <w:rsid w:val="0004202F"/>
    <w:rsid w:val="00042078"/>
    <w:rsid w:val="0004232C"/>
    <w:rsid w:val="000426D1"/>
    <w:rsid w:val="000427CC"/>
    <w:rsid w:val="0004294F"/>
    <w:rsid w:val="00043663"/>
    <w:rsid w:val="00043D5F"/>
    <w:rsid w:val="00043FE3"/>
    <w:rsid w:val="00044118"/>
    <w:rsid w:val="000443BA"/>
    <w:rsid w:val="000446E8"/>
    <w:rsid w:val="0004499C"/>
    <w:rsid w:val="00044D56"/>
    <w:rsid w:val="00044F23"/>
    <w:rsid w:val="000451B0"/>
    <w:rsid w:val="000454CB"/>
    <w:rsid w:val="00045501"/>
    <w:rsid w:val="0004573C"/>
    <w:rsid w:val="000457B7"/>
    <w:rsid w:val="00045B0A"/>
    <w:rsid w:val="00045E12"/>
    <w:rsid w:val="00046830"/>
    <w:rsid w:val="000468C6"/>
    <w:rsid w:val="00047D8B"/>
    <w:rsid w:val="000506DB"/>
    <w:rsid w:val="00050965"/>
    <w:rsid w:val="00050F5A"/>
    <w:rsid w:val="00051740"/>
    <w:rsid w:val="000517ED"/>
    <w:rsid w:val="000519C9"/>
    <w:rsid w:val="00052903"/>
    <w:rsid w:val="00052D84"/>
    <w:rsid w:val="00053474"/>
    <w:rsid w:val="00053D2E"/>
    <w:rsid w:val="0005405C"/>
    <w:rsid w:val="00054357"/>
    <w:rsid w:val="000547F5"/>
    <w:rsid w:val="00054918"/>
    <w:rsid w:val="000549D7"/>
    <w:rsid w:val="000549EC"/>
    <w:rsid w:val="00054D04"/>
    <w:rsid w:val="00055933"/>
    <w:rsid w:val="00056B76"/>
    <w:rsid w:val="00056FB5"/>
    <w:rsid w:val="00057C2E"/>
    <w:rsid w:val="00057C87"/>
    <w:rsid w:val="000604EA"/>
    <w:rsid w:val="00060A2E"/>
    <w:rsid w:val="00060B66"/>
    <w:rsid w:val="00060E86"/>
    <w:rsid w:val="000611E1"/>
    <w:rsid w:val="0006129F"/>
    <w:rsid w:val="000617DF"/>
    <w:rsid w:val="000618F1"/>
    <w:rsid w:val="000619D6"/>
    <w:rsid w:val="00061CC7"/>
    <w:rsid w:val="00061E84"/>
    <w:rsid w:val="00061F70"/>
    <w:rsid w:val="00062318"/>
    <w:rsid w:val="0006233A"/>
    <w:rsid w:val="0006282C"/>
    <w:rsid w:val="00062910"/>
    <w:rsid w:val="000631C7"/>
    <w:rsid w:val="00063A73"/>
    <w:rsid w:val="00063ECF"/>
    <w:rsid w:val="00063F07"/>
    <w:rsid w:val="00063FC8"/>
    <w:rsid w:val="000642EE"/>
    <w:rsid w:val="00064E59"/>
    <w:rsid w:val="00064FC5"/>
    <w:rsid w:val="000658EE"/>
    <w:rsid w:val="00065A33"/>
    <w:rsid w:val="00066086"/>
    <w:rsid w:val="00066163"/>
    <w:rsid w:val="000662A8"/>
    <w:rsid w:val="0006633B"/>
    <w:rsid w:val="00066399"/>
    <w:rsid w:val="00066B7F"/>
    <w:rsid w:val="00066BCD"/>
    <w:rsid w:val="00066FB3"/>
    <w:rsid w:val="000678E6"/>
    <w:rsid w:val="000678F4"/>
    <w:rsid w:val="00070317"/>
    <w:rsid w:val="0007060B"/>
    <w:rsid w:val="000709F3"/>
    <w:rsid w:val="00070EA7"/>
    <w:rsid w:val="00071042"/>
    <w:rsid w:val="00071851"/>
    <w:rsid w:val="00071FC4"/>
    <w:rsid w:val="00071FDB"/>
    <w:rsid w:val="000723E5"/>
    <w:rsid w:val="00072A05"/>
    <w:rsid w:val="000730CF"/>
    <w:rsid w:val="0007312F"/>
    <w:rsid w:val="0007319E"/>
    <w:rsid w:val="00073482"/>
    <w:rsid w:val="0007348B"/>
    <w:rsid w:val="0007367C"/>
    <w:rsid w:val="0007380C"/>
    <w:rsid w:val="00073D5A"/>
    <w:rsid w:val="00074126"/>
    <w:rsid w:val="000745BC"/>
    <w:rsid w:val="000747D8"/>
    <w:rsid w:val="00074C08"/>
    <w:rsid w:val="000758DE"/>
    <w:rsid w:val="00075C28"/>
    <w:rsid w:val="000760F8"/>
    <w:rsid w:val="00076442"/>
    <w:rsid w:val="0007646C"/>
    <w:rsid w:val="00076995"/>
    <w:rsid w:val="00077067"/>
    <w:rsid w:val="000777BE"/>
    <w:rsid w:val="000778A8"/>
    <w:rsid w:val="00077A27"/>
    <w:rsid w:val="00077A3C"/>
    <w:rsid w:val="000808BE"/>
    <w:rsid w:val="00080A24"/>
    <w:rsid w:val="00080AAD"/>
    <w:rsid w:val="00080D4B"/>
    <w:rsid w:val="00080E4D"/>
    <w:rsid w:val="00080ECC"/>
    <w:rsid w:val="00081269"/>
    <w:rsid w:val="00081276"/>
    <w:rsid w:val="00081284"/>
    <w:rsid w:val="000812C2"/>
    <w:rsid w:val="00081655"/>
    <w:rsid w:val="00081827"/>
    <w:rsid w:val="000819F4"/>
    <w:rsid w:val="00081F6E"/>
    <w:rsid w:val="0008227A"/>
    <w:rsid w:val="00082441"/>
    <w:rsid w:val="00082544"/>
    <w:rsid w:val="00082555"/>
    <w:rsid w:val="000825A5"/>
    <w:rsid w:val="00082810"/>
    <w:rsid w:val="00082DC4"/>
    <w:rsid w:val="00082DEB"/>
    <w:rsid w:val="0008320D"/>
    <w:rsid w:val="00083281"/>
    <w:rsid w:val="0008357E"/>
    <w:rsid w:val="000837C0"/>
    <w:rsid w:val="000839DD"/>
    <w:rsid w:val="00083A52"/>
    <w:rsid w:val="000843FA"/>
    <w:rsid w:val="00084A19"/>
    <w:rsid w:val="00085083"/>
    <w:rsid w:val="000852E9"/>
    <w:rsid w:val="000853D2"/>
    <w:rsid w:val="000854AE"/>
    <w:rsid w:val="000860A4"/>
    <w:rsid w:val="0008687F"/>
    <w:rsid w:val="00086A02"/>
    <w:rsid w:val="00086F5F"/>
    <w:rsid w:val="000873A6"/>
    <w:rsid w:val="00087491"/>
    <w:rsid w:val="000876BA"/>
    <w:rsid w:val="00087DF7"/>
    <w:rsid w:val="00090429"/>
    <w:rsid w:val="00090673"/>
    <w:rsid w:val="0009070A"/>
    <w:rsid w:val="000907FC"/>
    <w:rsid w:val="00091194"/>
    <w:rsid w:val="0009137F"/>
    <w:rsid w:val="000920F0"/>
    <w:rsid w:val="00092130"/>
    <w:rsid w:val="00092167"/>
    <w:rsid w:val="00092AD4"/>
    <w:rsid w:val="00092F85"/>
    <w:rsid w:val="000932D5"/>
    <w:rsid w:val="000935AC"/>
    <w:rsid w:val="000943DC"/>
    <w:rsid w:val="0009547E"/>
    <w:rsid w:val="00095CF2"/>
    <w:rsid w:val="00095D10"/>
    <w:rsid w:val="0009616E"/>
    <w:rsid w:val="0009668B"/>
    <w:rsid w:val="00096923"/>
    <w:rsid w:val="00096A40"/>
    <w:rsid w:val="00096B05"/>
    <w:rsid w:val="00096D80"/>
    <w:rsid w:val="00097095"/>
    <w:rsid w:val="000971A3"/>
    <w:rsid w:val="000972D2"/>
    <w:rsid w:val="00097FF5"/>
    <w:rsid w:val="000A0088"/>
    <w:rsid w:val="000A08B3"/>
    <w:rsid w:val="000A0C9E"/>
    <w:rsid w:val="000A155D"/>
    <w:rsid w:val="000A17E9"/>
    <w:rsid w:val="000A19ED"/>
    <w:rsid w:val="000A2CF5"/>
    <w:rsid w:val="000A3610"/>
    <w:rsid w:val="000A391E"/>
    <w:rsid w:val="000A3E1C"/>
    <w:rsid w:val="000A414F"/>
    <w:rsid w:val="000A4190"/>
    <w:rsid w:val="000A47D1"/>
    <w:rsid w:val="000A4862"/>
    <w:rsid w:val="000A49C2"/>
    <w:rsid w:val="000A4DD8"/>
    <w:rsid w:val="000A4FB7"/>
    <w:rsid w:val="000A5148"/>
    <w:rsid w:val="000A5565"/>
    <w:rsid w:val="000A5729"/>
    <w:rsid w:val="000A59EE"/>
    <w:rsid w:val="000A5E8E"/>
    <w:rsid w:val="000A5FAC"/>
    <w:rsid w:val="000A6063"/>
    <w:rsid w:val="000A65A6"/>
    <w:rsid w:val="000A671C"/>
    <w:rsid w:val="000A71A7"/>
    <w:rsid w:val="000A73CA"/>
    <w:rsid w:val="000A74CC"/>
    <w:rsid w:val="000A78C1"/>
    <w:rsid w:val="000A7F0C"/>
    <w:rsid w:val="000B03B3"/>
    <w:rsid w:val="000B0C03"/>
    <w:rsid w:val="000B0C8F"/>
    <w:rsid w:val="000B0DDD"/>
    <w:rsid w:val="000B118B"/>
    <w:rsid w:val="000B18A3"/>
    <w:rsid w:val="000B1F42"/>
    <w:rsid w:val="000B2638"/>
    <w:rsid w:val="000B2858"/>
    <w:rsid w:val="000B2E17"/>
    <w:rsid w:val="000B2EB5"/>
    <w:rsid w:val="000B30BA"/>
    <w:rsid w:val="000B37B5"/>
    <w:rsid w:val="000B3C0A"/>
    <w:rsid w:val="000B3D76"/>
    <w:rsid w:val="000B41B6"/>
    <w:rsid w:val="000B43AE"/>
    <w:rsid w:val="000B447B"/>
    <w:rsid w:val="000B49A5"/>
    <w:rsid w:val="000B4AAC"/>
    <w:rsid w:val="000B4F1A"/>
    <w:rsid w:val="000B535B"/>
    <w:rsid w:val="000B56C4"/>
    <w:rsid w:val="000B57D3"/>
    <w:rsid w:val="000B59F7"/>
    <w:rsid w:val="000B5DB4"/>
    <w:rsid w:val="000B5E30"/>
    <w:rsid w:val="000B6645"/>
    <w:rsid w:val="000B7055"/>
    <w:rsid w:val="000B78B1"/>
    <w:rsid w:val="000B7DCB"/>
    <w:rsid w:val="000C0B55"/>
    <w:rsid w:val="000C138F"/>
    <w:rsid w:val="000C1813"/>
    <w:rsid w:val="000C19D2"/>
    <w:rsid w:val="000C1FE1"/>
    <w:rsid w:val="000C2194"/>
    <w:rsid w:val="000C21D3"/>
    <w:rsid w:val="000C2258"/>
    <w:rsid w:val="000C350D"/>
    <w:rsid w:val="000C3720"/>
    <w:rsid w:val="000C39CA"/>
    <w:rsid w:val="000C3DBD"/>
    <w:rsid w:val="000C406A"/>
    <w:rsid w:val="000C42C4"/>
    <w:rsid w:val="000C4320"/>
    <w:rsid w:val="000C4366"/>
    <w:rsid w:val="000C46A3"/>
    <w:rsid w:val="000C49FA"/>
    <w:rsid w:val="000C4E60"/>
    <w:rsid w:val="000C546A"/>
    <w:rsid w:val="000C549A"/>
    <w:rsid w:val="000C5EA0"/>
    <w:rsid w:val="000C5F18"/>
    <w:rsid w:val="000C5F28"/>
    <w:rsid w:val="000C70F2"/>
    <w:rsid w:val="000C71E4"/>
    <w:rsid w:val="000D04A4"/>
    <w:rsid w:val="000D1340"/>
    <w:rsid w:val="000D13F3"/>
    <w:rsid w:val="000D1490"/>
    <w:rsid w:val="000D1574"/>
    <w:rsid w:val="000D182B"/>
    <w:rsid w:val="000D2095"/>
    <w:rsid w:val="000D20B4"/>
    <w:rsid w:val="000D20E6"/>
    <w:rsid w:val="000D28E4"/>
    <w:rsid w:val="000D29D4"/>
    <w:rsid w:val="000D35C5"/>
    <w:rsid w:val="000D39DD"/>
    <w:rsid w:val="000D3BB1"/>
    <w:rsid w:val="000D3ED9"/>
    <w:rsid w:val="000D404B"/>
    <w:rsid w:val="000D4276"/>
    <w:rsid w:val="000D4286"/>
    <w:rsid w:val="000D45A4"/>
    <w:rsid w:val="000D4627"/>
    <w:rsid w:val="000D49BF"/>
    <w:rsid w:val="000D550B"/>
    <w:rsid w:val="000D5A2E"/>
    <w:rsid w:val="000D5DB1"/>
    <w:rsid w:val="000D6147"/>
    <w:rsid w:val="000D61B4"/>
    <w:rsid w:val="000D63BD"/>
    <w:rsid w:val="000D66EA"/>
    <w:rsid w:val="000D6E06"/>
    <w:rsid w:val="000D6E61"/>
    <w:rsid w:val="000D7110"/>
    <w:rsid w:val="000D772B"/>
    <w:rsid w:val="000D7AEA"/>
    <w:rsid w:val="000D7C2B"/>
    <w:rsid w:val="000E0168"/>
    <w:rsid w:val="000E03FA"/>
    <w:rsid w:val="000E0479"/>
    <w:rsid w:val="000E050E"/>
    <w:rsid w:val="000E0604"/>
    <w:rsid w:val="000E077E"/>
    <w:rsid w:val="000E103C"/>
    <w:rsid w:val="000E131E"/>
    <w:rsid w:val="000E1B82"/>
    <w:rsid w:val="000E203A"/>
    <w:rsid w:val="000E2204"/>
    <w:rsid w:val="000E2232"/>
    <w:rsid w:val="000E2281"/>
    <w:rsid w:val="000E2902"/>
    <w:rsid w:val="000E2A35"/>
    <w:rsid w:val="000E2EDC"/>
    <w:rsid w:val="000E35C2"/>
    <w:rsid w:val="000E42EC"/>
    <w:rsid w:val="000E44E8"/>
    <w:rsid w:val="000E4D34"/>
    <w:rsid w:val="000E588C"/>
    <w:rsid w:val="000E5B4F"/>
    <w:rsid w:val="000E5E20"/>
    <w:rsid w:val="000E5F41"/>
    <w:rsid w:val="000E6190"/>
    <w:rsid w:val="000E62A8"/>
    <w:rsid w:val="000E6F6C"/>
    <w:rsid w:val="000E780D"/>
    <w:rsid w:val="000E79AD"/>
    <w:rsid w:val="000E7EDD"/>
    <w:rsid w:val="000E7F5F"/>
    <w:rsid w:val="000F0182"/>
    <w:rsid w:val="000F0DA9"/>
    <w:rsid w:val="000F117D"/>
    <w:rsid w:val="000F1184"/>
    <w:rsid w:val="000F14C8"/>
    <w:rsid w:val="000F16CF"/>
    <w:rsid w:val="000F1FFE"/>
    <w:rsid w:val="000F2457"/>
    <w:rsid w:val="000F25CB"/>
    <w:rsid w:val="000F34EA"/>
    <w:rsid w:val="000F3944"/>
    <w:rsid w:val="000F4101"/>
    <w:rsid w:val="000F4270"/>
    <w:rsid w:val="000F4300"/>
    <w:rsid w:val="000F4459"/>
    <w:rsid w:val="000F446D"/>
    <w:rsid w:val="000F491F"/>
    <w:rsid w:val="000F4C03"/>
    <w:rsid w:val="000F4C08"/>
    <w:rsid w:val="000F4DBC"/>
    <w:rsid w:val="000F53E1"/>
    <w:rsid w:val="000F5CA5"/>
    <w:rsid w:val="000F5CD2"/>
    <w:rsid w:val="000F5D27"/>
    <w:rsid w:val="000F5EC1"/>
    <w:rsid w:val="000F6495"/>
    <w:rsid w:val="000F65DE"/>
    <w:rsid w:val="000F6A56"/>
    <w:rsid w:val="000F70F1"/>
    <w:rsid w:val="000F71CC"/>
    <w:rsid w:val="000F7232"/>
    <w:rsid w:val="000F7942"/>
    <w:rsid w:val="000F7AD5"/>
    <w:rsid w:val="000F7B3B"/>
    <w:rsid w:val="001002D7"/>
    <w:rsid w:val="00100A18"/>
    <w:rsid w:val="00100B41"/>
    <w:rsid w:val="00100B9A"/>
    <w:rsid w:val="00100E68"/>
    <w:rsid w:val="001010F8"/>
    <w:rsid w:val="001013F8"/>
    <w:rsid w:val="0010157F"/>
    <w:rsid w:val="001016A7"/>
    <w:rsid w:val="00101B6B"/>
    <w:rsid w:val="00102211"/>
    <w:rsid w:val="0010270D"/>
    <w:rsid w:val="00102908"/>
    <w:rsid w:val="00103556"/>
    <w:rsid w:val="0010391D"/>
    <w:rsid w:val="00103DDC"/>
    <w:rsid w:val="001041D4"/>
    <w:rsid w:val="001048E0"/>
    <w:rsid w:val="00105002"/>
    <w:rsid w:val="00105012"/>
    <w:rsid w:val="00105073"/>
    <w:rsid w:val="00105602"/>
    <w:rsid w:val="00105714"/>
    <w:rsid w:val="00105EDE"/>
    <w:rsid w:val="0010604C"/>
    <w:rsid w:val="00106281"/>
    <w:rsid w:val="00106433"/>
    <w:rsid w:val="001065F1"/>
    <w:rsid w:val="00106AD8"/>
    <w:rsid w:val="00106D6D"/>
    <w:rsid w:val="0010717E"/>
    <w:rsid w:val="00107586"/>
    <w:rsid w:val="001076E8"/>
    <w:rsid w:val="00107703"/>
    <w:rsid w:val="00107B17"/>
    <w:rsid w:val="00107BE1"/>
    <w:rsid w:val="00107F9E"/>
    <w:rsid w:val="0011088A"/>
    <w:rsid w:val="00110981"/>
    <w:rsid w:val="00110CF4"/>
    <w:rsid w:val="0011111A"/>
    <w:rsid w:val="00111242"/>
    <w:rsid w:val="001114BD"/>
    <w:rsid w:val="001117FC"/>
    <w:rsid w:val="00111DF2"/>
    <w:rsid w:val="00112291"/>
    <w:rsid w:val="00112638"/>
    <w:rsid w:val="00112762"/>
    <w:rsid w:val="00112ADF"/>
    <w:rsid w:val="00112EE7"/>
    <w:rsid w:val="00113414"/>
    <w:rsid w:val="001134B3"/>
    <w:rsid w:val="00113AAF"/>
    <w:rsid w:val="00113CDB"/>
    <w:rsid w:val="00113D4F"/>
    <w:rsid w:val="00113D9A"/>
    <w:rsid w:val="00113E6B"/>
    <w:rsid w:val="001141E7"/>
    <w:rsid w:val="001146C3"/>
    <w:rsid w:val="00115168"/>
    <w:rsid w:val="001152F6"/>
    <w:rsid w:val="00115F16"/>
    <w:rsid w:val="00115F73"/>
    <w:rsid w:val="001170BE"/>
    <w:rsid w:val="001173E1"/>
    <w:rsid w:val="00117461"/>
    <w:rsid w:val="00117847"/>
    <w:rsid w:val="001200EC"/>
    <w:rsid w:val="001201ED"/>
    <w:rsid w:val="001209E5"/>
    <w:rsid w:val="00120EB6"/>
    <w:rsid w:val="00120F5F"/>
    <w:rsid w:val="0012186C"/>
    <w:rsid w:val="001220C5"/>
    <w:rsid w:val="001222DB"/>
    <w:rsid w:val="00122914"/>
    <w:rsid w:val="00123436"/>
    <w:rsid w:val="0012360F"/>
    <w:rsid w:val="001238B0"/>
    <w:rsid w:val="00124921"/>
    <w:rsid w:val="00124B72"/>
    <w:rsid w:val="00124CCF"/>
    <w:rsid w:val="00124D64"/>
    <w:rsid w:val="00125105"/>
    <w:rsid w:val="001254A6"/>
    <w:rsid w:val="0012674A"/>
    <w:rsid w:val="001268A3"/>
    <w:rsid w:val="00126A2B"/>
    <w:rsid w:val="00126C7D"/>
    <w:rsid w:val="00127417"/>
    <w:rsid w:val="001276D3"/>
    <w:rsid w:val="001277E4"/>
    <w:rsid w:val="0013009E"/>
    <w:rsid w:val="0013019F"/>
    <w:rsid w:val="00130233"/>
    <w:rsid w:val="00130A26"/>
    <w:rsid w:val="00130A48"/>
    <w:rsid w:val="00131119"/>
    <w:rsid w:val="0013157F"/>
    <w:rsid w:val="00131D7C"/>
    <w:rsid w:val="00132080"/>
    <w:rsid w:val="00132361"/>
    <w:rsid w:val="001325AD"/>
    <w:rsid w:val="00132719"/>
    <w:rsid w:val="00132762"/>
    <w:rsid w:val="001328E6"/>
    <w:rsid w:val="00132D9D"/>
    <w:rsid w:val="00132DD1"/>
    <w:rsid w:val="00132E80"/>
    <w:rsid w:val="001331CC"/>
    <w:rsid w:val="00133865"/>
    <w:rsid w:val="00133F24"/>
    <w:rsid w:val="00134178"/>
    <w:rsid w:val="0013458E"/>
    <w:rsid w:val="00134612"/>
    <w:rsid w:val="00134B79"/>
    <w:rsid w:val="00134D0F"/>
    <w:rsid w:val="00135106"/>
    <w:rsid w:val="00135150"/>
    <w:rsid w:val="00135300"/>
    <w:rsid w:val="0013552F"/>
    <w:rsid w:val="00135601"/>
    <w:rsid w:val="00135A6F"/>
    <w:rsid w:val="00136602"/>
    <w:rsid w:val="001366A9"/>
    <w:rsid w:val="00136773"/>
    <w:rsid w:val="00136927"/>
    <w:rsid w:val="00136AB6"/>
    <w:rsid w:val="00136C5C"/>
    <w:rsid w:val="001371EF"/>
    <w:rsid w:val="00137ADB"/>
    <w:rsid w:val="00137CE2"/>
    <w:rsid w:val="00137DDC"/>
    <w:rsid w:val="00140285"/>
    <w:rsid w:val="00140954"/>
    <w:rsid w:val="001410F0"/>
    <w:rsid w:val="001414D0"/>
    <w:rsid w:val="00141682"/>
    <w:rsid w:val="00141891"/>
    <w:rsid w:val="0014192C"/>
    <w:rsid w:val="00141C8E"/>
    <w:rsid w:val="00142569"/>
    <w:rsid w:val="0014297C"/>
    <w:rsid w:val="00142E0F"/>
    <w:rsid w:val="00142FA2"/>
    <w:rsid w:val="0014348F"/>
    <w:rsid w:val="00143566"/>
    <w:rsid w:val="001437C3"/>
    <w:rsid w:val="00143ED9"/>
    <w:rsid w:val="00144295"/>
    <w:rsid w:val="00144925"/>
    <w:rsid w:val="001449EB"/>
    <w:rsid w:val="00144CF4"/>
    <w:rsid w:val="001452C9"/>
    <w:rsid w:val="00145656"/>
    <w:rsid w:val="0014609D"/>
    <w:rsid w:val="00146600"/>
    <w:rsid w:val="00146656"/>
    <w:rsid w:val="00146D46"/>
    <w:rsid w:val="00146F4E"/>
    <w:rsid w:val="001472C5"/>
    <w:rsid w:val="001473B3"/>
    <w:rsid w:val="0014759C"/>
    <w:rsid w:val="0014795C"/>
    <w:rsid w:val="00147BAB"/>
    <w:rsid w:val="00150625"/>
    <w:rsid w:val="001506B7"/>
    <w:rsid w:val="00150A2D"/>
    <w:rsid w:val="00151108"/>
    <w:rsid w:val="001514E9"/>
    <w:rsid w:val="00151C5D"/>
    <w:rsid w:val="00151C74"/>
    <w:rsid w:val="00151E96"/>
    <w:rsid w:val="00151F8C"/>
    <w:rsid w:val="001525F7"/>
    <w:rsid w:val="0015263C"/>
    <w:rsid w:val="00152865"/>
    <w:rsid w:val="00152B98"/>
    <w:rsid w:val="00152C45"/>
    <w:rsid w:val="00152D4E"/>
    <w:rsid w:val="00152EF2"/>
    <w:rsid w:val="001539E0"/>
    <w:rsid w:val="0015435B"/>
    <w:rsid w:val="00154426"/>
    <w:rsid w:val="00154EDD"/>
    <w:rsid w:val="001552C2"/>
    <w:rsid w:val="0015552F"/>
    <w:rsid w:val="001558F2"/>
    <w:rsid w:val="00155AB4"/>
    <w:rsid w:val="00155D2A"/>
    <w:rsid w:val="00156136"/>
    <w:rsid w:val="00157051"/>
    <w:rsid w:val="001572BA"/>
    <w:rsid w:val="0015787B"/>
    <w:rsid w:val="0016114F"/>
    <w:rsid w:val="00161196"/>
    <w:rsid w:val="001613D6"/>
    <w:rsid w:val="0016159F"/>
    <w:rsid w:val="001617D9"/>
    <w:rsid w:val="0016187A"/>
    <w:rsid w:val="001619B0"/>
    <w:rsid w:val="00161F32"/>
    <w:rsid w:val="00162289"/>
    <w:rsid w:val="00162BC6"/>
    <w:rsid w:val="00162E09"/>
    <w:rsid w:val="00162E71"/>
    <w:rsid w:val="0016317B"/>
    <w:rsid w:val="00163426"/>
    <w:rsid w:val="00163455"/>
    <w:rsid w:val="00163703"/>
    <w:rsid w:val="00163F7B"/>
    <w:rsid w:val="00164309"/>
    <w:rsid w:val="0016444B"/>
    <w:rsid w:val="00164777"/>
    <w:rsid w:val="00164C78"/>
    <w:rsid w:val="00165A53"/>
    <w:rsid w:val="00165D7C"/>
    <w:rsid w:val="00166190"/>
    <w:rsid w:val="00166267"/>
    <w:rsid w:val="001662AE"/>
    <w:rsid w:val="00166335"/>
    <w:rsid w:val="00166413"/>
    <w:rsid w:val="00166810"/>
    <w:rsid w:val="00166AB9"/>
    <w:rsid w:val="00166B58"/>
    <w:rsid w:val="00167119"/>
    <w:rsid w:val="001672AD"/>
    <w:rsid w:val="001673A5"/>
    <w:rsid w:val="0016776B"/>
    <w:rsid w:val="0016793C"/>
    <w:rsid w:val="00167F29"/>
    <w:rsid w:val="00170FF8"/>
    <w:rsid w:val="0017103E"/>
    <w:rsid w:val="00171212"/>
    <w:rsid w:val="0017179F"/>
    <w:rsid w:val="0017251A"/>
    <w:rsid w:val="0017274A"/>
    <w:rsid w:val="00172883"/>
    <w:rsid w:val="001729F8"/>
    <w:rsid w:val="00172C00"/>
    <w:rsid w:val="00172EB6"/>
    <w:rsid w:val="001732B0"/>
    <w:rsid w:val="001732EB"/>
    <w:rsid w:val="001734FC"/>
    <w:rsid w:val="0017387C"/>
    <w:rsid w:val="00173D6A"/>
    <w:rsid w:val="00173DF1"/>
    <w:rsid w:val="00173F28"/>
    <w:rsid w:val="0017405B"/>
    <w:rsid w:val="001746FD"/>
    <w:rsid w:val="001748CE"/>
    <w:rsid w:val="00174A5E"/>
    <w:rsid w:val="00174FE8"/>
    <w:rsid w:val="00175185"/>
    <w:rsid w:val="001751FF"/>
    <w:rsid w:val="0017545B"/>
    <w:rsid w:val="001759FE"/>
    <w:rsid w:val="00175A54"/>
    <w:rsid w:val="00176197"/>
    <w:rsid w:val="00176C3A"/>
    <w:rsid w:val="001772B5"/>
    <w:rsid w:val="0017757F"/>
    <w:rsid w:val="001776CE"/>
    <w:rsid w:val="00177A00"/>
    <w:rsid w:val="00177AC0"/>
    <w:rsid w:val="00177CC2"/>
    <w:rsid w:val="00177D17"/>
    <w:rsid w:val="00177E7B"/>
    <w:rsid w:val="001804C7"/>
    <w:rsid w:val="00180DB0"/>
    <w:rsid w:val="00181351"/>
    <w:rsid w:val="0018161B"/>
    <w:rsid w:val="00181677"/>
    <w:rsid w:val="00181883"/>
    <w:rsid w:val="00181948"/>
    <w:rsid w:val="00181960"/>
    <w:rsid w:val="00181C23"/>
    <w:rsid w:val="00181D2E"/>
    <w:rsid w:val="00182C34"/>
    <w:rsid w:val="00183114"/>
    <w:rsid w:val="00183AA7"/>
    <w:rsid w:val="00183E75"/>
    <w:rsid w:val="00183F8C"/>
    <w:rsid w:val="00184209"/>
    <w:rsid w:val="001845AF"/>
    <w:rsid w:val="00184895"/>
    <w:rsid w:val="00184AB1"/>
    <w:rsid w:val="00184B64"/>
    <w:rsid w:val="00184BBF"/>
    <w:rsid w:val="00184BCE"/>
    <w:rsid w:val="00185F3A"/>
    <w:rsid w:val="0018639D"/>
    <w:rsid w:val="0018654D"/>
    <w:rsid w:val="001865EF"/>
    <w:rsid w:val="001865F8"/>
    <w:rsid w:val="00186626"/>
    <w:rsid w:val="00186695"/>
    <w:rsid w:val="00186B0F"/>
    <w:rsid w:val="00186D7B"/>
    <w:rsid w:val="001872AD"/>
    <w:rsid w:val="00187692"/>
    <w:rsid w:val="001879CA"/>
    <w:rsid w:val="00187B45"/>
    <w:rsid w:val="00190110"/>
    <w:rsid w:val="0019028B"/>
    <w:rsid w:val="00190359"/>
    <w:rsid w:val="0019097A"/>
    <w:rsid w:val="00190DE1"/>
    <w:rsid w:val="00191156"/>
    <w:rsid w:val="00191314"/>
    <w:rsid w:val="00191646"/>
    <w:rsid w:val="0019199D"/>
    <w:rsid w:val="001920D8"/>
    <w:rsid w:val="00192178"/>
    <w:rsid w:val="0019250F"/>
    <w:rsid w:val="00192711"/>
    <w:rsid w:val="001928A9"/>
    <w:rsid w:val="001933C1"/>
    <w:rsid w:val="0019356B"/>
    <w:rsid w:val="00193ACE"/>
    <w:rsid w:val="0019479C"/>
    <w:rsid w:val="00194F6A"/>
    <w:rsid w:val="001954CB"/>
    <w:rsid w:val="001958A1"/>
    <w:rsid w:val="00195AC0"/>
    <w:rsid w:val="001962D0"/>
    <w:rsid w:val="001964B9"/>
    <w:rsid w:val="001967A3"/>
    <w:rsid w:val="001967B4"/>
    <w:rsid w:val="00196CBB"/>
    <w:rsid w:val="00197321"/>
    <w:rsid w:val="00197475"/>
    <w:rsid w:val="001A00C7"/>
    <w:rsid w:val="001A0145"/>
    <w:rsid w:val="001A0584"/>
    <w:rsid w:val="001A07F5"/>
    <w:rsid w:val="001A0836"/>
    <w:rsid w:val="001A09B7"/>
    <w:rsid w:val="001A0C89"/>
    <w:rsid w:val="001A1271"/>
    <w:rsid w:val="001A12EC"/>
    <w:rsid w:val="001A1545"/>
    <w:rsid w:val="001A1621"/>
    <w:rsid w:val="001A25E8"/>
    <w:rsid w:val="001A266D"/>
    <w:rsid w:val="001A3002"/>
    <w:rsid w:val="001A3180"/>
    <w:rsid w:val="001A39B9"/>
    <w:rsid w:val="001A3A6D"/>
    <w:rsid w:val="001A4179"/>
    <w:rsid w:val="001A4F32"/>
    <w:rsid w:val="001A560E"/>
    <w:rsid w:val="001A5D29"/>
    <w:rsid w:val="001A62F8"/>
    <w:rsid w:val="001A6553"/>
    <w:rsid w:val="001A6E82"/>
    <w:rsid w:val="001A703C"/>
    <w:rsid w:val="001A707C"/>
    <w:rsid w:val="001A709A"/>
    <w:rsid w:val="001A71A3"/>
    <w:rsid w:val="001A71EF"/>
    <w:rsid w:val="001A7729"/>
    <w:rsid w:val="001A7D23"/>
    <w:rsid w:val="001A7F62"/>
    <w:rsid w:val="001B01F8"/>
    <w:rsid w:val="001B042B"/>
    <w:rsid w:val="001B0698"/>
    <w:rsid w:val="001B071D"/>
    <w:rsid w:val="001B07FA"/>
    <w:rsid w:val="001B0858"/>
    <w:rsid w:val="001B0AC3"/>
    <w:rsid w:val="001B102E"/>
    <w:rsid w:val="001B14E0"/>
    <w:rsid w:val="001B1BC3"/>
    <w:rsid w:val="001B1F43"/>
    <w:rsid w:val="001B1F8E"/>
    <w:rsid w:val="001B2E4D"/>
    <w:rsid w:val="001B32B9"/>
    <w:rsid w:val="001B3617"/>
    <w:rsid w:val="001B3853"/>
    <w:rsid w:val="001B3872"/>
    <w:rsid w:val="001B3A28"/>
    <w:rsid w:val="001B3EAC"/>
    <w:rsid w:val="001B4219"/>
    <w:rsid w:val="001B47AB"/>
    <w:rsid w:val="001B4E20"/>
    <w:rsid w:val="001B4FBD"/>
    <w:rsid w:val="001B52F8"/>
    <w:rsid w:val="001B53BE"/>
    <w:rsid w:val="001B53C7"/>
    <w:rsid w:val="001B5600"/>
    <w:rsid w:val="001B5A88"/>
    <w:rsid w:val="001B6ACD"/>
    <w:rsid w:val="001B6BA4"/>
    <w:rsid w:val="001B6BFF"/>
    <w:rsid w:val="001B6D40"/>
    <w:rsid w:val="001B6E1D"/>
    <w:rsid w:val="001B6F2E"/>
    <w:rsid w:val="001B7374"/>
    <w:rsid w:val="001B773F"/>
    <w:rsid w:val="001B7B9B"/>
    <w:rsid w:val="001B7C36"/>
    <w:rsid w:val="001B7CDD"/>
    <w:rsid w:val="001C014D"/>
    <w:rsid w:val="001C0BCE"/>
    <w:rsid w:val="001C0C55"/>
    <w:rsid w:val="001C0DB4"/>
    <w:rsid w:val="001C1027"/>
    <w:rsid w:val="001C128D"/>
    <w:rsid w:val="001C1562"/>
    <w:rsid w:val="001C169A"/>
    <w:rsid w:val="001C1F2A"/>
    <w:rsid w:val="001C250C"/>
    <w:rsid w:val="001C28AC"/>
    <w:rsid w:val="001C2EC7"/>
    <w:rsid w:val="001C3167"/>
    <w:rsid w:val="001C365D"/>
    <w:rsid w:val="001C3743"/>
    <w:rsid w:val="001C3A3F"/>
    <w:rsid w:val="001C3B6D"/>
    <w:rsid w:val="001C3B83"/>
    <w:rsid w:val="001C3C43"/>
    <w:rsid w:val="001C46E7"/>
    <w:rsid w:val="001C4AC5"/>
    <w:rsid w:val="001C4BE1"/>
    <w:rsid w:val="001C5116"/>
    <w:rsid w:val="001C567E"/>
    <w:rsid w:val="001C5A8F"/>
    <w:rsid w:val="001C5AFE"/>
    <w:rsid w:val="001C5B16"/>
    <w:rsid w:val="001C5FDE"/>
    <w:rsid w:val="001C6802"/>
    <w:rsid w:val="001C6940"/>
    <w:rsid w:val="001C7695"/>
    <w:rsid w:val="001D0212"/>
    <w:rsid w:val="001D094F"/>
    <w:rsid w:val="001D0E7F"/>
    <w:rsid w:val="001D1B06"/>
    <w:rsid w:val="001D1B0F"/>
    <w:rsid w:val="001D2321"/>
    <w:rsid w:val="001D2E04"/>
    <w:rsid w:val="001D3405"/>
    <w:rsid w:val="001D3461"/>
    <w:rsid w:val="001D37B4"/>
    <w:rsid w:val="001D39C1"/>
    <w:rsid w:val="001D41A8"/>
    <w:rsid w:val="001D4497"/>
    <w:rsid w:val="001D4F4B"/>
    <w:rsid w:val="001D51F6"/>
    <w:rsid w:val="001D5920"/>
    <w:rsid w:val="001D5EFF"/>
    <w:rsid w:val="001D6410"/>
    <w:rsid w:val="001D64EC"/>
    <w:rsid w:val="001D65EA"/>
    <w:rsid w:val="001D6862"/>
    <w:rsid w:val="001D68DE"/>
    <w:rsid w:val="001D6914"/>
    <w:rsid w:val="001D6DBF"/>
    <w:rsid w:val="001D72EA"/>
    <w:rsid w:val="001D73A4"/>
    <w:rsid w:val="001D7436"/>
    <w:rsid w:val="001D7513"/>
    <w:rsid w:val="001D758B"/>
    <w:rsid w:val="001D7F30"/>
    <w:rsid w:val="001E0469"/>
    <w:rsid w:val="001E0C34"/>
    <w:rsid w:val="001E119B"/>
    <w:rsid w:val="001E17CC"/>
    <w:rsid w:val="001E19B2"/>
    <w:rsid w:val="001E1B06"/>
    <w:rsid w:val="001E1E03"/>
    <w:rsid w:val="001E2260"/>
    <w:rsid w:val="001E2B71"/>
    <w:rsid w:val="001E31CD"/>
    <w:rsid w:val="001E31D9"/>
    <w:rsid w:val="001E3F2F"/>
    <w:rsid w:val="001E40B1"/>
    <w:rsid w:val="001E472A"/>
    <w:rsid w:val="001E47B9"/>
    <w:rsid w:val="001E4B62"/>
    <w:rsid w:val="001E4FFA"/>
    <w:rsid w:val="001E50BC"/>
    <w:rsid w:val="001E5577"/>
    <w:rsid w:val="001E59B5"/>
    <w:rsid w:val="001E5FD4"/>
    <w:rsid w:val="001E60C3"/>
    <w:rsid w:val="001E6686"/>
    <w:rsid w:val="001E678D"/>
    <w:rsid w:val="001E67A2"/>
    <w:rsid w:val="001E68DE"/>
    <w:rsid w:val="001E6996"/>
    <w:rsid w:val="001E7216"/>
    <w:rsid w:val="001E739F"/>
    <w:rsid w:val="001E79C5"/>
    <w:rsid w:val="001E7F4C"/>
    <w:rsid w:val="001F0D74"/>
    <w:rsid w:val="001F0D7F"/>
    <w:rsid w:val="001F1218"/>
    <w:rsid w:val="001F1A46"/>
    <w:rsid w:val="001F1C3E"/>
    <w:rsid w:val="001F1CC8"/>
    <w:rsid w:val="001F211F"/>
    <w:rsid w:val="001F247A"/>
    <w:rsid w:val="001F2497"/>
    <w:rsid w:val="001F25FE"/>
    <w:rsid w:val="001F2A97"/>
    <w:rsid w:val="001F2CC2"/>
    <w:rsid w:val="001F32DB"/>
    <w:rsid w:val="001F348F"/>
    <w:rsid w:val="001F3999"/>
    <w:rsid w:val="001F39BC"/>
    <w:rsid w:val="001F3D7B"/>
    <w:rsid w:val="001F3EC0"/>
    <w:rsid w:val="001F4005"/>
    <w:rsid w:val="001F4BCD"/>
    <w:rsid w:val="001F5738"/>
    <w:rsid w:val="001F581F"/>
    <w:rsid w:val="001F62A9"/>
    <w:rsid w:val="001F6584"/>
    <w:rsid w:val="001F6FF1"/>
    <w:rsid w:val="002000D6"/>
    <w:rsid w:val="00200170"/>
    <w:rsid w:val="002005FF"/>
    <w:rsid w:val="002008F4"/>
    <w:rsid w:val="00200B3A"/>
    <w:rsid w:val="00201528"/>
    <w:rsid w:val="0020169A"/>
    <w:rsid w:val="00201F44"/>
    <w:rsid w:val="00202639"/>
    <w:rsid w:val="002026C6"/>
    <w:rsid w:val="00202C85"/>
    <w:rsid w:val="00202FCD"/>
    <w:rsid w:val="00203049"/>
    <w:rsid w:val="00203315"/>
    <w:rsid w:val="00203884"/>
    <w:rsid w:val="00203A66"/>
    <w:rsid w:val="00203D72"/>
    <w:rsid w:val="00204092"/>
    <w:rsid w:val="002042FC"/>
    <w:rsid w:val="00204B48"/>
    <w:rsid w:val="00204F66"/>
    <w:rsid w:val="0020502D"/>
    <w:rsid w:val="00205545"/>
    <w:rsid w:val="002056CB"/>
    <w:rsid w:val="002058E3"/>
    <w:rsid w:val="00205AC3"/>
    <w:rsid w:val="00205FD6"/>
    <w:rsid w:val="002068DB"/>
    <w:rsid w:val="00206C3B"/>
    <w:rsid w:val="00206FC6"/>
    <w:rsid w:val="002076A7"/>
    <w:rsid w:val="00207A95"/>
    <w:rsid w:val="00207B38"/>
    <w:rsid w:val="00207DB9"/>
    <w:rsid w:val="002103C9"/>
    <w:rsid w:val="002107D9"/>
    <w:rsid w:val="00210DEA"/>
    <w:rsid w:val="0021102B"/>
    <w:rsid w:val="002112AB"/>
    <w:rsid w:val="0021134A"/>
    <w:rsid w:val="00211399"/>
    <w:rsid w:val="002117F8"/>
    <w:rsid w:val="0021180C"/>
    <w:rsid w:val="002120E0"/>
    <w:rsid w:val="00212297"/>
    <w:rsid w:val="00213011"/>
    <w:rsid w:val="002132F9"/>
    <w:rsid w:val="00213334"/>
    <w:rsid w:val="002136FB"/>
    <w:rsid w:val="00213DEA"/>
    <w:rsid w:val="0021407F"/>
    <w:rsid w:val="002145DF"/>
    <w:rsid w:val="002145F5"/>
    <w:rsid w:val="00214810"/>
    <w:rsid w:val="00214B6A"/>
    <w:rsid w:val="00214D86"/>
    <w:rsid w:val="002150FB"/>
    <w:rsid w:val="00215160"/>
    <w:rsid w:val="00215CF5"/>
    <w:rsid w:val="0021629E"/>
    <w:rsid w:val="002171A4"/>
    <w:rsid w:val="002174D7"/>
    <w:rsid w:val="002175C8"/>
    <w:rsid w:val="002175DE"/>
    <w:rsid w:val="0021785F"/>
    <w:rsid w:val="002179AB"/>
    <w:rsid w:val="00217C07"/>
    <w:rsid w:val="00220324"/>
    <w:rsid w:val="0022042C"/>
    <w:rsid w:val="002207FF"/>
    <w:rsid w:val="002208D7"/>
    <w:rsid w:val="002209E5"/>
    <w:rsid w:val="00220BB8"/>
    <w:rsid w:val="00220BDD"/>
    <w:rsid w:val="00220ECA"/>
    <w:rsid w:val="00220F3E"/>
    <w:rsid w:val="00221162"/>
    <w:rsid w:val="002214B8"/>
    <w:rsid w:val="002214C3"/>
    <w:rsid w:val="00221700"/>
    <w:rsid w:val="00221B39"/>
    <w:rsid w:val="00221E6E"/>
    <w:rsid w:val="00221F30"/>
    <w:rsid w:val="002220F2"/>
    <w:rsid w:val="00222CFC"/>
    <w:rsid w:val="00223128"/>
    <w:rsid w:val="0022357E"/>
    <w:rsid w:val="0022367F"/>
    <w:rsid w:val="00223725"/>
    <w:rsid w:val="00223AFD"/>
    <w:rsid w:val="002240AE"/>
    <w:rsid w:val="0022441F"/>
    <w:rsid w:val="00224502"/>
    <w:rsid w:val="002246EE"/>
    <w:rsid w:val="00224D6A"/>
    <w:rsid w:val="00224DB4"/>
    <w:rsid w:val="0022521E"/>
    <w:rsid w:val="002253F9"/>
    <w:rsid w:val="00225530"/>
    <w:rsid w:val="00225534"/>
    <w:rsid w:val="00225946"/>
    <w:rsid w:val="00225E37"/>
    <w:rsid w:val="0022607F"/>
    <w:rsid w:val="00226431"/>
    <w:rsid w:val="00226814"/>
    <w:rsid w:val="00226A1B"/>
    <w:rsid w:val="00226A30"/>
    <w:rsid w:val="002274F8"/>
    <w:rsid w:val="00227971"/>
    <w:rsid w:val="00227AE1"/>
    <w:rsid w:val="00227DC2"/>
    <w:rsid w:val="00227E63"/>
    <w:rsid w:val="0023097E"/>
    <w:rsid w:val="00230C4D"/>
    <w:rsid w:val="0023155C"/>
    <w:rsid w:val="002321C1"/>
    <w:rsid w:val="0023234D"/>
    <w:rsid w:val="002326A7"/>
    <w:rsid w:val="00232735"/>
    <w:rsid w:val="0023399D"/>
    <w:rsid w:val="00233A7E"/>
    <w:rsid w:val="00233E94"/>
    <w:rsid w:val="002340FF"/>
    <w:rsid w:val="00234FC5"/>
    <w:rsid w:val="00235A6A"/>
    <w:rsid w:val="00235BEF"/>
    <w:rsid w:val="00236DBA"/>
    <w:rsid w:val="00237005"/>
    <w:rsid w:val="00237081"/>
    <w:rsid w:val="0023745D"/>
    <w:rsid w:val="00237630"/>
    <w:rsid w:val="0023794F"/>
    <w:rsid w:val="00237EB1"/>
    <w:rsid w:val="002401D1"/>
    <w:rsid w:val="00240436"/>
    <w:rsid w:val="00240661"/>
    <w:rsid w:val="002415E7"/>
    <w:rsid w:val="002416B3"/>
    <w:rsid w:val="002417C0"/>
    <w:rsid w:val="00241B66"/>
    <w:rsid w:val="00241D7F"/>
    <w:rsid w:val="00241F08"/>
    <w:rsid w:val="00242A3C"/>
    <w:rsid w:val="002437DA"/>
    <w:rsid w:val="00243C57"/>
    <w:rsid w:val="00243E40"/>
    <w:rsid w:val="00243E5E"/>
    <w:rsid w:val="00243FB6"/>
    <w:rsid w:val="00244220"/>
    <w:rsid w:val="00245056"/>
    <w:rsid w:val="002450ED"/>
    <w:rsid w:val="002450F6"/>
    <w:rsid w:val="00245848"/>
    <w:rsid w:val="002458B3"/>
    <w:rsid w:val="00246010"/>
    <w:rsid w:val="00246120"/>
    <w:rsid w:val="0024615C"/>
    <w:rsid w:val="00246804"/>
    <w:rsid w:val="00246AAE"/>
    <w:rsid w:val="00246C74"/>
    <w:rsid w:val="00246CE5"/>
    <w:rsid w:val="00246EFC"/>
    <w:rsid w:val="0024706F"/>
    <w:rsid w:val="00247E6B"/>
    <w:rsid w:val="002500F4"/>
    <w:rsid w:val="00250777"/>
    <w:rsid w:val="00250839"/>
    <w:rsid w:val="00250CD8"/>
    <w:rsid w:val="00251557"/>
    <w:rsid w:val="0025166F"/>
    <w:rsid w:val="00251910"/>
    <w:rsid w:val="00251A9A"/>
    <w:rsid w:val="002521CE"/>
    <w:rsid w:val="0025223F"/>
    <w:rsid w:val="00252248"/>
    <w:rsid w:val="00252317"/>
    <w:rsid w:val="00252479"/>
    <w:rsid w:val="0025249B"/>
    <w:rsid w:val="00252878"/>
    <w:rsid w:val="00252BBD"/>
    <w:rsid w:val="00252DD7"/>
    <w:rsid w:val="00252F93"/>
    <w:rsid w:val="0025307B"/>
    <w:rsid w:val="00254084"/>
    <w:rsid w:val="0025419E"/>
    <w:rsid w:val="00254889"/>
    <w:rsid w:val="00254B0E"/>
    <w:rsid w:val="00254B8B"/>
    <w:rsid w:val="00254BE9"/>
    <w:rsid w:val="00254D2D"/>
    <w:rsid w:val="00255A86"/>
    <w:rsid w:val="00255EEC"/>
    <w:rsid w:val="0025613B"/>
    <w:rsid w:val="0025661E"/>
    <w:rsid w:val="00256878"/>
    <w:rsid w:val="002569D4"/>
    <w:rsid w:val="0025703D"/>
    <w:rsid w:val="00257062"/>
    <w:rsid w:val="0025734E"/>
    <w:rsid w:val="002573AE"/>
    <w:rsid w:val="00257AF0"/>
    <w:rsid w:val="00257BCC"/>
    <w:rsid w:val="00257D4F"/>
    <w:rsid w:val="00257EC8"/>
    <w:rsid w:val="002607DB"/>
    <w:rsid w:val="002610F1"/>
    <w:rsid w:val="00261394"/>
    <w:rsid w:val="0026168C"/>
    <w:rsid w:val="0026171E"/>
    <w:rsid w:val="00261A49"/>
    <w:rsid w:val="00262065"/>
    <w:rsid w:val="00262709"/>
    <w:rsid w:val="00262AB7"/>
    <w:rsid w:val="00262C9D"/>
    <w:rsid w:val="00262CC7"/>
    <w:rsid w:val="00263682"/>
    <w:rsid w:val="002636F3"/>
    <w:rsid w:val="00263757"/>
    <w:rsid w:val="00263B0B"/>
    <w:rsid w:val="00263B2C"/>
    <w:rsid w:val="00264191"/>
    <w:rsid w:val="002643C7"/>
    <w:rsid w:val="002644DE"/>
    <w:rsid w:val="0026471C"/>
    <w:rsid w:val="002647F0"/>
    <w:rsid w:val="00264BA7"/>
    <w:rsid w:val="00264D56"/>
    <w:rsid w:val="00264E66"/>
    <w:rsid w:val="00265285"/>
    <w:rsid w:val="00265A91"/>
    <w:rsid w:val="00265D39"/>
    <w:rsid w:val="00265E50"/>
    <w:rsid w:val="00266193"/>
    <w:rsid w:val="0026631D"/>
    <w:rsid w:val="002669B6"/>
    <w:rsid w:val="002669C1"/>
    <w:rsid w:val="00266A25"/>
    <w:rsid w:val="00266B06"/>
    <w:rsid w:val="00266DEE"/>
    <w:rsid w:val="00267DC8"/>
    <w:rsid w:val="00270258"/>
    <w:rsid w:val="002702DE"/>
    <w:rsid w:val="00270367"/>
    <w:rsid w:val="002704D9"/>
    <w:rsid w:val="002707E5"/>
    <w:rsid w:val="00270A0C"/>
    <w:rsid w:val="00271000"/>
    <w:rsid w:val="002712FB"/>
    <w:rsid w:val="00271AF5"/>
    <w:rsid w:val="00272043"/>
    <w:rsid w:val="002722CC"/>
    <w:rsid w:val="002724DB"/>
    <w:rsid w:val="002725C2"/>
    <w:rsid w:val="002725C9"/>
    <w:rsid w:val="002733CB"/>
    <w:rsid w:val="00273D09"/>
    <w:rsid w:val="00273D8A"/>
    <w:rsid w:val="00273E6D"/>
    <w:rsid w:val="00274969"/>
    <w:rsid w:val="00274AEF"/>
    <w:rsid w:val="00274CA9"/>
    <w:rsid w:val="00275119"/>
    <w:rsid w:val="0027525C"/>
    <w:rsid w:val="00275329"/>
    <w:rsid w:val="002753C6"/>
    <w:rsid w:val="002756F4"/>
    <w:rsid w:val="002757BE"/>
    <w:rsid w:val="002758E4"/>
    <w:rsid w:val="0027596B"/>
    <w:rsid w:val="002768C5"/>
    <w:rsid w:val="00276C8E"/>
    <w:rsid w:val="002770AD"/>
    <w:rsid w:val="002770C6"/>
    <w:rsid w:val="002770F4"/>
    <w:rsid w:val="0027711E"/>
    <w:rsid w:val="002771E4"/>
    <w:rsid w:val="00277687"/>
    <w:rsid w:val="00277863"/>
    <w:rsid w:val="0027789D"/>
    <w:rsid w:val="002779FB"/>
    <w:rsid w:val="00277EA9"/>
    <w:rsid w:val="00280049"/>
    <w:rsid w:val="0028041A"/>
    <w:rsid w:val="0028056D"/>
    <w:rsid w:val="00280EC6"/>
    <w:rsid w:val="00280F8F"/>
    <w:rsid w:val="002811FB"/>
    <w:rsid w:val="002814AE"/>
    <w:rsid w:val="002815ED"/>
    <w:rsid w:val="00281BD8"/>
    <w:rsid w:val="00281E60"/>
    <w:rsid w:val="002827CA"/>
    <w:rsid w:val="0028288C"/>
    <w:rsid w:val="002829F0"/>
    <w:rsid w:val="00282F32"/>
    <w:rsid w:val="00283848"/>
    <w:rsid w:val="00283ABB"/>
    <w:rsid w:val="00283D85"/>
    <w:rsid w:val="002841A5"/>
    <w:rsid w:val="0028441B"/>
    <w:rsid w:val="00284529"/>
    <w:rsid w:val="00284691"/>
    <w:rsid w:val="00284FA8"/>
    <w:rsid w:val="0028520C"/>
    <w:rsid w:val="002853F6"/>
    <w:rsid w:val="00285440"/>
    <w:rsid w:val="002856BC"/>
    <w:rsid w:val="00285AED"/>
    <w:rsid w:val="00285B6C"/>
    <w:rsid w:val="0028623C"/>
    <w:rsid w:val="002863C7"/>
    <w:rsid w:val="00286D8A"/>
    <w:rsid w:val="00286EC9"/>
    <w:rsid w:val="002872F0"/>
    <w:rsid w:val="00287D46"/>
    <w:rsid w:val="0029006E"/>
    <w:rsid w:val="002901A7"/>
    <w:rsid w:val="00290B78"/>
    <w:rsid w:val="00290D8E"/>
    <w:rsid w:val="00290E7C"/>
    <w:rsid w:val="00290F3C"/>
    <w:rsid w:val="00291191"/>
    <w:rsid w:val="00291D1C"/>
    <w:rsid w:val="00292412"/>
    <w:rsid w:val="00292574"/>
    <w:rsid w:val="00292665"/>
    <w:rsid w:val="002926E5"/>
    <w:rsid w:val="00292AC3"/>
    <w:rsid w:val="00292C50"/>
    <w:rsid w:val="0029303B"/>
    <w:rsid w:val="00293147"/>
    <w:rsid w:val="00294043"/>
    <w:rsid w:val="00294468"/>
    <w:rsid w:val="0029481B"/>
    <w:rsid w:val="00294E5D"/>
    <w:rsid w:val="0029535F"/>
    <w:rsid w:val="0029557A"/>
    <w:rsid w:val="002955AF"/>
    <w:rsid w:val="002960A3"/>
    <w:rsid w:val="0029635C"/>
    <w:rsid w:val="00296A80"/>
    <w:rsid w:val="00296B4C"/>
    <w:rsid w:val="00297277"/>
    <w:rsid w:val="0029733C"/>
    <w:rsid w:val="002975A0"/>
    <w:rsid w:val="002976B2"/>
    <w:rsid w:val="00297971"/>
    <w:rsid w:val="002A077E"/>
    <w:rsid w:val="002A08A1"/>
    <w:rsid w:val="002A0A86"/>
    <w:rsid w:val="002A15E5"/>
    <w:rsid w:val="002A165B"/>
    <w:rsid w:val="002A1AD8"/>
    <w:rsid w:val="002A1CF7"/>
    <w:rsid w:val="002A1FA8"/>
    <w:rsid w:val="002A223D"/>
    <w:rsid w:val="002A2825"/>
    <w:rsid w:val="002A2AC9"/>
    <w:rsid w:val="002A30E0"/>
    <w:rsid w:val="002A3292"/>
    <w:rsid w:val="002A3322"/>
    <w:rsid w:val="002A356E"/>
    <w:rsid w:val="002A3D93"/>
    <w:rsid w:val="002A41F0"/>
    <w:rsid w:val="002A4695"/>
    <w:rsid w:val="002A4A1A"/>
    <w:rsid w:val="002A4ACD"/>
    <w:rsid w:val="002A4C04"/>
    <w:rsid w:val="002A5235"/>
    <w:rsid w:val="002A53F5"/>
    <w:rsid w:val="002A584F"/>
    <w:rsid w:val="002A5949"/>
    <w:rsid w:val="002A59FA"/>
    <w:rsid w:val="002A5A72"/>
    <w:rsid w:val="002A5BD6"/>
    <w:rsid w:val="002A5D98"/>
    <w:rsid w:val="002A62C8"/>
    <w:rsid w:val="002A6923"/>
    <w:rsid w:val="002A6C20"/>
    <w:rsid w:val="002A6DE9"/>
    <w:rsid w:val="002A7744"/>
    <w:rsid w:val="002A78E7"/>
    <w:rsid w:val="002A791C"/>
    <w:rsid w:val="002A7BC6"/>
    <w:rsid w:val="002B033C"/>
    <w:rsid w:val="002B0807"/>
    <w:rsid w:val="002B0B8B"/>
    <w:rsid w:val="002B0C89"/>
    <w:rsid w:val="002B0CC9"/>
    <w:rsid w:val="002B12CB"/>
    <w:rsid w:val="002B174F"/>
    <w:rsid w:val="002B17A7"/>
    <w:rsid w:val="002B17AF"/>
    <w:rsid w:val="002B1C77"/>
    <w:rsid w:val="002B1E16"/>
    <w:rsid w:val="002B1F6D"/>
    <w:rsid w:val="002B2779"/>
    <w:rsid w:val="002B2F1F"/>
    <w:rsid w:val="002B325D"/>
    <w:rsid w:val="002B34E3"/>
    <w:rsid w:val="002B3D08"/>
    <w:rsid w:val="002B3E5D"/>
    <w:rsid w:val="002B3F63"/>
    <w:rsid w:val="002B41DB"/>
    <w:rsid w:val="002B4392"/>
    <w:rsid w:val="002B46E5"/>
    <w:rsid w:val="002B4880"/>
    <w:rsid w:val="002B48BE"/>
    <w:rsid w:val="002B4DC3"/>
    <w:rsid w:val="002B4FE7"/>
    <w:rsid w:val="002B5372"/>
    <w:rsid w:val="002B53A0"/>
    <w:rsid w:val="002B558A"/>
    <w:rsid w:val="002B58C8"/>
    <w:rsid w:val="002B5B5E"/>
    <w:rsid w:val="002B5BF6"/>
    <w:rsid w:val="002B5CB5"/>
    <w:rsid w:val="002B637C"/>
    <w:rsid w:val="002B664E"/>
    <w:rsid w:val="002B6B38"/>
    <w:rsid w:val="002B719F"/>
    <w:rsid w:val="002B75E2"/>
    <w:rsid w:val="002B7752"/>
    <w:rsid w:val="002B79EC"/>
    <w:rsid w:val="002B7C0E"/>
    <w:rsid w:val="002C01A8"/>
    <w:rsid w:val="002C0215"/>
    <w:rsid w:val="002C0301"/>
    <w:rsid w:val="002C05AB"/>
    <w:rsid w:val="002C05ED"/>
    <w:rsid w:val="002C0F6F"/>
    <w:rsid w:val="002C12B9"/>
    <w:rsid w:val="002C151D"/>
    <w:rsid w:val="002C18F6"/>
    <w:rsid w:val="002C1CA6"/>
    <w:rsid w:val="002C1E4D"/>
    <w:rsid w:val="002C1E65"/>
    <w:rsid w:val="002C1EB4"/>
    <w:rsid w:val="002C1FAA"/>
    <w:rsid w:val="002C22F8"/>
    <w:rsid w:val="002C2476"/>
    <w:rsid w:val="002C2527"/>
    <w:rsid w:val="002C286F"/>
    <w:rsid w:val="002C302E"/>
    <w:rsid w:val="002C3106"/>
    <w:rsid w:val="002C325E"/>
    <w:rsid w:val="002C36D8"/>
    <w:rsid w:val="002C372F"/>
    <w:rsid w:val="002C37B2"/>
    <w:rsid w:val="002C3A36"/>
    <w:rsid w:val="002C3BB0"/>
    <w:rsid w:val="002C3D5F"/>
    <w:rsid w:val="002C3E39"/>
    <w:rsid w:val="002C4171"/>
    <w:rsid w:val="002C430E"/>
    <w:rsid w:val="002C4589"/>
    <w:rsid w:val="002C46C0"/>
    <w:rsid w:val="002C4714"/>
    <w:rsid w:val="002C4A80"/>
    <w:rsid w:val="002C4CB1"/>
    <w:rsid w:val="002C4DBF"/>
    <w:rsid w:val="002C502B"/>
    <w:rsid w:val="002C5629"/>
    <w:rsid w:val="002C6106"/>
    <w:rsid w:val="002C6877"/>
    <w:rsid w:val="002C6E73"/>
    <w:rsid w:val="002C6FF5"/>
    <w:rsid w:val="002C724B"/>
    <w:rsid w:val="002C7CD2"/>
    <w:rsid w:val="002D02E2"/>
    <w:rsid w:val="002D09FB"/>
    <w:rsid w:val="002D1136"/>
    <w:rsid w:val="002D18AC"/>
    <w:rsid w:val="002D1E76"/>
    <w:rsid w:val="002D21AD"/>
    <w:rsid w:val="002D2883"/>
    <w:rsid w:val="002D29AD"/>
    <w:rsid w:val="002D2B6E"/>
    <w:rsid w:val="002D2D14"/>
    <w:rsid w:val="002D30D2"/>
    <w:rsid w:val="002D30F1"/>
    <w:rsid w:val="002D35FF"/>
    <w:rsid w:val="002D3681"/>
    <w:rsid w:val="002D3A19"/>
    <w:rsid w:val="002D3D33"/>
    <w:rsid w:val="002D4001"/>
    <w:rsid w:val="002D47C8"/>
    <w:rsid w:val="002D50AF"/>
    <w:rsid w:val="002D50D4"/>
    <w:rsid w:val="002D513F"/>
    <w:rsid w:val="002D5A0A"/>
    <w:rsid w:val="002D5C10"/>
    <w:rsid w:val="002D5CBF"/>
    <w:rsid w:val="002D619D"/>
    <w:rsid w:val="002D664F"/>
    <w:rsid w:val="002D6653"/>
    <w:rsid w:val="002D6A4D"/>
    <w:rsid w:val="002D6C84"/>
    <w:rsid w:val="002D7D2D"/>
    <w:rsid w:val="002E0028"/>
    <w:rsid w:val="002E0A0A"/>
    <w:rsid w:val="002E0F52"/>
    <w:rsid w:val="002E1193"/>
    <w:rsid w:val="002E1294"/>
    <w:rsid w:val="002E18CC"/>
    <w:rsid w:val="002E1D7E"/>
    <w:rsid w:val="002E1F02"/>
    <w:rsid w:val="002E2828"/>
    <w:rsid w:val="002E2F02"/>
    <w:rsid w:val="002E37E8"/>
    <w:rsid w:val="002E3AE8"/>
    <w:rsid w:val="002E3CB0"/>
    <w:rsid w:val="002E3CC3"/>
    <w:rsid w:val="002E3D5B"/>
    <w:rsid w:val="002E3EE7"/>
    <w:rsid w:val="002E3F12"/>
    <w:rsid w:val="002E3FE5"/>
    <w:rsid w:val="002E46E3"/>
    <w:rsid w:val="002E47E6"/>
    <w:rsid w:val="002E49F8"/>
    <w:rsid w:val="002E4B84"/>
    <w:rsid w:val="002E50F7"/>
    <w:rsid w:val="002E52C6"/>
    <w:rsid w:val="002E576C"/>
    <w:rsid w:val="002E5939"/>
    <w:rsid w:val="002E5A41"/>
    <w:rsid w:val="002E5B4B"/>
    <w:rsid w:val="002E5C21"/>
    <w:rsid w:val="002E5DB9"/>
    <w:rsid w:val="002E6111"/>
    <w:rsid w:val="002E6201"/>
    <w:rsid w:val="002E6364"/>
    <w:rsid w:val="002E66AD"/>
    <w:rsid w:val="002E6B10"/>
    <w:rsid w:val="002E6B35"/>
    <w:rsid w:val="002E7983"/>
    <w:rsid w:val="002F003A"/>
    <w:rsid w:val="002F0068"/>
    <w:rsid w:val="002F03A6"/>
    <w:rsid w:val="002F0534"/>
    <w:rsid w:val="002F079A"/>
    <w:rsid w:val="002F07B6"/>
    <w:rsid w:val="002F0900"/>
    <w:rsid w:val="002F0A25"/>
    <w:rsid w:val="002F0D40"/>
    <w:rsid w:val="002F0E15"/>
    <w:rsid w:val="002F0EF9"/>
    <w:rsid w:val="002F17D3"/>
    <w:rsid w:val="002F1E0C"/>
    <w:rsid w:val="002F266A"/>
    <w:rsid w:val="002F2784"/>
    <w:rsid w:val="002F280D"/>
    <w:rsid w:val="002F2BDE"/>
    <w:rsid w:val="002F2D15"/>
    <w:rsid w:val="002F3683"/>
    <w:rsid w:val="002F38E7"/>
    <w:rsid w:val="002F3C5A"/>
    <w:rsid w:val="002F3EED"/>
    <w:rsid w:val="002F41C6"/>
    <w:rsid w:val="002F4E2A"/>
    <w:rsid w:val="002F4EA6"/>
    <w:rsid w:val="002F4F7D"/>
    <w:rsid w:val="002F4FE2"/>
    <w:rsid w:val="002F6148"/>
    <w:rsid w:val="002F6265"/>
    <w:rsid w:val="002F63FD"/>
    <w:rsid w:val="002F6631"/>
    <w:rsid w:val="002F6837"/>
    <w:rsid w:val="002F6D77"/>
    <w:rsid w:val="002F6F96"/>
    <w:rsid w:val="002F7385"/>
    <w:rsid w:val="002F74BA"/>
    <w:rsid w:val="002F77C4"/>
    <w:rsid w:val="002F78BF"/>
    <w:rsid w:val="002F794C"/>
    <w:rsid w:val="002F7AD0"/>
    <w:rsid w:val="002F7E45"/>
    <w:rsid w:val="003004B0"/>
    <w:rsid w:val="00300563"/>
    <w:rsid w:val="0030075D"/>
    <w:rsid w:val="00301663"/>
    <w:rsid w:val="00301791"/>
    <w:rsid w:val="00301DC2"/>
    <w:rsid w:val="003020F9"/>
    <w:rsid w:val="00302142"/>
    <w:rsid w:val="00302293"/>
    <w:rsid w:val="003027EE"/>
    <w:rsid w:val="00302C64"/>
    <w:rsid w:val="00302DA7"/>
    <w:rsid w:val="003031CD"/>
    <w:rsid w:val="0030340B"/>
    <w:rsid w:val="0030343E"/>
    <w:rsid w:val="003034C9"/>
    <w:rsid w:val="00303B05"/>
    <w:rsid w:val="00303F07"/>
    <w:rsid w:val="0030488C"/>
    <w:rsid w:val="00304C87"/>
    <w:rsid w:val="00304F30"/>
    <w:rsid w:val="00304F40"/>
    <w:rsid w:val="0030500C"/>
    <w:rsid w:val="00305717"/>
    <w:rsid w:val="00305BB1"/>
    <w:rsid w:val="00305BE3"/>
    <w:rsid w:val="00305DF9"/>
    <w:rsid w:val="0030658C"/>
    <w:rsid w:val="003066FD"/>
    <w:rsid w:val="00306851"/>
    <w:rsid w:val="00306C10"/>
    <w:rsid w:val="00307137"/>
    <w:rsid w:val="00307161"/>
    <w:rsid w:val="00307C3A"/>
    <w:rsid w:val="003101AA"/>
    <w:rsid w:val="00310A27"/>
    <w:rsid w:val="00310BD0"/>
    <w:rsid w:val="00311307"/>
    <w:rsid w:val="00311EC5"/>
    <w:rsid w:val="00312290"/>
    <w:rsid w:val="00312669"/>
    <w:rsid w:val="00312784"/>
    <w:rsid w:val="00312892"/>
    <w:rsid w:val="00312E63"/>
    <w:rsid w:val="003137A1"/>
    <w:rsid w:val="00313809"/>
    <w:rsid w:val="0031384F"/>
    <w:rsid w:val="00313D75"/>
    <w:rsid w:val="00313E60"/>
    <w:rsid w:val="00313E9C"/>
    <w:rsid w:val="0031418D"/>
    <w:rsid w:val="0031421C"/>
    <w:rsid w:val="00314580"/>
    <w:rsid w:val="003146BA"/>
    <w:rsid w:val="00314A57"/>
    <w:rsid w:val="00314DE3"/>
    <w:rsid w:val="003155D3"/>
    <w:rsid w:val="00315789"/>
    <w:rsid w:val="0031601C"/>
    <w:rsid w:val="00316026"/>
    <w:rsid w:val="00316377"/>
    <w:rsid w:val="003163CC"/>
    <w:rsid w:val="00316677"/>
    <w:rsid w:val="003169DD"/>
    <w:rsid w:val="0031731C"/>
    <w:rsid w:val="003175CF"/>
    <w:rsid w:val="003176FE"/>
    <w:rsid w:val="0031783C"/>
    <w:rsid w:val="00317B34"/>
    <w:rsid w:val="00317C42"/>
    <w:rsid w:val="00317CF9"/>
    <w:rsid w:val="003200BB"/>
    <w:rsid w:val="003202F2"/>
    <w:rsid w:val="0032057D"/>
    <w:rsid w:val="00320658"/>
    <w:rsid w:val="00321D93"/>
    <w:rsid w:val="003224B8"/>
    <w:rsid w:val="003224C4"/>
    <w:rsid w:val="003224E0"/>
    <w:rsid w:val="0032282B"/>
    <w:rsid w:val="00322864"/>
    <w:rsid w:val="003228F7"/>
    <w:rsid w:val="00322A00"/>
    <w:rsid w:val="00322C90"/>
    <w:rsid w:val="00323492"/>
    <w:rsid w:val="00323525"/>
    <w:rsid w:val="003237E2"/>
    <w:rsid w:val="00323949"/>
    <w:rsid w:val="00323AB7"/>
    <w:rsid w:val="00323C86"/>
    <w:rsid w:val="00323F6C"/>
    <w:rsid w:val="00323FB1"/>
    <w:rsid w:val="00324462"/>
    <w:rsid w:val="00324503"/>
    <w:rsid w:val="00324DE1"/>
    <w:rsid w:val="00324F54"/>
    <w:rsid w:val="00325073"/>
    <w:rsid w:val="00325116"/>
    <w:rsid w:val="00325575"/>
    <w:rsid w:val="00325583"/>
    <w:rsid w:val="003258CA"/>
    <w:rsid w:val="00325B1E"/>
    <w:rsid w:val="0032608C"/>
    <w:rsid w:val="0032629C"/>
    <w:rsid w:val="00326841"/>
    <w:rsid w:val="003268A5"/>
    <w:rsid w:val="00326914"/>
    <w:rsid w:val="00327766"/>
    <w:rsid w:val="003277D2"/>
    <w:rsid w:val="003303C0"/>
    <w:rsid w:val="00330BD7"/>
    <w:rsid w:val="0033109E"/>
    <w:rsid w:val="003310BA"/>
    <w:rsid w:val="003311BD"/>
    <w:rsid w:val="00331397"/>
    <w:rsid w:val="0033200A"/>
    <w:rsid w:val="00332086"/>
    <w:rsid w:val="00332840"/>
    <w:rsid w:val="00332981"/>
    <w:rsid w:val="00332B02"/>
    <w:rsid w:val="00332BCD"/>
    <w:rsid w:val="00332E83"/>
    <w:rsid w:val="003338D5"/>
    <w:rsid w:val="003338D9"/>
    <w:rsid w:val="00333BD9"/>
    <w:rsid w:val="00333D95"/>
    <w:rsid w:val="00333E43"/>
    <w:rsid w:val="00333FB1"/>
    <w:rsid w:val="0033431C"/>
    <w:rsid w:val="0033448A"/>
    <w:rsid w:val="00335046"/>
    <w:rsid w:val="0033519C"/>
    <w:rsid w:val="0033529F"/>
    <w:rsid w:val="00335384"/>
    <w:rsid w:val="003354A9"/>
    <w:rsid w:val="00335BF9"/>
    <w:rsid w:val="00335C1B"/>
    <w:rsid w:val="00336A2B"/>
    <w:rsid w:val="00336A54"/>
    <w:rsid w:val="00336B35"/>
    <w:rsid w:val="00336C67"/>
    <w:rsid w:val="00337013"/>
    <w:rsid w:val="003370CF"/>
    <w:rsid w:val="00337126"/>
    <w:rsid w:val="0033752A"/>
    <w:rsid w:val="0034012B"/>
    <w:rsid w:val="003404A8"/>
    <w:rsid w:val="003404D5"/>
    <w:rsid w:val="003406BA"/>
    <w:rsid w:val="00340742"/>
    <w:rsid w:val="00340EAD"/>
    <w:rsid w:val="00341617"/>
    <w:rsid w:val="00341D3E"/>
    <w:rsid w:val="00341E47"/>
    <w:rsid w:val="0034223B"/>
    <w:rsid w:val="003427DE"/>
    <w:rsid w:val="003429E4"/>
    <w:rsid w:val="00342DF9"/>
    <w:rsid w:val="0034333A"/>
    <w:rsid w:val="00343B86"/>
    <w:rsid w:val="00343BA7"/>
    <w:rsid w:val="00343CA5"/>
    <w:rsid w:val="00343CBD"/>
    <w:rsid w:val="003444E5"/>
    <w:rsid w:val="00344AB5"/>
    <w:rsid w:val="00344D8E"/>
    <w:rsid w:val="003451D6"/>
    <w:rsid w:val="0034532E"/>
    <w:rsid w:val="003454DF"/>
    <w:rsid w:val="00345C98"/>
    <w:rsid w:val="00345E14"/>
    <w:rsid w:val="00345E62"/>
    <w:rsid w:val="003461A6"/>
    <w:rsid w:val="003461E7"/>
    <w:rsid w:val="003466D7"/>
    <w:rsid w:val="00346913"/>
    <w:rsid w:val="00346A17"/>
    <w:rsid w:val="00346BCB"/>
    <w:rsid w:val="00346F63"/>
    <w:rsid w:val="003472DD"/>
    <w:rsid w:val="0034773B"/>
    <w:rsid w:val="00347A93"/>
    <w:rsid w:val="00347FE2"/>
    <w:rsid w:val="0035055C"/>
    <w:rsid w:val="00350DDA"/>
    <w:rsid w:val="00350DF9"/>
    <w:rsid w:val="00350F22"/>
    <w:rsid w:val="003514EE"/>
    <w:rsid w:val="0035150C"/>
    <w:rsid w:val="00351BFF"/>
    <w:rsid w:val="00351D54"/>
    <w:rsid w:val="003525FA"/>
    <w:rsid w:val="003526D9"/>
    <w:rsid w:val="00352EDB"/>
    <w:rsid w:val="00352EE3"/>
    <w:rsid w:val="00353F71"/>
    <w:rsid w:val="00354E85"/>
    <w:rsid w:val="00354F21"/>
    <w:rsid w:val="00354FB4"/>
    <w:rsid w:val="003550B8"/>
    <w:rsid w:val="003559D7"/>
    <w:rsid w:val="00355EDD"/>
    <w:rsid w:val="00355F1D"/>
    <w:rsid w:val="00356314"/>
    <w:rsid w:val="00356418"/>
    <w:rsid w:val="00356594"/>
    <w:rsid w:val="003567A1"/>
    <w:rsid w:val="00356BEC"/>
    <w:rsid w:val="00357045"/>
    <w:rsid w:val="00357304"/>
    <w:rsid w:val="0035789E"/>
    <w:rsid w:val="00357FC0"/>
    <w:rsid w:val="00360532"/>
    <w:rsid w:val="00360675"/>
    <w:rsid w:val="00360B99"/>
    <w:rsid w:val="00360C8A"/>
    <w:rsid w:val="00360E4A"/>
    <w:rsid w:val="00360E50"/>
    <w:rsid w:val="0036102A"/>
    <w:rsid w:val="003612A1"/>
    <w:rsid w:val="003618E3"/>
    <w:rsid w:val="00361A88"/>
    <w:rsid w:val="00361C56"/>
    <w:rsid w:val="00361D95"/>
    <w:rsid w:val="003623FB"/>
    <w:rsid w:val="00362ACE"/>
    <w:rsid w:val="00362C10"/>
    <w:rsid w:val="003634B9"/>
    <w:rsid w:val="00363DBD"/>
    <w:rsid w:val="00364082"/>
    <w:rsid w:val="003642ED"/>
    <w:rsid w:val="003644BB"/>
    <w:rsid w:val="003646D9"/>
    <w:rsid w:val="003650EB"/>
    <w:rsid w:val="0036530D"/>
    <w:rsid w:val="0036560E"/>
    <w:rsid w:val="003658CF"/>
    <w:rsid w:val="00365A05"/>
    <w:rsid w:val="00365B84"/>
    <w:rsid w:val="00366519"/>
    <w:rsid w:val="00366959"/>
    <w:rsid w:val="00366ACC"/>
    <w:rsid w:val="00367916"/>
    <w:rsid w:val="00367A24"/>
    <w:rsid w:val="00367A2D"/>
    <w:rsid w:val="00367AA6"/>
    <w:rsid w:val="00367E3A"/>
    <w:rsid w:val="003701F2"/>
    <w:rsid w:val="00370546"/>
    <w:rsid w:val="00370882"/>
    <w:rsid w:val="0037093C"/>
    <w:rsid w:val="00370C2B"/>
    <w:rsid w:val="0037122A"/>
    <w:rsid w:val="00371486"/>
    <w:rsid w:val="0037174A"/>
    <w:rsid w:val="003717F7"/>
    <w:rsid w:val="00371A5D"/>
    <w:rsid w:val="00371E75"/>
    <w:rsid w:val="00371EA4"/>
    <w:rsid w:val="00373683"/>
    <w:rsid w:val="00373A20"/>
    <w:rsid w:val="00373F8A"/>
    <w:rsid w:val="003747F4"/>
    <w:rsid w:val="00374DD3"/>
    <w:rsid w:val="00374F48"/>
    <w:rsid w:val="0037592D"/>
    <w:rsid w:val="00375C20"/>
    <w:rsid w:val="00376384"/>
    <w:rsid w:val="0037669C"/>
    <w:rsid w:val="00376D65"/>
    <w:rsid w:val="0037706F"/>
    <w:rsid w:val="00377743"/>
    <w:rsid w:val="00377BED"/>
    <w:rsid w:val="00380D6A"/>
    <w:rsid w:val="00380D7D"/>
    <w:rsid w:val="003811B1"/>
    <w:rsid w:val="00381506"/>
    <w:rsid w:val="00381673"/>
    <w:rsid w:val="003821EC"/>
    <w:rsid w:val="0038241B"/>
    <w:rsid w:val="003824CB"/>
    <w:rsid w:val="003826C3"/>
    <w:rsid w:val="003826F2"/>
    <w:rsid w:val="003828C5"/>
    <w:rsid w:val="00382BE5"/>
    <w:rsid w:val="003832DA"/>
    <w:rsid w:val="003836DB"/>
    <w:rsid w:val="00383786"/>
    <w:rsid w:val="00383930"/>
    <w:rsid w:val="00383BE1"/>
    <w:rsid w:val="00383F0D"/>
    <w:rsid w:val="0038427D"/>
    <w:rsid w:val="00384307"/>
    <w:rsid w:val="00384382"/>
    <w:rsid w:val="0038463E"/>
    <w:rsid w:val="00384C03"/>
    <w:rsid w:val="00384DD0"/>
    <w:rsid w:val="0038564C"/>
    <w:rsid w:val="0038571A"/>
    <w:rsid w:val="0038583B"/>
    <w:rsid w:val="00385E85"/>
    <w:rsid w:val="00385FAD"/>
    <w:rsid w:val="0038631D"/>
    <w:rsid w:val="003864B5"/>
    <w:rsid w:val="003865B2"/>
    <w:rsid w:val="0038679B"/>
    <w:rsid w:val="00386AA0"/>
    <w:rsid w:val="00386B2A"/>
    <w:rsid w:val="00386ECC"/>
    <w:rsid w:val="00386F98"/>
    <w:rsid w:val="00387382"/>
    <w:rsid w:val="00390210"/>
    <w:rsid w:val="003904D5"/>
    <w:rsid w:val="003911E1"/>
    <w:rsid w:val="003913CB"/>
    <w:rsid w:val="003916DF"/>
    <w:rsid w:val="003916F2"/>
    <w:rsid w:val="00391726"/>
    <w:rsid w:val="003917E8"/>
    <w:rsid w:val="00391B07"/>
    <w:rsid w:val="00391CC3"/>
    <w:rsid w:val="00391D08"/>
    <w:rsid w:val="00391F5D"/>
    <w:rsid w:val="0039203F"/>
    <w:rsid w:val="0039207D"/>
    <w:rsid w:val="00392114"/>
    <w:rsid w:val="003930EF"/>
    <w:rsid w:val="0039335F"/>
    <w:rsid w:val="00393473"/>
    <w:rsid w:val="00393CFE"/>
    <w:rsid w:val="00393FB2"/>
    <w:rsid w:val="0039416C"/>
    <w:rsid w:val="00394307"/>
    <w:rsid w:val="003945DF"/>
    <w:rsid w:val="00394ED8"/>
    <w:rsid w:val="0039511D"/>
    <w:rsid w:val="00395276"/>
    <w:rsid w:val="00395279"/>
    <w:rsid w:val="0039575A"/>
    <w:rsid w:val="00395C8A"/>
    <w:rsid w:val="00395FD7"/>
    <w:rsid w:val="003969D1"/>
    <w:rsid w:val="00396E35"/>
    <w:rsid w:val="00396FEA"/>
    <w:rsid w:val="003A0093"/>
    <w:rsid w:val="003A01AF"/>
    <w:rsid w:val="003A01B0"/>
    <w:rsid w:val="003A0799"/>
    <w:rsid w:val="003A08D1"/>
    <w:rsid w:val="003A090A"/>
    <w:rsid w:val="003A0B36"/>
    <w:rsid w:val="003A121D"/>
    <w:rsid w:val="003A1321"/>
    <w:rsid w:val="003A13FD"/>
    <w:rsid w:val="003A23F6"/>
    <w:rsid w:val="003A27CC"/>
    <w:rsid w:val="003A2DAF"/>
    <w:rsid w:val="003A2F6D"/>
    <w:rsid w:val="003A3857"/>
    <w:rsid w:val="003A3875"/>
    <w:rsid w:val="003A3AF7"/>
    <w:rsid w:val="003A3D66"/>
    <w:rsid w:val="003A3D6D"/>
    <w:rsid w:val="003A405B"/>
    <w:rsid w:val="003A45E2"/>
    <w:rsid w:val="003A46DC"/>
    <w:rsid w:val="003A4B81"/>
    <w:rsid w:val="003A4E20"/>
    <w:rsid w:val="003A57C1"/>
    <w:rsid w:val="003A5951"/>
    <w:rsid w:val="003A5E3F"/>
    <w:rsid w:val="003A5F9E"/>
    <w:rsid w:val="003A5FD9"/>
    <w:rsid w:val="003A6139"/>
    <w:rsid w:val="003A6AD9"/>
    <w:rsid w:val="003A717B"/>
    <w:rsid w:val="003A71EA"/>
    <w:rsid w:val="003A746B"/>
    <w:rsid w:val="003A74CF"/>
    <w:rsid w:val="003B0785"/>
    <w:rsid w:val="003B09B3"/>
    <w:rsid w:val="003B0C84"/>
    <w:rsid w:val="003B0F4A"/>
    <w:rsid w:val="003B0FD8"/>
    <w:rsid w:val="003B15B6"/>
    <w:rsid w:val="003B1732"/>
    <w:rsid w:val="003B1C4C"/>
    <w:rsid w:val="003B1EE0"/>
    <w:rsid w:val="003B2576"/>
    <w:rsid w:val="003B295C"/>
    <w:rsid w:val="003B2E00"/>
    <w:rsid w:val="003B2E2B"/>
    <w:rsid w:val="003B30B7"/>
    <w:rsid w:val="003B311A"/>
    <w:rsid w:val="003B4234"/>
    <w:rsid w:val="003B4A83"/>
    <w:rsid w:val="003B4C94"/>
    <w:rsid w:val="003B549C"/>
    <w:rsid w:val="003B5B21"/>
    <w:rsid w:val="003B5BBE"/>
    <w:rsid w:val="003B6215"/>
    <w:rsid w:val="003B626C"/>
    <w:rsid w:val="003B63D2"/>
    <w:rsid w:val="003B679F"/>
    <w:rsid w:val="003B68DB"/>
    <w:rsid w:val="003B6913"/>
    <w:rsid w:val="003B71E4"/>
    <w:rsid w:val="003B7E71"/>
    <w:rsid w:val="003C0771"/>
    <w:rsid w:val="003C0AD1"/>
    <w:rsid w:val="003C0FC7"/>
    <w:rsid w:val="003C1192"/>
    <w:rsid w:val="003C1CB1"/>
    <w:rsid w:val="003C2092"/>
    <w:rsid w:val="003C24CC"/>
    <w:rsid w:val="003C273E"/>
    <w:rsid w:val="003C2CDD"/>
    <w:rsid w:val="003C32EB"/>
    <w:rsid w:val="003C33C4"/>
    <w:rsid w:val="003C3DEE"/>
    <w:rsid w:val="003C3E84"/>
    <w:rsid w:val="003C45FB"/>
    <w:rsid w:val="003C46AD"/>
    <w:rsid w:val="003C47F0"/>
    <w:rsid w:val="003C487E"/>
    <w:rsid w:val="003C4ADC"/>
    <w:rsid w:val="003C51BC"/>
    <w:rsid w:val="003C5236"/>
    <w:rsid w:val="003C57CF"/>
    <w:rsid w:val="003C5AE8"/>
    <w:rsid w:val="003C5B17"/>
    <w:rsid w:val="003C6020"/>
    <w:rsid w:val="003C6AFC"/>
    <w:rsid w:val="003C6CC0"/>
    <w:rsid w:val="003C74F9"/>
    <w:rsid w:val="003C7D16"/>
    <w:rsid w:val="003C7E6A"/>
    <w:rsid w:val="003D0917"/>
    <w:rsid w:val="003D0D7D"/>
    <w:rsid w:val="003D0F15"/>
    <w:rsid w:val="003D1192"/>
    <w:rsid w:val="003D1353"/>
    <w:rsid w:val="003D2438"/>
    <w:rsid w:val="003D2AFB"/>
    <w:rsid w:val="003D2E49"/>
    <w:rsid w:val="003D37D3"/>
    <w:rsid w:val="003D3C94"/>
    <w:rsid w:val="003D3DA3"/>
    <w:rsid w:val="003D3DDF"/>
    <w:rsid w:val="003D3F00"/>
    <w:rsid w:val="003D40AF"/>
    <w:rsid w:val="003D4A29"/>
    <w:rsid w:val="003D504C"/>
    <w:rsid w:val="003D5211"/>
    <w:rsid w:val="003D5509"/>
    <w:rsid w:val="003D5690"/>
    <w:rsid w:val="003D5729"/>
    <w:rsid w:val="003D5C1E"/>
    <w:rsid w:val="003D5DAB"/>
    <w:rsid w:val="003D6077"/>
    <w:rsid w:val="003D6F0A"/>
    <w:rsid w:val="003D6FD7"/>
    <w:rsid w:val="003D72FC"/>
    <w:rsid w:val="003D74A8"/>
    <w:rsid w:val="003D7517"/>
    <w:rsid w:val="003D779C"/>
    <w:rsid w:val="003D7812"/>
    <w:rsid w:val="003D7BA9"/>
    <w:rsid w:val="003D7BC7"/>
    <w:rsid w:val="003D7FCA"/>
    <w:rsid w:val="003E08B5"/>
    <w:rsid w:val="003E0B71"/>
    <w:rsid w:val="003E0E90"/>
    <w:rsid w:val="003E1063"/>
    <w:rsid w:val="003E11C7"/>
    <w:rsid w:val="003E1CC8"/>
    <w:rsid w:val="003E2639"/>
    <w:rsid w:val="003E3208"/>
    <w:rsid w:val="003E3910"/>
    <w:rsid w:val="003E3EDE"/>
    <w:rsid w:val="003E430B"/>
    <w:rsid w:val="003E49FB"/>
    <w:rsid w:val="003E4C1D"/>
    <w:rsid w:val="003E4C62"/>
    <w:rsid w:val="003E5245"/>
    <w:rsid w:val="003E5614"/>
    <w:rsid w:val="003E59C5"/>
    <w:rsid w:val="003E6825"/>
    <w:rsid w:val="003E6842"/>
    <w:rsid w:val="003E7512"/>
    <w:rsid w:val="003E76B2"/>
    <w:rsid w:val="003E76BC"/>
    <w:rsid w:val="003E7BE0"/>
    <w:rsid w:val="003E7D43"/>
    <w:rsid w:val="003E7F35"/>
    <w:rsid w:val="003F02E0"/>
    <w:rsid w:val="003F0370"/>
    <w:rsid w:val="003F03CD"/>
    <w:rsid w:val="003F0470"/>
    <w:rsid w:val="003F0475"/>
    <w:rsid w:val="003F05F2"/>
    <w:rsid w:val="003F10C7"/>
    <w:rsid w:val="003F131D"/>
    <w:rsid w:val="003F179B"/>
    <w:rsid w:val="003F1CA7"/>
    <w:rsid w:val="003F2440"/>
    <w:rsid w:val="003F24DB"/>
    <w:rsid w:val="003F2E06"/>
    <w:rsid w:val="003F2EBA"/>
    <w:rsid w:val="003F2F1E"/>
    <w:rsid w:val="003F3219"/>
    <w:rsid w:val="003F3501"/>
    <w:rsid w:val="003F35DF"/>
    <w:rsid w:val="003F3DFE"/>
    <w:rsid w:val="003F3E3E"/>
    <w:rsid w:val="003F4100"/>
    <w:rsid w:val="003F4136"/>
    <w:rsid w:val="003F4315"/>
    <w:rsid w:val="003F4497"/>
    <w:rsid w:val="003F46EB"/>
    <w:rsid w:val="003F4BE5"/>
    <w:rsid w:val="003F5C2B"/>
    <w:rsid w:val="003F5F9F"/>
    <w:rsid w:val="003F5FAA"/>
    <w:rsid w:val="003F6178"/>
    <w:rsid w:val="003F62F4"/>
    <w:rsid w:val="003F7BBD"/>
    <w:rsid w:val="003F7D30"/>
    <w:rsid w:val="003F7EA8"/>
    <w:rsid w:val="00400223"/>
    <w:rsid w:val="00400253"/>
    <w:rsid w:val="00400988"/>
    <w:rsid w:val="00400EDC"/>
    <w:rsid w:val="00400F79"/>
    <w:rsid w:val="004011B7"/>
    <w:rsid w:val="00401276"/>
    <w:rsid w:val="004013C6"/>
    <w:rsid w:val="004017D4"/>
    <w:rsid w:val="004017E9"/>
    <w:rsid w:val="004019A5"/>
    <w:rsid w:val="00401C79"/>
    <w:rsid w:val="00401F5F"/>
    <w:rsid w:val="004021B5"/>
    <w:rsid w:val="00402325"/>
    <w:rsid w:val="004033E3"/>
    <w:rsid w:val="00403549"/>
    <w:rsid w:val="004038BA"/>
    <w:rsid w:val="00403AAB"/>
    <w:rsid w:val="00403BBB"/>
    <w:rsid w:val="00403D4B"/>
    <w:rsid w:val="00404000"/>
    <w:rsid w:val="004049DB"/>
    <w:rsid w:val="00404ADC"/>
    <w:rsid w:val="00405106"/>
    <w:rsid w:val="004057CB"/>
    <w:rsid w:val="0040627A"/>
    <w:rsid w:val="004064DF"/>
    <w:rsid w:val="00406988"/>
    <w:rsid w:val="00406B03"/>
    <w:rsid w:val="00407271"/>
    <w:rsid w:val="00407DE5"/>
    <w:rsid w:val="004104E6"/>
    <w:rsid w:val="0041055E"/>
    <w:rsid w:val="004109A0"/>
    <w:rsid w:val="00410A6C"/>
    <w:rsid w:val="00410B36"/>
    <w:rsid w:val="00410C98"/>
    <w:rsid w:val="00410FD2"/>
    <w:rsid w:val="00411180"/>
    <w:rsid w:val="00411414"/>
    <w:rsid w:val="00411900"/>
    <w:rsid w:val="00411F87"/>
    <w:rsid w:val="00411F91"/>
    <w:rsid w:val="004122A4"/>
    <w:rsid w:val="004122D4"/>
    <w:rsid w:val="00412549"/>
    <w:rsid w:val="004128D9"/>
    <w:rsid w:val="004128E6"/>
    <w:rsid w:val="0041290A"/>
    <w:rsid w:val="004138A7"/>
    <w:rsid w:val="00413B0A"/>
    <w:rsid w:val="00413BC3"/>
    <w:rsid w:val="00413C3D"/>
    <w:rsid w:val="00413E8E"/>
    <w:rsid w:val="00414054"/>
    <w:rsid w:val="00414224"/>
    <w:rsid w:val="00414907"/>
    <w:rsid w:val="00414E24"/>
    <w:rsid w:val="00415155"/>
    <w:rsid w:val="004154AC"/>
    <w:rsid w:val="0041574E"/>
    <w:rsid w:val="00415ADD"/>
    <w:rsid w:val="00415B6E"/>
    <w:rsid w:val="00416180"/>
    <w:rsid w:val="00416717"/>
    <w:rsid w:val="00416A61"/>
    <w:rsid w:val="00416CCD"/>
    <w:rsid w:val="00417103"/>
    <w:rsid w:val="004179C6"/>
    <w:rsid w:val="00417C5E"/>
    <w:rsid w:val="00417DCF"/>
    <w:rsid w:val="0042018C"/>
    <w:rsid w:val="0042080C"/>
    <w:rsid w:val="004209E9"/>
    <w:rsid w:val="00420D8F"/>
    <w:rsid w:val="00421002"/>
    <w:rsid w:val="00421061"/>
    <w:rsid w:val="0042162B"/>
    <w:rsid w:val="00421948"/>
    <w:rsid w:val="00421D70"/>
    <w:rsid w:val="00421F2E"/>
    <w:rsid w:val="0042206F"/>
    <w:rsid w:val="00422212"/>
    <w:rsid w:val="004226E6"/>
    <w:rsid w:val="00423718"/>
    <w:rsid w:val="00423747"/>
    <w:rsid w:val="004239A1"/>
    <w:rsid w:val="004239C7"/>
    <w:rsid w:val="00423BD5"/>
    <w:rsid w:val="00423CFE"/>
    <w:rsid w:val="004243D3"/>
    <w:rsid w:val="0042451F"/>
    <w:rsid w:val="004247DB"/>
    <w:rsid w:val="0042488A"/>
    <w:rsid w:val="00424D9C"/>
    <w:rsid w:val="00425279"/>
    <w:rsid w:val="00425299"/>
    <w:rsid w:val="00425364"/>
    <w:rsid w:val="00425758"/>
    <w:rsid w:val="004266DB"/>
    <w:rsid w:val="004266E7"/>
    <w:rsid w:val="0042683E"/>
    <w:rsid w:val="00426A35"/>
    <w:rsid w:val="00426ACD"/>
    <w:rsid w:val="00427297"/>
    <w:rsid w:val="00427697"/>
    <w:rsid w:val="00427992"/>
    <w:rsid w:val="00427AFC"/>
    <w:rsid w:val="00427FF9"/>
    <w:rsid w:val="0043000B"/>
    <w:rsid w:val="004306E6"/>
    <w:rsid w:val="00430F5B"/>
    <w:rsid w:val="004314E9"/>
    <w:rsid w:val="00431B59"/>
    <w:rsid w:val="00431CCC"/>
    <w:rsid w:val="00431D50"/>
    <w:rsid w:val="0043267D"/>
    <w:rsid w:val="00432C59"/>
    <w:rsid w:val="00432C67"/>
    <w:rsid w:val="004331A2"/>
    <w:rsid w:val="004336AC"/>
    <w:rsid w:val="004337B0"/>
    <w:rsid w:val="00433A8C"/>
    <w:rsid w:val="00433DCF"/>
    <w:rsid w:val="00433F95"/>
    <w:rsid w:val="0043431F"/>
    <w:rsid w:val="00434363"/>
    <w:rsid w:val="00434393"/>
    <w:rsid w:val="004344FB"/>
    <w:rsid w:val="00434550"/>
    <w:rsid w:val="0043489A"/>
    <w:rsid w:val="00434B2B"/>
    <w:rsid w:val="00434B3A"/>
    <w:rsid w:val="00434D47"/>
    <w:rsid w:val="0043506D"/>
    <w:rsid w:val="0043511C"/>
    <w:rsid w:val="004356C7"/>
    <w:rsid w:val="0043591D"/>
    <w:rsid w:val="004361A5"/>
    <w:rsid w:val="00436504"/>
    <w:rsid w:val="00436554"/>
    <w:rsid w:val="00436D64"/>
    <w:rsid w:val="00436F09"/>
    <w:rsid w:val="00437E18"/>
    <w:rsid w:val="004402E2"/>
    <w:rsid w:val="0044088B"/>
    <w:rsid w:val="00440FDF"/>
    <w:rsid w:val="0044115D"/>
    <w:rsid w:val="004411DB"/>
    <w:rsid w:val="0044153E"/>
    <w:rsid w:val="004415C1"/>
    <w:rsid w:val="00441A0D"/>
    <w:rsid w:val="00442006"/>
    <w:rsid w:val="00442676"/>
    <w:rsid w:val="00442850"/>
    <w:rsid w:val="00442907"/>
    <w:rsid w:val="00442F9D"/>
    <w:rsid w:val="004432DF"/>
    <w:rsid w:val="004434A0"/>
    <w:rsid w:val="00443A15"/>
    <w:rsid w:val="00443C60"/>
    <w:rsid w:val="00443C6F"/>
    <w:rsid w:val="00443CC1"/>
    <w:rsid w:val="00443D90"/>
    <w:rsid w:val="00443DD5"/>
    <w:rsid w:val="00444134"/>
    <w:rsid w:val="00444289"/>
    <w:rsid w:val="00444D03"/>
    <w:rsid w:val="00444D66"/>
    <w:rsid w:val="00444E7C"/>
    <w:rsid w:val="00444FC1"/>
    <w:rsid w:val="00445C23"/>
    <w:rsid w:val="00445FF1"/>
    <w:rsid w:val="00446164"/>
    <w:rsid w:val="004468A5"/>
    <w:rsid w:val="00446975"/>
    <w:rsid w:val="0044699C"/>
    <w:rsid w:val="004469A7"/>
    <w:rsid w:val="00446FFE"/>
    <w:rsid w:val="004471BD"/>
    <w:rsid w:val="00447A54"/>
    <w:rsid w:val="00447F16"/>
    <w:rsid w:val="00450297"/>
    <w:rsid w:val="0045041F"/>
    <w:rsid w:val="00450657"/>
    <w:rsid w:val="004508D1"/>
    <w:rsid w:val="00450928"/>
    <w:rsid w:val="00450A4F"/>
    <w:rsid w:val="0045103A"/>
    <w:rsid w:val="0045129C"/>
    <w:rsid w:val="00451DDB"/>
    <w:rsid w:val="004526B8"/>
    <w:rsid w:val="00452A58"/>
    <w:rsid w:val="00452BB0"/>
    <w:rsid w:val="00452D81"/>
    <w:rsid w:val="004530D4"/>
    <w:rsid w:val="00453C3E"/>
    <w:rsid w:val="004544AF"/>
    <w:rsid w:val="004546D5"/>
    <w:rsid w:val="00455CC1"/>
    <w:rsid w:val="00455F38"/>
    <w:rsid w:val="00456357"/>
    <w:rsid w:val="00456F28"/>
    <w:rsid w:val="00456F32"/>
    <w:rsid w:val="00457072"/>
    <w:rsid w:val="0045763A"/>
    <w:rsid w:val="00460CB6"/>
    <w:rsid w:val="004610D1"/>
    <w:rsid w:val="00461388"/>
    <w:rsid w:val="004621B8"/>
    <w:rsid w:val="00462381"/>
    <w:rsid w:val="00462963"/>
    <w:rsid w:val="00462BDA"/>
    <w:rsid w:val="00462C66"/>
    <w:rsid w:val="00462D28"/>
    <w:rsid w:val="00462D3F"/>
    <w:rsid w:val="0046320E"/>
    <w:rsid w:val="00463570"/>
    <w:rsid w:val="00463699"/>
    <w:rsid w:val="004636AB"/>
    <w:rsid w:val="00463B81"/>
    <w:rsid w:val="00463FF9"/>
    <w:rsid w:val="00464078"/>
    <w:rsid w:val="004643C7"/>
    <w:rsid w:val="004645C3"/>
    <w:rsid w:val="00464807"/>
    <w:rsid w:val="004648D5"/>
    <w:rsid w:val="004649E1"/>
    <w:rsid w:val="00464CE0"/>
    <w:rsid w:val="00464FB2"/>
    <w:rsid w:val="00465047"/>
    <w:rsid w:val="004650B6"/>
    <w:rsid w:val="00465389"/>
    <w:rsid w:val="004655C9"/>
    <w:rsid w:val="00466009"/>
    <w:rsid w:val="00466527"/>
    <w:rsid w:val="00466831"/>
    <w:rsid w:val="0046692D"/>
    <w:rsid w:val="00466DEF"/>
    <w:rsid w:val="00467F69"/>
    <w:rsid w:val="004701EA"/>
    <w:rsid w:val="00470733"/>
    <w:rsid w:val="0047074D"/>
    <w:rsid w:val="00470A0E"/>
    <w:rsid w:val="00470F58"/>
    <w:rsid w:val="00471356"/>
    <w:rsid w:val="00471CB8"/>
    <w:rsid w:val="00472092"/>
    <w:rsid w:val="00472126"/>
    <w:rsid w:val="004723DF"/>
    <w:rsid w:val="004723F6"/>
    <w:rsid w:val="004724C2"/>
    <w:rsid w:val="00472526"/>
    <w:rsid w:val="00472F8A"/>
    <w:rsid w:val="00473300"/>
    <w:rsid w:val="004734A0"/>
    <w:rsid w:val="00473F65"/>
    <w:rsid w:val="00474E6E"/>
    <w:rsid w:val="004753B6"/>
    <w:rsid w:val="004754D5"/>
    <w:rsid w:val="0047550B"/>
    <w:rsid w:val="004765B6"/>
    <w:rsid w:val="00476809"/>
    <w:rsid w:val="00476E82"/>
    <w:rsid w:val="00476EB6"/>
    <w:rsid w:val="00477603"/>
    <w:rsid w:val="004777BE"/>
    <w:rsid w:val="00477904"/>
    <w:rsid w:val="004801AB"/>
    <w:rsid w:val="004801B4"/>
    <w:rsid w:val="00480C21"/>
    <w:rsid w:val="00481490"/>
    <w:rsid w:val="00481581"/>
    <w:rsid w:val="00481BF5"/>
    <w:rsid w:val="00481D05"/>
    <w:rsid w:val="00482ADD"/>
    <w:rsid w:val="00482C42"/>
    <w:rsid w:val="00483E76"/>
    <w:rsid w:val="00484587"/>
    <w:rsid w:val="00484B35"/>
    <w:rsid w:val="004850D9"/>
    <w:rsid w:val="00485373"/>
    <w:rsid w:val="00485530"/>
    <w:rsid w:val="00485CC3"/>
    <w:rsid w:val="00485CF5"/>
    <w:rsid w:val="00485EEB"/>
    <w:rsid w:val="00486286"/>
    <w:rsid w:val="004864E5"/>
    <w:rsid w:val="004866CB"/>
    <w:rsid w:val="00486927"/>
    <w:rsid w:val="00486B74"/>
    <w:rsid w:val="00486CC4"/>
    <w:rsid w:val="00486F0A"/>
    <w:rsid w:val="0048742B"/>
    <w:rsid w:val="0048746E"/>
    <w:rsid w:val="00487654"/>
    <w:rsid w:val="004902E3"/>
    <w:rsid w:val="004906F0"/>
    <w:rsid w:val="00490B25"/>
    <w:rsid w:val="004911A9"/>
    <w:rsid w:val="00491570"/>
    <w:rsid w:val="00491572"/>
    <w:rsid w:val="00491CD0"/>
    <w:rsid w:val="0049238A"/>
    <w:rsid w:val="00493488"/>
    <w:rsid w:val="004936F1"/>
    <w:rsid w:val="00493737"/>
    <w:rsid w:val="00493A85"/>
    <w:rsid w:val="00493D11"/>
    <w:rsid w:val="0049462F"/>
    <w:rsid w:val="004947C0"/>
    <w:rsid w:val="00494D9C"/>
    <w:rsid w:val="00494F9F"/>
    <w:rsid w:val="004959C3"/>
    <w:rsid w:val="004961D3"/>
    <w:rsid w:val="004962DA"/>
    <w:rsid w:val="004964D8"/>
    <w:rsid w:val="00497621"/>
    <w:rsid w:val="004979B5"/>
    <w:rsid w:val="00497B86"/>
    <w:rsid w:val="00497C8F"/>
    <w:rsid w:val="00497E16"/>
    <w:rsid w:val="004A03AF"/>
    <w:rsid w:val="004A0411"/>
    <w:rsid w:val="004A08A7"/>
    <w:rsid w:val="004A0EE0"/>
    <w:rsid w:val="004A13DE"/>
    <w:rsid w:val="004A1D4B"/>
    <w:rsid w:val="004A21E6"/>
    <w:rsid w:val="004A2294"/>
    <w:rsid w:val="004A283B"/>
    <w:rsid w:val="004A28CC"/>
    <w:rsid w:val="004A2B95"/>
    <w:rsid w:val="004A311D"/>
    <w:rsid w:val="004A32F2"/>
    <w:rsid w:val="004A33B0"/>
    <w:rsid w:val="004A422E"/>
    <w:rsid w:val="004A42AC"/>
    <w:rsid w:val="004A4666"/>
    <w:rsid w:val="004A46D5"/>
    <w:rsid w:val="004A472D"/>
    <w:rsid w:val="004A4937"/>
    <w:rsid w:val="004A4D04"/>
    <w:rsid w:val="004A4F34"/>
    <w:rsid w:val="004A5441"/>
    <w:rsid w:val="004A558B"/>
    <w:rsid w:val="004A5618"/>
    <w:rsid w:val="004A573F"/>
    <w:rsid w:val="004A5C8E"/>
    <w:rsid w:val="004A5D67"/>
    <w:rsid w:val="004A61DF"/>
    <w:rsid w:val="004A623B"/>
    <w:rsid w:val="004A6874"/>
    <w:rsid w:val="004A68FE"/>
    <w:rsid w:val="004A6D39"/>
    <w:rsid w:val="004A6F58"/>
    <w:rsid w:val="004A7060"/>
    <w:rsid w:val="004A713E"/>
    <w:rsid w:val="004A75DB"/>
    <w:rsid w:val="004A76FE"/>
    <w:rsid w:val="004A7769"/>
    <w:rsid w:val="004A7802"/>
    <w:rsid w:val="004A788A"/>
    <w:rsid w:val="004A7A82"/>
    <w:rsid w:val="004A7B22"/>
    <w:rsid w:val="004B059A"/>
    <w:rsid w:val="004B084A"/>
    <w:rsid w:val="004B0FDB"/>
    <w:rsid w:val="004B1059"/>
    <w:rsid w:val="004B16DF"/>
    <w:rsid w:val="004B18DC"/>
    <w:rsid w:val="004B19E6"/>
    <w:rsid w:val="004B1BCF"/>
    <w:rsid w:val="004B1F86"/>
    <w:rsid w:val="004B20CF"/>
    <w:rsid w:val="004B20E4"/>
    <w:rsid w:val="004B273D"/>
    <w:rsid w:val="004B288F"/>
    <w:rsid w:val="004B3456"/>
    <w:rsid w:val="004B3BB5"/>
    <w:rsid w:val="004B3F4F"/>
    <w:rsid w:val="004B3F7B"/>
    <w:rsid w:val="004B4079"/>
    <w:rsid w:val="004B4263"/>
    <w:rsid w:val="004B4732"/>
    <w:rsid w:val="004B4AD3"/>
    <w:rsid w:val="004B4E3E"/>
    <w:rsid w:val="004B5790"/>
    <w:rsid w:val="004B5FB2"/>
    <w:rsid w:val="004B5FF4"/>
    <w:rsid w:val="004B6822"/>
    <w:rsid w:val="004B6A6B"/>
    <w:rsid w:val="004B6D51"/>
    <w:rsid w:val="004B6F5C"/>
    <w:rsid w:val="004B6FA7"/>
    <w:rsid w:val="004B7164"/>
    <w:rsid w:val="004B717A"/>
    <w:rsid w:val="004B7559"/>
    <w:rsid w:val="004B75C0"/>
    <w:rsid w:val="004B7A35"/>
    <w:rsid w:val="004B7B1C"/>
    <w:rsid w:val="004B7CB6"/>
    <w:rsid w:val="004B7F35"/>
    <w:rsid w:val="004B7F9D"/>
    <w:rsid w:val="004C0CCA"/>
    <w:rsid w:val="004C0E4C"/>
    <w:rsid w:val="004C12D5"/>
    <w:rsid w:val="004C188B"/>
    <w:rsid w:val="004C2207"/>
    <w:rsid w:val="004C238E"/>
    <w:rsid w:val="004C2A2D"/>
    <w:rsid w:val="004C2C01"/>
    <w:rsid w:val="004C2D9D"/>
    <w:rsid w:val="004C30F4"/>
    <w:rsid w:val="004C328A"/>
    <w:rsid w:val="004C36DF"/>
    <w:rsid w:val="004C4062"/>
    <w:rsid w:val="004C44B1"/>
    <w:rsid w:val="004C4A4A"/>
    <w:rsid w:val="004C5A8D"/>
    <w:rsid w:val="004C5F69"/>
    <w:rsid w:val="004C6459"/>
    <w:rsid w:val="004C683E"/>
    <w:rsid w:val="004C690A"/>
    <w:rsid w:val="004C6D47"/>
    <w:rsid w:val="004C6F3C"/>
    <w:rsid w:val="004C71B0"/>
    <w:rsid w:val="004C72C9"/>
    <w:rsid w:val="004C75A4"/>
    <w:rsid w:val="004C760E"/>
    <w:rsid w:val="004C766B"/>
    <w:rsid w:val="004C7708"/>
    <w:rsid w:val="004D01AC"/>
    <w:rsid w:val="004D04F8"/>
    <w:rsid w:val="004D090B"/>
    <w:rsid w:val="004D0D17"/>
    <w:rsid w:val="004D0D21"/>
    <w:rsid w:val="004D0E1A"/>
    <w:rsid w:val="004D156D"/>
    <w:rsid w:val="004D1DCF"/>
    <w:rsid w:val="004D1E00"/>
    <w:rsid w:val="004D299C"/>
    <w:rsid w:val="004D2EA5"/>
    <w:rsid w:val="004D2F2A"/>
    <w:rsid w:val="004D35A2"/>
    <w:rsid w:val="004D36F9"/>
    <w:rsid w:val="004D397A"/>
    <w:rsid w:val="004D3C76"/>
    <w:rsid w:val="004D3E94"/>
    <w:rsid w:val="004D45C7"/>
    <w:rsid w:val="004D4ACB"/>
    <w:rsid w:val="004D4B67"/>
    <w:rsid w:val="004D4D8E"/>
    <w:rsid w:val="004D51F1"/>
    <w:rsid w:val="004D5F5D"/>
    <w:rsid w:val="004D6578"/>
    <w:rsid w:val="004D68F2"/>
    <w:rsid w:val="004D6FFF"/>
    <w:rsid w:val="004D7247"/>
    <w:rsid w:val="004D7477"/>
    <w:rsid w:val="004D74A5"/>
    <w:rsid w:val="004D7863"/>
    <w:rsid w:val="004D78D1"/>
    <w:rsid w:val="004D78D5"/>
    <w:rsid w:val="004D7E5C"/>
    <w:rsid w:val="004D7EBF"/>
    <w:rsid w:val="004E0436"/>
    <w:rsid w:val="004E0590"/>
    <w:rsid w:val="004E05D7"/>
    <w:rsid w:val="004E05E4"/>
    <w:rsid w:val="004E06CC"/>
    <w:rsid w:val="004E09E3"/>
    <w:rsid w:val="004E167C"/>
    <w:rsid w:val="004E1862"/>
    <w:rsid w:val="004E2AFA"/>
    <w:rsid w:val="004E2D9D"/>
    <w:rsid w:val="004E32B2"/>
    <w:rsid w:val="004E33A9"/>
    <w:rsid w:val="004E354B"/>
    <w:rsid w:val="004E390E"/>
    <w:rsid w:val="004E3C1B"/>
    <w:rsid w:val="004E404B"/>
    <w:rsid w:val="004E42C6"/>
    <w:rsid w:val="004E4D57"/>
    <w:rsid w:val="004E4D5A"/>
    <w:rsid w:val="004E4DE7"/>
    <w:rsid w:val="004E50A7"/>
    <w:rsid w:val="004E51E1"/>
    <w:rsid w:val="004E54BE"/>
    <w:rsid w:val="004E55F2"/>
    <w:rsid w:val="004E5755"/>
    <w:rsid w:val="004E5894"/>
    <w:rsid w:val="004E5D66"/>
    <w:rsid w:val="004E618F"/>
    <w:rsid w:val="004E64E0"/>
    <w:rsid w:val="004E67D4"/>
    <w:rsid w:val="004E6A43"/>
    <w:rsid w:val="004E6E55"/>
    <w:rsid w:val="004E72F3"/>
    <w:rsid w:val="004E750D"/>
    <w:rsid w:val="004E7953"/>
    <w:rsid w:val="004E7992"/>
    <w:rsid w:val="004E7F92"/>
    <w:rsid w:val="004F02A1"/>
    <w:rsid w:val="004F0396"/>
    <w:rsid w:val="004F0483"/>
    <w:rsid w:val="004F05EE"/>
    <w:rsid w:val="004F0B22"/>
    <w:rsid w:val="004F0B6C"/>
    <w:rsid w:val="004F13F9"/>
    <w:rsid w:val="004F16D8"/>
    <w:rsid w:val="004F1EC4"/>
    <w:rsid w:val="004F20B5"/>
    <w:rsid w:val="004F235A"/>
    <w:rsid w:val="004F23A3"/>
    <w:rsid w:val="004F250B"/>
    <w:rsid w:val="004F2D3E"/>
    <w:rsid w:val="004F31A4"/>
    <w:rsid w:val="004F3232"/>
    <w:rsid w:val="004F3AA5"/>
    <w:rsid w:val="004F3BF1"/>
    <w:rsid w:val="004F3CA8"/>
    <w:rsid w:val="004F3EC0"/>
    <w:rsid w:val="004F4109"/>
    <w:rsid w:val="004F4186"/>
    <w:rsid w:val="004F4862"/>
    <w:rsid w:val="004F4DAF"/>
    <w:rsid w:val="004F5177"/>
    <w:rsid w:val="004F544A"/>
    <w:rsid w:val="004F5852"/>
    <w:rsid w:val="004F5DBB"/>
    <w:rsid w:val="004F5E6F"/>
    <w:rsid w:val="004F6448"/>
    <w:rsid w:val="004F68E1"/>
    <w:rsid w:val="004F6F4A"/>
    <w:rsid w:val="004F7357"/>
    <w:rsid w:val="004F74CE"/>
    <w:rsid w:val="004F78FC"/>
    <w:rsid w:val="004F7C8C"/>
    <w:rsid w:val="004F7F00"/>
    <w:rsid w:val="0050012D"/>
    <w:rsid w:val="005006A0"/>
    <w:rsid w:val="00500B9C"/>
    <w:rsid w:val="00500D5B"/>
    <w:rsid w:val="00500DAD"/>
    <w:rsid w:val="00500EB7"/>
    <w:rsid w:val="00501AF3"/>
    <w:rsid w:val="00502243"/>
    <w:rsid w:val="0050225A"/>
    <w:rsid w:val="00502AF1"/>
    <w:rsid w:val="00502B0C"/>
    <w:rsid w:val="00502CBF"/>
    <w:rsid w:val="0050342A"/>
    <w:rsid w:val="005034D6"/>
    <w:rsid w:val="00503960"/>
    <w:rsid w:val="00503FB4"/>
    <w:rsid w:val="00504059"/>
    <w:rsid w:val="00504203"/>
    <w:rsid w:val="00504543"/>
    <w:rsid w:val="00504749"/>
    <w:rsid w:val="00504BB8"/>
    <w:rsid w:val="0050553C"/>
    <w:rsid w:val="00506413"/>
    <w:rsid w:val="00506440"/>
    <w:rsid w:val="00506537"/>
    <w:rsid w:val="005073D1"/>
    <w:rsid w:val="00507C35"/>
    <w:rsid w:val="00507CBC"/>
    <w:rsid w:val="00510236"/>
    <w:rsid w:val="00510451"/>
    <w:rsid w:val="00510B0D"/>
    <w:rsid w:val="00511243"/>
    <w:rsid w:val="0051159B"/>
    <w:rsid w:val="00511BB1"/>
    <w:rsid w:val="00511F1D"/>
    <w:rsid w:val="00512581"/>
    <w:rsid w:val="0051275F"/>
    <w:rsid w:val="00512CC4"/>
    <w:rsid w:val="00513084"/>
    <w:rsid w:val="005133FB"/>
    <w:rsid w:val="0051347B"/>
    <w:rsid w:val="00513939"/>
    <w:rsid w:val="005144C4"/>
    <w:rsid w:val="005145F7"/>
    <w:rsid w:val="00514618"/>
    <w:rsid w:val="00514A90"/>
    <w:rsid w:val="00514E1E"/>
    <w:rsid w:val="00514E31"/>
    <w:rsid w:val="00515226"/>
    <w:rsid w:val="00515B60"/>
    <w:rsid w:val="00515B70"/>
    <w:rsid w:val="00515C86"/>
    <w:rsid w:val="00515D4E"/>
    <w:rsid w:val="005160DC"/>
    <w:rsid w:val="005164B5"/>
    <w:rsid w:val="00516965"/>
    <w:rsid w:val="00517BC8"/>
    <w:rsid w:val="00520129"/>
    <w:rsid w:val="00520775"/>
    <w:rsid w:val="0052093F"/>
    <w:rsid w:val="00520AC8"/>
    <w:rsid w:val="00520CB5"/>
    <w:rsid w:val="005214D0"/>
    <w:rsid w:val="0052167B"/>
    <w:rsid w:val="005223A1"/>
    <w:rsid w:val="005224EA"/>
    <w:rsid w:val="00522765"/>
    <w:rsid w:val="005227E1"/>
    <w:rsid w:val="00522E1A"/>
    <w:rsid w:val="00523044"/>
    <w:rsid w:val="005232AC"/>
    <w:rsid w:val="00523349"/>
    <w:rsid w:val="00523858"/>
    <w:rsid w:val="00523F78"/>
    <w:rsid w:val="005246DC"/>
    <w:rsid w:val="00524B15"/>
    <w:rsid w:val="0052559C"/>
    <w:rsid w:val="0052673A"/>
    <w:rsid w:val="00526B57"/>
    <w:rsid w:val="00526BBB"/>
    <w:rsid w:val="00527879"/>
    <w:rsid w:val="00527D3E"/>
    <w:rsid w:val="005300EA"/>
    <w:rsid w:val="00530167"/>
    <w:rsid w:val="005301A4"/>
    <w:rsid w:val="005302D2"/>
    <w:rsid w:val="005309A6"/>
    <w:rsid w:val="00530AE5"/>
    <w:rsid w:val="0053142C"/>
    <w:rsid w:val="005319ED"/>
    <w:rsid w:val="00531D91"/>
    <w:rsid w:val="00532437"/>
    <w:rsid w:val="00533041"/>
    <w:rsid w:val="00533377"/>
    <w:rsid w:val="00533C49"/>
    <w:rsid w:val="00534054"/>
    <w:rsid w:val="005340E3"/>
    <w:rsid w:val="0053429D"/>
    <w:rsid w:val="00534750"/>
    <w:rsid w:val="00534BAD"/>
    <w:rsid w:val="00534DC7"/>
    <w:rsid w:val="0053515B"/>
    <w:rsid w:val="00535587"/>
    <w:rsid w:val="005355FD"/>
    <w:rsid w:val="00535742"/>
    <w:rsid w:val="00535ADD"/>
    <w:rsid w:val="00535B36"/>
    <w:rsid w:val="00535C5E"/>
    <w:rsid w:val="00535CFA"/>
    <w:rsid w:val="00535F38"/>
    <w:rsid w:val="00536076"/>
    <w:rsid w:val="0053610C"/>
    <w:rsid w:val="00536327"/>
    <w:rsid w:val="0053633F"/>
    <w:rsid w:val="00536E4B"/>
    <w:rsid w:val="0053783F"/>
    <w:rsid w:val="00537C0C"/>
    <w:rsid w:val="00537EBD"/>
    <w:rsid w:val="005403BD"/>
    <w:rsid w:val="00540579"/>
    <w:rsid w:val="005406AA"/>
    <w:rsid w:val="00540895"/>
    <w:rsid w:val="00540AAB"/>
    <w:rsid w:val="005411AC"/>
    <w:rsid w:val="00541AF6"/>
    <w:rsid w:val="00541B2C"/>
    <w:rsid w:val="005421CB"/>
    <w:rsid w:val="00542475"/>
    <w:rsid w:val="00542C8D"/>
    <w:rsid w:val="00543821"/>
    <w:rsid w:val="00543DBC"/>
    <w:rsid w:val="005441FC"/>
    <w:rsid w:val="0054448B"/>
    <w:rsid w:val="005448A1"/>
    <w:rsid w:val="00544ECE"/>
    <w:rsid w:val="00545197"/>
    <w:rsid w:val="0054556B"/>
    <w:rsid w:val="0054584A"/>
    <w:rsid w:val="00545F9F"/>
    <w:rsid w:val="0054619B"/>
    <w:rsid w:val="00546853"/>
    <w:rsid w:val="005468DA"/>
    <w:rsid w:val="00546DC7"/>
    <w:rsid w:val="00546E5D"/>
    <w:rsid w:val="00547237"/>
    <w:rsid w:val="005472E5"/>
    <w:rsid w:val="00547AF6"/>
    <w:rsid w:val="00547CCF"/>
    <w:rsid w:val="00547D2A"/>
    <w:rsid w:val="00547F30"/>
    <w:rsid w:val="005503CD"/>
    <w:rsid w:val="00550647"/>
    <w:rsid w:val="005506E5"/>
    <w:rsid w:val="00550804"/>
    <w:rsid w:val="00550A01"/>
    <w:rsid w:val="00551062"/>
    <w:rsid w:val="0055121B"/>
    <w:rsid w:val="0055141C"/>
    <w:rsid w:val="005514F3"/>
    <w:rsid w:val="005521D4"/>
    <w:rsid w:val="005524E2"/>
    <w:rsid w:val="005524E8"/>
    <w:rsid w:val="00552570"/>
    <w:rsid w:val="00552679"/>
    <w:rsid w:val="00552A3A"/>
    <w:rsid w:val="005536F0"/>
    <w:rsid w:val="00553C83"/>
    <w:rsid w:val="0055415B"/>
    <w:rsid w:val="005543D5"/>
    <w:rsid w:val="00554C63"/>
    <w:rsid w:val="0055507B"/>
    <w:rsid w:val="005551A7"/>
    <w:rsid w:val="00555404"/>
    <w:rsid w:val="00555438"/>
    <w:rsid w:val="00555796"/>
    <w:rsid w:val="00555C7A"/>
    <w:rsid w:val="00555CCE"/>
    <w:rsid w:val="00555DC2"/>
    <w:rsid w:val="00555ECB"/>
    <w:rsid w:val="00555FC7"/>
    <w:rsid w:val="0055655C"/>
    <w:rsid w:val="005567D3"/>
    <w:rsid w:val="00556CAD"/>
    <w:rsid w:val="00556EE3"/>
    <w:rsid w:val="00557889"/>
    <w:rsid w:val="0056059F"/>
    <w:rsid w:val="00560761"/>
    <w:rsid w:val="005607F3"/>
    <w:rsid w:val="005607F7"/>
    <w:rsid w:val="0056083B"/>
    <w:rsid w:val="00560AD8"/>
    <w:rsid w:val="005611C1"/>
    <w:rsid w:val="005611DB"/>
    <w:rsid w:val="005616FA"/>
    <w:rsid w:val="00561853"/>
    <w:rsid w:val="00561938"/>
    <w:rsid w:val="005619E0"/>
    <w:rsid w:val="00561B5D"/>
    <w:rsid w:val="00561E7A"/>
    <w:rsid w:val="00562461"/>
    <w:rsid w:val="00562AEA"/>
    <w:rsid w:val="00562B0F"/>
    <w:rsid w:val="00562CD4"/>
    <w:rsid w:val="0056325C"/>
    <w:rsid w:val="0056364A"/>
    <w:rsid w:val="005636BB"/>
    <w:rsid w:val="005636BC"/>
    <w:rsid w:val="00563758"/>
    <w:rsid w:val="0056411D"/>
    <w:rsid w:val="005641CF"/>
    <w:rsid w:val="00564331"/>
    <w:rsid w:val="005649C0"/>
    <w:rsid w:val="0056525D"/>
    <w:rsid w:val="005654E4"/>
    <w:rsid w:val="00565764"/>
    <w:rsid w:val="00565903"/>
    <w:rsid w:val="00565C58"/>
    <w:rsid w:val="00566059"/>
    <w:rsid w:val="005662CB"/>
    <w:rsid w:val="00566541"/>
    <w:rsid w:val="005666CB"/>
    <w:rsid w:val="00566A59"/>
    <w:rsid w:val="00566BF1"/>
    <w:rsid w:val="00566E37"/>
    <w:rsid w:val="005670D6"/>
    <w:rsid w:val="0056715B"/>
    <w:rsid w:val="00567404"/>
    <w:rsid w:val="00567477"/>
    <w:rsid w:val="005675AA"/>
    <w:rsid w:val="00567778"/>
    <w:rsid w:val="005678CC"/>
    <w:rsid w:val="00567A8C"/>
    <w:rsid w:val="00567BCA"/>
    <w:rsid w:val="00570221"/>
    <w:rsid w:val="00570460"/>
    <w:rsid w:val="00570467"/>
    <w:rsid w:val="005706AD"/>
    <w:rsid w:val="00571DAE"/>
    <w:rsid w:val="00571E0C"/>
    <w:rsid w:val="00572001"/>
    <w:rsid w:val="005723C2"/>
    <w:rsid w:val="0057257B"/>
    <w:rsid w:val="00572FE3"/>
    <w:rsid w:val="0057314D"/>
    <w:rsid w:val="005731DF"/>
    <w:rsid w:val="00573975"/>
    <w:rsid w:val="00573BA4"/>
    <w:rsid w:val="00573C18"/>
    <w:rsid w:val="00573D34"/>
    <w:rsid w:val="00573D49"/>
    <w:rsid w:val="005742C0"/>
    <w:rsid w:val="005743DA"/>
    <w:rsid w:val="00574678"/>
    <w:rsid w:val="00574DE1"/>
    <w:rsid w:val="00574E93"/>
    <w:rsid w:val="00575355"/>
    <w:rsid w:val="0057558C"/>
    <w:rsid w:val="0057573A"/>
    <w:rsid w:val="00575F06"/>
    <w:rsid w:val="005760AE"/>
    <w:rsid w:val="00576270"/>
    <w:rsid w:val="00576EB9"/>
    <w:rsid w:val="005771A4"/>
    <w:rsid w:val="005773B1"/>
    <w:rsid w:val="005774A5"/>
    <w:rsid w:val="005775CA"/>
    <w:rsid w:val="0057772D"/>
    <w:rsid w:val="00577ACA"/>
    <w:rsid w:val="005807FD"/>
    <w:rsid w:val="00580818"/>
    <w:rsid w:val="00580BAB"/>
    <w:rsid w:val="00580D0B"/>
    <w:rsid w:val="00580D69"/>
    <w:rsid w:val="00580ED5"/>
    <w:rsid w:val="00581850"/>
    <w:rsid w:val="00581936"/>
    <w:rsid w:val="00581E6A"/>
    <w:rsid w:val="00581F05"/>
    <w:rsid w:val="0058244D"/>
    <w:rsid w:val="005824DB"/>
    <w:rsid w:val="00582BE8"/>
    <w:rsid w:val="00582BF7"/>
    <w:rsid w:val="00582BFE"/>
    <w:rsid w:val="00582E77"/>
    <w:rsid w:val="00582F0C"/>
    <w:rsid w:val="005830F7"/>
    <w:rsid w:val="005830FB"/>
    <w:rsid w:val="005834EF"/>
    <w:rsid w:val="00583616"/>
    <w:rsid w:val="00583B8D"/>
    <w:rsid w:val="0058444D"/>
    <w:rsid w:val="005845AF"/>
    <w:rsid w:val="00584878"/>
    <w:rsid w:val="00584A26"/>
    <w:rsid w:val="00584D3D"/>
    <w:rsid w:val="00585751"/>
    <w:rsid w:val="00585BA6"/>
    <w:rsid w:val="00585DF9"/>
    <w:rsid w:val="00585DFF"/>
    <w:rsid w:val="005862E6"/>
    <w:rsid w:val="00586389"/>
    <w:rsid w:val="005875AD"/>
    <w:rsid w:val="00587A6D"/>
    <w:rsid w:val="00587BE7"/>
    <w:rsid w:val="00587C3B"/>
    <w:rsid w:val="00590024"/>
    <w:rsid w:val="005901BD"/>
    <w:rsid w:val="00590512"/>
    <w:rsid w:val="0059051C"/>
    <w:rsid w:val="00590A9A"/>
    <w:rsid w:val="00590D72"/>
    <w:rsid w:val="0059154C"/>
    <w:rsid w:val="00591580"/>
    <w:rsid w:val="00591F80"/>
    <w:rsid w:val="00592890"/>
    <w:rsid w:val="005930AE"/>
    <w:rsid w:val="00593270"/>
    <w:rsid w:val="00593481"/>
    <w:rsid w:val="00593640"/>
    <w:rsid w:val="00593719"/>
    <w:rsid w:val="00593CE5"/>
    <w:rsid w:val="00593D4D"/>
    <w:rsid w:val="00593FEE"/>
    <w:rsid w:val="005943A6"/>
    <w:rsid w:val="00594588"/>
    <w:rsid w:val="005953CF"/>
    <w:rsid w:val="005955B4"/>
    <w:rsid w:val="00595642"/>
    <w:rsid w:val="005958A2"/>
    <w:rsid w:val="00596545"/>
    <w:rsid w:val="0059693C"/>
    <w:rsid w:val="00596A22"/>
    <w:rsid w:val="00596DFA"/>
    <w:rsid w:val="0059743A"/>
    <w:rsid w:val="00597866"/>
    <w:rsid w:val="00597898"/>
    <w:rsid w:val="005978B6"/>
    <w:rsid w:val="00597BBA"/>
    <w:rsid w:val="00597C58"/>
    <w:rsid w:val="00597E8C"/>
    <w:rsid w:val="005A02B4"/>
    <w:rsid w:val="005A0821"/>
    <w:rsid w:val="005A0D2C"/>
    <w:rsid w:val="005A0D79"/>
    <w:rsid w:val="005A0E1C"/>
    <w:rsid w:val="005A116C"/>
    <w:rsid w:val="005A1415"/>
    <w:rsid w:val="005A1703"/>
    <w:rsid w:val="005A1746"/>
    <w:rsid w:val="005A18CB"/>
    <w:rsid w:val="005A20E9"/>
    <w:rsid w:val="005A2A67"/>
    <w:rsid w:val="005A3061"/>
    <w:rsid w:val="005A3139"/>
    <w:rsid w:val="005A36AA"/>
    <w:rsid w:val="005A4883"/>
    <w:rsid w:val="005A4BD6"/>
    <w:rsid w:val="005A4C57"/>
    <w:rsid w:val="005A542B"/>
    <w:rsid w:val="005A58EA"/>
    <w:rsid w:val="005A6244"/>
    <w:rsid w:val="005A6253"/>
    <w:rsid w:val="005A648D"/>
    <w:rsid w:val="005A6ECA"/>
    <w:rsid w:val="005A72A6"/>
    <w:rsid w:val="005A738D"/>
    <w:rsid w:val="005A7671"/>
    <w:rsid w:val="005B016B"/>
    <w:rsid w:val="005B053D"/>
    <w:rsid w:val="005B0620"/>
    <w:rsid w:val="005B0779"/>
    <w:rsid w:val="005B0877"/>
    <w:rsid w:val="005B1458"/>
    <w:rsid w:val="005B1D18"/>
    <w:rsid w:val="005B206B"/>
    <w:rsid w:val="005B27F5"/>
    <w:rsid w:val="005B2ACF"/>
    <w:rsid w:val="005B2C9D"/>
    <w:rsid w:val="005B2E00"/>
    <w:rsid w:val="005B3343"/>
    <w:rsid w:val="005B3478"/>
    <w:rsid w:val="005B3C9A"/>
    <w:rsid w:val="005B3F2E"/>
    <w:rsid w:val="005B41D0"/>
    <w:rsid w:val="005B4DE5"/>
    <w:rsid w:val="005B4EBD"/>
    <w:rsid w:val="005B51E6"/>
    <w:rsid w:val="005B5359"/>
    <w:rsid w:val="005B53D1"/>
    <w:rsid w:val="005B5838"/>
    <w:rsid w:val="005B58F8"/>
    <w:rsid w:val="005B5AE2"/>
    <w:rsid w:val="005B5ED9"/>
    <w:rsid w:val="005B6456"/>
    <w:rsid w:val="005B6E97"/>
    <w:rsid w:val="005B76F7"/>
    <w:rsid w:val="005B7788"/>
    <w:rsid w:val="005B7A3C"/>
    <w:rsid w:val="005B7AFC"/>
    <w:rsid w:val="005B7E37"/>
    <w:rsid w:val="005C0160"/>
    <w:rsid w:val="005C07F8"/>
    <w:rsid w:val="005C0B27"/>
    <w:rsid w:val="005C0C84"/>
    <w:rsid w:val="005C1055"/>
    <w:rsid w:val="005C186A"/>
    <w:rsid w:val="005C1BE7"/>
    <w:rsid w:val="005C20A4"/>
    <w:rsid w:val="005C251E"/>
    <w:rsid w:val="005C25DA"/>
    <w:rsid w:val="005C2C74"/>
    <w:rsid w:val="005C2D6E"/>
    <w:rsid w:val="005C2EA0"/>
    <w:rsid w:val="005C2FFB"/>
    <w:rsid w:val="005C32C3"/>
    <w:rsid w:val="005C345F"/>
    <w:rsid w:val="005C375F"/>
    <w:rsid w:val="005C37D4"/>
    <w:rsid w:val="005C48E5"/>
    <w:rsid w:val="005C4AD7"/>
    <w:rsid w:val="005C4B26"/>
    <w:rsid w:val="005C4E5D"/>
    <w:rsid w:val="005C523E"/>
    <w:rsid w:val="005C533E"/>
    <w:rsid w:val="005C5431"/>
    <w:rsid w:val="005C5AFF"/>
    <w:rsid w:val="005C5E1F"/>
    <w:rsid w:val="005C5FF2"/>
    <w:rsid w:val="005C61D2"/>
    <w:rsid w:val="005C627B"/>
    <w:rsid w:val="005C639A"/>
    <w:rsid w:val="005C63B0"/>
    <w:rsid w:val="005C6926"/>
    <w:rsid w:val="005C6990"/>
    <w:rsid w:val="005C6CB2"/>
    <w:rsid w:val="005C6DBB"/>
    <w:rsid w:val="005C6EF2"/>
    <w:rsid w:val="005C72D3"/>
    <w:rsid w:val="005C7353"/>
    <w:rsid w:val="005D0037"/>
    <w:rsid w:val="005D008B"/>
    <w:rsid w:val="005D018A"/>
    <w:rsid w:val="005D0C04"/>
    <w:rsid w:val="005D0D42"/>
    <w:rsid w:val="005D0F10"/>
    <w:rsid w:val="005D12FF"/>
    <w:rsid w:val="005D17A6"/>
    <w:rsid w:val="005D1873"/>
    <w:rsid w:val="005D18EE"/>
    <w:rsid w:val="005D1939"/>
    <w:rsid w:val="005D1AA3"/>
    <w:rsid w:val="005D1C7F"/>
    <w:rsid w:val="005D1EFA"/>
    <w:rsid w:val="005D21DD"/>
    <w:rsid w:val="005D2779"/>
    <w:rsid w:val="005D27F9"/>
    <w:rsid w:val="005D289B"/>
    <w:rsid w:val="005D297C"/>
    <w:rsid w:val="005D2A38"/>
    <w:rsid w:val="005D2B77"/>
    <w:rsid w:val="005D2DAC"/>
    <w:rsid w:val="005D2F24"/>
    <w:rsid w:val="005D339E"/>
    <w:rsid w:val="005D3CD7"/>
    <w:rsid w:val="005D434F"/>
    <w:rsid w:val="005D48B7"/>
    <w:rsid w:val="005D4F98"/>
    <w:rsid w:val="005D518A"/>
    <w:rsid w:val="005D5246"/>
    <w:rsid w:val="005D551F"/>
    <w:rsid w:val="005D611A"/>
    <w:rsid w:val="005D6CCF"/>
    <w:rsid w:val="005D6D42"/>
    <w:rsid w:val="005D6F69"/>
    <w:rsid w:val="005D7118"/>
    <w:rsid w:val="005D71B4"/>
    <w:rsid w:val="005D728F"/>
    <w:rsid w:val="005D72BA"/>
    <w:rsid w:val="005D72CB"/>
    <w:rsid w:val="005D7355"/>
    <w:rsid w:val="005D7EA1"/>
    <w:rsid w:val="005E018C"/>
    <w:rsid w:val="005E0829"/>
    <w:rsid w:val="005E08C2"/>
    <w:rsid w:val="005E0AD5"/>
    <w:rsid w:val="005E0DC7"/>
    <w:rsid w:val="005E1816"/>
    <w:rsid w:val="005E23E1"/>
    <w:rsid w:val="005E27A1"/>
    <w:rsid w:val="005E28BD"/>
    <w:rsid w:val="005E2DD1"/>
    <w:rsid w:val="005E2E5B"/>
    <w:rsid w:val="005E30E8"/>
    <w:rsid w:val="005E39BB"/>
    <w:rsid w:val="005E3E7C"/>
    <w:rsid w:val="005E3FF2"/>
    <w:rsid w:val="005E40A3"/>
    <w:rsid w:val="005E4917"/>
    <w:rsid w:val="005E49B9"/>
    <w:rsid w:val="005E5242"/>
    <w:rsid w:val="005E552A"/>
    <w:rsid w:val="005E56E9"/>
    <w:rsid w:val="005E6A84"/>
    <w:rsid w:val="005E6E7E"/>
    <w:rsid w:val="005E7021"/>
    <w:rsid w:val="005E778F"/>
    <w:rsid w:val="005E78C9"/>
    <w:rsid w:val="005E7C31"/>
    <w:rsid w:val="005E7FBA"/>
    <w:rsid w:val="005F00EE"/>
    <w:rsid w:val="005F02AA"/>
    <w:rsid w:val="005F048F"/>
    <w:rsid w:val="005F12AC"/>
    <w:rsid w:val="005F12E3"/>
    <w:rsid w:val="005F1382"/>
    <w:rsid w:val="005F140E"/>
    <w:rsid w:val="005F1729"/>
    <w:rsid w:val="005F172B"/>
    <w:rsid w:val="005F1851"/>
    <w:rsid w:val="005F1D31"/>
    <w:rsid w:val="005F1E74"/>
    <w:rsid w:val="005F1F13"/>
    <w:rsid w:val="005F205A"/>
    <w:rsid w:val="005F24B2"/>
    <w:rsid w:val="005F252D"/>
    <w:rsid w:val="005F2B50"/>
    <w:rsid w:val="005F2C6F"/>
    <w:rsid w:val="005F2FD3"/>
    <w:rsid w:val="005F37A6"/>
    <w:rsid w:val="005F3A8B"/>
    <w:rsid w:val="005F4FB7"/>
    <w:rsid w:val="005F57D3"/>
    <w:rsid w:val="005F638D"/>
    <w:rsid w:val="005F679B"/>
    <w:rsid w:val="005F6B1C"/>
    <w:rsid w:val="005F6FFA"/>
    <w:rsid w:val="005F71C1"/>
    <w:rsid w:val="005F77A2"/>
    <w:rsid w:val="005F78BE"/>
    <w:rsid w:val="005F7936"/>
    <w:rsid w:val="005F7A7B"/>
    <w:rsid w:val="005F7C33"/>
    <w:rsid w:val="005F7D20"/>
    <w:rsid w:val="005F7E0B"/>
    <w:rsid w:val="00600389"/>
    <w:rsid w:val="00600C4B"/>
    <w:rsid w:val="00600E9A"/>
    <w:rsid w:val="00600EE9"/>
    <w:rsid w:val="00600F43"/>
    <w:rsid w:val="00601FDA"/>
    <w:rsid w:val="00602C2C"/>
    <w:rsid w:val="00602D68"/>
    <w:rsid w:val="00602F28"/>
    <w:rsid w:val="006030A1"/>
    <w:rsid w:val="006033B4"/>
    <w:rsid w:val="00603751"/>
    <w:rsid w:val="006037F8"/>
    <w:rsid w:val="00603AD9"/>
    <w:rsid w:val="00603CD8"/>
    <w:rsid w:val="00603F1F"/>
    <w:rsid w:val="006041E2"/>
    <w:rsid w:val="00604252"/>
    <w:rsid w:val="006042E0"/>
    <w:rsid w:val="00604778"/>
    <w:rsid w:val="006050B5"/>
    <w:rsid w:val="006051D9"/>
    <w:rsid w:val="006053AE"/>
    <w:rsid w:val="00606221"/>
    <w:rsid w:val="0060676F"/>
    <w:rsid w:val="006067E8"/>
    <w:rsid w:val="00606C5A"/>
    <w:rsid w:val="00606E92"/>
    <w:rsid w:val="0060729C"/>
    <w:rsid w:val="00607515"/>
    <w:rsid w:val="006075AB"/>
    <w:rsid w:val="006075B7"/>
    <w:rsid w:val="0060772E"/>
    <w:rsid w:val="006077EC"/>
    <w:rsid w:val="00607A1A"/>
    <w:rsid w:val="00610389"/>
    <w:rsid w:val="006105BC"/>
    <w:rsid w:val="006107C4"/>
    <w:rsid w:val="00611198"/>
    <w:rsid w:val="006114E0"/>
    <w:rsid w:val="006118A9"/>
    <w:rsid w:val="00611B94"/>
    <w:rsid w:val="00611E84"/>
    <w:rsid w:val="006121AE"/>
    <w:rsid w:val="00612EE7"/>
    <w:rsid w:val="00612F06"/>
    <w:rsid w:val="00613BCC"/>
    <w:rsid w:val="00613C0F"/>
    <w:rsid w:val="00613ED3"/>
    <w:rsid w:val="00614235"/>
    <w:rsid w:val="00614435"/>
    <w:rsid w:val="00614778"/>
    <w:rsid w:val="00614FC4"/>
    <w:rsid w:val="006157E5"/>
    <w:rsid w:val="00615BDA"/>
    <w:rsid w:val="00615C78"/>
    <w:rsid w:val="00615CB3"/>
    <w:rsid w:val="00616080"/>
    <w:rsid w:val="0061687C"/>
    <w:rsid w:val="006175B8"/>
    <w:rsid w:val="00617700"/>
    <w:rsid w:val="00617830"/>
    <w:rsid w:val="00617C72"/>
    <w:rsid w:val="00617E90"/>
    <w:rsid w:val="00620341"/>
    <w:rsid w:val="00620AA9"/>
    <w:rsid w:val="00621A23"/>
    <w:rsid w:val="00621A4B"/>
    <w:rsid w:val="00621DC1"/>
    <w:rsid w:val="006222CB"/>
    <w:rsid w:val="006226F3"/>
    <w:rsid w:val="006229A4"/>
    <w:rsid w:val="006229BD"/>
    <w:rsid w:val="00622F6E"/>
    <w:rsid w:val="00623065"/>
    <w:rsid w:val="00623810"/>
    <w:rsid w:val="00623832"/>
    <w:rsid w:val="0062390D"/>
    <w:rsid w:val="00623C38"/>
    <w:rsid w:val="00623D55"/>
    <w:rsid w:val="00623E96"/>
    <w:rsid w:val="00624015"/>
    <w:rsid w:val="00624D23"/>
    <w:rsid w:val="0062567A"/>
    <w:rsid w:val="00625A75"/>
    <w:rsid w:val="00625C62"/>
    <w:rsid w:val="00625D40"/>
    <w:rsid w:val="00625F56"/>
    <w:rsid w:val="006263AD"/>
    <w:rsid w:val="00627264"/>
    <w:rsid w:val="00627771"/>
    <w:rsid w:val="00627A35"/>
    <w:rsid w:val="00627A8D"/>
    <w:rsid w:val="00627B01"/>
    <w:rsid w:val="00627CE4"/>
    <w:rsid w:val="00630AFB"/>
    <w:rsid w:val="00630DFC"/>
    <w:rsid w:val="006311EE"/>
    <w:rsid w:val="00631246"/>
    <w:rsid w:val="00631C00"/>
    <w:rsid w:val="00631E62"/>
    <w:rsid w:val="006321E2"/>
    <w:rsid w:val="00632471"/>
    <w:rsid w:val="00632705"/>
    <w:rsid w:val="00633DCB"/>
    <w:rsid w:val="00633EC5"/>
    <w:rsid w:val="00633F6C"/>
    <w:rsid w:val="0063400C"/>
    <w:rsid w:val="00634434"/>
    <w:rsid w:val="00634600"/>
    <w:rsid w:val="0063463A"/>
    <w:rsid w:val="0063465E"/>
    <w:rsid w:val="006354C2"/>
    <w:rsid w:val="006356B4"/>
    <w:rsid w:val="006357E3"/>
    <w:rsid w:val="00635B64"/>
    <w:rsid w:val="00635D7F"/>
    <w:rsid w:val="00635E0A"/>
    <w:rsid w:val="00636A29"/>
    <w:rsid w:val="00636D9E"/>
    <w:rsid w:val="00636FB2"/>
    <w:rsid w:val="0063767F"/>
    <w:rsid w:val="0063789A"/>
    <w:rsid w:val="00637B81"/>
    <w:rsid w:val="00637EF4"/>
    <w:rsid w:val="00640110"/>
    <w:rsid w:val="006404AE"/>
    <w:rsid w:val="00640583"/>
    <w:rsid w:val="006406C9"/>
    <w:rsid w:val="00640B5A"/>
    <w:rsid w:val="00641791"/>
    <w:rsid w:val="00641B13"/>
    <w:rsid w:val="00642565"/>
    <w:rsid w:val="00642B1A"/>
    <w:rsid w:val="00642DDE"/>
    <w:rsid w:val="00642E7B"/>
    <w:rsid w:val="00642FD4"/>
    <w:rsid w:val="006434F0"/>
    <w:rsid w:val="006436A0"/>
    <w:rsid w:val="0064393F"/>
    <w:rsid w:val="00643AE5"/>
    <w:rsid w:val="00643FC4"/>
    <w:rsid w:val="006442C8"/>
    <w:rsid w:val="00644A28"/>
    <w:rsid w:val="00644B6E"/>
    <w:rsid w:val="00644CE3"/>
    <w:rsid w:val="006453CB"/>
    <w:rsid w:val="00645D81"/>
    <w:rsid w:val="00646285"/>
    <w:rsid w:val="0064632E"/>
    <w:rsid w:val="00646579"/>
    <w:rsid w:val="006468A4"/>
    <w:rsid w:val="00647059"/>
    <w:rsid w:val="0064756A"/>
    <w:rsid w:val="00647B89"/>
    <w:rsid w:val="00647EE9"/>
    <w:rsid w:val="0065006E"/>
    <w:rsid w:val="006504A1"/>
    <w:rsid w:val="006505AF"/>
    <w:rsid w:val="006505DA"/>
    <w:rsid w:val="00650817"/>
    <w:rsid w:val="006508BE"/>
    <w:rsid w:val="00650CA6"/>
    <w:rsid w:val="00650D72"/>
    <w:rsid w:val="00650DBB"/>
    <w:rsid w:val="006511B9"/>
    <w:rsid w:val="0065126F"/>
    <w:rsid w:val="006512EA"/>
    <w:rsid w:val="00651575"/>
    <w:rsid w:val="00651EB6"/>
    <w:rsid w:val="00652259"/>
    <w:rsid w:val="00652371"/>
    <w:rsid w:val="0065240D"/>
    <w:rsid w:val="00652410"/>
    <w:rsid w:val="006527D8"/>
    <w:rsid w:val="00652E0C"/>
    <w:rsid w:val="00652EBE"/>
    <w:rsid w:val="00652EF3"/>
    <w:rsid w:val="006530D9"/>
    <w:rsid w:val="0065357E"/>
    <w:rsid w:val="00653618"/>
    <w:rsid w:val="00653FB8"/>
    <w:rsid w:val="006542D0"/>
    <w:rsid w:val="0065440B"/>
    <w:rsid w:val="00654879"/>
    <w:rsid w:val="006549D3"/>
    <w:rsid w:val="00654AAF"/>
    <w:rsid w:val="00654B3B"/>
    <w:rsid w:val="00654E9D"/>
    <w:rsid w:val="0065525F"/>
    <w:rsid w:val="006554E0"/>
    <w:rsid w:val="0065555F"/>
    <w:rsid w:val="0065565E"/>
    <w:rsid w:val="00655DF1"/>
    <w:rsid w:val="00655E79"/>
    <w:rsid w:val="006564E3"/>
    <w:rsid w:val="006567AC"/>
    <w:rsid w:val="006578DF"/>
    <w:rsid w:val="006578FD"/>
    <w:rsid w:val="00657A9B"/>
    <w:rsid w:val="00657D12"/>
    <w:rsid w:val="00657E71"/>
    <w:rsid w:val="00657FAB"/>
    <w:rsid w:val="006600FE"/>
    <w:rsid w:val="00660644"/>
    <w:rsid w:val="00660965"/>
    <w:rsid w:val="006612D8"/>
    <w:rsid w:val="006613D0"/>
    <w:rsid w:val="006616C4"/>
    <w:rsid w:val="00661735"/>
    <w:rsid w:val="0066240B"/>
    <w:rsid w:val="0066277B"/>
    <w:rsid w:val="0066389D"/>
    <w:rsid w:val="00663AE5"/>
    <w:rsid w:val="00663D8A"/>
    <w:rsid w:val="00663DE9"/>
    <w:rsid w:val="00663FE1"/>
    <w:rsid w:val="00664157"/>
    <w:rsid w:val="00664301"/>
    <w:rsid w:val="00664545"/>
    <w:rsid w:val="00664963"/>
    <w:rsid w:val="006652A9"/>
    <w:rsid w:val="006653E1"/>
    <w:rsid w:val="006659C0"/>
    <w:rsid w:val="00665A89"/>
    <w:rsid w:val="00665E61"/>
    <w:rsid w:val="00666A71"/>
    <w:rsid w:val="0066751F"/>
    <w:rsid w:val="006676DD"/>
    <w:rsid w:val="006679B2"/>
    <w:rsid w:val="006702D4"/>
    <w:rsid w:val="006704E4"/>
    <w:rsid w:val="0067057C"/>
    <w:rsid w:val="006708BF"/>
    <w:rsid w:val="0067105A"/>
    <w:rsid w:val="00671225"/>
    <w:rsid w:val="00671261"/>
    <w:rsid w:val="006714C2"/>
    <w:rsid w:val="00671904"/>
    <w:rsid w:val="00671A77"/>
    <w:rsid w:val="00671BD1"/>
    <w:rsid w:val="006724D4"/>
    <w:rsid w:val="00672589"/>
    <w:rsid w:val="006726A4"/>
    <w:rsid w:val="00672947"/>
    <w:rsid w:val="00672A28"/>
    <w:rsid w:val="00672AA3"/>
    <w:rsid w:val="00672F1B"/>
    <w:rsid w:val="006737D0"/>
    <w:rsid w:val="00673D5E"/>
    <w:rsid w:val="00673E55"/>
    <w:rsid w:val="00674035"/>
    <w:rsid w:val="006744F1"/>
    <w:rsid w:val="00674860"/>
    <w:rsid w:val="00674F36"/>
    <w:rsid w:val="006760B4"/>
    <w:rsid w:val="006764BB"/>
    <w:rsid w:val="00676CC7"/>
    <w:rsid w:val="00677050"/>
    <w:rsid w:val="0067738C"/>
    <w:rsid w:val="006775F7"/>
    <w:rsid w:val="00677A99"/>
    <w:rsid w:val="00677DEC"/>
    <w:rsid w:val="00680527"/>
    <w:rsid w:val="006807EE"/>
    <w:rsid w:val="00680A4F"/>
    <w:rsid w:val="00680BF6"/>
    <w:rsid w:val="00680DE9"/>
    <w:rsid w:val="00680E6D"/>
    <w:rsid w:val="0068172B"/>
    <w:rsid w:val="006817B2"/>
    <w:rsid w:val="00681CAA"/>
    <w:rsid w:val="006821DF"/>
    <w:rsid w:val="0068279C"/>
    <w:rsid w:val="00682FC5"/>
    <w:rsid w:val="0068398E"/>
    <w:rsid w:val="0068405E"/>
    <w:rsid w:val="006846D5"/>
    <w:rsid w:val="00684819"/>
    <w:rsid w:val="00684869"/>
    <w:rsid w:val="00685703"/>
    <w:rsid w:val="00685B30"/>
    <w:rsid w:val="0068632E"/>
    <w:rsid w:val="006869C4"/>
    <w:rsid w:val="00686BE4"/>
    <w:rsid w:val="00686FD6"/>
    <w:rsid w:val="00687156"/>
    <w:rsid w:val="0068715D"/>
    <w:rsid w:val="00687195"/>
    <w:rsid w:val="00687232"/>
    <w:rsid w:val="00687591"/>
    <w:rsid w:val="006875D3"/>
    <w:rsid w:val="00687A0D"/>
    <w:rsid w:val="00690076"/>
    <w:rsid w:val="00690083"/>
    <w:rsid w:val="0069087A"/>
    <w:rsid w:val="006909A5"/>
    <w:rsid w:val="00690BFD"/>
    <w:rsid w:val="00690DA8"/>
    <w:rsid w:val="00690F8C"/>
    <w:rsid w:val="006916FA"/>
    <w:rsid w:val="00691B8A"/>
    <w:rsid w:val="0069212D"/>
    <w:rsid w:val="00692530"/>
    <w:rsid w:val="006926C3"/>
    <w:rsid w:val="00692A60"/>
    <w:rsid w:val="00693556"/>
    <w:rsid w:val="00693637"/>
    <w:rsid w:val="006938AD"/>
    <w:rsid w:val="00693B1E"/>
    <w:rsid w:val="00693FB9"/>
    <w:rsid w:val="006946B4"/>
    <w:rsid w:val="006947D4"/>
    <w:rsid w:val="006948D6"/>
    <w:rsid w:val="00694B71"/>
    <w:rsid w:val="00694FA6"/>
    <w:rsid w:val="0069564A"/>
    <w:rsid w:val="00695C54"/>
    <w:rsid w:val="00695F39"/>
    <w:rsid w:val="00696772"/>
    <w:rsid w:val="00696BE3"/>
    <w:rsid w:val="006972B8"/>
    <w:rsid w:val="006972E3"/>
    <w:rsid w:val="00697734"/>
    <w:rsid w:val="006978A8"/>
    <w:rsid w:val="00697AD9"/>
    <w:rsid w:val="00697F9D"/>
    <w:rsid w:val="006A0348"/>
    <w:rsid w:val="006A0CCC"/>
    <w:rsid w:val="006A10AF"/>
    <w:rsid w:val="006A15BF"/>
    <w:rsid w:val="006A1A93"/>
    <w:rsid w:val="006A1CD7"/>
    <w:rsid w:val="006A1DF6"/>
    <w:rsid w:val="006A22DB"/>
    <w:rsid w:val="006A23F1"/>
    <w:rsid w:val="006A2755"/>
    <w:rsid w:val="006A29ED"/>
    <w:rsid w:val="006A2ADD"/>
    <w:rsid w:val="006A3897"/>
    <w:rsid w:val="006A42C7"/>
    <w:rsid w:val="006A4A96"/>
    <w:rsid w:val="006A4DB3"/>
    <w:rsid w:val="006A5144"/>
    <w:rsid w:val="006A55E1"/>
    <w:rsid w:val="006A574E"/>
    <w:rsid w:val="006A58CD"/>
    <w:rsid w:val="006A590A"/>
    <w:rsid w:val="006A6D3A"/>
    <w:rsid w:val="006A7702"/>
    <w:rsid w:val="006A7797"/>
    <w:rsid w:val="006A77FC"/>
    <w:rsid w:val="006B0441"/>
    <w:rsid w:val="006B184D"/>
    <w:rsid w:val="006B1CA4"/>
    <w:rsid w:val="006B1F15"/>
    <w:rsid w:val="006B25D6"/>
    <w:rsid w:val="006B308E"/>
    <w:rsid w:val="006B3373"/>
    <w:rsid w:val="006B33C1"/>
    <w:rsid w:val="006B38A9"/>
    <w:rsid w:val="006B3D17"/>
    <w:rsid w:val="006B3D43"/>
    <w:rsid w:val="006B42CB"/>
    <w:rsid w:val="006B437A"/>
    <w:rsid w:val="006B438C"/>
    <w:rsid w:val="006B479E"/>
    <w:rsid w:val="006B48F2"/>
    <w:rsid w:val="006B4D95"/>
    <w:rsid w:val="006B4E21"/>
    <w:rsid w:val="006B6C0E"/>
    <w:rsid w:val="006B6DCF"/>
    <w:rsid w:val="006B70A0"/>
    <w:rsid w:val="006B7649"/>
    <w:rsid w:val="006C0E72"/>
    <w:rsid w:val="006C0FF2"/>
    <w:rsid w:val="006C1A3A"/>
    <w:rsid w:val="006C1CC1"/>
    <w:rsid w:val="006C210D"/>
    <w:rsid w:val="006C265A"/>
    <w:rsid w:val="006C2864"/>
    <w:rsid w:val="006C28B0"/>
    <w:rsid w:val="006C2BEC"/>
    <w:rsid w:val="006C3206"/>
    <w:rsid w:val="006C332B"/>
    <w:rsid w:val="006C351A"/>
    <w:rsid w:val="006C3572"/>
    <w:rsid w:val="006C3727"/>
    <w:rsid w:val="006C392F"/>
    <w:rsid w:val="006C3BB4"/>
    <w:rsid w:val="006C3DFF"/>
    <w:rsid w:val="006C3E85"/>
    <w:rsid w:val="006C44BC"/>
    <w:rsid w:val="006C475B"/>
    <w:rsid w:val="006C49B6"/>
    <w:rsid w:val="006C4D44"/>
    <w:rsid w:val="006C4D70"/>
    <w:rsid w:val="006C5236"/>
    <w:rsid w:val="006C52BC"/>
    <w:rsid w:val="006C5746"/>
    <w:rsid w:val="006C5B3A"/>
    <w:rsid w:val="006C5E75"/>
    <w:rsid w:val="006C63F1"/>
    <w:rsid w:val="006C66A7"/>
    <w:rsid w:val="006C695A"/>
    <w:rsid w:val="006C6FDE"/>
    <w:rsid w:val="006C71C5"/>
    <w:rsid w:val="006C71FF"/>
    <w:rsid w:val="006C7205"/>
    <w:rsid w:val="006C7279"/>
    <w:rsid w:val="006C72D2"/>
    <w:rsid w:val="006C77D5"/>
    <w:rsid w:val="006C7A40"/>
    <w:rsid w:val="006C7D98"/>
    <w:rsid w:val="006D1184"/>
    <w:rsid w:val="006D1296"/>
    <w:rsid w:val="006D19C4"/>
    <w:rsid w:val="006D1A99"/>
    <w:rsid w:val="006D2BC7"/>
    <w:rsid w:val="006D3192"/>
    <w:rsid w:val="006D38C8"/>
    <w:rsid w:val="006D3B98"/>
    <w:rsid w:val="006D3F71"/>
    <w:rsid w:val="006D4931"/>
    <w:rsid w:val="006D4C12"/>
    <w:rsid w:val="006D4C92"/>
    <w:rsid w:val="006D5323"/>
    <w:rsid w:val="006D5841"/>
    <w:rsid w:val="006D58CD"/>
    <w:rsid w:val="006D612A"/>
    <w:rsid w:val="006D6434"/>
    <w:rsid w:val="006D6D61"/>
    <w:rsid w:val="006D71AF"/>
    <w:rsid w:val="006D7314"/>
    <w:rsid w:val="006D7463"/>
    <w:rsid w:val="006D7DE7"/>
    <w:rsid w:val="006E05B2"/>
    <w:rsid w:val="006E0BFA"/>
    <w:rsid w:val="006E1542"/>
    <w:rsid w:val="006E16D5"/>
    <w:rsid w:val="006E17CB"/>
    <w:rsid w:val="006E1ADB"/>
    <w:rsid w:val="006E1CBD"/>
    <w:rsid w:val="006E1FA9"/>
    <w:rsid w:val="006E2384"/>
    <w:rsid w:val="006E2D63"/>
    <w:rsid w:val="006E364C"/>
    <w:rsid w:val="006E368D"/>
    <w:rsid w:val="006E38F1"/>
    <w:rsid w:val="006E3DB5"/>
    <w:rsid w:val="006E465E"/>
    <w:rsid w:val="006E46AE"/>
    <w:rsid w:val="006E4B7D"/>
    <w:rsid w:val="006E4ED2"/>
    <w:rsid w:val="006E5093"/>
    <w:rsid w:val="006E52F4"/>
    <w:rsid w:val="006E53FB"/>
    <w:rsid w:val="006E55DA"/>
    <w:rsid w:val="006E55E7"/>
    <w:rsid w:val="006E5B6F"/>
    <w:rsid w:val="006E5BDB"/>
    <w:rsid w:val="006E6C82"/>
    <w:rsid w:val="006E6D77"/>
    <w:rsid w:val="006E7196"/>
    <w:rsid w:val="006E73A2"/>
    <w:rsid w:val="006E7C80"/>
    <w:rsid w:val="006E7E0A"/>
    <w:rsid w:val="006E7FFD"/>
    <w:rsid w:val="006F0201"/>
    <w:rsid w:val="006F0C32"/>
    <w:rsid w:val="006F1143"/>
    <w:rsid w:val="006F145A"/>
    <w:rsid w:val="006F146D"/>
    <w:rsid w:val="006F15C9"/>
    <w:rsid w:val="006F1D23"/>
    <w:rsid w:val="006F245A"/>
    <w:rsid w:val="006F2AA4"/>
    <w:rsid w:val="006F317F"/>
    <w:rsid w:val="006F353F"/>
    <w:rsid w:val="006F4497"/>
    <w:rsid w:val="006F5058"/>
    <w:rsid w:val="006F523B"/>
    <w:rsid w:val="006F5385"/>
    <w:rsid w:val="006F5630"/>
    <w:rsid w:val="006F6E68"/>
    <w:rsid w:val="006F729F"/>
    <w:rsid w:val="006F7336"/>
    <w:rsid w:val="006F7616"/>
    <w:rsid w:val="006F7689"/>
    <w:rsid w:val="006F78AF"/>
    <w:rsid w:val="006F7A9A"/>
    <w:rsid w:val="006F7B19"/>
    <w:rsid w:val="006F7DD1"/>
    <w:rsid w:val="00700766"/>
    <w:rsid w:val="007008D9"/>
    <w:rsid w:val="00700B33"/>
    <w:rsid w:val="00700E8D"/>
    <w:rsid w:val="0070177D"/>
    <w:rsid w:val="007017A8"/>
    <w:rsid w:val="007019BC"/>
    <w:rsid w:val="00701BDF"/>
    <w:rsid w:val="00701C38"/>
    <w:rsid w:val="00701D67"/>
    <w:rsid w:val="007028D0"/>
    <w:rsid w:val="007029D0"/>
    <w:rsid w:val="00702A2E"/>
    <w:rsid w:val="00702E92"/>
    <w:rsid w:val="007036F4"/>
    <w:rsid w:val="00703AE9"/>
    <w:rsid w:val="00704149"/>
    <w:rsid w:val="00704229"/>
    <w:rsid w:val="00704323"/>
    <w:rsid w:val="00704BFE"/>
    <w:rsid w:val="00704F33"/>
    <w:rsid w:val="00705488"/>
    <w:rsid w:val="00705530"/>
    <w:rsid w:val="007058FA"/>
    <w:rsid w:val="00705945"/>
    <w:rsid w:val="00705A8F"/>
    <w:rsid w:val="00705D1F"/>
    <w:rsid w:val="00705F21"/>
    <w:rsid w:val="00705F8C"/>
    <w:rsid w:val="00706907"/>
    <w:rsid w:val="00706DC0"/>
    <w:rsid w:val="007070FC"/>
    <w:rsid w:val="007071DD"/>
    <w:rsid w:val="0070775B"/>
    <w:rsid w:val="00707866"/>
    <w:rsid w:val="007079EB"/>
    <w:rsid w:val="00707C9C"/>
    <w:rsid w:val="00707CB8"/>
    <w:rsid w:val="0071010B"/>
    <w:rsid w:val="0071015C"/>
    <w:rsid w:val="007102E5"/>
    <w:rsid w:val="0071033E"/>
    <w:rsid w:val="007109BF"/>
    <w:rsid w:val="00710DC7"/>
    <w:rsid w:val="00710EEE"/>
    <w:rsid w:val="00710F84"/>
    <w:rsid w:val="00710F9A"/>
    <w:rsid w:val="00710FC7"/>
    <w:rsid w:val="007116BD"/>
    <w:rsid w:val="00711A52"/>
    <w:rsid w:val="00711D0D"/>
    <w:rsid w:val="00711D31"/>
    <w:rsid w:val="00711F07"/>
    <w:rsid w:val="00711F7D"/>
    <w:rsid w:val="0071228F"/>
    <w:rsid w:val="0071267E"/>
    <w:rsid w:val="00712DC4"/>
    <w:rsid w:val="00712DF6"/>
    <w:rsid w:val="0071310B"/>
    <w:rsid w:val="00713121"/>
    <w:rsid w:val="00713815"/>
    <w:rsid w:val="0071457F"/>
    <w:rsid w:val="00714AB3"/>
    <w:rsid w:val="00714D6F"/>
    <w:rsid w:val="0071547C"/>
    <w:rsid w:val="0071574C"/>
    <w:rsid w:val="00715DFC"/>
    <w:rsid w:val="00715FCA"/>
    <w:rsid w:val="00716405"/>
    <w:rsid w:val="007165ED"/>
    <w:rsid w:val="007172FE"/>
    <w:rsid w:val="00717710"/>
    <w:rsid w:val="007202DF"/>
    <w:rsid w:val="0072037E"/>
    <w:rsid w:val="007205E3"/>
    <w:rsid w:val="0072071C"/>
    <w:rsid w:val="00720727"/>
    <w:rsid w:val="00720CF3"/>
    <w:rsid w:val="00721238"/>
    <w:rsid w:val="00721326"/>
    <w:rsid w:val="00721480"/>
    <w:rsid w:val="00721517"/>
    <w:rsid w:val="00721893"/>
    <w:rsid w:val="0072192A"/>
    <w:rsid w:val="00721CCE"/>
    <w:rsid w:val="007223C8"/>
    <w:rsid w:val="0072252A"/>
    <w:rsid w:val="007227CB"/>
    <w:rsid w:val="00723242"/>
    <w:rsid w:val="00723270"/>
    <w:rsid w:val="007238F3"/>
    <w:rsid w:val="00723AF6"/>
    <w:rsid w:val="00723D9D"/>
    <w:rsid w:val="0072469F"/>
    <w:rsid w:val="00724832"/>
    <w:rsid w:val="00725045"/>
    <w:rsid w:val="007257DE"/>
    <w:rsid w:val="00725EEE"/>
    <w:rsid w:val="007260A5"/>
    <w:rsid w:val="007262AB"/>
    <w:rsid w:val="00726500"/>
    <w:rsid w:val="0072676A"/>
    <w:rsid w:val="00727546"/>
    <w:rsid w:val="00727719"/>
    <w:rsid w:val="0072791E"/>
    <w:rsid w:val="00727987"/>
    <w:rsid w:val="00727A05"/>
    <w:rsid w:val="00727D05"/>
    <w:rsid w:val="00727D8A"/>
    <w:rsid w:val="00727E4F"/>
    <w:rsid w:val="00730162"/>
    <w:rsid w:val="00730AD9"/>
    <w:rsid w:val="00730C38"/>
    <w:rsid w:val="007316A8"/>
    <w:rsid w:val="00731802"/>
    <w:rsid w:val="007319E1"/>
    <w:rsid w:val="007322C1"/>
    <w:rsid w:val="007325F3"/>
    <w:rsid w:val="00732751"/>
    <w:rsid w:val="0073290B"/>
    <w:rsid w:val="00733D87"/>
    <w:rsid w:val="00733DB7"/>
    <w:rsid w:val="00734191"/>
    <w:rsid w:val="00734A1A"/>
    <w:rsid w:val="00734BB1"/>
    <w:rsid w:val="00734BDE"/>
    <w:rsid w:val="00734CBF"/>
    <w:rsid w:val="00734CCC"/>
    <w:rsid w:val="00734EC9"/>
    <w:rsid w:val="00735097"/>
    <w:rsid w:val="007353F9"/>
    <w:rsid w:val="00735D60"/>
    <w:rsid w:val="00735E11"/>
    <w:rsid w:val="0073667F"/>
    <w:rsid w:val="00736719"/>
    <w:rsid w:val="00736866"/>
    <w:rsid w:val="00736AAB"/>
    <w:rsid w:val="00736BD1"/>
    <w:rsid w:val="00736D31"/>
    <w:rsid w:val="0073742E"/>
    <w:rsid w:val="007374AE"/>
    <w:rsid w:val="00740242"/>
    <w:rsid w:val="00740386"/>
    <w:rsid w:val="00740B3A"/>
    <w:rsid w:val="007412C8"/>
    <w:rsid w:val="0074167B"/>
    <w:rsid w:val="00741B26"/>
    <w:rsid w:val="00741CDE"/>
    <w:rsid w:val="00742FF6"/>
    <w:rsid w:val="0074390A"/>
    <w:rsid w:val="0074441E"/>
    <w:rsid w:val="00744718"/>
    <w:rsid w:val="007448C0"/>
    <w:rsid w:val="007449BD"/>
    <w:rsid w:val="00744C1C"/>
    <w:rsid w:val="00744E24"/>
    <w:rsid w:val="00744F96"/>
    <w:rsid w:val="0074547A"/>
    <w:rsid w:val="0074567B"/>
    <w:rsid w:val="00745A04"/>
    <w:rsid w:val="00745D66"/>
    <w:rsid w:val="00746213"/>
    <w:rsid w:val="007472B0"/>
    <w:rsid w:val="007477E2"/>
    <w:rsid w:val="00750287"/>
    <w:rsid w:val="007503D7"/>
    <w:rsid w:val="0075088F"/>
    <w:rsid w:val="00750BDB"/>
    <w:rsid w:val="00750BE8"/>
    <w:rsid w:val="00750DC7"/>
    <w:rsid w:val="00750EF0"/>
    <w:rsid w:val="00751304"/>
    <w:rsid w:val="00751375"/>
    <w:rsid w:val="007517EA"/>
    <w:rsid w:val="00751C9F"/>
    <w:rsid w:val="00752070"/>
    <w:rsid w:val="00752F92"/>
    <w:rsid w:val="00753158"/>
    <w:rsid w:val="007537BF"/>
    <w:rsid w:val="00753B2C"/>
    <w:rsid w:val="00754203"/>
    <w:rsid w:val="00754A71"/>
    <w:rsid w:val="0075518A"/>
    <w:rsid w:val="00755198"/>
    <w:rsid w:val="0075524C"/>
    <w:rsid w:val="007553BA"/>
    <w:rsid w:val="00755BD4"/>
    <w:rsid w:val="007560B8"/>
    <w:rsid w:val="00756153"/>
    <w:rsid w:val="007561C8"/>
    <w:rsid w:val="0075623D"/>
    <w:rsid w:val="00756786"/>
    <w:rsid w:val="0075688F"/>
    <w:rsid w:val="00756899"/>
    <w:rsid w:val="00756A34"/>
    <w:rsid w:val="00756B40"/>
    <w:rsid w:val="00757631"/>
    <w:rsid w:val="00757E86"/>
    <w:rsid w:val="00757EA0"/>
    <w:rsid w:val="0076038E"/>
    <w:rsid w:val="0076140E"/>
    <w:rsid w:val="007615BD"/>
    <w:rsid w:val="00761A41"/>
    <w:rsid w:val="00761B13"/>
    <w:rsid w:val="00762A09"/>
    <w:rsid w:val="00762BF8"/>
    <w:rsid w:val="0076301A"/>
    <w:rsid w:val="00763B63"/>
    <w:rsid w:val="00763E41"/>
    <w:rsid w:val="007643FE"/>
    <w:rsid w:val="00764439"/>
    <w:rsid w:val="0076499E"/>
    <w:rsid w:val="00765484"/>
    <w:rsid w:val="00765AEE"/>
    <w:rsid w:val="00765B6C"/>
    <w:rsid w:val="0076649E"/>
    <w:rsid w:val="0076656B"/>
    <w:rsid w:val="00766571"/>
    <w:rsid w:val="007665BD"/>
    <w:rsid w:val="0076660E"/>
    <w:rsid w:val="00766BA5"/>
    <w:rsid w:val="007671E4"/>
    <w:rsid w:val="00767261"/>
    <w:rsid w:val="007674F3"/>
    <w:rsid w:val="007677E8"/>
    <w:rsid w:val="007678AE"/>
    <w:rsid w:val="00767CB0"/>
    <w:rsid w:val="00770167"/>
    <w:rsid w:val="0077057D"/>
    <w:rsid w:val="00770A43"/>
    <w:rsid w:val="00770BE0"/>
    <w:rsid w:val="00770C5D"/>
    <w:rsid w:val="007710BD"/>
    <w:rsid w:val="0077128B"/>
    <w:rsid w:val="007716A7"/>
    <w:rsid w:val="0077186B"/>
    <w:rsid w:val="007719EA"/>
    <w:rsid w:val="00771F5B"/>
    <w:rsid w:val="00771FB6"/>
    <w:rsid w:val="00772935"/>
    <w:rsid w:val="00772F2E"/>
    <w:rsid w:val="0077314C"/>
    <w:rsid w:val="00773262"/>
    <w:rsid w:val="0077372B"/>
    <w:rsid w:val="00773C77"/>
    <w:rsid w:val="00773D16"/>
    <w:rsid w:val="00773E56"/>
    <w:rsid w:val="00773E64"/>
    <w:rsid w:val="00773EBC"/>
    <w:rsid w:val="00773EFD"/>
    <w:rsid w:val="007740CC"/>
    <w:rsid w:val="007740ED"/>
    <w:rsid w:val="00774301"/>
    <w:rsid w:val="00774648"/>
    <w:rsid w:val="00774821"/>
    <w:rsid w:val="0077486E"/>
    <w:rsid w:val="007750BB"/>
    <w:rsid w:val="00775ED7"/>
    <w:rsid w:val="00775EF6"/>
    <w:rsid w:val="00775F50"/>
    <w:rsid w:val="00775F9B"/>
    <w:rsid w:val="007763F5"/>
    <w:rsid w:val="0077725B"/>
    <w:rsid w:val="0078006A"/>
    <w:rsid w:val="0078032F"/>
    <w:rsid w:val="00780CA3"/>
    <w:rsid w:val="00780F32"/>
    <w:rsid w:val="00781727"/>
    <w:rsid w:val="0078189A"/>
    <w:rsid w:val="00781A5F"/>
    <w:rsid w:val="00781BDA"/>
    <w:rsid w:val="00781F87"/>
    <w:rsid w:val="0078245E"/>
    <w:rsid w:val="00782A4A"/>
    <w:rsid w:val="00782B3E"/>
    <w:rsid w:val="00782D72"/>
    <w:rsid w:val="0078311C"/>
    <w:rsid w:val="00783465"/>
    <w:rsid w:val="007838A4"/>
    <w:rsid w:val="007840B2"/>
    <w:rsid w:val="007845DB"/>
    <w:rsid w:val="00784791"/>
    <w:rsid w:val="0078543C"/>
    <w:rsid w:val="00785873"/>
    <w:rsid w:val="00785A01"/>
    <w:rsid w:val="00785DCC"/>
    <w:rsid w:val="007866F3"/>
    <w:rsid w:val="00787395"/>
    <w:rsid w:val="007874F0"/>
    <w:rsid w:val="0078759A"/>
    <w:rsid w:val="007876B5"/>
    <w:rsid w:val="00787777"/>
    <w:rsid w:val="007901E4"/>
    <w:rsid w:val="00790448"/>
    <w:rsid w:val="0079062E"/>
    <w:rsid w:val="007906DF"/>
    <w:rsid w:val="00790AE6"/>
    <w:rsid w:val="00791321"/>
    <w:rsid w:val="0079180D"/>
    <w:rsid w:val="0079193B"/>
    <w:rsid w:val="00791A79"/>
    <w:rsid w:val="00791BA4"/>
    <w:rsid w:val="00791CBF"/>
    <w:rsid w:val="0079252A"/>
    <w:rsid w:val="00792988"/>
    <w:rsid w:val="00792AE3"/>
    <w:rsid w:val="00793393"/>
    <w:rsid w:val="0079359B"/>
    <w:rsid w:val="007936B6"/>
    <w:rsid w:val="00793EE6"/>
    <w:rsid w:val="00793FE4"/>
    <w:rsid w:val="00794360"/>
    <w:rsid w:val="0079452B"/>
    <w:rsid w:val="00794632"/>
    <w:rsid w:val="007953DE"/>
    <w:rsid w:val="0079591E"/>
    <w:rsid w:val="00795D0A"/>
    <w:rsid w:val="00795F66"/>
    <w:rsid w:val="00796707"/>
    <w:rsid w:val="00797873"/>
    <w:rsid w:val="00797D06"/>
    <w:rsid w:val="00797EFE"/>
    <w:rsid w:val="00797FB5"/>
    <w:rsid w:val="007A0B70"/>
    <w:rsid w:val="007A0BA5"/>
    <w:rsid w:val="007A0DA4"/>
    <w:rsid w:val="007A0F5E"/>
    <w:rsid w:val="007A1E4E"/>
    <w:rsid w:val="007A2394"/>
    <w:rsid w:val="007A254F"/>
    <w:rsid w:val="007A289D"/>
    <w:rsid w:val="007A2BFE"/>
    <w:rsid w:val="007A2F39"/>
    <w:rsid w:val="007A2FB1"/>
    <w:rsid w:val="007A341B"/>
    <w:rsid w:val="007A3432"/>
    <w:rsid w:val="007A3A9E"/>
    <w:rsid w:val="007A3CE4"/>
    <w:rsid w:val="007A3E64"/>
    <w:rsid w:val="007A418A"/>
    <w:rsid w:val="007A46B1"/>
    <w:rsid w:val="007A4896"/>
    <w:rsid w:val="007A4AB9"/>
    <w:rsid w:val="007A4C3F"/>
    <w:rsid w:val="007A518C"/>
    <w:rsid w:val="007A5242"/>
    <w:rsid w:val="007A57AA"/>
    <w:rsid w:val="007A57F6"/>
    <w:rsid w:val="007A5C60"/>
    <w:rsid w:val="007A5CD3"/>
    <w:rsid w:val="007A5D34"/>
    <w:rsid w:val="007A5E89"/>
    <w:rsid w:val="007A6076"/>
    <w:rsid w:val="007A617A"/>
    <w:rsid w:val="007A68E1"/>
    <w:rsid w:val="007A69E2"/>
    <w:rsid w:val="007A6B9A"/>
    <w:rsid w:val="007A6C74"/>
    <w:rsid w:val="007A6C8D"/>
    <w:rsid w:val="007A710E"/>
    <w:rsid w:val="007A7215"/>
    <w:rsid w:val="007A7290"/>
    <w:rsid w:val="007A75A4"/>
    <w:rsid w:val="007A7AE3"/>
    <w:rsid w:val="007A7FE1"/>
    <w:rsid w:val="007B0099"/>
    <w:rsid w:val="007B063E"/>
    <w:rsid w:val="007B09FD"/>
    <w:rsid w:val="007B0A6D"/>
    <w:rsid w:val="007B0D06"/>
    <w:rsid w:val="007B1123"/>
    <w:rsid w:val="007B14F4"/>
    <w:rsid w:val="007B16BE"/>
    <w:rsid w:val="007B18A8"/>
    <w:rsid w:val="007B190F"/>
    <w:rsid w:val="007B1946"/>
    <w:rsid w:val="007B19DD"/>
    <w:rsid w:val="007B1FB8"/>
    <w:rsid w:val="007B222C"/>
    <w:rsid w:val="007B231F"/>
    <w:rsid w:val="007B2335"/>
    <w:rsid w:val="007B2DE4"/>
    <w:rsid w:val="007B33B7"/>
    <w:rsid w:val="007B387B"/>
    <w:rsid w:val="007B3A3C"/>
    <w:rsid w:val="007B3FAD"/>
    <w:rsid w:val="007B410F"/>
    <w:rsid w:val="007B431F"/>
    <w:rsid w:val="007B4CCB"/>
    <w:rsid w:val="007B5099"/>
    <w:rsid w:val="007B579C"/>
    <w:rsid w:val="007B64CC"/>
    <w:rsid w:val="007B7145"/>
    <w:rsid w:val="007B74F4"/>
    <w:rsid w:val="007C032C"/>
    <w:rsid w:val="007C059C"/>
    <w:rsid w:val="007C081D"/>
    <w:rsid w:val="007C1DD9"/>
    <w:rsid w:val="007C204D"/>
    <w:rsid w:val="007C3362"/>
    <w:rsid w:val="007C3584"/>
    <w:rsid w:val="007C4395"/>
    <w:rsid w:val="007C4430"/>
    <w:rsid w:val="007C4472"/>
    <w:rsid w:val="007C48A6"/>
    <w:rsid w:val="007C49D2"/>
    <w:rsid w:val="007C4AC4"/>
    <w:rsid w:val="007C4BCA"/>
    <w:rsid w:val="007C4DCB"/>
    <w:rsid w:val="007C5A46"/>
    <w:rsid w:val="007C5CC4"/>
    <w:rsid w:val="007C63DE"/>
    <w:rsid w:val="007C64D6"/>
    <w:rsid w:val="007C71D8"/>
    <w:rsid w:val="007C7330"/>
    <w:rsid w:val="007C7D52"/>
    <w:rsid w:val="007C7F7B"/>
    <w:rsid w:val="007D015C"/>
    <w:rsid w:val="007D0579"/>
    <w:rsid w:val="007D08BE"/>
    <w:rsid w:val="007D08D7"/>
    <w:rsid w:val="007D0920"/>
    <w:rsid w:val="007D0A8A"/>
    <w:rsid w:val="007D2363"/>
    <w:rsid w:val="007D2677"/>
    <w:rsid w:val="007D2BCA"/>
    <w:rsid w:val="007D2DC9"/>
    <w:rsid w:val="007D3331"/>
    <w:rsid w:val="007D3383"/>
    <w:rsid w:val="007D3FF5"/>
    <w:rsid w:val="007D4421"/>
    <w:rsid w:val="007D44FC"/>
    <w:rsid w:val="007D46F9"/>
    <w:rsid w:val="007D54E1"/>
    <w:rsid w:val="007D58E9"/>
    <w:rsid w:val="007D5A6A"/>
    <w:rsid w:val="007D5A96"/>
    <w:rsid w:val="007D69C7"/>
    <w:rsid w:val="007D69F6"/>
    <w:rsid w:val="007D6DA4"/>
    <w:rsid w:val="007D6DC8"/>
    <w:rsid w:val="007D6E9E"/>
    <w:rsid w:val="007D6F0F"/>
    <w:rsid w:val="007D767B"/>
    <w:rsid w:val="007E0002"/>
    <w:rsid w:val="007E0274"/>
    <w:rsid w:val="007E0550"/>
    <w:rsid w:val="007E056E"/>
    <w:rsid w:val="007E09B2"/>
    <w:rsid w:val="007E10D4"/>
    <w:rsid w:val="007E11AC"/>
    <w:rsid w:val="007E17EA"/>
    <w:rsid w:val="007E1E0D"/>
    <w:rsid w:val="007E2A9E"/>
    <w:rsid w:val="007E2AE9"/>
    <w:rsid w:val="007E3644"/>
    <w:rsid w:val="007E36CF"/>
    <w:rsid w:val="007E3B8F"/>
    <w:rsid w:val="007E3CB4"/>
    <w:rsid w:val="007E3DF9"/>
    <w:rsid w:val="007E45A6"/>
    <w:rsid w:val="007E4A6E"/>
    <w:rsid w:val="007E4B15"/>
    <w:rsid w:val="007E50CC"/>
    <w:rsid w:val="007E55F5"/>
    <w:rsid w:val="007E56B5"/>
    <w:rsid w:val="007E56F7"/>
    <w:rsid w:val="007E57A6"/>
    <w:rsid w:val="007E5979"/>
    <w:rsid w:val="007E5F3C"/>
    <w:rsid w:val="007E65F1"/>
    <w:rsid w:val="007E6676"/>
    <w:rsid w:val="007E6FED"/>
    <w:rsid w:val="007E70F7"/>
    <w:rsid w:val="007F0896"/>
    <w:rsid w:val="007F08AD"/>
    <w:rsid w:val="007F13AC"/>
    <w:rsid w:val="007F1634"/>
    <w:rsid w:val="007F1A92"/>
    <w:rsid w:val="007F1D12"/>
    <w:rsid w:val="007F22DA"/>
    <w:rsid w:val="007F2315"/>
    <w:rsid w:val="007F234D"/>
    <w:rsid w:val="007F23AC"/>
    <w:rsid w:val="007F27C2"/>
    <w:rsid w:val="007F299F"/>
    <w:rsid w:val="007F2C4B"/>
    <w:rsid w:val="007F2C8B"/>
    <w:rsid w:val="007F2F90"/>
    <w:rsid w:val="007F300E"/>
    <w:rsid w:val="007F33F2"/>
    <w:rsid w:val="007F3482"/>
    <w:rsid w:val="007F3708"/>
    <w:rsid w:val="007F3E02"/>
    <w:rsid w:val="007F3E3D"/>
    <w:rsid w:val="007F3F83"/>
    <w:rsid w:val="007F49FC"/>
    <w:rsid w:val="007F4B39"/>
    <w:rsid w:val="007F4C7A"/>
    <w:rsid w:val="007F4C8B"/>
    <w:rsid w:val="007F532C"/>
    <w:rsid w:val="007F5459"/>
    <w:rsid w:val="007F57B9"/>
    <w:rsid w:val="007F5B8A"/>
    <w:rsid w:val="007F5DB1"/>
    <w:rsid w:val="007F5F37"/>
    <w:rsid w:val="007F6551"/>
    <w:rsid w:val="007F66A0"/>
    <w:rsid w:val="007F6D8F"/>
    <w:rsid w:val="007F786B"/>
    <w:rsid w:val="007F7875"/>
    <w:rsid w:val="007F7909"/>
    <w:rsid w:val="007F7A26"/>
    <w:rsid w:val="00800689"/>
    <w:rsid w:val="00800783"/>
    <w:rsid w:val="008007F7"/>
    <w:rsid w:val="00800904"/>
    <w:rsid w:val="00800EA8"/>
    <w:rsid w:val="00801091"/>
    <w:rsid w:val="0080126E"/>
    <w:rsid w:val="0080171D"/>
    <w:rsid w:val="00801913"/>
    <w:rsid w:val="00801B03"/>
    <w:rsid w:val="00801C56"/>
    <w:rsid w:val="0080205E"/>
    <w:rsid w:val="0080219A"/>
    <w:rsid w:val="008022E5"/>
    <w:rsid w:val="00802512"/>
    <w:rsid w:val="008026CD"/>
    <w:rsid w:val="00802A19"/>
    <w:rsid w:val="00802E9D"/>
    <w:rsid w:val="008033A9"/>
    <w:rsid w:val="008035D4"/>
    <w:rsid w:val="00803D8D"/>
    <w:rsid w:val="008044C0"/>
    <w:rsid w:val="008047EB"/>
    <w:rsid w:val="00804A25"/>
    <w:rsid w:val="00804C01"/>
    <w:rsid w:val="00804C9F"/>
    <w:rsid w:val="00804D48"/>
    <w:rsid w:val="00804E46"/>
    <w:rsid w:val="008050C2"/>
    <w:rsid w:val="00805ADE"/>
    <w:rsid w:val="00805E1E"/>
    <w:rsid w:val="008061AB"/>
    <w:rsid w:val="008064CB"/>
    <w:rsid w:val="008065EA"/>
    <w:rsid w:val="00806F77"/>
    <w:rsid w:val="0080737A"/>
    <w:rsid w:val="00807B99"/>
    <w:rsid w:val="0081059E"/>
    <w:rsid w:val="00810817"/>
    <w:rsid w:val="0081082B"/>
    <w:rsid w:val="00810B93"/>
    <w:rsid w:val="00810CEE"/>
    <w:rsid w:val="00810D7C"/>
    <w:rsid w:val="00810F9A"/>
    <w:rsid w:val="00811CE9"/>
    <w:rsid w:val="00812264"/>
    <w:rsid w:val="008128A2"/>
    <w:rsid w:val="00812D29"/>
    <w:rsid w:val="00812DF0"/>
    <w:rsid w:val="00812DFF"/>
    <w:rsid w:val="008130AC"/>
    <w:rsid w:val="0081340D"/>
    <w:rsid w:val="00813690"/>
    <w:rsid w:val="008138A8"/>
    <w:rsid w:val="00813C3A"/>
    <w:rsid w:val="00813E42"/>
    <w:rsid w:val="00813F6B"/>
    <w:rsid w:val="00813FDD"/>
    <w:rsid w:val="008140A1"/>
    <w:rsid w:val="00814290"/>
    <w:rsid w:val="008142F3"/>
    <w:rsid w:val="00814BA7"/>
    <w:rsid w:val="00814E1D"/>
    <w:rsid w:val="00815019"/>
    <w:rsid w:val="00815591"/>
    <w:rsid w:val="00815715"/>
    <w:rsid w:val="008157C7"/>
    <w:rsid w:val="00815BFC"/>
    <w:rsid w:val="00815CDC"/>
    <w:rsid w:val="00815D0E"/>
    <w:rsid w:val="00815F2E"/>
    <w:rsid w:val="0081635B"/>
    <w:rsid w:val="00816A12"/>
    <w:rsid w:val="00817765"/>
    <w:rsid w:val="00817A02"/>
    <w:rsid w:val="00817B30"/>
    <w:rsid w:val="00817BCD"/>
    <w:rsid w:val="00820670"/>
    <w:rsid w:val="00820966"/>
    <w:rsid w:val="00820C6A"/>
    <w:rsid w:val="00820F7A"/>
    <w:rsid w:val="00821689"/>
    <w:rsid w:val="00821942"/>
    <w:rsid w:val="00821A74"/>
    <w:rsid w:val="00821E52"/>
    <w:rsid w:val="0082252A"/>
    <w:rsid w:val="00822854"/>
    <w:rsid w:val="00822D53"/>
    <w:rsid w:val="00822F34"/>
    <w:rsid w:val="00823104"/>
    <w:rsid w:val="008233C1"/>
    <w:rsid w:val="00823D72"/>
    <w:rsid w:val="00824109"/>
    <w:rsid w:val="0082424F"/>
    <w:rsid w:val="00824314"/>
    <w:rsid w:val="00824501"/>
    <w:rsid w:val="008247AD"/>
    <w:rsid w:val="00824B0E"/>
    <w:rsid w:val="00824C10"/>
    <w:rsid w:val="00824D0B"/>
    <w:rsid w:val="00825B6E"/>
    <w:rsid w:val="008265C8"/>
    <w:rsid w:val="008266ED"/>
    <w:rsid w:val="00826865"/>
    <w:rsid w:val="00826894"/>
    <w:rsid w:val="008269D1"/>
    <w:rsid w:val="00827055"/>
    <w:rsid w:val="00827338"/>
    <w:rsid w:val="00827639"/>
    <w:rsid w:val="00827793"/>
    <w:rsid w:val="00827B24"/>
    <w:rsid w:val="00827DA7"/>
    <w:rsid w:val="00827DB2"/>
    <w:rsid w:val="00827EAC"/>
    <w:rsid w:val="008306E3"/>
    <w:rsid w:val="0083165A"/>
    <w:rsid w:val="008318E0"/>
    <w:rsid w:val="00831903"/>
    <w:rsid w:val="00831B98"/>
    <w:rsid w:val="00831D8A"/>
    <w:rsid w:val="00832727"/>
    <w:rsid w:val="00832769"/>
    <w:rsid w:val="00832D64"/>
    <w:rsid w:val="00832E91"/>
    <w:rsid w:val="008334D9"/>
    <w:rsid w:val="00833554"/>
    <w:rsid w:val="00833CBA"/>
    <w:rsid w:val="00833E88"/>
    <w:rsid w:val="00834251"/>
    <w:rsid w:val="008346E6"/>
    <w:rsid w:val="00834BD8"/>
    <w:rsid w:val="00834DA7"/>
    <w:rsid w:val="00834DFB"/>
    <w:rsid w:val="00834F2B"/>
    <w:rsid w:val="0083523C"/>
    <w:rsid w:val="0083587C"/>
    <w:rsid w:val="00835F29"/>
    <w:rsid w:val="0083627A"/>
    <w:rsid w:val="008367EE"/>
    <w:rsid w:val="00836872"/>
    <w:rsid w:val="008373D4"/>
    <w:rsid w:val="00837C1E"/>
    <w:rsid w:val="00837C9E"/>
    <w:rsid w:val="00837FCD"/>
    <w:rsid w:val="00840450"/>
    <w:rsid w:val="008408A5"/>
    <w:rsid w:val="00840B7C"/>
    <w:rsid w:val="00840C11"/>
    <w:rsid w:val="00840D8D"/>
    <w:rsid w:val="00841110"/>
    <w:rsid w:val="0084194E"/>
    <w:rsid w:val="00841DB9"/>
    <w:rsid w:val="00841FD3"/>
    <w:rsid w:val="00842CDA"/>
    <w:rsid w:val="00842D13"/>
    <w:rsid w:val="00842F4F"/>
    <w:rsid w:val="008430CE"/>
    <w:rsid w:val="0084317D"/>
    <w:rsid w:val="00843280"/>
    <w:rsid w:val="00843515"/>
    <w:rsid w:val="008437AD"/>
    <w:rsid w:val="00843D03"/>
    <w:rsid w:val="00843D86"/>
    <w:rsid w:val="008445D1"/>
    <w:rsid w:val="00844C99"/>
    <w:rsid w:val="008454AE"/>
    <w:rsid w:val="00845514"/>
    <w:rsid w:val="008458E4"/>
    <w:rsid w:val="00845ADA"/>
    <w:rsid w:val="008461E1"/>
    <w:rsid w:val="008462AA"/>
    <w:rsid w:val="00846643"/>
    <w:rsid w:val="008467B3"/>
    <w:rsid w:val="00846FEF"/>
    <w:rsid w:val="00847053"/>
    <w:rsid w:val="008471BB"/>
    <w:rsid w:val="008471E8"/>
    <w:rsid w:val="008477AB"/>
    <w:rsid w:val="00847ABC"/>
    <w:rsid w:val="0085003D"/>
    <w:rsid w:val="0085046F"/>
    <w:rsid w:val="0085093A"/>
    <w:rsid w:val="008514E0"/>
    <w:rsid w:val="0085155B"/>
    <w:rsid w:val="00851795"/>
    <w:rsid w:val="00851828"/>
    <w:rsid w:val="00851DED"/>
    <w:rsid w:val="0085236C"/>
    <w:rsid w:val="00852B34"/>
    <w:rsid w:val="0085315C"/>
    <w:rsid w:val="0085324E"/>
    <w:rsid w:val="00853B58"/>
    <w:rsid w:val="00853CA3"/>
    <w:rsid w:val="00854D25"/>
    <w:rsid w:val="00854F08"/>
    <w:rsid w:val="008551E8"/>
    <w:rsid w:val="008551F1"/>
    <w:rsid w:val="00855A93"/>
    <w:rsid w:val="00855EB5"/>
    <w:rsid w:val="008561E6"/>
    <w:rsid w:val="008571A8"/>
    <w:rsid w:val="00857226"/>
    <w:rsid w:val="00857316"/>
    <w:rsid w:val="00857529"/>
    <w:rsid w:val="0085781E"/>
    <w:rsid w:val="00857E8D"/>
    <w:rsid w:val="00860228"/>
    <w:rsid w:val="00860381"/>
    <w:rsid w:val="00860506"/>
    <w:rsid w:val="00860FB0"/>
    <w:rsid w:val="008619CF"/>
    <w:rsid w:val="00862611"/>
    <w:rsid w:val="00863481"/>
    <w:rsid w:val="008643AF"/>
    <w:rsid w:val="00864569"/>
    <w:rsid w:val="008647E1"/>
    <w:rsid w:val="00864B66"/>
    <w:rsid w:val="00864B75"/>
    <w:rsid w:val="00865335"/>
    <w:rsid w:val="00865B2E"/>
    <w:rsid w:val="00866679"/>
    <w:rsid w:val="0086697B"/>
    <w:rsid w:val="00866E82"/>
    <w:rsid w:val="008670F0"/>
    <w:rsid w:val="00867198"/>
    <w:rsid w:val="008674D1"/>
    <w:rsid w:val="00867567"/>
    <w:rsid w:val="0086791A"/>
    <w:rsid w:val="00867A3F"/>
    <w:rsid w:val="00867C1A"/>
    <w:rsid w:val="00867D46"/>
    <w:rsid w:val="00867EF5"/>
    <w:rsid w:val="008702CF"/>
    <w:rsid w:val="008703BB"/>
    <w:rsid w:val="008704CA"/>
    <w:rsid w:val="00870738"/>
    <w:rsid w:val="00870819"/>
    <w:rsid w:val="00870D50"/>
    <w:rsid w:val="00870F1D"/>
    <w:rsid w:val="0087138E"/>
    <w:rsid w:val="00872AB5"/>
    <w:rsid w:val="00872BA4"/>
    <w:rsid w:val="00873575"/>
    <w:rsid w:val="00873688"/>
    <w:rsid w:val="00873AAA"/>
    <w:rsid w:val="00873B4D"/>
    <w:rsid w:val="008743A3"/>
    <w:rsid w:val="00874E80"/>
    <w:rsid w:val="0087507D"/>
    <w:rsid w:val="008751DA"/>
    <w:rsid w:val="008753E8"/>
    <w:rsid w:val="00875CC3"/>
    <w:rsid w:val="00875D71"/>
    <w:rsid w:val="00875DC4"/>
    <w:rsid w:val="00875E3E"/>
    <w:rsid w:val="00875F29"/>
    <w:rsid w:val="00875F40"/>
    <w:rsid w:val="008760A7"/>
    <w:rsid w:val="008769F3"/>
    <w:rsid w:val="00876A58"/>
    <w:rsid w:val="00876AEE"/>
    <w:rsid w:val="00876BF1"/>
    <w:rsid w:val="00876D95"/>
    <w:rsid w:val="00876EE1"/>
    <w:rsid w:val="00876EE3"/>
    <w:rsid w:val="00877426"/>
    <w:rsid w:val="00877678"/>
    <w:rsid w:val="00877910"/>
    <w:rsid w:val="00877939"/>
    <w:rsid w:val="00880D0F"/>
    <w:rsid w:val="00881654"/>
    <w:rsid w:val="008819BC"/>
    <w:rsid w:val="00881C35"/>
    <w:rsid w:val="00881D7F"/>
    <w:rsid w:val="00881F08"/>
    <w:rsid w:val="00881F21"/>
    <w:rsid w:val="00881FD3"/>
    <w:rsid w:val="00882377"/>
    <w:rsid w:val="0088281F"/>
    <w:rsid w:val="008831B1"/>
    <w:rsid w:val="008831EE"/>
    <w:rsid w:val="00883463"/>
    <w:rsid w:val="0088387A"/>
    <w:rsid w:val="008844CA"/>
    <w:rsid w:val="00884A5A"/>
    <w:rsid w:val="00884E12"/>
    <w:rsid w:val="0088502C"/>
    <w:rsid w:val="00885174"/>
    <w:rsid w:val="00885240"/>
    <w:rsid w:val="0088587B"/>
    <w:rsid w:val="00885E80"/>
    <w:rsid w:val="00886114"/>
    <w:rsid w:val="008861B1"/>
    <w:rsid w:val="008867F0"/>
    <w:rsid w:val="008869B8"/>
    <w:rsid w:val="00886B5D"/>
    <w:rsid w:val="00887333"/>
    <w:rsid w:val="00887DD9"/>
    <w:rsid w:val="00890134"/>
    <w:rsid w:val="008906CB"/>
    <w:rsid w:val="0089107F"/>
    <w:rsid w:val="008910D9"/>
    <w:rsid w:val="00891243"/>
    <w:rsid w:val="00891335"/>
    <w:rsid w:val="008916CD"/>
    <w:rsid w:val="00891A2D"/>
    <w:rsid w:val="00891CA1"/>
    <w:rsid w:val="00892174"/>
    <w:rsid w:val="0089229D"/>
    <w:rsid w:val="008925BF"/>
    <w:rsid w:val="00892830"/>
    <w:rsid w:val="00892A00"/>
    <w:rsid w:val="00892C64"/>
    <w:rsid w:val="00892F39"/>
    <w:rsid w:val="00893000"/>
    <w:rsid w:val="008932EA"/>
    <w:rsid w:val="00893774"/>
    <w:rsid w:val="00893A65"/>
    <w:rsid w:val="00893ECE"/>
    <w:rsid w:val="0089444D"/>
    <w:rsid w:val="00894513"/>
    <w:rsid w:val="00894A51"/>
    <w:rsid w:val="00894BCD"/>
    <w:rsid w:val="00894F21"/>
    <w:rsid w:val="00894F50"/>
    <w:rsid w:val="00895108"/>
    <w:rsid w:val="00895851"/>
    <w:rsid w:val="00895B63"/>
    <w:rsid w:val="00895F8D"/>
    <w:rsid w:val="00896419"/>
    <w:rsid w:val="008964F3"/>
    <w:rsid w:val="00896F51"/>
    <w:rsid w:val="00897797"/>
    <w:rsid w:val="008A0517"/>
    <w:rsid w:val="008A0EF1"/>
    <w:rsid w:val="008A18DE"/>
    <w:rsid w:val="008A1A8B"/>
    <w:rsid w:val="008A1C40"/>
    <w:rsid w:val="008A1EA4"/>
    <w:rsid w:val="008A2381"/>
    <w:rsid w:val="008A23A8"/>
    <w:rsid w:val="008A240E"/>
    <w:rsid w:val="008A262E"/>
    <w:rsid w:val="008A3010"/>
    <w:rsid w:val="008A3491"/>
    <w:rsid w:val="008A357F"/>
    <w:rsid w:val="008A37A0"/>
    <w:rsid w:val="008A39B2"/>
    <w:rsid w:val="008A4B6F"/>
    <w:rsid w:val="008A4EDF"/>
    <w:rsid w:val="008A4F34"/>
    <w:rsid w:val="008A55E6"/>
    <w:rsid w:val="008A59BB"/>
    <w:rsid w:val="008A615F"/>
    <w:rsid w:val="008A62FF"/>
    <w:rsid w:val="008A6305"/>
    <w:rsid w:val="008A776D"/>
    <w:rsid w:val="008A77A0"/>
    <w:rsid w:val="008A7902"/>
    <w:rsid w:val="008B06E6"/>
    <w:rsid w:val="008B10FA"/>
    <w:rsid w:val="008B134D"/>
    <w:rsid w:val="008B1C01"/>
    <w:rsid w:val="008B1D53"/>
    <w:rsid w:val="008B1F45"/>
    <w:rsid w:val="008B214D"/>
    <w:rsid w:val="008B2844"/>
    <w:rsid w:val="008B286B"/>
    <w:rsid w:val="008B290B"/>
    <w:rsid w:val="008B2BBD"/>
    <w:rsid w:val="008B409B"/>
    <w:rsid w:val="008B4261"/>
    <w:rsid w:val="008B57CF"/>
    <w:rsid w:val="008B633E"/>
    <w:rsid w:val="008B6412"/>
    <w:rsid w:val="008B6AC5"/>
    <w:rsid w:val="008B722E"/>
    <w:rsid w:val="008B79D6"/>
    <w:rsid w:val="008C05EA"/>
    <w:rsid w:val="008C0C18"/>
    <w:rsid w:val="008C0C75"/>
    <w:rsid w:val="008C0F15"/>
    <w:rsid w:val="008C1200"/>
    <w:rsid w:val="008C1725"/>
    <w:rsid w:val="008C19C6"/>
    <w:rsid w:val="008C2517"/>
    <w:rsid w:val="008C2693"/>
    <w:rsid w:val="008C28E3"/>
    <w:rsid w:val="008C320D"/>
    <w:rsid w:val="008C34F1"/>
    <w:rsid w:val="008C370A"/>
    <w:rsid w:val="008C398D"/>
    <w:rsid w:val="008C44C9"/>
    <w:rsid w:val="008C4A0A"/>
    <w:rsid w:val="008C51C8"/>
    <w:rsid w:val="008C5AD3"/>
    <w:rsid w:val="008C649B"/>
    <w:rsid w:val="008C6619"/>
    <w:rsid w:val="008C69F9"/>
    <w:rsid w:val="008C6CE7"/>
    <w:rsid w:val="008C7C57"/>
    <w:rsid w:val="008C7CAA"/>
    <w:rsid w:val="008D05BF"/>
    <w:rsid w:val="008D0BEB"/>
    <w:rsid w:val="008D0E4C"/>
    <w:rsid w:val="008D1611"/>
    <w:rsid w:val="008D19A3"/>
    <w:rsid w:val="008D1D94"/>
    <w:rsid w:val="008D1E2C"/>
    <w:rsid w:val="008D229C"/>
    <w:rsid w:val="008D3656"/>
    <w:rsid w:val="008D3847"/>
    <w:rsid w:val="008D3B26"/>
    <w:rsid w:val="008D40B4"/>
    <w:rsid w:val="008D4781"/>
    <w:rsid w:val="008D483F"/>
    <w:rsid w:val="008D4A8C"/>
    <w:rsid w:val="008D4FA9"/>
    <w:rsid w:val="008D51CA"/>
    <w:rsid w:val="008D570F"/>
    <w:rsid w:val="008D5EDB"/>
    <w:rsid w:val="008D5F4F"/>
    <w:rsid w:val="008D6241"/>
    <w:rsid w:val="008D6789"/>
    <w:rsid w:val="008D6799"/>
    <w:rsid w:val="008D68DF"/>
    <w:rsid w:val="008D69F2"/>
    <w:rsid w:val="008D6DB6"/>
    <w:rsid w:val="008D74B4"/>
    <w:rsid w:val="008D7B02"/>
    <w:rsid w:val="008D7F2B"/>
    <w:rsid w:val="008E0064"/>
    <w:rsid w:val="008E018F"/>
    <w:rsid w:val="008E0446"/>
    <w:rsid w:val="008E0A31"/>
    <w:rsid w:val="008E11B1"/>
    <w:rsid w:val="008E132D"/>
    <w:rsid w:val="008E13C8"/>
    <w:rsid w:val="008E13E3"/>
    <w:rsid w:val="008E13F9"/>
    <w:rsid w:val="008E1960"/>
    <w:rsid w:val="008E1D87"/>
    <w:rsid w:val="008E22F1"/>
    <w:rsid w:val="008E257B"/>
    <w:rsid w:val="008E26AC"/>
    <w:rsid w:val="008E2D25"/>
    <w:rsid w:val="008E3375"/>
    <w:rsid w:val="008E34A2"/>
    <w:rsid w:val="008E3C42"/>
    <w:rsid w:val="008E3ED8"/>
    <w:rsid w:val="008E4871"/>
    <w:rsid w:val="008E4A96"/>
    <w:rsid w:val="008E51A9"/>
    <w:rsid w:val="008E51EB"/>
    <w:rsid w:val="008E56D9"/>
    <w:rsid w:val="008E573D"/>
    <w:rsid w:val="008E5EEB"/>
    <w:rsid w:val="008E64EB"/>
    <w:rsid w:val="008E65A9"/>
    <w:rsid w:val="008E68E2"/>
    <w:rsid w:val="008E6FBD"/>
    <w:rsid w:val="008E7038"/>
    <w:rsid w:val="008E749E"/>
    <w:rsid w:val="008E74DE"/>
    <w:rsid w:val="008E7622"/>
    <w:rsid w:val="008E7D60"/>
    <w:rsid w:val="008F021A"/>
    <w:rsid w:val="008F024B"/>
    <w:rsid w:val="008F031C"/>
    <w:rsid w:val="008F0329"/>
    <w:rsid w:val="008F039B"/>
    <w:rsid w:val="008F0AA6"/>
    <w:rsid w:val="008F14CB"/>
    <w:rsid w:val="008F163A"/>
    <w:rsid w:val="008F1781"/>
    <w:rsid w:val="008F216A"/>
    <w:rsid w:val="008F2692"/>
    <w:rsid w:val="008F26B9"/>
    <w:rsid w:val="008F3164"/>
    <w:rsid w:val="008F336F"/>
    <w:rsid w:val="008F3615"/>
    <w:rsid w:val="008F3A18"/>
    <w:rsid w:val="008F3C34"/>
    <w:rsid w:val="008F3C80"/>
    <w:rsid w:val="008F3CAF"/>
    <w:rsid w:val="008F3DFB"/>
    <w:rsid w:val="008F4411"/>
    <w:rsid w:val="008F49EE"/>
    <w:rsid w:val="008F4AB4"/>
    <w:rsid w:val="008F4B0A"/>
    <w:rsid w:val="008F4DD7"/>
    <w:rsid w:val="008F5311"/>
    <w:rsid w:val="008F5A55"/>
    <w:rsid w:val="008F5EDD"/>
    <w:rsid w:val="008F6216"/>
    <w:rsid w:val="008F6C3A"/>
    <w:rsid w:val="008F6E75"/>
    <w:rsid w:val="008F6F71"/>
    <w:rsid w:val="008F71AA"/>
    <w:rsid w:val="008F742C"/>
    <w:rsid w:val="008F7CB9"/>
    <w:rsid w:val="008F7D32"/>
    <w:rsid w:val="00900415"/>
    <w:rsid w:val="009007E4"/>
    <w:rsid w:val="0090083D"/>
    <w:rsid w:val="00900F14"/>
    <w:rsid w:val="0090104B"/>
    <w:rsid w:val="00901403"/>
    <w:rsid w:val="0090155F"/>
    <w:rsid w:val="00901840"/>
    <w:rsid w:val="00901AF6"/>
    <w:rsid w:val="009024E7"/>
    <w:rsid w:val="00902BDE"/>
    <w:rsid w:val="00902D36"/>
    <w:rsid w:val="00902E9D"/>
    <w:rsid w:val="009032A5"/>
    <w:rsid w:val="009035A8"/>
    <w:rsid w:val="00903B9E"/>
    <w:rsid w:val="00903C4F"/>
    <w:rsid w:val="0090470A"/>
    <w:rsid w:val="009048B8"/>
    <w:rsid w:val="00904A82"/>
    <w:rsid w:val="00904EFB"/>
    <w:rsid w:val="009052E3"/>
    <w:rsid w:val="00905974"/>
    <w:rsid w:val="00905B35"/>
    <w:rsid w:val="00905E64"/>
    <w:rsid w:val="009061C6"/>
    <w:rsid w:val="0090695E"/>
    <w:rsid w:val="00906D5B"/>
    <w:rsid w:val="00906DE9"/>
    <w:rsid w:val="009072DC"/>
    <w:rsid w:val="0090744C"/>
    <w:rsid w:val="00907D77"/>
    <w:rsid w:val="00910212"/>
    <w:rsid w:val="00910722"/>
    <w:rsid w:val="00911603"/>
    <w:rsid w:val="009116C8"/>
    <w:rsid w:val="009116C9"/>
    <w:rsid w:val="0091224B"/>
    <w:rsid w:val="00912504"/>
    <w:rsid w:val="00912661"/>
    <w:rsid w:val="00912CB0"/>
    <w:rsid w:val="00912D1C"/>
    <w:rsid w:val="009132BA"/>
    <w:rsid w:val="009134B4"/>
    <w:rsid w:val="009134F6"/>
    <w:rsid w:val="00913802"/>
    <w:rsid w:val="00913E52"/>
    <w:rsid w:val="00913FA1"/>
    <w:rsid w:val="00914600"/>
    <w:rsid w:val="009148D0"/>
    <w:rsid w:val="00914BDD"/>
    <w:rsid w:val="009150F2"/>
    <w:rsid w:val="009153C8"/>
    <w:rsid w:val="0091578C"/>
    <w:rsid w:val="00915AD2"/>
    <w:rsid w:val="00915C4A"/>
    <w:rsid w:val="00915DD4"/>
    <w:rsid w:val="009162F6"/>
    <w:rsid w:val="00916CCA"/>
    <w:rsid w:val="00916D1C"/>
    <w:rsid w:val="00916D95"/>
    <w:rsid w:val="0091729A"/>
    <w:rsid w:val="009172A9"/>
    <w:rsid w:val="00917B03"/>
    <w:rsid w:val="00917E86"/>
    <w:rsid w:val="00920044"/>
    <w:rsid w:val="009200CE"/>
    <w:rsid w:val="009201A4"/>
    <w:rsid w:val="0092086B"/>
    <w:rsid w:val="00920DF5"/>
    <w:rsid w:val="00920FE5"/>
    <w:rsid w:val="0092153F"/>
    <w:rsid w:val="009215D5"/>
    <w:rsid w:val="00921B96"/>
    <w:rsid w:val="00921F38"/>
    <w:rsid w:val="00922ADC"/>
    <w:rsid w:val="0092304A"/>
    <w:rsid w:val="009235C1"/>
    <w:rsid w:val="00924328"/>
    <w:rsid w:val="009243D2"/>
    <w:rsid w:val="0092440F"/>
    <w:rsid w:val="009248F4"/>
    <w:rsid w:val="00924EDD"/>
    <w:rsid w:val="009251BB"/>
    <w:rsid w:val="00925370"/>
    <w:rsid w:val="00925696"/>
    <w:rsid w:val="00925DC3"/>
    <w:rsid w:val="00925E45"/>
    <w:rsid w:val="00926599"/>
    <w:rsid w:val="0092669C"/>
    <w:rsid w:val="0092684F"/>
    <w:rsid w:val="00927F9E"/>
    <w:rsid w:val="0093071B"/>
    <w:rsid w:val="00930859"/>
    <w:rsid w:val="00930A83"/>
    <w:rsid w:val="00930DAF"/>
    <w:rsid w:val="009312E8"/>
    <w:rsid w:val="00931494"/>
    <w:rsid w:val="009314CD"/>
    <w:rsid w:val="0093162A"/>
    <w:rsid w:val="00931EDF"/>
    <w:rsid w:val="00932975"/>
    <w:rsid w:val="00932A0B"/>
    <w:rsid w:val="0093333F"/>
    <w:rsid w:val="0093365D"/>
    <w:rsid w:val="00934210"/>
    <w:rsid w:val="009343D7"/>
    <w:rsid w:val="00934417"/>
    <w:rsid w:val="009346D3"/>
    <w:rsid w:val="00934CA6"/>
    <w:rsid w:val="00934D62"/>
    <w:rsid w:val="0093523B"/>
    <w:rsid w:val="00935372"/>
    <w:rsid w:val="00935AE5"/>
    <w:rsid w:val="00936164"/>
    <w:rsid w:val="0093657C"/>
    <w:rsid w:val="0093680F"/>
    <w:rsid w:val="00936C4C"/>
    <w:rsid w:val="00936F01"/>
    <w:rsid w:val="00937101"/>
    <w:rsid w:val="0093743C"/>
    <w:rsid w:val="0094032C"/>
    <w:rsid w:val="00940389"/>
    <w:rsid w:val="00940E2E"/>
    <w:rsid w:val="00941272"/>
    <w:rsid w:val="00941315"/>
    <w:rsid w:val="00941446"/>
    <w:rsid w:val="00941716"/>
    <w:rsid w:val="009417E3"/>
    <w:rsid w:val="00941BB5"/>
    <w:rsid w:val="00941C0E"/>
    <w:rsid w:val="00941DD3"/>
    <w:rsid w:val="00941E06"/>
    <w:rsid w:val="009428D0"/>
    <w:rsid w:val="00942DB6"/>
    <w:rsid w:val="00943C68"/>
    <w:rsid w:val="00943DDE"/>
    <w:rsid w:val="00943F9B"/>
    <w:rsid w:val="00944341"/>
    <w:rsid w:val="00944690"/>
    <w:rsid w:val="00944A7C"/>
    <w:rsid w:val="00944E9F"/>
    <w:rsid w:val="00945499"/>
    <w:rsid w:val="00945949"/>
    <w:rsid w:val="00945B6B"/>
    <w:rsid w:val="00945D2C"/>
    <w:rsid w:val="009462CF"/>
    <w:rsid w:val="009463D9"/>
    <w:rsid w:val="009468B6"/>
    <w:rsid w:val="009468BD"/>
    <w:rsid w:val="00946C6E"/>
    <w:rsid w:val="0094711C"/>
    <w:rsid w:val="0094753D"/>
    <w:rsid w:val="00947B8A"/>
    <w:rsid w:val="0095015E"/>
    <w:rsid w:val="0095081F"/>
    <w:rsid w:val="009508F3"/>
    <w:rsid w:val="00950A7E"/>
    <w:rsid w:val="00950B7F"/>
    <w:rsid w:val="00950C34"/>
    <w:rsid w:val="00951745"/>
    <w:rsid w:val="009517EE"/>
    <w:rsid w:val="00951868"/>
    <w:rsid w:val="00951A19"/>
    <w:rsid w:val="00951B88"/>
    <w:rsid w:val="00951DD1"/>
    <w:rsid w:val="00952493"/>
    <w:rsid w:val="009526A3"/>
    <w:rsid w:val="00952FD3"/>
    <w:rsid w:val="00953219"/>
    <w:rsid w:val="0095321D"/>
    <w:rsid w:val="00953446"/>
    <w:rsid w:val="0095345C"/>
    <w:rsid w:val="009534F3"/>
    <w:rsid w:val="00953D51"/>
    <w:rsid w:val="00954538"/>
    <w:rsid w:val="0095460E"/>
    <w:rsid w:val="009546CD"/>
    <w:rsid w:val="00954995"/>
    <w:rsid w:val="00954E1F"/>
    <w:rsid w:val="00954EA8"/>
    <w:rsid w:val="00955703"/>
    <w:rsid w:val="00955805"/>
    <w:rsid w:val="00955B8B"/>
    <w:rsid w:val="00955CE6"/>
    <w:rsid w:val="00955DF8"/>
    <w:rsid w:val="009575AB"/>
    <w:rsid w:val="00957915"/>
    <w:rsid w:val="009601AB"/>
    <w:rsid w:val="009612C8"/>
    <w:rsid w:val="00961480"/>
    <w:rsid w:val="009615D9"/>
    <w:rsid w:val="009616CA"/>
    <w:rsid w:val="009617D3"/>
    <w:rsid w:val="00961C23"/>
    <w:rsid w:val="00961F27"/>
    <w:rsid w:val="0096201D"/>
    <w:rsid w:val="009622F5"/>
    <w:rsid w:val="009623C3"/>
    <w:rsid w:val="00962A1E"/>
    <w:rsid w:val="00962B22"/>
    <w:rsid w:val="00963141"/>
    <w:rsid w:val="0096344D"/>
    <w:rsid w:val="00963754"/>
    <w:rsid w:val="0096458B"/>
    <w:rsid w:val="00964B64"/>
    <w:rsid w:val="00964C44"/>
    <w:rsid w:val="00964DD1"/>
    <w:rsid w:val="00965348"/>
    <w:rsid w:val="00966095"/>
    <w:rsid w:val="00966285"/>
    <w:rsid w:val="00966528"/>
    <w:rsid w:val="009665E8"/>
    <w:rsid w:val="00966945"/>
    <w:rsid w:val="00966A51"/>
    <w:rsid w:val="00966BC0"/>
    <w:rsid w:val="009670FC"/>
    <w:rsid w:val="00967258"/>
    <w:rsid w:val="009672A9"/>
    <w:rsid w:val="009674BD"/>
    <w:rsid w:val="009677D7"/>
    <w:rsid w:val="009677E0"/>
    <w:rsid w:val="0096796C"/>
    <w:rsid w:val="00967A07"/>
    <w:rsid w:val="00967BDD"/>
    <w:rsid w:val="00970058"/>
    <w:rsid w:val="00970098"/>
    <w:rsid w:val="00970601"/>
    <w:rsid w:val="00970B63"/>
    <w:rsid w:val="00970D2B"/>
    <w:rsid w:val="00970DC1"/>
    <w:rsid w:val="009710BE"/>
    <w:rsid w:val="009711F5"/>
    <w:rsid w:val="00971AEF"/>
    <w:rsid w:val="00971E12"/>
    <w:rsid w:val="00971E87"/>
    <w:rsid w:val="00972008"/>
    <w:rsid w:val="00972483"/>
    <w:rsid w:val="00972597"/>
    <w:rsid w:val="009728F2"/>
    <w:rsid w:val="00972E5E"/>
    <w:rsid w:val="009731B4"/>
    <w:rsid w:val="00973642"/>
    <w:rsid w:val="00973DB3"/>
    <w:rsid w:val="0097426E"/>
    <w:rsid w:val="009746F7"/>
    <w:rsid w:val="0097479B"/>
    <w:rsid w:val="0097489E"/>
    <w:rsid w:val="00974C4E"/>
    <w:rsid w:val="009756D5"/>
    <w:rsid w:val="009757F0"/>
    <w:rsid w:val="00975F90"/>
    <w:rsid w:val="00977BC0"/>
    <w:rsid w:val="00977EFA"/>
    <w:rsid w:val="0098025D"/>
    <w:rsid w:val="00980A4E"/>
    <w:rsid w:val="00980D82"/>
    <w:rsid w:val="00980EC2"/>
    <w:rsid w:val="00981025"/>
    <w:rsid w:val="0098129D"/>
    <w:rsid w:val="009814BC"/>
    <w:rsid w:val="009814E6"/>
    <w:rsid w:val="00981629"/>
    <w:rsid w:val="00981ACE"/>
    <w:rsid w:val="00981AF9"/>
    <w:rsid w:val="009823F5"/>
    <w:rsid w:val="00982708"/>
    <w:rsid w:val="009827BB"/>
    <w:rsid w:val="009831B0"/>
    <w:rsid w:val="00983FB6"/>
    <w:rsid w:val="0098413D"/>
    <w:rsid w:val="00984FA5"/>
    <w:rsid w:val="00985722"/>
    <w:rsid w:val="00985B39"/>
    <w:rsid w:val="00985F78"/>
    <w:rsid w:val="009861A9"/>
    <w:rsid w:val="00986AF7"/>
    <w:rsid w:val="0098714B"/>
    <w:rsid w:val="009871D3"/>
    <w:rsid w:val="009872E7"/>
    <w:rsid w:val="0098748B"/>
    <w:rsid w:val="009876F0"/>
    <w:rsid w:val="00987994"/>
    <w:rsid w:val="00987E81"/>
    <w:rsid w:val="00987EB1"/>
    <w:rsid w:val="00990A5E"/>
    <w:rsid w:val="00990ACA"/>
    <w:rsid w:val="00990BFB"/>
    <w:rsid w:val="009916FA"/>
    <w:rsid w:val="0099198B"/>
    <w:rsid w:val="00991A07"/>
    <w:rsid w:val="00992016"/>
    <w:rsid w:val="009920BB"/>
    <w:rsid w:val="0099254E"/>
    <w:rsid w:val="00992771"/>
    <w:rsid w:val="00992938"/>
    <w:rsid w:val="00992E72"/>
    <w:rsid w:val="0099325A"/>
    <w:rsid w:val="009934DB"/>
    <w:rsid w:val="00993EE5"/>
    <w:rsid w:val="009940B5"/>
    <w:rsid w:val="00994652"/>
    <w:rsid w:val="00994BDF"/>
    <w:rsid w:val="00994E32"/>
    <w:rsid w:val="00994ED6"/>
    <w:rsid w:val="00994FC8"/>
    <w:rsid w:val="00995AFD"/>
    <w:rsid w:val="00995D93"/>
    <w:rsid w:val="00996CCF"/>
    <w:rsid w:val="00996E93"/>
    <w:rsid w:val="0099758C"/>
    <w:rsid w:val="009978F1"/>
    <w:rsid w:val="00997AD9"/>
    <w:rsid w:val="00997D8F"/>
    <w:rsid w:val="00997F63"/>
    <w:rsid w:val="00997F75"/>
    <w:rsid w:val="00997FEF"/>
    <w:rsid w:val="009A0387"/>
    <w:rsid w:val="009A03E3"/>
    <w:rsid w:val="009A057C"/>
    <w:rsid w:val="009A0DF2"/>
    <w:rsid w:val="009A1340"/>
    <w:rsid w:val="009A1361"/>
    <w:rsid w:val="009A184C"/>
    <w:rsid w:val="009A1C30"/>
    <w:rsid w:val="009A2057"/>
    <w:rsid w:val="009A2157"/>
    <w:rsid w:val="009A21F0"/>
    <w:rsid w:val="009A2447"/>
    <w:rsid w:val="009A2E26"/>
    <w:rsid w:val="009A3063"/>
    <w:rsid w:val="009A369C"/>
    <w:rsid w:val="009A38CF"/>
    <w:rsid w:val="009A3DF2"/>
    <w:rsid w:val="009A4021"/>
    <w:rsid w:val="009A489E"/>
    <w:rsid w:val="009A4C10"/>
    <w:rsid w:val="009A4D18"/>
    <w:rsid w:val="009A53F1"/>
    <w:rsid w:val="009A57BB"/>
    <w:rsid w:val="009A59BF"/>
    <w:rsid w:val="009A59D6"/>
    <w:rsid w:val="009A5A12"/>
    <w:rsid w:val="009A64D2"/>
    <w:rsid w:val="009A6970"/>
    <w:rsid w:val="009A6AFF"/>
    <w:rsid w:val="009A6DAE"/>
    <w:rsid w:val="009A723F"/>
    <w:rsid w:val="009A7451"/>
    <w:rsid w:val="009A7AD7"/>
    <w:rsid w:val="009B04A9"/>
    <w:rsid w:val="009B0902"/>
    <w:rsid w:val="009B0AA9"/>
    <w:rsid w:val="009B0E00"/>
    <w:rsid w:val="009B0F7B"/>
    <w:rsid w:val="009B1326"/>
    <w:rsid w:val="009B138D"/>
    <w:rsid w:val="009B14AB"/>
    <w:rsid w:val="009B165E"/>
    <w:rsid w:val="009B17FD"/>
    <w:rsid w:val="009B1A8D"/>
    <w:rsid w:val="009B1F0C"/>
    <w:rsid w:val="009B20AA"/>
    <w:rsid w:val="009B21F1"/>
    <w:rsid w:val="009B2AB8"/>
    <w:rsid w:val="009B2EB5"/>
    <w:rsid w:val="009B3154"/>
    <w:rsid w:val="009B3587"/>
    <w:rsid w:val="009B3BBA"/>
    <w:rsid w:val="009B4438"/>
    <w:rsid w:val="009B450D"/>
    <w:rsid w:val="009B47DE"/>
    <w:rsid w:val="009B4D6C"/>
    <w:rsid w:val="009B5053"/>
    <w:rsid w:val="009B5207"/>
    <w:rsid w:val="009B54CB"/>
    <w:rsid w:val="009B57E4"/>
    <w:rsid w:val="009B5BA0"/>
    <w:rsid w:val="009B6612"/>
    <w:rsid w:val="009B6AED"/>
    <w:rsid w:val="009B6EA8"/>
    <w:rsid w:val="009B7113"/>
    <w:rsid w:val="009B714E"/>
    <w:rsid w:val="009B73F3"/>
    <w:rsid w:val="009B7671"/>
    <w:rsid w:val="009B7E62"/>
    <w:rsid w:val="009B7E87"/>
    <w:rsid w:val="009C003F"/>
    <w:rsid w:val="009C03E9"/>
    <w:rsid w:val="009C0C06"/>
    <w:rsid w:val="009C0D07"/>
    <w:rsid w:val="009C150F"/>
    <w:rsid w:val="009C1B96"/>
    <w:rsid w:val="009C1C68"/>
    <w:rsid w:val="009C217B"/>
    <w:rsid w:val="009C2383"/>
    <w:rsid w:val="009C2915"/>
    <w:rsid w:val="009C293E"/>
    <w:rsid w:val="009C2B82"/>
    <w:rsid w:val="009C2E91"/>
    <w:rsid w:val="009C339E"/>
    <w:rsid w:val="009C3601"/>
    <w:rsid w:val="009C365F"/>
    <w:rsid w:val="009C3A64"/>
    <w:rsid w:val="009C3B2C"/>
    <w:rsid w:val="009C3B3C"/>
    <w:rsid w:val="009C3B81"/>
    <w:rsid w:val="009C4570"/>
    <w:rsid w:val="009C464E"/>
    <w:rsid w:val="009C4882"/>
    <w:rsid w:val="009C4D26"/>
    <w:rsid w:val="009C4EDB"/>
    <w:rsid w:val="009C4EF8"/>
    <w:rsid w:val="009C505A"/>
    <w:rsid w:val="009C5497"/>
    <w:rsid w:val="009C55D8"/>
    <w:rsid w:val="009C5D17"/>
    <w:rsid w:val="009C68BF"/>
    <w:rsid w:val="009C7289"/>
    <w:rsid w:val="009C75CD"/>
    <w:rsid w:val="009C76DB"/>
    <w:rsid w:val="009C796B"/>
    <w:rsid w:val="009C7A2F"/>
    <w:rsid w:val="009C7C49"/>
    <w:rsid w:val="009C7C9A"/>
    <w:rsid w:val="009C7D6C"/>
    <w:rsid w:val="009D0088"/>
    <w:rsid w:val="009D0143"/>
    <w:rsid w:val="009D01A7"/>
    <w:rsid w:val="009D0496"/>
    <w:rsid w:val="009D0578"/>
    <w:rsid w:val="009D0A70"/>
    <w:rsid w:val="009D12F9"/>
    <w:rsid w:val="009D1450"/>
    <w:rsid w:val="009D1B89"/>
    <w:rsid w:val="009D1D64"/>
    <w:rsid w:val="009D2EC4"/>
    <w:rsid w:val="009D360B"/>
    <w:rsid w:val="009D3EBF"/>
    <w:rsid w:val="009D4A0D"/>
    <w:rsid w:val="009D4BBA"/>
    <w:rsid w:val="009D517C"/>
    <w:rsid w:val="009D6300"/>
    <w:rsid w:val="009D656D"/>
    <w:rsid w:val="009D672D"/>
    <w:rsid w:val="009D679A"/>
    <w:rsid w:val="009D6885"/>
    <w:rsid w:val="009D6920"/>
    <w:rsid w:val="009D69D7"/>
    <w:rsid w:val="009D7D2B"/>
    <w:rsid w:val="009D7DB6"/>
    <w:rsid w:val="009E042C"/>
    <w:rsid w:val="009E05AE"/>
    <w:rsid w:val="009E0E17"/>
    <w:rsid w:val="009E1410"/>
    <w:rsid w:val="009E19DE"/>
    <w:rsid w:val="009E1FD0"/>
    <w:rsid w:val="009E2669"/>
    <w:rsid w:val="009E2BB1"/>
    <w:rsid w:val="009E2FF2"/>
    <w:rsid w:val="009E3A8A"/>
    <w:rsid w:val="009E3D2B"/>
    <w:rsid w:val="009E3E2C"/>
    <w:rsid w:val="009E40DD"/>
    <w:rsid w:val="009E42B1"/>
    <w:rsid w:val="009E43F6"/>
    <w:rsid w:val="009E4798"/>
    <w:rsid w:val="009E48CE"/>
    <w:rsid w:val="009E4B12"/>
    <w:rsid w:val="009E4BA4"/>
    <w:rsid w:val="009E4FA0"/>
    <w:rsid w:val="009E51BC"/>
    <w:rsid w:val="009E569E"/>
    <w:rsid w:val="009E5887"/>
    <w:rsid w:val="009E5A76"/>
    <w:rsid w:val="009E5AAD"/>
    <w:rsid w:val="009E5DFA"/>
    <w:rsid w:val="009E7A46"/>
    <w:rsid w:val="009E7D75"/>
    <w:rsid w:val="009F027B"/>
    <w:rsid w:val="009F0616"/>
    <w:rsid w:val="009F07F5"/>
    <w:rsid w:val="009F0A44"/>
    <w:rsid w:val="009F0F55"/>
    <w:rsid w:val="009F1130"/>
    <w:rsid w:val="009F11B3"/>
    <w:rsid w:val="009F1251"/>
    <w:rsid w:val="009F127B"/>
    <w:rsid w:val="009F17A6"/>
    <w:rsid w:val="009F1E26"/>
    <w:rsid w:val="009F1FEB"/>
    <w:rsid w:val="009F2314"/>
    <w:rsid w:val="009F2330"/>
    <w:rsid w:val="009F2332"/>
    <w:rsid w:val="009F2338"/>
    <w:rsid w:val="009F251A"/>
    <w:rsid w:val="009F26C7"/>
    <w:rsid w:val="009F2B41"/>
    <w:rsid w:val="009F2D0D"/>
    <w:rsid w:val="009F3192"/>
    <w:rsid w:val="009F3286"/>
    <w:rsid w:val="009F35D2"/>
    <w:rsid w:val="009F3A4A"/>
    <w:rsid w:val="009F3F16"/>
    <w:rsid w:val="009F48BE"/>
    <w:rsid w:val="009F4BFB"/>
    <w:rsid w:val="009F4D7D"/>
    <w:rsid w:val="009F5567"/>
    <w:rsid w:val="009F5DBB"/>
    <w:rsid w:val="009F5F63"/>
    <w:rsid w:val="009F64FD"/>
    <w:rsid w:val="009F6504"/>
    <w:rsid w:val="009F65CD"/>
    <w:rsid w:val="009F6898"/>
    <w:rsid w:val="009F6BC3"/>
    <w:rsid w:val="009F6D8C"/>
    <w:rsid w:val="009F73E9"/>
    <w:rsid w:val="009F7AF7"/>
    <w:rsid w:val="009F7BFE"/>
    <w:rsid w:val="009F7CDF"/>
    <w:rsid w:val="00A00205"/>
    <w:rsid w:val="00A004AF"/>
    <w:rsid w:val="00A0072B"/>
    <w:rsid w:val="00A007F5"/>
    <w:rsid w:val="00A00AAB"/>
    <w:rsid w:val="00A00B5B"/>
    <w:rsid w:val="00A00D1A"/>
    <w:rsid w:val="00A00D8B"/>
    <w:rsid w:val="00A00EB9"/>
    <w:rsid w:val="00A016C3"/>
    <w:rsid w:val="00A01767"/>
    <w:rsid w:val="00A01C9F"/>
    <w:rsid w:val="00A023FB"/>
    <w:rsid w:val="00A02FD6"/>
    <w:rsid w:val="00A0303E"/>
    <w:rsid w:val="00A0319C"/>
    <w:rsid w:val="00A03337"/>
    <w:rsid w:val="00A03722"/>
    <w:rsid w:val="00A037CB"/>
    <w:rsid w:val="00A03A65"/>
    <w:rsid w:val="00A03D51"/>
    <w:rsid w:val="00A03D9D"/>
    <w:rsid w:val="00A03FFF"/>
    <w:rsid w:val="00A04477"/>
    <w:rsid w:val="00A04869"/>
    <w:rsid w:val="00A05DB9"/>
    <w:rsid w:val="00A05FF3"/>
    <w:rsid w:val="00A0606E"/>
    <w:rsid w:val="00A061B2"/>
    <w:rsid w:val="00A0655D"/>
    <w:rsid w:val="00A067A0"/>
    <w:rsid w:val="00A067EE"/>
    <w:rsid w:val="00A068A5"/>
    <w:rsid w:val="00A06B46"/>
    <w:rsid w:val="00A06B47"/>
    <w:rsid w:val="00A06BF3"/>
    <w:rsid w:val="00A06DED"/>
    <w:rsid w:val="00A06E1D"/>
    <w:rsid w:val="00A077E5"/>
    <w:rsid w:val="00A077F8"/>
    <w:rsid w:val="00A07C82"/>
    <w:rsid w:val="00A1014A"/>
    <w:rsid w:val="00A101F5"/>
    <w:rsid w:val="00A11597"/>
    <w:rsid w:val="00A11667"/>
    <w:rsid w:val="00A11CC3"/>
    <w:rsid w:val="00A120BA"/>
    <w:rsid w:val="00A12716"/>
    <w:rsid w:val="00A12D00"/>
    <w:rsid w:val="00A12E8F"/>
    <w:rsid w:val="00A12EEF"/>
    <w:rsid w:val="00A1366B"/>
    <w:rsid w:val="00A136D1"/>
    <w:rsid w:val="00A136E6"/>
    <w:rsid w:val="00A137B0"/>
    <w:rsid w:val="00A13B28"/>
    <w:rsid w:val="00A13D14"/>
    <w:rsid w:val="00A13D33"/>
    <w:rsid w:val="00A14140"/>
    <w:rsid w:val="00A1423E"/>
    <w:rsid w:val="00A14318"/>
    <w:rsid w:val="00A143F6"/>
    <w:rsid w:val="00A14BDC"/>
    <w:rsid w:val="00A14D1C"/>
    <w:rsid w:val="00A14D63"/>
    <w:rsid w:val="00A1505B"/>
    <w:rsid w:val="00A151F0"/>
    <w:rsid w:val="00A15227"/>
    <w:rsid w:val="00A152F6"/>
    <w:rsid w:val="00A1571E"/>
    <w:rsid w:val="00A1576F"/>
    <w:rsid w:val="00A15D9C"/>
    <w:rsid w:val="00A15F6A"/>
    <w:rsid w:val="00A16298"/>
    <w:rsid w:val="00A16530"/>
    <w:rsid w:val="00A168AD"/>
    <w:rsid w:val="00A169A2"/>
    <w:rsid w:val="00A16DD8"/>
    <w:rsid w:val="00A16EC7"/>
    <w:rsid w:val="00A16EFE"/>
    <w:rsid w:val="00A178A2"/>
    <w:rsid w:val="00A17AC5"/>
    <w:rsid w:val="00A17AF3"/>
    <w:rsid w:val="00A17DD1"/>
    <w:rsid w:val="00A20037"/>
    <w:rsid w:val="00A20093"/>
    <w:rsid w:val="00A20237"/>
    <w:rsid w:val="00A20AFE"/>
    <w:rsid w:val="00A21011"/>
    <w:rsid w:val="00A213E7"/>
    <w:rsid w:val="00A216C7"/>
    <w:rsid w:val="00A21BE3"/>
    <w:rsid w:val="00A226E2"/>
    <w:rsid w:val="00A226F2"/>
    <w:rsid w:val="00A2275A"/>
    <w:rsid w:val="00A22884"/>
    <w:rsid w:val="00A229DD"/>
    <w:rsid w:val="00A22AE8"/>
    <w:rsid w:val="00A22BB7"/>
    <w:rsid w:val="00A23399"/>
    <w:rsid w:val="00A233B5"/>
    <w:rsid w:val="00A234CC"/>
    <w:rsid w:val="00A237B0"/>
    <w:rsid w:val="00A23BC3"/>
    <w:rsid w:val="00A23E1B"/>
    <w:rsid w:val="00A23FC5"/>
    <w:rsid w:val="00A24667"/>
    <w:rsid w:val="00A2535D"/>
    <w:rsid w:val="00A25403"/>
    <w:rsid w:val="00A2549B"/>
    <w:rsid w:val="00A257E6"/>
    <w:rsid w:val="00A258AC"/>
    <w:rsid w:val="00A25986"/>
    <w:rsid w:val="00A25A8B"/>
    <w:rsid w:val="00A25CD4"/>
    <w:rsid w:val="00A25D6F"/>
    <w:rsid w:val="00A26620"/>
    <w:rsid w:val="00A26A1D"/>
    <w:rsid w:val="00A26C04"/>
    <w:rsid w:val="00A26D54"/>
    <w:rsid w:val="00A27207"/>
    <w:rsid w:val="00A2765D"/>
    <w:rsid w:val="00A27738"/>
    <w:rsid w:val="00A2781A"/>
    <w:rsid w:val="00A27A5E"/>
    <w:rsid w:val="00A27BF7"/>
    <w:rsid w:val="00A27EB8"/>
    <w:rsid w:val="00A31098"/>
    <w:rsid w:val="00A313DE"/>
    <w:rsid w:val="00A31688"/>
    <w:rsid w:val="00A31755"/>
    <w:rsid w:val="00A31797"/>
    <w:rsid w:val="00A3183F"/>
    <w:rsid w:val="00A31BF5"/>
    <w:rsid w:val="00A3220B"/>
    <w:rsid w:val="00A325EC"/>
    <w:rsid w:val="00A32855"/>
    <w:rsid w:val="00A337B4"/>
    <w:rsid w:val="00A33CE4"/>
    <w:rsid w:val="00A34027"/>
    <w:rsid w:val="00A343B4"/>
    <w:rsid w:val="00A3452B"/>
    <w:rsid w:val="00A34B3F"/>
    <w:rsid w:val="00A34E5B"/>
    <w:rsid w:val="00A35177"/>
    <w:rsid w:val="00A35265"/>
    <w:rsid w:val="00A35A3E"/>
    <w:rsid w:val="00A35F04"/>
    <w:rsid w:val="00A35F24"/>
    <w:rsid w:val="00A372E4"/>
    <w:rsid w:val="00A37341"/>
    <w:rsid w:val="00A37471"/>
    <w:rsid w:val="00A3748B"/>
    <w:rsid w:val="00A37593"/>
    <w:rsid w:val="00A3780A"/>
    <w:rsid w:val="00A37962"/>
    <w:rsid w:val="00A37BA7"/>
    <w:rsid w:val="00A37D83"/>
    <w:rsid w:val="00A40616"/>
    <w:rsid w:val="00A4076F"/>
    <w:rsid w:val="00A407A0"/>
    <w:rsid w:val="00A40A9D"/>
    <w:rsid w:val="00A40CDB"/>
    <w:rsid w:val="00A40D61"/>
    <w:rsid w:val="00A41141"/>
    <w:rsid w:val="00A412C9"/>
    <w:rsid w:val="00A413CB"/>
    <w:rsid w:val="00A41A0E"/>
    <w:rsid w:val="00A41C10"/>
    <w:rsid w:val="00A41C72"/>
    <w:rsid w:val="00A42126"/>
    <w:rsid w:val="00A42134"/>
    <w:rsid w:val="00A426BB"/>
    <w:rsid w:val="00A42B5A"/>
    <w:rsid w:val="00A42DC4"/>
    <w:rsid w:val="00A42DFF"/>
    <w:rsid w:val="00A42E22"/>
    <w:rsid w:val="00A42EE8"/>
    <w:rsid w:val="00A42FBE"/>
    <w:rsid w:val="00A42FD7"/>
    <w:rsid w:val="00A431E3"/>
    <w:rsid w:val="00A4376F"/>
    <w:rsid w:val="00A43962"/>
    <w:rsid w:val="00A43C66"/>
    <w:rsid w:val="00A4470E"/>
    <w:rsid w:val="00A44718"/>
    <w:rsid w:val="00A44862"/>
    <w:rsid w:val="00A44989"/>
    <w:rsid w:val="00A44BB4"/>
    <w:rsid w:val="00A44C08"/>
    <w:rsid w:val="00A44CB2"/>
    <w:rsid w:val="00A4569D"/>
    <w:rsid w:val="00A45766"/>
    <w:rsid w:val="00A45DED"/>
    <w:rsid w:val="00A4718B"/>
    <w:rsid w:val="00A47FD9"/>
    <w:rsid w:val="00A50348"/>
    <w:rsid w:val="00A5073A"/>
    <w:rsid w:val="00A5078B"/>
    <w:rsid w:val="00A50BD1"/>
    <w:rsid w:val="00A51ACB"/>
    <w:rsid w:val="00A51C18"/>
    <w:rsid w:val="00A51CCF"/>
    <w:rsid w:val="00A51FA4"/>
    <w:rsid w:val="00A520F4"/>
    <w:rsid w:val="00A52619"/>
    <w:rsid w:val="00A52666"/>
    <w:rsid w:val="00A52812"/>
    <w:rsid w:val="00A528B3"/>
    <w:rsid w:val="00A52D4E"/>
    <w:rsid w:val="00A532A1"/>
    <w:rsid w:val="00A537D9"/>
    <w:rsid w:val="00A53CD8"/>
    <w:rsid w:val="00A53FF9"/>
    <w:rsid w:val="00A543CF"/>
    <w:rsid w:val="00A54C1C"/>
    <w:rsid w:val="00A55257"/>
    <w:rsid w:val="00A554E2"/>
    <w:rsid w:val="00A5551C"/>
    <w:rsid w:val="00A55660"/>
    <w:rsid w:val="00A55B9C"/>
    <w:rsid w:val="00A55FE7"/>
    <w:rsid w:val="00A56073"/>
    <w:rsid w:val="00A56315"/>
    <w:rsid w:val="00A5649F"/>
    <w:rsid w:val="00A56B97"/>
    <w:rsid w:val="00A56DF5"/>
    <w:rsid w:val="00A56F56"/>
    <w:rsid w:val="00A57711"/>
    <w:rsid w:val="00A5771E"/>
    <w:rsid w:val="00A578B6"/>
    <w:rsid w:val="00A57A50"/>
    <w:rsid w:val="00A57F2A"/>
    <w:rsid w:val="00A600CB"/>
    <w:rsid w:val="00A60843"/>
    <w:rsid w:val="00A60925"/>
    <w:rsid w:val="00A60DE6"/>
    <w:rsid w:val="00A61A38"/>
    <w:rsid w:val="00A61E34"/>
    <w:rsid w:val="00A62152"/>
    <w:rsid w:val="00A62FCC"/>
    <w:rsid w:val="00A631B4"/>
    <w:rsid w:val="00A6349D"/>
    <w:rsid w:val="00A634BD"/>
    <w:rsid w:val="00A63647"/>
    <w:rsid w:val="00A6383E"/>
    <w:rsid w:val="00A63B63"/>
    <w:rsid w:val="00A63BEA"/>
    <w:rsid w:val="00A640C0"/>
    <w:rsid w:val="00A6437C"/>
    <w:rsid w:val="00A64604"/>
    <w:rsid w:val="00A64784"/>
    <w:rsid w:val="00A6534C"/>
    <w:rsid w:val="00A65AAA"/>
    <w:rsid w:val="00A65CBD"/>
    <w:rsid w:val="00A65F6C"/>
    <w:rsid w:val="00A66DFB"/>
    <w:rsid w:val="00A66EA6"/>
    <w:rsid w:val="00A6725D"/>
    <w:rsid w:val="00A67306"/>
    <w:rsid w:val="00A67971"/>
    <w:rsid w:val="00A67AF6"/>
    <w:rsid w:val="00A67B18"/>
    <w:rsid w:val="00A67CED"/>
    <w:rsid w:val="00A700FA"/>
    <w:rsid w:val="00A70751"/>
    <w:rsid w:val="00A70834"/>
    <w:rsid w:val="00A70981"/>
    <w:rsid w:val="00A70B55"/>
    <w:rsid w:val="00A70E89"/>
    <w:rsid w:val="00A71080"/>
    <w:rsid w:val="00A71B52"/>
    <w:rsid w:val="00A71E3C"/>
    <w:rsid w:val="00A71F90"/>
    <w:rsid w:val="00A720A6"/>
    <w:rsid w:val="00A7213E"/>
    <w:rsid w:val="00A721BB"/>
    <w:rsid w:val="00A7241F"/>
    <w:rsid w:val="00A72C56"/>
    <w:rsid w:val="00A72EC3"/>
    <w:rsid w:val="00A72FC2"/>
    <w:rsid w:val="00A730FB"/>
    <w:rsid w:val="00A7365C"/>
    <w:rsid w:val="00A7368B"/>
    <w:rsid w:val="00A73C2F"/>
    <w:rsid w:val="00A7442C"/>
    <w:rsid w:val="00A74D2D"/>
    <w:rsid w:val="00A75027"/>
    <w:rsid w:val="00A753A8"/>
    <w:rsid w:val="00A75486"/>
    <w:rsid w:val="00A75EAA"/>
    <w:rsid w:val="00A763B0"/>
    <w:rsid w:val="00A76ABB"/>
    <w:rsid w:val="00A76B4E"/>
    <w:rsid w:val="00A76D15"/>
    <w:rsid w:val="00A77318"/>
    <w:rsid w:val="00A77ADD"/>
    <w:rsid w:val="00A77BA6"/>
    <w:rsid w:val="00A80090"/>
    <w:rsid w:val="00A805BD"/>
    <w:rsid w:val="00A809DF"/>
    <w:rsid w:val="00A80B66"/>
    <w:rsid w:val="00A80E00"/>
    <w:rsid w:val="00A81652"/>
    <w:rsid w:val="00A8199B"/>
    <w:rsid w:val="00A81E18"/>
    <w:rsid w:val="00A823A3"/>
    <w:rsid w:val="00A823E0"/>
    <w:rsid w:val="00A829E4"/>
    <w:rsid w:val="00A82B87"/>
    <w:rsid w:val="00A8325A"/>
    <w:rsid w:val="00A83341"/>
    <w:rsid w:val="00A8406A"/>
    <w:rsid w:val="00A844A6"/>
    <w:rsid w:val="00A849A4"/>
    <w:rsid w:val="00A84A35"/>
    <w:rsid w:val="00A84B43"/>
    <w:rsid w:val="00A855A4"/>
    <w:rsid w:val="00A85698"/>
    <w:rsid w:val="00A85EC6"/>
    <w:rsid w:val="00A861BE"/>
    <w:rsid w:val="00A867D7"/>
    <w:rsid w:val="00A86A30"/>
    <w:rsid w:val="00A86E89"/>
    <w:rsid w:val="00A87760"/>
    <w:rsid w:val="00A901F8"/>
    <w:rsid w:val="00A90CAC"/>
    <w:rsid w:val="00A91674"/>
    <w:rsid w:val="00A916DF"/>
    <w:rsid w:val="00A91771"/>
    <w:rsid w:val="00A91F82"/>
    <w:rsid w:val="00A91FDC"/>
    <w:rsid w:val="00A925C3"/>
    <w:rsid w:val="00A9278E"/>
    <w:rsid w:val="00A9308E"/>
    <w:rsid w:val="00A9356A"/>
    <w:rsid w:val="00A93708"/>
    <w:rsid w:val="00A94236"/>
    <w:rsid w:val="00A94338"/>
    <w:rsid w:val="00A9444D"/>
    <w:rsid w:val="00A945C2"/>
    <w:rsid w:val="00A95795"/>
    <w:rsid w:val="00A95903"/>
    <w:rsid w:val="00A95BE1"/>
    <w:rsid w:val="00A95F60"/>
    <w:rsid w:val="00A967D5"/>
    <w:rsid w:val="00A96E4A"/>
    <w:rsid w:val="00A97125"/>
    <w:rsid w:val="00A9773E"/>
    <w:rsid w:val="00AA002C"/>
    <w:rsid w:val="00AA017D"/>
    <w:rsid w:val="00AA08B8"/>
    <w:rsid w:val="00AA09CF"/>
    <w:rsid w:val="00AA0BB1"/>
    <w:rsid w:val="00AA0EEA"/>
    <w:rsid w:val="00AA1593"/>
    <w:rsid w:val="00AA216C"/>
    <w:rsid w:val="00AA2178"/>
    <w:rsid w:val="00AA2385"/>
    <w:rsid w:val="00AA289B"/>
    <w:rsid w:val="00AA2B45"/>
    <w:rsid w:val="00AA2DF9"/>
    <w:rsid w:val="00AA2F58"/>
    <w:rsid w:val="00AA32E7"/>
    <w:rsid w:val="00AA36D0"/>
    <w:rsid w:val="00AA3798"/>
    <w:rsid w:val="00AA3856"/>
    <w:rsid w:val="00AA3A11"/>
    <w:rsid w:val="00AA409F"/>
    <w:rsid w:val="00AA432E"/>
    <w:rsid w:val="00AA43AB"/>
    <w:rsid w:val="00AA47EC"/>
    <w:rsid w:val="00AA4E52"/>
    <w:rsid w:val="00AA515C"/>
    <w:rsid w:val="00AA5BFB"/>
    <w:rsid w:val="00AA631D"/>
    <w:rsid w:val="00AA6BC7"/>
    <w:rsid w:val="00AA729C"/>
    <w:rsid w:val="00AA7BAC"/>
    <w:rsid w:val="00AA7CA9"/>
    <w:rsid w:val="00AA7DE0"/>
    <w:rsid w:val="00AB0328"/>
    <w:rsid w:val="00AB06AD"/>
    <w:rsid w:val="00AB0B9C"/>
    <w:rsid w:val="00AB1277"/>
    <w:rsid w:val="00AB1371"/>
    <w:rsid w:val="00AB1787"/>
    <w:rsid w:val="00AB1944"/>
    <w:rsid w:val="00AB1BAB"/>
    <w:rsid w:val="00AB225D"/>
    <w:rsid w:val="00AB245B"/>
    <w:rsid w:val="00AB2D72"/>
    <w:rsid w:val="00AB4075"/>
    <w:rsid w:val="00AB45A4"/>
    <w:rsid w:val="00AB503C"/>
    <w:rsid w:val="00AB5624"/>
    <w:rsid w:val="00AB5726"/>
    <w:rsid w:val="00AB5FC0"/>
    <w:rsid w:val="00AB608A"/>
    <w:rsid w:val="00AB67D2"/>
    <w:rsid w:val="00AB6E45"/>
    <w:rsid w:val="00AB6F48"/>
    <w:rsid w:val="00AB7158"/>
    <w:rsid w:val="00AB724B"/>
    <w:rsid w:val="00AB78FD"/>
    <w:rsid w:val="00AB79F9"/>
    <w:rsid w:val="00AB7ECF"/>
    <w:rsid w:val="00AC034F"/>
    <w:rsid w:val="00AC0B05"/>
    <w:rsid w:val="00AC0B12"/>
    <w:rsid w:val="00AC0D9C"/>
    <w:rsid w:val="00AC1146"/>
    <w:rsid w:val="00AC1530"/>
    <w:rsid w:val="00AC1658"/>
    <w:rsid w:val="00AC1904"/>
    <w:rsid w:val="00AC25BD"/>
    <w:rsid w:val="00AC2914"/>
    <w:rsid w:val="00AC2A61"/>
    <w:rsid w:val="00AC2BB3"/>
    <w:rsid w:val="00AC2E07"/>
    <w:rsid w:val="00AC2ED6"/>
    <w:rsid w:val="00AC3088"/>
    <w:rsid w:val="00AC360F"/>
    <w:rsid w:val="00AC3966"/>
    <w:rsid w:val="00AC4163"/>
    <w:rsid w:val="00AC44DE"/>
    <w:rsid w:val="00AC451E"/>
    <w:rsid w:val="00AC475F"/>
    <w:rsid w:val="00AC4DD3"/>
    <w:rsid w:val="00AC52DD"/>
    <w:rsid w:val="00AC5A71"/>
    <w:rsid w:val="00AC5FB0"/>
    <w:rsid w:val="00AC6477"/>
    <w:rsid w:val="00AC6961"/>
    <w:rsid w:val="00AC69BC"/>
    <w:rsid w:val="00AC6CE0"/>
    <w:rsid w:val="00AC6E0F"/>
    <w:rsid w:val="00AC7AE3"/>
    <w:rsid w:val="00AC7DCE"/>
    <w:rsid w:val="00AC7F7A"/>
    <w:rsid w:val="00AD043F"/>
    <w:rsid w:val="00AD0988"/>
    <w:rsid w:val="00AD0A65"/>
    <w:rsid w:val="00AD109A"/>
    <w:rsid w:val="00AD144D"/>
    <w:rsid w:val="00AD1611"/>
    <w:rsid w:val="00AD193C"/>
    <w:rsid w:val="00AD23F5"/>
    <w:rsid w:val="00AD2717"/>
    <w:rsid w:val="00AD27C3"/>
    <w:rsid w:val="00AD2853"/>
    <w:rsid w:val="00AD2C1B"/>
    <w:rsid w:val="00AD2F45"/>
    <w:rsid w:val="00AD3477"/>
    <w:rsid w:val="00AD39E7"/>
    <w:rsid w:val="00AD46C9"/>
    <w:rsid w:val="00AD4BF3"/>
    <w:rsid w:val="00AD51B5"/>
    <w:rsid w:val="00AD542A"/>
    <w:rsid w:val="00AD5DFB"/>
    <w:rsid w:val="00AD6874"/>
    <w:rsid w:val="00AD6C49"/>
    <w:rsid w:val="00AD6E35"/>
    <w:rsid w:val="00AD7100"/>
    <w:rsid w:val="00AD7425"/>
    <w:rsid w:val="00AD77C7"/>
    <w:rsid w:val="00AD79BD"/>
    <w:rsid w:val="00AD79FF"/>
    <w:rsid w:val="00AD7AD6"/>
    <w:rsid w:val="00AD7DCC"/>
    <w:rsid w:val="00AE067F"/>
    <w:rsid w:val="00AE0912"/>
    <w:rsid w:val="00AE0A8C"/>
    <w:rsid w:val="00AE0AD0"/>
    <w:rsid w:val="00AE0E51"/>
    <w:rsid w:val="00AE0FBD"/>
    <w:rsid w:val="00AE13B3"/>
    <w:rsid w:val="00AE1807"/>
    <w:rsid w:val="00AE1A7A"/>
    <w:rsid w:val="00AE1C2C"/>
    <w:rsid w:val="00AE1CFC"/>
    <w:rsid w:val="00AE1D72"/>
    <w:rsid w:val="00AE1DFD"/>
    <w:rsid w:val="00AE2257"/>
    <w:rsid w:val="00AE2ADE"/>
    <w:rsid w:val="00AE2BA9"/>
    <w:rsid w:val="00AE2C20"/>
    <w:rsid w:val="00AE3385"/>
    <w:rsid w:val="00AE3B48"/>
    <w:rsid w:val="00AE3C4F"/>
    <w:rsid w:val="00AE3EF6"/>
    <w:rsid w:val="00AE4101"/>
    <w:rsid w:val="00AE4551"/>
    <w:rsid w:val="00AE4580"/>
    <w:rsid w:val="00AE484A"/>
    <w:rsid w:val="00AE4A6A"/>
    <w:rsid w:val="00AE4C05"/>
    <w:rsid w:val="00AE4E80"/>
    <w:rsid w:val="00AE5179"/>
    <w:rsid w:val="00AE5358"/>
    <w:rsid w:val="00AE561B"/>
    <w:rsid w:val="00AE5791"/>
    <w:rsid w:val="00AE5A16"/>
    <w:rsid w:val="00AE5A9B"/>
    <w:rsid w:val="00AE5E08"/>
    <w:rsid w:val="00AE5FC1"/>
    <w:rsid w:val="00AE66D4"/>
    <w:rsid w:val="00AE764B"/>
    <w:rsid w:val="00AE7B9A"/>
    <w:rsid w:val="00AE7FF9"/>
    <w:rsid w:val="00AF00EA"/>
    <w:rsid w:val="00AF030D"/>
    <w:rsid w:val="00AF0525"/>
    <w:rsid w:val="00AF0602"/>
    <w:rsid w:val="00AF0A8A"/>
    <w:rsid w:val="00AF12AE"/>
    <w:rsid w:val="00AF14A5"/>
    <w:rsid w:val="00AF160A"/>
    <w:rsid w:val="00AF1C41"/>
    <w:rsid w:val="00AF1F03"/>
    <w:rsid w:val="00AF1FD4"/>
    <w:rsid w:val="00AF2375"/>
    <w:rsid w:val="00AF2A6C"/>
    <w:rsid w:val="00AF2A6E"/>
    <w:rsid w:val="00AF2B4D"/>
    <w:rsid w:val="00AF2E81"/>
    <w:rsid w:val="00AF2FAF"/>
    <w:rsid w:val="00AF32CE"/>
    <w:rsid w:val="00AF3BBE"/>
    <w:rsid w:val="00AF3DC6"/>
    <w:rsid w:val="00AF4092"/>
    <w:rsid w:val="00AF4317"/>
    <w:rsid w:val="00AF4435"/>
    <w:rsid w:val="00AF4468"/>
    <w:rsid w:val="00AF48A8"/>
    <w:rsid w:val="00AF4DAF"/>
    <w:rsid w:val="00AF5762"/>
    <w:rsid w:val="00AF5A74"/>
    <w:rsid w:val="00AF5C10"/>
    <w:rsid w:val="00AF5F0C"/>
    <w:rsid w:val="00AF61F8"/>
    <w:rsid w:val="00AF6559"/>
    <w:rsid w:val="00AF6649"/>
    <w:rsid w:val="00AF66E0"/>
    <w:rsid w:val="00AF6840"/>
    <w:rsid w:val="00AF6C54"/>
    <w:rsid w:val="00AF6CD1"/>
    <w:rsid w:val="00AF6E3F"/>
    <w:rsid w:val="00AF755B"/>
    <w:rsid w:val="00AF76F4"/>
    <w:rsid w:val="00B005D4"/>
    <w:rsid w:val="00B00AF3"/>
    <w:rsid w:val="00B00E7E"/>
    <w:rsid w:val="00B00F2C"/>
    <w:rsid w:val="00B00FE6"/>
    <w:rsid w:val="00B01409"/>
    <w:rsid w:val="00B0156A"/>
    <w:rsid w:val="00B016E1"/>
    <w:rsid w:val="00B019F1"/>
    <w:rsid w:val="00B01BB1"/>
    <w:rsid w:val="00B021BF"/>
    <w:rsid w:val="00B0280A"/>
    <w:rsid w:val="00B02A8F"/>
    <w:rsid w:val="00B02BA7"/>
    <w:rsid w:val="00B02CD4"/>
    <w:rsid w:val="00B02F60"/>
    <w:rsid w:val="00B0320C"/>
    <w:rsid w:val="00B03226"/>
    <w:rsid w:val="00B03460"/>
    <w:rsid w:val="00B03496"/>
    <w:rsid w:val="00B038A8"/>
    <w:rsid w:val="00B03ADA"/>
    <w:rsid w:val="00B03C25"/>
    <w:rsid w:val="00B0413F"/>
    <w:rsid w:val="00B04B06"/>
    <w:rsid w:val="00B04E7D"/>
    <w:rsid w:val="00B057F3"/>
    <w:rsid w:val="00B062BC"/>
    <w:rsid w:val="00B06362"/>
    <w:rsid w:val="00B06817"/>
    <w:rsid w:val="00B06A58"/>
    <w:rsid w:val="00B07515"/>
    <w:rsid w:val="00B1027C"/>
    <w:rsid w:val="00B10486"/>
    <w:rsid w:val="00B10B7E"/>
    <w:rsid w:val="00B11210"/>
    <w:rsid w:val="00B12161"/>
    <w:rsid w:val="00B1248B"/>
    <w:rsid w:val="00B12542"/>
    <w:rsid w:val="00B1287A"/>
    <w:rsid w:val="00B12AAA"/>
    <w:rsid w:val="00B130BB"/>
    <w:rsid w:val="00B1327E"/>
    <w:rsid w:val="00B1345C"/>
    <w:rsid w:val="00B13BC5"/>
    <w:rsid w:val="00B13C1B"/>
    <w:rsid w:val="00B1444F"/>
    <w:rsid w:val="00B144E1"/>
    <w:rsid w:val="00B14864"/>
    <w:rsid w:val="00B14A9F"/>
    <w:rsid w:val="00B14EED"/>
    <w:rsid w:val="00B1522F"/>
    <w:rsid w:val="00B1563C"/>
    <w:rsid w:val="00B159C2"/>
    <w:rsid w:val="00B159C9"/>
    <w:rsid w:val="00B1641D"/>
    <w:rsid w:val="00B16602"/>
    <w:rsid w:val="00B168C1"/>
    <w:rsid w:val="00B16B59"/>
    <w:rsid w:val="00B16CF9"/>
    <w:rsid w:val="00B16ECA"/>
    <w:rsid w:val="00B170F6"/>
    <w:rsid w:val="00B171EC"/>
    <w:rsid w:val="00B17336"/>
    <w:rsid w:val="00B17469"/>
    <w:rsid w:val="00B17C59"/>
    <w:rsid w:val="00B17E61"/>
    <w:rsid w:val="00B2032D"/>
    <w:rsid w:val="00B204A4"/>
    <w:rsid w:val="00B21414"/>
    <w:rsid w:val="00B21477"/>
    <w:rsid w:val="00B2179F"/>
    <w:rsid w:val="00B21B0F"/>
    <w:rsid w:val="00B21C6D"/>
    <w:rsid w:val="00B22483"/>
    <w:rsid w:val="00B22F25"/>
    <w:rsid w:val="00B23243"/>
    <w:rsid w:val="00B235BE"/>
    <w:rsid w:val="00B235F9"/>
    <w:rsid w:val="00B237D9"/>
    <w:rsid w:val="00B23C00"/>
    <w:rsid w:val="00B2427A"/>
    <w:rsid w:val="00B24561"/>
    <w:rsid w:val="00B24EB1"/>
    <w:rsid w:val="00B2583D"/>
    <w:rsid w:val="00B25BE8"/>
    <w:rsid w:val="00B25BFF"/>
    <w:rsid w:val="00B26591"/>
    <w:rsid w:val="00B2665C"/>
    <w:rsid w:val="00B268F6"/>
    <w:rsid w:val="00B26F0A"/>
    <w:rsid w:val="00B2727C"/>
    <w:rsid w:val="00B27CDC"/>
    <w:rsid w:val="00B27E15"/>
    <w:rsid w:val="00B3012B"/>
    <w:rsid w:val="00B30243"/>
    <w:rsid w:val="00B302BB"/>
    <w:rsid w:val="00B305F7"/>
    <w:rsid w:val="00B30D79"/>
    <w:rsid w:val="00B311F3"/>
    <w:rsid w:val="00B31449"/>
    <w:rsid w:val="00B3158C"/>
    <w:rsid w:val="00B315DD"/>
    <w:rsid w:val="00B3186D"/>
    <w:rsid w:val="00B31C17"/>
    <w:rsid w:val="00B31E2B"/>
    <w:rsid w:val="00B326BF"/>
    <w:rsid w:val="00B32B0F"/>
    <w:rsid w:val="00B32E30"/>
    <w:rsid w:val="00B32ED2"/>
    <w:rsid w:val="00B32EEA"/>
    <w:rsid w:val="00B33C14"/>
    <w:rsid w:val="00B33EFB"/>
    <w:rsid w:val="00B3410F"/>
    <w:rsid w:val="00B346C3"/>
    <w:rsid w:val="00B34831"/>
    <w:rsid w:val="00B34A4D"/>
    <w:rsid w:val="00B34B52"/>
    <w:rsid w:val="00B35186"/>
    <w:rsid w:val="00B35383"/>
    <w:rsid w:val="00B353C7"/>
    <w:rsid w:val="00B353C8"/>
    <w:rsid w:val="00B355AF"/>
    <w:rsid w:val="00B356D9"/>
    <w:rsid w:val="00B35799"/>
    <w:rsid w:val="00B3600E"/>
    <w:rsid w:val="00B36018"/>
    <w:rsid w:val="00B36246"/>
    <w:rsid w:val="00B3689A"/>
    <w:rsid w:val="00B36B60"/>
    <w:rsid w:val="00B36CB0"/>
    <w:rsid w:val="00B36F52"/>
    <w:rsid w:val="00B371DF"/>
    <w:rsid w:val="00B37200"/>
    <w:rsid w:val="00B37459"/>
    <w:rsid w:val="00B3750D"/>
    <w:rsid w:val="00B37C6E"/>
    <w:rsid w:val="00B37F41"/>
    <w:rsid w:val="00B40A73"/>
    <w:rsid w:val="00B40DDF"/>
    <w:rsid w:val="00B41370"/>
    <w:rsid w:val="00B4151E"/>
    <w:rsid w:val="00B4164F"/>
    <w:rsid w:val="00B418E6"/>
    <w:rsid w:val="00B41FF0"/>
    <w:rsid w:val="00B4236F"/>
    <w:rsid w:val="00B42391"/>
    <w:rsid w:val="00B42651"/>
    <w:rsid w:val="00B4318C"/>
    <w:rsid w:val="00B43226"/>
    <w:rsid w:val="00B447F5"/>
    <w:rsid w:val="00B44BD9"/>
    <w:rsid w:val="00B454E5"/>
    <w:rsid w:val="00B45808"/>
    <w:rsid w:val="00B4581A"/>
    <w:rsid w:val="00B45ACF"/>
    <w:rsid w:val="00B45BDC"/>
    <w:rsid w:val="00B45F50"/>
    <w:rsid w:val="00B45F5D"/>
    <w:rsid w:val="00B46134"/>
    <w:rsid w:val="00B4665C"/>
    <w:rsid w:val="00B46D01"/>
    <w:rsid w:val="00B475D9"/>
    <w:rsid w:val="00B5037F"/>
    <w:rsid w:val="00B50460"/>
    <w:rsid w:val="00B506AC"/>
    <w:rsid w:val="00B508A6"/>
    <w:rsid w:val="00B508F7"/>
    <w:rsid w:val="00B50BD4"/>
    <w:rsid w:val="00B50C8E"/>
    <w:rsid w:val="00B512DE"/>
    <w:rsid w:val="00B51BA2"/>
    <w:rsid w:val="00B51C01"/>
    <w:rsid w:val="00B51DD7"/>
    <w:rsid w:val="00B51FF5"/>
    <w:rsid w:val="00B5273A"/>
    <w:rsid w:val="00B52796"/>
    <w:rsid w:val="00B52E45"/>
    <w:rsid w:val="00B53BB6"/>
    <w:rsid w:val="00B53F5D"/>
    <w:rsid w:val="00B54079"/>
    <w:rsid w:val="00B54957"/>
    <w:rsid w:val="00B549AE"/>
    <w:rsid w:val="00B54B89"/>
    <w:rsid w:val="00B54DF9"/>
    <w:rsid w:val="00B54EA2"/>
    <w:rsid w:val="00B5571D"/>
    <w:rsid w:val="00B5595D"/>
    <w:rsid w:val="00B55A0D"/>
    <w:rsid w:val="00B55CD4"/>
    <w:rsid w:val="00B55E77"/>
    <w:rsid w:val="00B55E92"/>
    <w:rsid w:val="00B563CC"/>
    <w:rsid w:val="00B56525"/>
    <w:rsid w:val="00B565EC"/>
    <w:rsid w:val="00B565F8"/>
    <w:rsid w:val="00B5786B"/>
    <w:rsid w:val="00B57A72"/>
    <w:rsid w:val="00B60382"/>
    <w:rsid w:val="00B6089C"/>
    <w:rsid w:val="00B60AB1"/>
    <w:rsid w:val="00B60B15"/>
    <w:rsid w:val="00B60B2E"/>
    <w:rsid w:val="00B60ED5"/>
    <w:rsid w:val="00B6104D"/>
    <w:rsid w:val="00B610F3"/>
    <w:rsid w:val="00B61289"/>
    <w:rsid w:val="00B61AF8"/>
    <w:rsid w:val="00B61BA1"/>
    <w:rsid w:val="00B62231"/>
    <w:rsid w:val="00B6247A"/>
    <w:rsid w:val="00B62613"/>
    <w:rsid w:val="00B6269A"/>
    <w:rsid w:val="00B627B7"/>
    <w:rsid w:val="00B6289F"/>
    <w:rsid w:val="00B635C4"/>
    <w:rsid w:val="00B63684"/>
    <w:rsid w:val="00B63787"/>
    <w:rsid w:val="00B63D6C"/>
    <w:rsid w:val="00B63FE6"/>
    <w:rsid w:val="00B641C3"/>
    <w:rsid w:val="00B642C9"/>
    <w:rsid w:val="00B645F5"/>
    <w:rsid w:val="00B648ED"/>
    <w:rsid w:val="00B64AB7"/>
    <w:rsid w:val="00B65073"/>
    <w:rsid w:val="00B65271"/>
    <w:rsid w:val="00B65881"/>
    <w:rsid w:val="00B65B9B"/>
    <w:rsid w:val="00B65D30"/>
    <w:rsid w:val="00B65F16"/>
    <w:rsid w:val="00B6622B"/>
    <w:rsid w:val="00B66694"/>
    <w:rsid w:val="00B66AC2"/>
    <w:rsid w:val="00B66C2E"/>
    <w:rsid w:val="00B6736E"/>
    <w:rsid w:val="00B674E0"/>
    <w:rsid w:val="00B675E5"/>
    <w:rsid w:val="00B67AFE"/>
    <w:rsid w:val="00B67CA8"/>
    <w:rsid w:val="00B702DA"/>
    <w:rsid w:val="00B70466"/>
    <w:rsid w:val="00B70740"/>
    <w:rsid w:val="00B70CD9"/>
    <w:rsid w:val="00B70F94"/>
    <w:rsid w:val="00B70FDD"/>
    <w:rsid w:val="00B7159D"/>
    <w:rsid w:val="00B7183E"/>
    <w:rsid w:val="00B719FA"/>
    <w:rsid w:val="00B71B50"/>
    <w:rsid w:val="00B71F89"/>
    <w:rsid w:val="00B72004"/>
    <w:rsid w:val="00B726A9"/>
    <w:rsid w:val="00B72713"/>
    <w:rsid w:val="00B7287D"/>
    <w:rsid w:val="00B72ADE"/>
    <w:rsid w:val="00B72ED5"/>
    <w:rsid w:val="00B73033"/>
    <w:rsid w:val="00B7324E"/>
    <w:rsid w:val="00B73546"/>
    <w:rsid w:val="00B73B35"/>
    <w:rsid w:val="00B741BC"/>
    <w:rsid w:val="00B744DA"/>
    <w:rsid w:val="00B7486B"/>
    <w:rsid w:val="00B75172"/>
    <w:rsid w:val="00B7536A"/>
    <w:rsid w:val="00B75488"/>
    <w:rsid w:val="00B75724"/>
    <w:rsid w:val="00B75ACD"/>
    <w:rsid w:val="00B76391"/>
    <w:rsid w:val="00B773CB"/>
    <w:rsid w:val="00B774B6"/>
    <w:rsid w:val="00B775D3"/>
    <w:rsid w:val="00B776CD"/>
    <w:rsid w:val="00B779BD"/>
    <w:rsid w:val="00B77BC4"/>
    <w:rsid w:val="00B80470"/>
    <w:rsid w:val="00B80DDC"/>
    <w:rsid w:val="00B813E5"/>
    <w:rsid w:val="00B81D77"/>
    <w:rsid w:val="00B820BD"/>
    <w:rsid w:val="00B82112"/>
    <w:rsid w:val="00B8249C"/>
    <w:rsid w:val="00B824A4"/>
    <w:rsid w:val="00B82AD7"/>
    <w:rsid w:val="00B82AF7"/>
    <w:rsid w:val="00B82C54"/>
    <w:rsid w:val="00B82D43"/>
    <w:rsid w:val="00B832C0"/>
    <w:rsid w:val="00B83ABD"/>
    <w:rsid w:val="00B84127"/>
    <w:rsid w:val="00B845F6"/>
    <w:rsid w:val="00B84816"/>
    <w:rsid w:val="00B8541E"/>
    <w:rsid w:val="00B85A61"/>
    <w:rsid w:val="00B85D14"/>
    <w:rsid w:val="00B862FC"/>
    <w:rsid w:val="00B86823"/>
    <w:rsid w:val="00B86925"/>
    <w:rsid w:val="00B86C64"/>
    <w:rsid w:val="00B8778B"/>
    <w:rsid w:val="00B87ECC"/>
    <w:rsid w:val="00B87F50"/>
    <w:rsid w:val="00B90572"/>
    <w:rsid w:val="00B905DD"/>
    <w:rsid w:val="00B905FE"/>
    <w:rsid w:val="00B907AC"/>
    <w:rsid w:val="00B90A2B"/>
    <w:rsid w:val="00B91AAC"/>
    <w:rsid w:val="00B91C3A"/>
    <w:rsid w:val="00B922AF"/>
    <w:rsid w:val="00B9235F"/>
    <w:rsid w:val="00B923A6"/>
    <w:rsid w:val="00B92795"/>
    <w:rsid w:val="00B9296E"/>
    <w:rsid w:val="00B92A2D"/>
    <w:rsid w:val="00B92BF7"/>
    <w:rsid w:val="00B931A9"/>
    <w:rsid w:val="00B93574"/>
    <w:rsid w:val="00B93698"/>
    <w:rsid w:val="00B937BA"/>
    <w:rsid w:val="00B93956"/>
    <w:rsid w:val="00B93CD2"/>
    <w:rsid w:val="00B947C6"/>
    <w:rsid w:val="00B94D8A"/>
    <w:rsid w:val="00B9510C"/>
    <w:rsid w:val="00B95806"/>
    <w:rsid w:val="00B95810"/>
    <w:rsid w:val="00B95941"/>
    <w:rsid w:val="00B95B39"/>
    <w:rsid w:val="00B95B6B"/>
    <w:rsid w:val="00B95C9A"/>
    <w:rsid w:val="00B95DA5"/>
    <w:rsid w:val="00B9614B"/>
    <w:rsid w:val="00B9646E"/>
    <w:rsid w:val="00B967A9"/>
    <w:rsid w:val="00B96B46"/>
    <w:rsid w:val="00B96B67"/>
    <w:rsid w:val="00B96B97"/>
    <w:rsid w:val="00B96C4E"/>
    <w:rsid w:val="00B96EEA"/>
    <w:rsid w:val="00B97083"/>
    <w:rsid w:val="00B97EB7"/>
    <w:rsid w:val="00BA0254"/>
    <w:rsid w:val="00BA0D34"/>
    <w:rsid w:val="00BA0D94"/>
    <w:rsid w:val="00BA0E25"/>
    <w:rsid w:val="00BA152E"/>
    <w:rsid w:val="00BA17D5"/>
    <w:rsid w:val="00BA1934"/>
    <w:rsid w:val="00BA1AC5"/>
    <w:rsid w:val="00BA2C9A"/>
    <w:rsid w:val="00BA2DE2"/>
    <w:rsid w:val="00BA3017"/>
    <w:rsid w:val="00BA363B"/>
    <w:rsid w:val="00BA3813"/>
    <w:rsid w:val="00BA3C61"/>
    <w:rsid w:val="00BA3C71"/>
    <w:rsid w:val="00BA3E78"/>
    <w:rsid w:val="00BA4167"/>
    <w:rsid w:val="00BA44D6"/>
    <w:rsid w:val="00BA474A"/>
    <w:rsid w:val="00BA4967"/>
    <w:rsid w:val="00BA5465"/>
    <w:rsid w:val="00BA5565"/>
    <w:rsid w:val="00BA5CFE"/>
    <w:rsid w:val="00BA61F0"/>
    <w:rsid w:val="00BA6816"/>
    <w:rsid w:val="00BA70FF"/>
    <w:rsid w:val="00BA73DA"/>
    <w:rsid w:val="00BA7B34"/>
    <w:rsid w:val="00BA7BBA"/>
    <w:rsid w:val="00BB00AC"/>
    <w:rsid w:val="00BB01BE"/>
    <w:rsid w:val="00BB04EF"/>
    <w:rsid w:val="00BB0545"/>
    <w:rsid w:val="00BB0584"/>
    <w:rsid w:val="00BB1085"/>
    <w:rsid w:val="00BB1582"/>
    <w:rsid w:val="00BB1692"/>
    <w:rsid w:val="00BB190E"/>
    <w:rsid w:val="00BB1AB0"/>
    <w:rsid w:val="00BB1B71"/>
    <w:rsid w:val="00BB1B8A"/>
    <w:rsid w:val="00BB1EED"/>
    <w:rsid w:val="00BB22ED"/>
    <w:rsid w:val="00BB23C6"/>
    <w:rsid w:val="00BB29B9"/>
    <w:rsid w:val="00BB2F32"/>
    <w:rsid w:val="00BB3431"/>
    <w:rsid w:val="00BB38AE"/>
    <w:rsid w:val="00BB39FD"/>
    <w:rsid w:val="00BB3B54"/>
    <w:rsid w:val="00BB3DE8"/>
    <w:rsid w:val="00BB3FED"/>
    <w:rsid w:val="00BB4A90"/>
    <w:rsid w:val="00BB4EA4"/>
    <w:rsid w:val="00BB4FAC"/>
    <w:rsid w:val="00BB5393"/>
    <w:rsid w:val="00BB58AC"/>
    <w:rsid w:val="00BB5B04"/>
    <w:rsid w:val="00BB5D3F"/>
    <w:rsid w:val="00BB6726"/>
    <w:rsid w:val="00BB6DED"/>
    <w:rsid w:val="00BB6FCA"/>
    <w:rsid w:val="00BB7092"/>
    <w:rsid w:val="00BB76B1"/>
    <w:rsid w:val="00BB7B5B"/>
    <w:rsid w:val="00BB7F3D"/>
    <w:rsid w:val="00BC00BD"/>
    <w:rsid w:val="00BC00E3"/>
    <w:rsid w:val="00BC025D"/>
    <w:rsid w:val="00BC0ABE"/>
    <w:rsid w:val="00BC0DAD"/>
    <w:rsid w:val="00BC0ED7"/>
    <w:rsid w:val="00BC1271"/>
    <w:rsid w:val="00BC17A6"/>
    <w:rsid w:val="00BC197A"/>
    <w:rsid w:val="00BC1B67"/>
    <w:rsid w:val="00BC1D40"/>
    <w:rsid w:val="00BC31DE"/>
    <w:rsid w:val="00BC3668"/>
    <w:rsid w:val="00BC36EC"/>
    <w:rsid w:val="00BC3C82"/>
    <w:rsid w:val="00BC41B5"/>
    <w:rsid w:val="00BC456A"/>
    <w:rsid w:val="00BC45F3"/>
    <w:rsid w:val="00BC4761"/>
    <w:rsid w:val="00BC47BF"/>
    <w:rsid w:val="00BC5127"/>
    <w:rsid w:val="00BC517E"/>
    <w:rsid w:val="00BC57F6"/>
    <w:rsid w:val="00BC5C2F"/>
    <w:rsid w:val="00BC5F75"/>
    <w:rsid w:val="00BC660B"/>
    <w:rsid w:val="00BC6EFC"/>
    <w:rsid w:val="00BC7591"/>
    <w:rsid w:val="00BC7D2F"/>
    <w:rsid w:val="00BD0099"/>
    <w:rsid w:val="00BD0446"/>
    <w:rsid w:val="00BD0849"/>
    <w:rsid w:val="00BD08CF"/>
    <w:rsid w:val="00BD08D4"/>
    <w:rsid w:val="00BD0E11"/>
    <w:rsid w:val="00BD118B"/>
    <w:rsid w:val="00BD182A"/>
    <w:rsid w:val="00BD1A9B"/>
    <w:rsid w:val="00BD1C59"/>
    <w:rsid w:val="00BD22E8"/>
    <w:rsid w:val="00BD279B"/>
    <w:rsid w:val="00BD2C12"/>
    <w:rsid w:val="00BD2C32"/>
    <w:rsid w:val="00BD2CC1"/>
    <w:rsid w:val="00BD2F97"/>
    <w:rsid w:val="00BD3912"/>
    <w:rsid w:val="00BD3FAA"/>
    <w:rsid w:val="00BD401F"/>
    <w:rsid w:val="00BD47AD"/>
    <w:rsid w:val="00BD4BCE"/>
    <w:rsid w:val="00BD4D84"/>
    <w:rsid w:val="00BD4E27"/>
    <w:rsid w:val="00BD4E81"/>
    <w:rsid w:val="00BD5508"/>
    <w:rsid w:val="00BD55A7"/>
    <w:rsid w:val="00BD5C5A"/>
    <w:rsid w:val="00BD5E14"/>
    <w:rsid w:val="00BD6CE5"/>
    <w:rsid w:val="00BD71C6"/>
    <w:rsid w:val="00BD7478"/>
    <w:rsid w:val="00BD799E"/>
    <w:rsid w:val="00BD7A9C"/>
    <w:rsid w:val="00BE04F2"/>
    <w:rsid w:val="00BE0FDB"/>
    <w:rsid w:val="00BE10CF"/>
    <w:rsid w:val="00BE1516"/>
    <w:rsid w:val="00BE1BCC"/>
    <w:rsid w:val="00BE1DFD"/>
    <w:rsid w:val="00BE2755"/>
    <w:rsid w:val="00BE2883"/>
    <w:rsid w:val="00BE2CC9"/>
    <w:rsid w:val="00BE33E4"/>
    <w:rsid w:val="00BE3955"/>
    <w:rsid w:val="00BE3ABF"/>
    <w:rsid w:val="00BE3ACB"/>
    <w:rsid w:val="00BE3EBD"/>
    <w:rsid w:val="00BE40C4"/>
    <w:rsid w:val="00BE498B"/>
    <w:rsid w:val="00BE4F4A"/>
    <w:rsid w:val="00BE501A"/>
    <w:rsid w:val="00BE59A4"/>
    <w:rsid w:val="00BE5DC1"/>
    <w:rsid w:val="00BE63BC"/>
    <w:rsid w:val="00BE6518"/>
    <w:rsid w:val="00BE6E57"/>
    <w:rsid w:val="00BE70B4"/>
    <w:rsid w:val="00BE71F8"/>
    <w:rsid w:val="00BE72D1"/>
    <w:rsid w:val="00BE7476"/>
    <w:rsid w:val="00BE7A57"/>
    <w:rsid w:val="00BE7C0A"/>
    <w:rsid w:val="00BF0640"/>
    <w:rsid w:val="00BF0B4D"/>
    <w:rsid w:val="00BF11A7"/>
    <w:rsid w:val="00BF11D0"/>
    <w:rsid w:val="00BF12D0"/>
    <w:rsid w:val="00BF20EA"/>
    <w:rsid w:val="00BF2F69"/>
    <w:rsid w:val="00BF3EAA"/>
    <w:rsid w:val="00BF4042"/>
    <w:rsid w:val="00BF4276"/>
    <w:rsid w:val="00BF4346"/>
    <w:rsid w:val="00BF44AB"/>
    <w:rsid w:val="00BF4AD9"/>
    <w:rsid w:val="00BF4B2F"/>
    <w:rsid w:val="00BF531A"/>
    <w:rsid w:val="00BF5812"/>
    <w:rsid w:val="00BF5816"/>
    <w:rsid w:val="00BF5C95"/>
    <w:rsid w:val="00BF6290"/>
    <w:rsid w:val="00BF6694"/>
    <w:rsid w:val="00BF6DD2"/>
    <w:rsid w:val="00BF732F"/>
    <w:rsid w:val="00BF7A56"/>
    <w:rsid w:val="00C00734"/>
    <w:rsid w:val="00C009C4"/>
    <w:rsid w:val="00C009DE"/>
    <w:rsid w:val="00C00D48"/>
    <w:rsid w:val="00C0103A"/>
    <w:rsid w:val="00C01103"/>
    <w:rsid w:val="00C016EE"/>
    <w:rsid w:val="00C0181D"/>
    <w:rsid w:val="00C01AD6"/>
    <w:rsid w:val="00C01C9B"/>
    <w:rsid w:val="00C01FD3"/>
    <w:rsid w:val="00C023F9"/>
    <w:rsid w:val="00C025CB"/>
    <w:rsid w:val="00C02830"/>
    <w:rsid w:val="00C02D27"/>
    <w:rsid w:val="00C03265"/>
    <w:rsid w:val="00C038D0"/>
    <w:rsid w:val="00C03B5A"/>
    <w:rsid w:val="00C03E64"/>
    <w:rsid w:val="00C041B4"/>
    <w:rsid w:val="00C04200"/>
    <w:rsid w:val="00C04371"/>
    <w:rsid w:val="00C04417"/>
    <w:rsid w:val="00C04443"/>
    <w:rsid w:val="00C04B4A"/>
    <w:rsid w:val="00C04C6D"/>
    <w:rsid w:val="00C04D50"/>
    <w:rsid w:val="00C04F6A"/>
    <w:rsid w:val="00C04F91"/>
    <w:rsid w:val="00C0511A"/>
    <w:rsid w:val="00C060F9"/>
    <w:rsid w:val="00C06498"/>
    <w:rsid w:val="00C064AE"/>
    <w:rsid w:val="00C06864"/>
    <w:rsid w:val="00C06B02"/>
    <w:rsid w:val="00C06D03"/>
    <w:rsid w:val="00C071AF"/>
    <w:rsid w:val="00C07439"/>
    <w:rsid w:val="00C07ACE"/>
    <w:rsid w:val="00C07BFE"/>
    <w:rsid w:val="00C103A6"/>
    <w:rsid w:val="00C1075D"/>
    <w:rsid w:val="00C107B2"/>
    <w:rsid w:val="00C10D24"/>
    <w:rsid w:val="00C10F9D"/>
    <w:rsid w:val="00C11050"/>
    <w:rsid w:val="00C118A6"/>
    <w:rsid w:val="00C119D5"/>
    <w:rsid w:val="00C12775"/>
    <w:rsid w:val="00C12844"/>
    <w:rsid w:val="00C12874"/>
    <w:rsid w:val="00C13007"/>
    <w:rsid w:val="00C1302E"/>
    <w:rsid w:val="00C130EB"/>
    <w:rsid w:val="00C13247"/>
    <w:rsid w:val="00C13326"/>
    <w:rsid w:val="00C13D34"/>
    <w:rsid w:val="00C13D54"/>
    <w:rsid w:val="00C14124"/>
    <w:rsid w:val="00C14F40"/>
    <w:rsid w:val="00C15A4A"/>
    <w:rsid w:val="00C165B9"/>
    <w:rsid w:val="00C17F1D"/>
    <w:rsid w:val="00C2003B"/>
    <w:rsid w:val="00C200A0"/>
    <w:rsid w:val="00C21AA6"/>
    <w:rsid w:val="00C21EEF"/>
    <w:rsid w:val="00C221A6"/>
    <w:rsid w:val="00C224A5"/>
    <w:rsid w:val="00C225DB"/>
    <w:rsid w:val="00C2266E"/>
    <w:rsid w:val="00C22B32"/>
    <w:rsid w:val="00C2318D"/>
    <w:rsid w:val="00C2386A"/>
    <w:rsid w:val="00C23D66"/>
    <w:rsid w:val="00C23F37"/>
    <w:rsid w:val="00C24414"/>
    <w:rsid w:val="00C249B5"/>
    <w:rsid w:val="00C25872"/>
    <w:rsid w:val="00C25960"/>
    <w:rsid w:val="00C25DFE"/>
    <w:rsid w:val="00C26399"/>
    <w:rsid w:val="00C2651B"/>
    <w:rsid w:val="00C26F2A"/>
    <w:rsid w:val="00C27216"/>
    <w:rsid w:val="00C30091"/>
    <w:rsid w:val="00C30231"/>
    <w:rsid w:val="00C302BA"/>
    <w:rsid w:val="00C30890"/>
    <w:rsid w:val="00C308EA"/>
    <w:rsid w:val="00C31B25"/>
    <w:rsid w:val="00C32713"/>
    <w:rsid w:val="00C32C4D"/>
    <w:rsid w:val="00C32C97"/>
    <w:rsid w:val="00C33120"/>
    <w:rsid w:val="00C33BD2"/>
    <w:rsid w:val="00C33EBC"/>
    <w:rsid w:val="00C340E1"/>
    <w:rsid w:val="00C343F4"/>
    <w:rsid w:val="00C3465E"/>
    <w:rsid w:val="00C348DA"/>
    <w:rsid w:val="00C34BAE"/>
    <w:rsid w:val="00C34C6F"/>
    <w:rsid w:val="00C351DF"/>
    <w:rsid w:val="00C35C34"/>
    <w:rsid w:val="00C35D28"/>
    <w:rsid w:val="00C35D67"/>
    <w:rsid w:val="00C3605D"/>
    <w:rsid w:val="00C361B4"/>
    <w:rsid w:val="00C362E8"/>
    <w:rsid w:val="00C36581"/>
    <w:rsid w:val="00C36626"/>
    <w:rsid w:val="00C36AB4"/>
    <w:rsid w:val="00C36F76"/>
    <w:rsid w:val="00C37020"/>
    <w:rsid w:val="00C3752D"/>
    <w:rsid w:val="00C379BF"/>
    <w:rsid w:val="00C37A26"/>
    <w:rsid w:val="00C37E22"/>
    <w:rsid w:val="00C407D6"/>
    <w:rsid w:val="00C412CE"/>
    <w:rsid w:val="00C41337"/>
    <w:rsid w:val="00C41EC9"/>
    <w:rsid w:val="00C42A2F"/>
    <w:rsid w:val="00C42B6B"/>
    <w:rsid w:val="00C4303E"/>
    <w:rsid w:val="00C437DB"/>
    <w:rsid w:val="00C43AE5"/>
    <w:rsid w:val="00C44041"/>
    <w:rsid w:val="00C444CF"/>
    <w:rsid w:val="00C4461C"/>
    <w:rsid w:val="00C44BA7"/>
    <w:rsid w:val="00C450A5"/>
    <w:rsid w:val="00C45760"/>
    <w:rsid w:val="00C45805"/>
    <w:rsid w:val="00C4590E"/>
    <w:rsid w:val="00C45E6C"/>
    <w:rsid w:val="00C46B41"/>
    <w:rsid w:val="00C47200"/>
    <w:rsid w:val="00C4766B"/>
    <w:rsid w:val="00C47BB5"/>
    <w:rsid w:val="00C47C82"/>
    <w:rsid w:val="00C47DED"/>
    <w:rsid w:val="00C500CD"/>
    <w:rsid w:val="00C50260"/>
    <w:rsid w:val="00C50299"/>
    <w:rsid w:val="00C50344"/>
    <w:rsid w:val="00C50474"/>
    <w:rsid w:val="00C505A4"/>
    <w:rsid w:val="00C505BA"/>
    <w:rsid w:val="00C5074D"/>
    <w:rsid w:val="00C50F18"/>
    <w:rsid w:val="00C514A9"/>
    <w:rsid w:val="00C514E0"/>
    <w:rsid w:val="00C517CF"/>
    <w:rsid w:val="00C521C0"/>
    <w:rsid w:val="00C52A14"/>
    <w:rsid w:val="00C52DBE"/>
    <w:rsid w:val="00C5316C"/>
    <w:rsid w:val="00C53195"/>
    <w:rsid w:val="00C5349C"/>
    <w:rsid w:val="00C537A2"/>
    <w:rsid w:val="00C53D96"/>
    <w:rsid w:val="00C53F39"/>
    <w:rsid w:val="00C541E8"/>
    <w:rsid w:val="00C54275"/>
    <w:rsid w:val="00C54DD3"/>
    <w:rsid w:val="00C5597D"/>
    <w:rsid w:val="00C55D8C"/>
    <w:rsid w:val="00C568FE"/>
    <w:rsid w:val="00C56A55"/>
    <w:rsid w:val="00C56C16"/>
    <w:rsid w:val="00C56F6F"/>
    <w:rsid w:val="00C57140"/>
    <w:rsid w:val="00C57339"/>
    <w:rsid w:val="00C5778E"/>
    <w:rsid w:val="00C57CA6"/>
    <w:rsid w:val="00C57DCB"/>
    <w:rsid w:val="00C607BF"/>
    <w:rsid w:val="00C60B39"/>
    <w:rsid w:val="00C60E0C"/>
    <w:rsid w:val="00C61826"/>
    <w:rsid w:val="00C61A8C"/>
    <w:rsid w:val="00C61E08"/>
    <w:rsid w:val="00C627F8"/>
    <w:rsid w:val="00C62977"/>
    <w:rsid w:val="00C62FC0"/>
    <w:rsid w:val="00C63162"/>
    <w:rsid w:val="00C631F0"/>
    <w:rsid w:val="00C63397"/>
    <w:rsid w:val="00C63F55"/>
    <w:rsid w:val="00C644E4"/>
    <w:rsid w:val="00C644FC"/>
    <w:rsid w:val="00C64685"/>
    <w:rsid w:val="00C64789"/>
    <w:rsid w:val="00C64EB3"/>
    <w:rsid w:val="00C64F12"/>
    <w:rsid w:val="00C6534D"/>
    <w:rsid w:val="00C654B5"/>
    <w:rsid w:val="00C659C4"/>
    <w:rsid w:val="00C65AED"/>
    <w:rsid w:val="00C65B54"/>
    <w:rsid w:val="00C66490"/>
    <w:rsid w:val="00C66819"/>
    <w:rsid w:val="00C674B6"/>
    <w:rsid w:val="00C674C9"/>
    <w:rsid w:val="00C6753F"/>
    <w:rsid w:val="00C676E1"/>
    <w:rsid w:val="00C6791F"/>
    <w:rsid w:val="00C701E7"/>
    <w:rsid w:val="00C70513"/>
    <w:rsid w:val="00C70799"/>
    <w:rsid w:val="00C707EF"/>
    <w:rsid w:val="00C708EB"/>
    <w:rsid w:val="00C70A21"/>
    <w:rsid w:val="00C70B35"/>
    <w:rsid w:val="00C7158C"/>
    <w:rsid w:val="00C717BC"/>
    <w:rsid w:val="00C722C7"/>
    <w:rsid w:val="00C726C9"/>
    <w:rsid w:val="00C72D5D"/>
    <w:rsid w:val="00C72F49"/>
    <w:rsid w:val="00C7333D"/>
    <w:rsid w:val="00C734B4"/>
    <w:rsid w:val="00C73765"/>
    <w:rsid w:val="00C73844"/>
    <w:rsid w:val="00C742F4"/>
    <w:rsid w:val="00C746DC"/>
    <w:rsid w:val="00C74D8A"/>
    <w:rsid w:val="00C74E89"/>
    <w:rsid w:val="00C74E8B"/>
    <w:rsid w:val="00C75156"/>
    <w:rsid w:val="00C75850"/>
    <w:rsid w:val="00C75BA2"/>
    <w:rsid w:val="00C75DCF"/>
    <w:rsid w:val="00C75E7A"/>
    <w:rsid w:val="00C7625C"/>
    <w:rsid w:val="00C76447"/>
    <w:rsid w:val="00C76C01"/>
    <w:rsid w:val="00C77263"/>
    <w:rsid w:val="00C7761B"/>
    <w:rsid w:val="00C779C2"/>
    <w:rsid w:val="00C8002E"/>
    <w:rsid w:val="00C800F5"/>
    <w:rsid w:val="00C80DA7"/>
    <w:rsid w:val="00C80EC9"/>
    <w:rsid w:val="00C8190E"/>
    <w:rsid w:val="00C81AFF"/>
    <w:rsid w:val="00C81D87"/>
    <w:rsid w:val="00C82194"/>
    <w:rsid w:val="00C825F7"/>
    <w:rsid w:val="00C82AF8"/>
    <w:rsid w:val="00C82DFB"/>
    <w:rsid w:val="00C83AF8"/>
    <w:rsid w:val="00C83BD0"/>
    <w:rsid w:val="00C8436F"/>
    <w:rsid w:val="00C84503"/>
    <w:rsid w:val="00C845F6"/>
    <w:rsid w:val="00C84672"/>
    <w:rsid w:val="00C84A03"/>
    <w:rsid w:val="00C84D50"/>
    <w:rsid w:val="00C850B1"/>
    <w:rsid w:val="00C853E6"/>
    <w:rsid w:val="00C8555F"/>
    <w:rsid w:val="00C855A6"/>
    <w:rsid w:val="00C855B1"/>
    <w:rsid w:val="00C8587C"/>
    <w:rsid w:val="00C86DC3"/>
    <w:rsid w:val="00C86F89"/>
    <w:rsid w:val="00C8795B"/>
    <w:rsid w:val="00C87D0B"/>
    <w:rsid w:val="00C87D51"/>
    <w:rsid w:val="00C87F62"/>
    <w:rsid w:val="00C9026B"/>
    <w:rsid w:val="00C90466"/>
    <w:rsid w:val="00C906D4"/>
    <w:rsid w:val="00C90986"/>
    <w:rsid w:val="00C90B7C"/>
    <w:rsid w:val="00C90BA3"/>
    <w:rsid w:val="00C9114B"/>
    <w:rsid w:val="00C912C3"/>
    <w:rsid w:val="00C91326"/>
    <w:rsid w:val="00C91546"/>
    <w:rsid w:val="00C91B70"/>
    <w:rsid w:val="00C91B9E"/>
    <w:rsid w:val="00C9219A"/>
    <w:rsid w:val="00C9252B"/>
    <w:rsid w:val="00C92A79"/>
    <w:rsid w:val="00C935B6"/>
    <w:rsid w:val="00C9428A"/>
    <w:rsid w:val="00C94586"/>
    <w:rsid w:val="00C945E6"/>
    <w:rsid w:val="00C94E9B"/>
    <w:rsid w:val="00C950FA"/>
    <w:rsid w:val="00C95566"/>
    <w:rsid w:val="00C955B3"/>
    <w:rsid w:val="00C9588C"/>
    <w:rsid w:val="00C95BA0"/>
    <w:rsid w:val="00C95DBC"/>
    <w:rsid w:val="00C9690B"/>
    <w:rsid w:val="00C96D34"/>
    <w:rsid w:val="00C96D3E"/>
    <w:rsid w:val="00C96EF1"/>
    <w:rsid w:val="00C97169"/>
    <w:rsid w:val="00C971AF"/>
    <w:rsid w:val="00C972D3"/>
    <w:rsid w:val="00C97420"/>
    <w:rsid w:val="00C974D9"/>
    <w:rsid w:val="00C97A7C"/>
    <w:rsid w:val="00C97B89"/>
    <w:rsid w:val="00C97BD9"/>
    <w:rsid w:val="00C97BDB"/>
    <w:rsid w:val="00C97F22"/>
    <w:rsid w:val="00CA0192"/>
    <w:rsid w:val="00CA0701"/>
    <w:rsid w:val="00CA07A7"/>
    <w:rsid w:val="00CA09D3"/>
    <w:rsid w:val="00CA1535"/>
    <w:rsid w:val="00CA1E40"/>
    <w:rsid w:val="00CA1F85"/>
    <w:rsid w:val="00CA21BF"/>
    <w:rsid w:val="00CA2A93"/>
    <w:rsid w:val="00CA34C3"/>
    <w:rsid w:val="00CA3AEB"/>
    <w:rsid w:val="00CA3FC3"/>
    <w:rsid w:val="00CA41BA"/>
    <w:rsid w:val="00CA4697"/>
    <w:rsid w:val="00CA4FBA"/>
    <w:rsid w:val="00CA5AEF"/>
    <w:rsid w:val="00CA5D3C"/>
    <w:rsid w:val="00CA6EC8"/>
    <w:rsid w:val="00CA7274"/>
    <w:rsid w:val="00CA768B"/>
    <w:rsid w:val="00CA76BF"/>
    <w:rsid w:val="00CA7D34"/>
    <w:rsid w:val="00CA7E2C"/>
    <w:rsid w:val="00CA7FAA"/>
    <w:rsid w:val="00CB00E2"/>
    <w:rsid w:val="00CB0B09"/>
    <w:rsid w:val="00CB1062"/>
    <w:rsid w:val="00CB124F"/>
    <w:rsid w:val="00CB13CB"/>
    <w:rsid w:val="00CB1D06"/>
    <w:rsid w:val="00CB21C4"/>
    <w:rsid w:val="00CB23F1"/>
    <w:rsid w:val="00CB273F"/>
    <w:rsid w:val="00CB2B7D"/>
    <w:rsid w:val="00CB3457"/>
    <w:rsid w:val="00CB3754"/>
    <w:rsid w:val="00CB378E"/>
    <w:rsid w:val="00CB39C6"/>
    <w:rsid w:val="00CB3CA2"/>
    <w:rsid w:val="00CB3CBF"/>
    <w:rsid w:val="00CB3D78"/>
    <w:rsid w:val="00CB464D"/>
    <w:rsid w:val="00CB4D66"/>
    <w:rsid w:val="00CB4DB2"/>
    <w:rsid w:val="00CB4F22"/>
    <w:rsid w:val="00CB5050"/>
    <w:rsid w:val="00CB5097"/>
    <w:rsid w:val="00CB5133"/>
    <w:rsid w:val="00CB5A54"/>
    <w:rsid w:val="00CB624D"/>
    <w:rsid w:val="00CB64B8"/>
    <w:rsid w:val="00CB67B3"/>
    <w:rsid w:val="00CB691E"/>
    <w:rsid w:val="00CB6FCD"/>
    <w:rsid w:val="00CB763D"/>
    <w:rsid w:val="00CB7ACE"/>
    <w:rsid w:val="00CB7B07"/>
    <w:rsid w:val="00CC075A"/>
    <w:rsid w:val="00CC12E9"/>
    <w:rsid w:val="00CC12F2"/>
    <w:rsid w:val="00CC1A05"/>
    <w:rsid w:val="00CC1A74"/>
    <w:rsid w:val="00CC1B7C"/>
    <w:rsid w:val="00CC1E04"/>
    <w:rsid w:val="00CC1EB1"/>
    <w:rsid w:val="00CC2007"/>
    <w:rsid w:val="00CC2565"/>
    <w:rsid w:val="00CC261D"/>
    <w:rsid w:val="00CC2D36"/>
    <w:rsid w:val="00CC2F4F"/>
    <w:rsid w:val="00CC311E"/>
    <w:rsid w:val="00CC3900"/>
    <w:rsid w:val="00CC3CB6"/>
    <w:rsid w:val="00CC410D"/>
    <w:rsid w:val="00CC4378"/>
    <w:rsid w:val="00CC43FD"/>
    <w:rsid w:val="00CC442D"/>
    <w:rsid w:val="00CC457D"/>
    <w:rsid w:val="00CC47CB"/>
    <w:rsid w:val="00CC53F1"/>
    <w:rsid w:val="00CC540A"/>
    <w:rsid w:val="00CC5583"/>
    <w:rsid w:val="00CC5D18"/>
    <w:rsid w:val="00CC61D6"/>
    <w:rsid w:val="00CC6255"/>
    <w:rsid w:val="00CC675A"/>
    <w:rsid w:val="00CC6FE9"/>
    <w:rsid w:val="00CD04C2"/>
    <w:rsid w:val="00CD0B2F"/>
    <w:rsid w:val="00CD1382"/>
    <w:rsid w:val="00CD14C8"/>
    <w:rsid w:val="00CD17E5"/>
    <w:rsid w:val="00CD1E5B"/>
    <w:rsid w:val="00CD2F62"/>
    <w:rsid w:val="00CD3586"/>
    <w:rsid w:val="00CD37A4"/>
    <w:rsid w:val="00CD3D28"/>
    <w:rsid w:val="00CD3EC7"/>
    <w:rsid w:val="00CD460F"/>
    <w:rsid w:val="00CD4774"/>
    <w:rsid w:val="00CD477C"/>
    <w:rsid w:val="00CD4F05"/>
    <w:rsid w:val="00CD4FCA"/>
    <w:rsid w:val="00CD52E9"/>
    <w:rsid w:val="00CD55B6"/>
    <w:rsid w:val="00CD5634"/>
    <w:rsid w:val="00CD576D"/>
    <w:rsid w:val="00CD5998"/>
    <w:rsid w:val="00CD5EFC"/>
    <w:rsid w:val="00CD608D"/>
    <w:rsid w:val="00CD6F18"/>
    <w:rsid w:val="00CD724D"/>
    <w:rsid w:val="00CD7282"/>
    <w:rsid w:val="00CD7473"/>
    <w:rsid w:val="00CD77A8"/>
    <w:rsid w:val="00CD78A6"/>
    <w:rsid w:val="00CD7B4B"/>
    <w:rsid w:val="00CE00DB"/>
    <w:rsid w:val="00CE0789"/>
    <w:rsid w:val="00CE0DD7"/>
    <w:rsid w:val="00CE0E28"/>
    <w:rsid w:val="00CE14C4"/>
    <w:rsid w:val="00CE14E0"/>
    <w:rsid w:val="00CE15C1"/>
    <w:rsid w:val="00CE1603"/>
    <w:rsid w:val="00CE1609"/>
    <w:rsid w:val="00CE18D7"/>
    <w:rsid w:val="00CE2749"/>
    <w:rsid w:val="00CE2751"/>
    <w:rsid w:val="00CE28CB"/>
    <w:rsid w:val="00CE3203"/>
    <w:rsid w:val="00CE32E1"/>
    <w:rsid w:val="00CE3592"/>
    <w:rsid w:val="00CE39CB"/>
    <w:rsid w:val="00CE3D98"/>
    <w:rsid w:val="00CE427B"/>
    <w:rsid w:val="00CE43ED"/>
    <w:rsid w:val="00CE4936"/>
    <w:rsid w:val="00CE4FE8"/>
    <w:rsid w:val="00CE585C"/>
    <w:rsid w:val="00CE5B6A"/>
    <w:rsid w:val="00CE5C7E"/>
    <w:rsid w:val="00CE5CC9"/>
    <w:rsid w:val="00CE6022"/>
    <w:rsid w:val="00CE6533"/>
    <w:rsid w:val="00CE670C"/>
    <w:rsid w:val="00CE69B4"/>
    <w:rsid w:val="00CE6A9A"/>
    <w:rsid w:val="00CE76E8"/>
    <w:rsid w:val="00CE7823"/>
    <w:rsid w:val="00CE7B86"/>
    <w:rsid w:val="00CE7BFC"/>
    <w:rsid w:val="00CE7E7C"/>
    <w:rsid w:val="00CF03AF"/>
    <w:rsid w:val="00CF0529"/>
    <w:rsid w:val="00CF0999"/>
    <w:rsid w:val="00CF09F6"/>
    <w:rsid w:val="00CF0B18"/>
    <w:rsid w:val="00CF0CB9"/>
    <w:rsid w:val="00CF0F97"/>
    <w:rsid w:val="00CF11A9"/>
    <w:rsid w:val="00CF1947"/>
    <w:rsid w:val="00CF19D5"/>
    <w:rsid w:val="00CF1BFF"/>
    <w:rsid w:val="00CF1E1A"/>
    <w:rsid w:val="00CF207A"/>
    <w:rsid w:val="00CF2BD8"/>
    <w:rsid w:val="00CF3444"/>
    <w:rsid w:val="00CF38CB"/>
    <w:rsid w:val="00CF3E2C"/>
    <w:rsid w:val="00CF4251"/>
    <w:rsid w:val="00CF4A92"/>
    <w:rsid w:val="00CF4C9B"/>
    <w:rsid w:val="00CF4D4C"/>
    <w:rsid w:val="00CF4E36"/>
    <w:rsid w:val="00CF4E6E"/>
    <w:rsid w:val="00CF53A3"/>
    <w:rsid w:val="00CF5496"/>
    <w:rsid w:val="00CF5663"/>
    <w:rsid w:val="00CF5700"/>
    <w:rsid w:val="00CF5870"/>
    <w:rsid w:val="00CF5936"/>
    <w:rsid w:val="00CF5B65"/>
    <w:rsid w:val="00CF66CC"/>
    <w:rsid w:val="00CF67EF"/>
    <w:rsid w:val="00CF69ED"/>
    <w:rsid w:val="00CF6CC5"/>
    <w:rsid w:val="00CF6E10"/>
    <w:rsid w:val="00CF7E50"/>
    <w:rsid w:val="00D001B5"/>
    <w:rsid w:val="00D00834"/>
    <w:rsid w:val="00D00863"/>
    <w:rsid w:val="00D00CDB"/>
    <w:rsid w:val="00D00FA8"/>
    <w:rsid w:val="00D0106E"/>
    <w:rsid w:val="00D0135C"/>
    <w:rsid w:val="00D01D54"/>
    <w:rsid w:val="00D01FFD"/>
    <w:rsid w:val="00D02219"/>
    <w:rsid w:val="00D02411"/>
    <w:rsid w:val="00D02B13"/>
    <w:rsid w:val="00D03868"/>
    <w:rsid w:val="00D03E7E"/>
    <w:rsid w:val="00D044F8"/>
    <w:rsid w:val="00D04D16"/>
    <w:rsid w:val="00D0525B"/>
    <w:rsid w:val="00D05CEA"/>
    <w:rsid w:val="00D05DAC"/>
    <w:rsid w:val="00D0629F"/>
    <w:rsid w:val="00D0638D"/>
    <w:rsid w:val="00D0654D"/>
    <w:rsid w:val="00D0695A"/>
    <w:rsid w:val="00D077BD"/>
    <w:rsid w:val="00D07830"/>
    <w:rsid w:val="00D07BE5"/>
    <w:rsid w:val="00D101BD"/>
    <w:rsid w:val="00D102E7"/>
    <w:rsid w:val="00D105A5"/>
    <w:rsid w:val="00D1096F"/>
    <w:rsid w:val="00D10C7C"/>
    <w:rsid w:val="00D10E91"/>
    <w:rsid w:val="00D10F05"/>
    <w:rsid w:val="00D112BE"/>
    <w:rsid w:val="00D11D88"/>
    <w:rsid w:val="00D11FB3"/>
    <w:rsid w:val="00D12374"/>
    <w:rsid w:val="00D124F8"/>
    <w:rsid w:val="00D125EA"/>
    <w:rsid w:val="00D1282A"/>
    <w:rsid w:val="00D12995"/>
    <w:rsid w:val="00D135CD"/>
    <w:rsid w:val="00D13A89"/>
    <w:rsid w:val="00D13DD5"/>
    <w:rsid w:val="00D144BA"/>
    <w:rsid w:val="00D14833"/>
    <w:rsid w:val="00D14C92"/>
    <w:rsid w:val="00D15014"/>
    <w:rsid w:val="00D1532C"/>
    <w:rsid w:val="00D15818"/>
    <w:rsid w:val="00D158D1"/>
    <w:rsid w:val="00D165A5"/>
    <w:rsid w:val="00D16B06"/>
    <w:rsid w:val="00D16D0B"/>
    <w:rsid w:val="00D16D14"/>
    <w:rsid w:val="00D16FEF"/>
    <w:rsid w:val="00D1703C"/>
    <w:rsid w:val="00D1705D"/>
    <w:rsid w:val="00D171CA"/>
    <w:rsid w:val="00D17311"/>
    <w:rsid w:val="00D177C9"/>
    <w:rsid w:val="00D17AC3"/>
    <w:rsid w:val="00D17E39"/>
    <w:rsid w:val="00D200B1"/>
    <w:rsid w:val="00D201A3"/>
    <w:rsid w:val="00D2030B"/>
    <w:rsid w:val="00D20612"/>
    <w:rsid w:val="00D206D1"/>
    <w:rsid w:val="00D207AF"/>
    <w:rsid w:val="00D208EB"/>
    <w:rsid w:val="00D20B8D"/>
    <w:rsid w:val="00D20DB1"/>
    <w:rsid w:val="00D2131A"/>
    <w:rsid w:val="00D214A4"/>
    <w:rsid w:val="00D2222F"/>
    <w:rsid w:val="00D223CF"/>
    <w:rsid w:val="00D23537"/>
    <w:rsid w:val="00D23585"/>
    <w:rsid w:val="00D240AD"/>
    <w:rsid w:val="00D248E8"/>
    <w:rsid w:val="00D24AFB"/>
    <w:rsid w:val="00D24B64"/>
    <w:rsid w:val="00D24BCA"/>
    <w:rsid w:val="00D25175"/>
    <w:rsid w:val="00D251F0"/>
    <w:rsid w:val="00D25C12"/>
    <w:rsid w:val="00D25F1A"/>
    <w:rsid w:val="00D26544"/>
    <w:rsid w:val="00D2668A"/>
    <w:rsid w:val="00D26AB0"/>
    <w:rsid w:val="00D275E5"/>
    <w:rsid w:val="00D27666"/>
    <w:rsid w:val="00D279B5"/>
    <w:rsid w:val="00D27F74"/>
    <w:rsid w:val="00D27F85"/>
    <w:rsid w:val="00D302F4"/>
    <w:rsid w:val="00D30C89"/>
    <w:rsid w:val="00D3140D"/>
    <w:rsid w:val="00D32174"/>
    <w:rsid w:val="00D321ED"/>
    <w:rsid w:val="00D32862"/>
    <w:rsid w:val="00D329B5"/>
    <w:rsid w:val="00D32B17"/>
    <w:rsid w:val="00D32B55"/>
    <w:rsid w:val="00D32FA2"/>
    <w:rsid w:val="00D331A4"/>
    <w:rsid w:val="00D339A6"/>
    <w:rsid w:val="00D33EAA"/>
    <w:rsid w:val="00D34CC0"/>
    <w:rsid w:val="00D34FC1"/>
    <w:rsid w:val="00D3507C"/>
    <w:rsid w:val="00D3558A"/>
    <w:rsid w:val="00D356DA"/>
    <w:rsid w:val="00D35AF3"/>
    <w:rsid w:val="00D35B4A"/>
    <w:rsid w:val="00D35D59"/>
    <w:rsid w:val="00D3692D"/>
    <w:rsid w:val="00D36C6D"/>
    <w:rsid w:val="00D37272"/>
    <w:rsid w:val="00D37B0C"/>
    <w:rsid w:val="00D37BD8"/>
    <w:rsid w:val="00D37EFE"/>
    <w:rsid w:val="00D40015"/>
    <w:rsid w:val="00D40165"/>
    <w:rsid w:val="00D405AA"/>
    <w:rsid w:val="00D40E12"/>
    <w:rsid w:val="00D41362"/>
    <w:rsid w:val="00D41598"/>
    <w:rsid w:val="00D415C4"/>
    <w:rsid w:val="00D41779"/>
    <w:rsid w:val="00D4197D"/>
    <w:rsid w:val="00D4211F"/>
    <w:rsid w:val="00D422E3"/>
    <w:rsid w:val="00D4318F"/>
    <w:rsid w:val="00D4355C"/>
    <w:rsid w:val="00D4367A"/>
    <w:rsid w:val="00D43A42"/>
    <w:rsid w:val="00D43D34"/>
    <w:rsid w:val="00D44449"/>
    <w:rsid w:val="00D44890"/>
    <w:rsid w:val="00D448A8"/>
    <w:rsid w:val="00D44D4E"/>
    <w:rsid w:val="00D45160"/>
    <w:rsid w:val="00D45554"/>
    <w:rsid w:val="00D45ACF"/>
    <w:rsid w:val="00D46074"/>
    <w:rsid w:val="00D462AF"/>
    <w:rsid w:val="00D46BF5"/>
    <w:rsid w:val="00D46D96"/>
    <w:rsid w:val="00D470E6"/>
    <w:rsid w:val="00D473DA"/>
    <w:rsid w:val="00D4752F"/>
    <w:rsid w:val="00D47781"/>
    <w:rsid w:val="00D47E09"/>
    <w:rsid w:val="00D505E7"/>
    <w:rsid w:val="00D512C7"/>
    <w:rsid w:val="00D52749"/>
    <w:rsid w:val="00D52998"/>
    <w:rsid w:val="00D534F7"/>
    <w:rsid w:val="00D539C9"/>
    <w:rsid w:val="00D547DB"/>
    <w:rsid w:val="00D54891"/>
    <w:rsid w:val="00D549C0"/>
    <w:rsid w:val="00D54A28"/>
    <w:rsid w:val="00D54AE0"/>
    <w:rsid w:val="00D552B7"/>
    <w:rsid w:val="00D553A9"/>
    <w:rsid w:val="00D55C0E"/>
    <w:rsid w:val="00D55C8C"/>
    <w:rsid w:val="00D55E44"/>
    <w:rsid w:val="00D55F87"/>
    <w:rsid w:val="00D5604D"/>
    <w:rsid w:val="00D563DD"/>
    <w:rsid w:val="00D5670D"/>
    <w:rsid w:val="00D56B2D"/>
    <w:rsid w:val="00D56DA6"/>
    <w:rsid w:val="00D57822"/>
    <w:rsid w:val="00D578CD"/>
    <w:rsid w:val="00D57988"/>
    <w:rsid w:val="00D57A1D"/>
    <w:rsid w:val="00D57D21"/>
    <w:rsid w:val="00D57F06"/>
    <w:rsid w:val="00D6028D"/>
    <w:rsid w:val="00D602BB"/>
    <w:rsid w:val="00D60731"/>
    <w:rsid w:val="00D60971"/>
    <w:rsid w:val="00D609BB"/>
    <w:rsid w:val="00D61549"/>
    <w:rsid w:val="00D61573"/>
    <w:rsid w:val="00D61684"/>
    <w:rsid w:val="00D617F2"/>
    <w:rsid w:val="00D6227E"/>
    <w:rsid w:val="00D63109"/>
    <w:rsid w:val="00D6338E"/>
    <w:rsid w:val="00D636E9"/>
    <w:rsid w:val="00D63990"/>
    <w:rsid w:val="00D63B6B"/>
    <w:rsid w:val="00D63B76"/>
    <w:rsid w:val="00D63DED"/>
    <w:rsid w:val="00D64B09"/>
    <w:rsid w:val="00D64BBE"/>
    <w:rsid w:val="00D64FF7"/>
    <w:rsid w:val="00D65235"/>
    <w:rsid w:val="00D65561"/>
    <w:rsid w:val="00D65BDD"/>
    <w:rsid w:val="00D65C2F"/>
    <w:rsid w:val="00D66058"/>
    <w:rsid w:val="00D666A5"/>
    <w:rsid w:val="00D66948"/>
    <w:rsid w:val="00D66CEA"/>
    <w:rsid w:val="00D70517"/>
    <w:rsid w:val="00D70BAA"/>
    <w:rsid w:val="00D71223"/>
    <w:rsid w:val="00D71ABE"/>
    <w:rsid w:val="00D729FC"/>
    <w:rsid w:val="00D72D6F"/>
    <w:rsid w:val="00D72FF8"/>
    <w:rsid w:val="00D73157"/>
    <w:rsid w:val="00D7430F"/>
    <w:rsid w:val="00D745CF"/>
    <w:rsid w:val="00D748CE"/>
    <w:rsid w:val="00D74943"/>
    <w:rsid w:val="00D749B5"/>
    <w:rsid w:val="00D74AA4"/>
    <w:rsid w:val="00D74FD2"/>
    <w:rsid w:val="00D754E7"/>
    <w:rsid w:val="00D7583E"/>
    <w:rsid w:val="00D76309"/>
    <w:rsid w:val="00D763BD"/>
    <w:rsid w:val="00D766E7"/>
    <w:rsid w:val="00D76E39"/>
    <w:rsid w:val="00D76E90"/>
    <w:rsid w:val="00D7715F"/>
    <w:rsid w:val="00D771AF"/>
    <w:rsid w:val="00D775CD"/>
    <w:rsid w:val="00D7779B"/>
    <w:rsid w:val="00D77DDC"/>
    <w:rsid w:val="00D8019C"/>
    <w:rsid w:val="00D80ADC"/>
    <w:rsid w:val="00D80BEF"/>
    <w:rsid w:val="00D80DE7"/>
    <w:rsid w:val="00D813DD"/>
    <w:rsid w:val="00D8149C"/>
    <w:rsid w:val="00D814C5"/>
    <w:rsid w:val="00D8180B"/>
    <w:rsid w:val="00D81CD4"/>
    <w:rsid w:val="00D822AB"/>
    <w:rsid w:val="00D830AB"/>
    <w:rsid w:val="00D83422"/>
    <w:rsid w:val="00D83763"/>
    <w:rsid w:val="00D838CF"/>
    <w:rsid w:val="00D8487D"/>
    <w:rsid w:val="00D84A15"/>
    <w:rsid w:val="00D84A48"/>
    <w:rsid w:val="00D84DD6"/>
    <w:rsid w:val="00D84DF0"/>
    <w:rsid w:val="00D85047"/>
    <w:rsid w:val="00D8539E"/>
    <w:rsid w:val="00D85AF9"/>
    <w:rsid w:val="00D85D52"/>
    <w:rsid w:val="00D8634D"/>
    <w:rsid w:val="00D86B11"/>
    <w:rsid w:val="00D86B8B"/>
    <w:rsid w:val="00D86E8E"/>
    <w:rsid w:val="00D87131"/>
    <w:rsid w:val="00D87371"/>
    <w:rsid w:val="00D87690"/>
    <w:rsid w:val="00D87E90"/>
    <w:rsid w:val="00D90292"/>
    <w:rsid w:val="00D90701"/>
    <w:rsid w:val="00D90B28"/>
    <w:rsid w:val="00D90EC8"/>
    <w:rsid w:val="00D90FC4"/>
    <w:rsid w:val="00D9121F"/>
    <w:rsid w:val="00D91879"/>
    <w:rsid w:val="00D919B2"/>
    <w:rsid w:val="00D9296F"/>
    <w:rsid w:val="00D92F40"/>
    <w:rsid w:val="00D930C2"/>
    <w:rsid w:val="00D93146"/>
    <w:rsid w:val="00D93325"/>
    <w:rsid w:val="00D933ED"/>
    <w:rsid w:val="00D938D2"/>
    <w:rsid w:val="00D93B79"/>
    <w:rsid w:val="00D94043"/>
    <w:rsid w:val="00D942F6"/>
    <w:rsid w:val="00D94561"/>
    <w:rsid w:val="00D948FB"/>
    <w:rsid w:val="00D95211"/>
    <w:rsid w:val="00D95664"/>
    <w:rsid w:val="00D95C50"/>
    <w:rsid w:val="00D9620B"/>
    <w:rsid w:val="00D96334"/>
    <w:rsid w:val="00D96360"/>
    <w:rsid w:val="00D96557"/>
    <w:rsid w:val="00D967E0"/>
    <w:rsid w:val="00D9684D"/>
    <w:rsid w:val="00D96996"/>
    <w:rsid w:val="00D96D3F"/>
    <w:rsid w:val="00D97576"/>
    <w:rsid w:val="00D97589"/>
    <w:rsid w:val="00D97E45"/>
    <w:rsid w:val="00D97EF3"/>
    <w:rsid w:val="00D97F7B"/>
    <w:rsid w:val="00DA03E1"/>
    <w:rsid w:val="00DA0488"/>
    <w:rsid w:val="00DA0628"/>
    <w:rsid w:val="00DA0FAB"/>
    <w:rsid w:val="00DA1708"/>
    <w:rsid w:val="00DA1834"/>
    <w:rsid w:val="00DA1865"/>
    <w:rsid w:val="00DA190B"/>
    <w:rsid w:val="00DA1DF9"/>
    <w:rsid w:val="00DA2043"/>
    <w:rsid w:val="00DA3487"/>
    <w:rsid w:val="00DA3525"/>
    <w:rsid w:val="00DA3542"/>
    <w:rsid w:val="00DA3551"/>
    <w:rsid w:val="00DA357F"/>
    <w:rsid w:val="00DA3709"/>
    <w:rsid w:val="00DA37A7"/>
    <w:rsid w:val="00DA3A84"/>
    <w:rsid w:val="00DA3BA7"/>
    <w:rsid w:val="00DA3C43"/>
    <w:rsid w:val="00DA4141"/>
    <w:rsid w:val="00DA44DF"/>
    <w:rsid w:val="00DA4909"/>
    <w:rsid w:val="00DA4992"/>
    <w:rsid w:val="00DA4A3C"/>
    <w:rsid w:val="00DA58AC"/>
    <w:rsid w:val="00DA5ACE"/>
    <w:rsid w:val="00DA5CD8"/>
    <w:rsid w:val="00DA6535"/>
    <w:rsid w:val="00DA6B20"/>
    <w:rsid w:val="00DA6C3C"/>
    <w:rsid w:val="00DA7531"/>
    <w:rsid w:val="00DA7570"/>
    <w:rsid w:val="00DA76B1"/>
    <w:rsid w:val="00DA775C"/>
    <w:rsid w:val="00DB0455"/>
    <w:rsid w:val="00DB064C"/>
    <w:rsid w:val="00DB09D9"/>
    <w:rsid w:val="00DB0E22"/>
    <w:rsid w:val="00DB0E72"/>
    <w:rsid w:val="00DB1805"/>
    <w:rsid w:val="00DB1A2B"/>
    <w:rsid w:val="00DB1AF0"/>
    <w:rsid w:val="00DB1F7F"/>
    <w:rsid w:val="00DB1F9C"/>
    <w:rsid w:val="00DB204B"/>
    <w:rsid w:val="00DB2152"/>
    <w:rsid w:val="00DB2CBB"/>
    <w:rsid w:val="00DB35F3"/>
    <w:rsid w:val="00DB3960"/>
    <w:rsid w:val="00DB39AB"/>
    <w:rsid w:val="00DB3ADA"/>
    <w:rsid w:val="00DB3B99"/>
    <w:rsid w:val="00DB407B"/>
    <w:rsid w:val="00DB43A9"/>
    <w:rsid w:val="00DB462A"/>
    <w:rsid w:val="00DB4B15"/>
    <w:rsid w:val="00DB4B93"/>
    <w:rsid w:val="00DB4BAA"/>
    <w:rsid w:val="00DB4FC2"/>
    <w:rsid w:val="00DB54F7"/>
    <w:rsid w:val="00DB56E5"/>
    <w:rsid w:val="00DB59CD"/>
    <w:rsid w:val="00DB66CE"/>
    <w:rsid w:val="00DB6A20"/>
    <w:rsid w:val="00DB6C93"/>
    <w:rsid w:val="00DB71C1"/>
    <w:rsid w:val="00DB73DC"/>
    <w:rsid w:val="00DB7CB4"/>
    <w:rsid w:val="00DB7E9E"/>
    <w:rsid w:val="00DC0024"/>
    <w:rsid w:val="00DC03D1"/>
    <w:rsid w:val="00DC0538"/>
    <w:rsid w:val="00DC05E8"/>
    <w:rsid w:val="00DC0710"/>
    <w:rsid w:val="00DC073C"/>
    <w:rsid w:val="00DC0FCE"/>
    <w:rsid w:val="00DC1034"/>
    <w:rsid w:val="00DC147E"/>
    <w:rsid w:val="00DC17EC"/>
    <w:rsid w:val="00DC1B6A"/>
    <w:rsid w:val="00DC1DAA"/>
    <w:rsid w:val="00DC2239"/>
    <w:rsid w:val="00DC22C0"/>
    <w:rsid w:val="00DC2AF6"/>
    <w:rsid w:val="00DC2D52"/>
    <w:rsid w:val="00DC2D6E"/>
    <w:rsid w:val="00DC2F28"/>
    <w:rsid w:val="00DC3172"/>
    <w:rsid w:val="00DC33A1"/>
    <w:rsid w:val="00DC38DE"/>
    <w:rsid w:val="00DC3F44"/>
    <w:rsid w:val="00DC4237"/>
    <w:rsid w:val="00DC448E"/>
    <w:rsid w:val="00DC44D1"/>
    <w:rsid w:val="00DC45C0"/>
    <w:rsid w:val="00DC48B2"/>
    <w:rsid w:val="00DC4926"/>
    <w:rsid w:val="00DC5188"/>
    <w:rsid w:val="00DC583B"/>
    <w:rsid w:val="00DC58A8"/>
    <w:rsid w:val="00DC593C"/>
    <w:rsid w:val="00DC6114"/>
    <w:rsid w:val="00DC611E"/>
    <w:rsid w:val="00DC626F"/>
    <w:rsid w:val="00DC667A"/>
    <w:rsid w:val="00DC68C3"/>
    <w:rsid w:val="00DC690A"/>
    <w:rsid w:val="00DC6976"/>
    <w:rsid w:val="00DC6C39"/>
    <w:rsid w:val="00DC6C82"/>
    <w:rsid w:val="00DC6EF6"/>
    <w:rsid w:val="00DC6F88"/>
    <w:rsid w:val="00DC718C"/>
    <w:rsid w:val="00DC723F"/>
    <w:rsid w:val="00DC7904"/>
    <w:rsid w:val="00DC7C7A"/>
    <w:rsid w:val="00DC7FB1"/>
    <w:rsid w:val="00DD01DB"/>
    <w:rsid w:val="00DD09F5"/>
    <w:rsid w:val="00DD0B48"/>
    <w:rsid w:val="00DD0BE4"/>
    <w:rsid w:val="00DD1652"/>
    <w:rsid w:val="00DD1682"/>
    <w:rsid w:val="00DD1830"/>
    <w:rsid w:val="00DD1B06"/>
    <w:rsid w:val="00DD1BEA"/>
    <w:rsid w:val="00DD1D44"/>
    <w:rsid w:val="00DD1E53"/>
    <w:rsid w:val="00DD2123"/>
    <w:rsid w:val="00DD23EB"/>
    <w:rsid w:val="00DD2402"/>
    <w:rsid w:val="00DD2A3C"/>
    <w:rsid w:val="00DD3D62"/>
    <w:rsid w:val="00DD3F4B"/>
    <w:rsid w:val="00DD43BC"/>
    <w:rsid w:val="00DD45D2"/>
    <w:rsid w:val="00DD4E74"/>
    <w:rsid w:val="00DD4F86"/>
    <w:rsid w:val="00DD50E8"/>
    <w:rsid w:val="00DD521E"/>
    <w:rsid w:val="00DD5354"/>
    <w:rsid w:val="00DD566A"/>
    <w:rsid w:val="00DD5A89"/>
    <w:rsid w:val="00DD5C9C"/>
    <w:rsid w:val="00DD5CDC"/>
    <w:rsid w:val="00DD5D0F"/>
    <w:rsid w:val="00DD622B"/>
    <w:rsid w:val="00DD66A8"/>
    <w:rsid w:val="00DD66B9"/>
    <w:rsid w:val="00DD68EC"/>
    <w:rsid w:val="00DD691B"/>
    <w:rsid w:val="00DD6AD9"/>
    <w:rsid w:val="00DD7424"/>
    <w:rsid w:val="00DD762A"/>
    <w:rsid w:val="00DD77DE"/>
    <w:rsid w:val="00DD7906"/>
    <w:rsid w:val="00DE0844"/>
    <w:rsid w:val="00DE0ABC"/>
    <w:rsid w:val="00DE0B0C"/>
    <w:rsid w:val="00DE0BE1"/>
    <w:rsid w:val="00DE0E9E"/>
    <w:rsid w:val="00DE0F0E"/>
    <w:rsid w:val="00DE17FB"/>
    <w:rsid w:val="00DE1D2C"/>
    <w:rsid w:val="00DE20AA"/>
    <w:rsid w:val="00DE22B2"/>
    <w:rsid w:val="00DE25EE"/>
    <w:rsid w:val="00DE27E6"/>
    <w:rsid w:val="00DE2DFB"/>
    <w:rsid w:val="00DE31B0"/>
    <w:rsid w:val="00DE3458"/>
    <w:rsid w:val="00DE3678"/>
    <w:rsid w:val="00DE36B2"/>
    <w:rsid w:val="00DE3A18"/>
    <w:rsid w:val="00DE3B8A"/>
    <w:rsid w:val="00DE3BC4"/>
    <w:rsid w:val="00DE3CE0"/>
    <w:rsid w:val="00DE3F68"/>
    <w:rsid w:val="00DE403D"/>
    <w:rsid w:val="00DE4097"/>
    <w:rsid w:val="00DE498B"/>
    <w:rsid w:val="00DE4BAD"/>
    <w:rsid w:val="00DE4BE9"/>
    <w:rsid w:val="00DE4F45"/>
    <w:rsid w:val="00DE594F"/>
    <w:rsid w:val="00DE63CA"/>
    <w:rsid w:val="00DE68BE"/>
    <w:rsid w:val="00DE6965"/>
    <w:rsid w:val="00DE6A34"/>
    <w:rsid w:val="00DE7714"/>
    <w:rsid w:val="00DE7BA2"/>
    <w:rsid w:val="00DE7FA1"/>
    <w:rsid w:val="00DF01C6"/>
    <w:rsid w:val="00DF0744"/>
    <w:rsid w:val="00DF08B9"/>
    <w:rsid w:val="00DF0C94"/>
    <w:rsid w:val="00DF176D"/>
    <w:rsid w:val="00DF1860"/>
    <w:rsid w:val="00DF1A9B"/>
    <w:rsid w:val="00DF1E7E"/>
    <w:rsid w:val="00DF1EC8"/>
    <w:rsid w:val="00DF2255"/>
    <w:rsid w:val="00DF2288"/>
    <w:rsid w:val="00DF28D5"/>
    <w:rsid w:val="00DF299A"/>
    <w:rsid w:val="00DF2AFE"/>
    <w:rsid w:val="00DF2C85"/>
    <w:rsid w:val="00DF37AF"/>
    <w:rsid w:val="00DF38D4"/>
    <w:rsid w:val="00DF41D5"/>
    <w:rsid w:val="00DF42BB"/>
    <w:rsid w:val="00DF43C4"/>
    <w:rsid w:val="00DF4530"/>
    <w:rsid w:val="00DF4D00"/>
    <w:rsid w:val="00DF52EA"/>
    <w:rsid w:val="00DF56BA"/>
    <w:rsid w:val="00DF57D3"/>
    <w:rsid w:val="00DF5DFA"/>
    <w:rsid w:val="00DF6482"/>
    <w:rsid w:val="00DF6EDE"/>
    <w:rsid w:val="00DF7354"/>
    <w:rsid w:val="00DF7571"/>
    <w:rsid w:val="00DF787F"/>
    <w:rsid w:val="00DF794A"/>
    <w:rsid w:val="00DF7EFD"/>
    <w:rsid w:val="00E000A2"/>
    <w:rsid w:val="00E006FF"/>
    <w:rsid w:val="00E00A84"/>
    <w:rsid w:val="00E01241"/>
    <w:rsid w:val="00E01473"/>
    <w:rsid w:val="00E01562"/>
    <w:rsid w:val="00E018BE"/>
    <w:rsid w:val="00E019C2"/>
    <w:rsid w:val="00E025E9"/>
    <w:rsid w:val="00E027D4"/>
    <w:rsid w:val="00E0287F"/>
    <w:rsid w:val="00E02CA7"/>
    <w:rsid w:val="00E03B51"/>
    <w:rsid w:val="00E043A9"/>
    <w:rsid w:val="00E04592"/>
    <w:rsid w:val="00E0477C"/>
    <w:rsid w:val="00E04A4B"/>
    <w:rsid w:val="00E04CA5"/>
    <w:rsid w:val="00E04D9C"/>
    <w:rsid w:val="00E04EDC"/>
    <w:rsid w:val="00E04F3F"/>
    <w:rsid w:val="00E051C0"/>
    <w:rsid w:val="00E05A89"/>
    <w:rsid w:val="00E067F5"/>
    <w:rsid w:val="00E06E93"/>
    <w:rsid w:val="00E07059"/>
    <w:rsid w:val="00E07D95"/>
    <w:rsid w:val="00E10120"/>
    <w:rsid w:val="00E10D72"/>
    <w:rsid w:val="00E1122A"/>
    <w:rsid w:val="00E11A16"/>
    <w:rsid w:val="00E11BA1"/>
    <w:rsid w:val="00E11C85"/>
    <w:rsid w:val="00E11F14"/>
    <w:rsid w:val="00E12479"/>
    <w:rsid w:val="00E12664"/>
    <w:rsid w:val="00E12912"/>
    <w:rsid w:val="00E12B11"/>
    <w:rsid w:val="00E12D2E"/>
    <w:rsid w:val="00E138A4"/>
    <w:rsid w:val="00E139E9"/>
    <w:rsid w:val="00E13E71"/>
    <w:rsid w:val="00E14890"/>
    <w:rsid w:val="00E14A54"/>
    <w:rsid w:val="00E14DBA"/>
    <w:rsid w:val="00E14FFA"/>
    <w:rsid w:val="00E16065"/>
    <w:rsid w:val="00E16A4B"/>
    <w:rsid w:val="00E16FF1"/>
    <w:rsid w:val="00E170AC"/>
    <w:rsid w:val="00E1759E"/>
    <w:rsid w:val="00E176F7"/>
    <w:rsid w:val="00E17818"/>
    <w:rsid w:val="00E178C5"/>
    <w:rsid w:val="00E20CCA"/>
    <w:rsid w:val="00E21092"/>
    <w:rsid w:val="00E21852"/>
    <w:rsid w:val="00E21D21"/>
    <w:rsid w:val="00E21F74"/>
    <w:rsid w:val="00E223BE"/>
    <w:rsid w:val="00E22545"/>
    <w:rsid w:val="00E2264F"/>
    <w:rsid w:val="00E22703"/>
    <w:rsid w:val="00E227E7"/>
    <w:rsid w:val="00E229F6"/>
    <w:rsid w:val="00E22C45"/>
    <w:rsid w:val="00E23BB7"/>
    <w:rsid w:val="00E24052"/>
    <w:rsid w:val="00E24097"/>
    <w:rsid w:val="00E240F2"/>
    <w:rsid w:val="00E246AC"/>
    <w:rsid w:val="00E24F6A"/>
    <w:rsid w:val="00E25472"/>
    <w:rsid w:val="00E259AD"/>
    <w:rsid w:val="00E25B33"/>
    <w:rsid w:val="00E25BF0"/>
    <w:rsid w:val="00E25D5D"/>
    <w:rsid w:val="00E25EA0"/>
    <w:rsid w:val="00E26577"/>
    <w:rsid w:val="00E26899"/>
    <w:rsid w:val="00E26D14"/>
    <w:rsid w:val="00E273BB"/>
    <w:rsid w:val="00E2757A"/>
    <w:rsid w:val="00E27B48"/>
    <w:rsid w:val="00E3048C"/>
    <w:rsid w:val="00E3055F"/>
    <w:rsid w:val="00E3069C"/>
    <w:rsid w:val="00E30822"/>
    <w:rsid w:val="00E30E5D"/>
    <w:rsid w:val="00E3109B"/>
    <w:rsid w:val="00E31600"/>
    <w:rsid w:val="00E31917"/>
    <w:rsid w:val="00E31C04"/>
    <w:rsid w:val="00E31D64"/>
    <w:rsid w:val="00E31F75"/>
    <w:rsid w:val="00E32112"/>
    <w:rsid w:val="00E32575"/>
    <w:rsid w:val="00E325FC"/>
    <w:rsid w:val="00E3295F"/>
    <w:rsid w:val="00E33AB7"/>
    <w:rsid w:val="00E33D90"/>
    <w:rsid w:val="00E34664"/>
    <w:rsid w:val="00E346A4"/>
    <w:rsid w:val="00E35945"/>
    <w:rsid w:val="00E359B2"/>
    <w:rsid w:val="00E36317"/>
    <w:rsid w:val="00E36866"/>
    <w:rsid w:val="00E36879"/>
    <w:rsid w:val="00E3696F"/>
    <w:rsid w:val="00E36CA0"/>
    <w:rsid w:val="00E3722D"/>
    <w:rsid w:val="00E37291"/>
    <w:rsid w:val="00E40507"/>
    <w:rsid w:val="00E40783"/>
    <w:rsid w:val="00E413E3"/>
    <w:rsid w:val="00E41515"/>
    <w:rsid w:val="00E415D1"/>
    <w:rsid w:val="00E4196F"/>
    <w:rsid w:val="00E41B0E"/>
    <w:rsid w:val="00E42492"/>
    <w:rsid w:val="00E4252E"/>
    <w:rsid w:val="00E42873"/>
    <w:rsid w:val="00E42CBC"/>
    <w:rsid w:val="00E43312"/>
    <w:rsid w:val="00E43447"/>
    <w:rsid w:val="00E43633"/>
    <w:rsid w:val="00E43804"/>
    <w:rsid w:val="00E43C88"/>
    <w:rsid w:val="00E44ED5"/>
    <w:rsid w:val="00E450A0"/>
    <w:rsid w:val="00E4540F"/>
    <w:rsid w:val="00E456CF"/>
    <w:rsid w:val="00E457B5"/>
    <w:rsid w:val="00E458B1"/>
    <w:rsid w:val="00E46323"/>
    <w:rsid w:val="00E467D3"/>
    <w:rsid w:val="00E46A9D"/>
    <w:rsid w:val="00E47157"/>
    <w:rsid w:val="00E471B6"/>
    <w:rsid w:val="00E4724A"/>
    <w:rsid w:val="00E472D4"/>
    <w:rsid w:val="00E473FF"/>
    <w:rsid w:val="00E475EA"/>
    <w:rsid w:val="00E47762"/>
    <w:rsid w:val="00E47763"/>
    <w:rsid w:val="00E47832"/>
    <w:rsid w:val="00E47B6D"/>
    <w:rsid w:val="00E47B78"/>
    <w:rsid w:val="00E505C5"/>
    <w:rsid w:val="00E50DCB"/>
    <w:rsid w:val="00E516CB"/>
    <w:rsid w:val="00E517D3"/>
    <w:rsid w:val="00E51AC7"/>
    <w:rsid w:val="00E526F4"/>
    <w:rsid w:val="00E52C12"/>
    <w:rsid w:val="00E530E1"/>
    <w:rsid w:val="00E532EA"/>
    <w:rsid w:val="00E5351D"/>
    <w:rsid w:val="00E53841"/>
    <w:rsid w:val="00E53AC8"/>
    <w:rsid w:val="00E54336"/>
    <w:rsid w:val="00E545A9"/>
    <w:rsid w:val="00E545D8"/>
    <w:rsid w:val="00E54BB2"/>
    <w:rsid w:val="00E54C86"/>
    <w:rsid w:val="00E54C95"/>
    <w:rsid w:val="00E54DC1"/>
    <w:rsid w:val="00E54FBA"/>
    <w:rsid w:val="00E55113"/>
    <w:rsid w:val="00E55456"/>
    <w:rsid w:val="00E55565"/>
    <w:rsid w:val="00E559B4"/>
    <w:rsid w:val="00E55C6A"/>
    <w:rsid w:val="00E55CE3"/>
    <w:rsid w:val="00E56459"/>
    <w:rsid w:val="00E56867"/>
    <w:rsid w:val="00E568F6"/>
    <w:rsid w:val="00E56BE5"/>
    <w:rsid w:val="00E56CFD"/>
    <w:rsid w:val="00E600EB"/>
    <w:rsid w:val="00E60A87"/>
    <w:rsid w:val="00E60F62"/>
    <w:rsid w:val="00E61202"/>
    <w:rsid w:val="00E61408"/>
    <w:rsid w:val="00E61412"/>
    <w:rsid w:val="00E617E2"/>
    <w:rsid w:val="00E61967"/>
    <w:rsid w:val="00E61C05"/>
    <w:rsid w:val="00E61E15"/>
    <w:rsid w:val="00E62073"/>
    <w:rsid w:val="00E623DC"/>
    <w:rsid w:val="00E62670"/>
    <w:rsid w:val="00E629B2"/>
    <w:rsid w:val="00E62F7A"/>
    <w:rsid w:val="00E630DF"/>
    <w:rsid w:val="00E632AF"/>
    <w:rsid w:val="00E6374C"/>
    <w:rsid w:val="00E6429E"/>
    <w:rsid w:val="00E64339"/>
    <w:rsid w:val="00E64643"/>
    <w:rsid w:val="00E646C3"/>
    <w:rsid w:val="00E64C1A"/>
    <w:rsid w:val="00E6512A"/>
    <w:rsid w:val="00E651FA"/>
    <w:rsid w:val="00E6532C"/>
    <w:rsid w:val="00E662BA"/>
    <w:rsid w:val="00E6645E"/>
    <w:rsid w:val="00E66D4D"/>
    <w:rsid w:val="00E670CE"/>
    <w:rsid w:val="00E67567"/>
    <w:rsid w:val="00E67570"/>
    <w:rsid w:val="00E67973"/>
    <w:rsid w:val="00E70822"/>
    <w:rsid w:val="00E709F1"/>
    <w:rsid w:val="00E70B8A"/>
    <w:rsid w:val="00E70D63"/>
    <w:rsid w:val="00E7135E"/>
    <w:rsid w:val="00E71D7B"/>
    <w:rsid w:val="00E71FC8"/>
    <w:rsid w:val="00E72511"/>
    <w:rsid w:val="00E72AFB"/>
    <w:rsid w:val="00E72BDD"/>
    <w:rsid w:val="00E72E01"/>
    <w:rsid w:val="00E733F9"/>
    <w:rsid w:val="00E7340C"/>
    <w:rsid w:val="00E73475"/>
    <w:rsid w:val="00E734D2"/>
    <w:rsid w:val="00E73704"/>
    <w:rsid w:val="00E7374F"/>
    <w:rsid w:val="00E73834"/>
    <w:rsid w:val="00E73CCE"/>
    <w:rsid w:val="00E7408A"/>
    <w:rsid w:val="00E74368"/>
    <w:rsid w:val="00E745AB"/>
    <w:rsid w:val="00E745DF"/>
    <w:rsid w:val="00E74AB4"/>
    <w:rsid w:val="00E74BC5"/>
    <w:rsid w:val="00E74C4B"/>
    <w:rsid w:val="00E74EDA"/>
    <w:rsid w:val="00E74F1B"/>
    <w:rsid w:val="00E75733"/>
    <w:rsid w:val="00E75B3D"/>
    <w:rsid w:val="00E75C0D"/>
    <w:rsid w:val="00E75CC7"/>
    <w:rsid w:val="00E76234"/>
    <w:rsid w:val="00E76510"/>
    <w:rsid w:val="00E76957"/>
    <w:rsid w:val="00E7795D"/>
    <w:rsid w:val="00E77A14"/>
    <w:rsid w:val="00E80155"/>
    <w:rsid w:val="00E8036D"/>
    <w:rsid w:val="00E8049D"/>
    <w:rsid w:val="00E80705"/>
    <w:rsid w:val="00E8098A"/>
    <w:rsid w:val="00E80E09"/>
    <w:rsid w:val="00E80E75"/>
    <w:rsid w:val="00E81C35"/>
    <w:rsid w:val="00E83AE2"/>
    <w:rsid w:val="00E83BCC"/>
    <w:rsid w:val="00E83BD3"/>
    <w:rsid w:val="00E84B38"/>
    <w:rsid w:val="00E851A9"/>
    <w:rsid w:val="00E854A2"/>
    <w:rsid w:val="00E854F5"/>
    <w:rsid w:val="00E858A8"/>
    <w:rsid w:val="00E85B9A"/>
    <w:rsid w:val="00E85BAD"/>
    <w:rsid w:val="00E86119"/>
    <w:rsid w:val="00E8626E"/>
    <w:rsid w:val="00E866F6"/>
    <w:rsid w:val="00E867A2"/>
    <w:rsid w:val="00E86AE8"/>
    <w:rsid w:val="00E87426"/>
    <w:rsid w:val="00E8756D"/>
    <w:rsid w:val="00E87715"/>
    <w:rsid w:val="00E877A7"/>
    <w:rsid w:val="00E878CE"/>
    <w:rsid w:val="00E879D7"/>
    <w:rsid w:val="00E87CB6"/>
    <w:rsid w:val="00E90379"/>
    <w:rsid w:val="00E91505"/>
    <w:rsid w:val="00E915F8"/>
    <w:rsid w:val="00E916ED"/>
    <w:rsid w:val="00E91BC5"/>
    <w:rsid w:val="00E920E5"/>
    <w:rsid w:val="00E9225B"/>
    <w:rsid w:val="00E92281"/>
    <w:rsid w:val="00E925B0"/>
    <w:rsid w:val="00E93017"/>
    <w:rsid w:val="00E9339B"/>
    <w:rsid w:val="00E9386D"/>
    <w:rsid w:val="00E93BB9"/>
    <w:rsid w:val="00E9448A"/>
    <w:rsid w:val="00E94583"/>
    <w:rsid w:val="00E94F59"/>
    <w:rsid w:val="00E95008"/>
    <w:rsid w:val="00E95027"/>
    <w:rsid w:val="00E958DA"/>
    <w:rsid w:val="00E95B05"/>
    <w:rsid w:val="00E95B40"/>
    <w:rsid w:val="00E96337"/>
    <w:rsid w:val="00E966E7"/>
    <w:rsid w:val="00E97344"/>
    <w:rsid w:val="00E973F4"/>
    <w:rsid w:val="00E97688"/>
    <w:rsid w:val="00E979A5"/>
    <w:rsid w:val="00E97E48"/>
    <w:rsid w:val="00E97E63"/>
    <w:rsid w:val="00E97FE7"/>
    <w:rsid w:val="00EA0671"/>
    <w:rsid w:val="00EA0B5E"/>
    <w:rsid w:val="00EA0D10"/>
    <w:rsid w:val="00EA1CA5"/>
    <w:rsid w:val="00EA1F77"/>
    <w:rsid w:val="00EA20DC"/>
    <w:rsid w:val="00EA2585"/>
    <w:rsid w:val="00EA2EE0"/>
    <w:rsid w:val="00EA37C1"/>
    <w:rsid w:val="00EA3957"/>
    <w:rsid w:val="00EA3996"/>
    <w:rsid w:val="00EA406B"/>
    <w:rsid w:val="00EA407D"/>
    <w:rsid w:val="00EA4544"/>
    <w:rsid w:val="00EA521B"/>
    <w:rsid w:val="00EA5273"/>
    <w:rsid w:val="00EA5337"/>
    <w:rsid w:val="00EA5772"/>
    <w:rsid w:val="00EA5839"/>
    <w:rsid w:val="00EA5CFB"/>
    <w:rsid w:val="00EA5D73"/>
    <w:rsid w:val="00EA5D96"/>
    <w:rsid w:val="00EA6004"/>
    <w:rsid w:val="00EA6185"/>
    <w:rsid w:val="00EA61A5"/>
    <w:rsid w:val="00EA61CE"/>
    <w:rsid w:val="00EA653A"/>
    <w:rsid w:val="00EA6875"/>
    <w:rsid w:val="00EA6C04"/>
    <w:rsid w:val="00EA718A"/>
    <w:rsid w:val="00EA71E7"/>
    <w:rsid w:val="00EA73B9"/>
    <w:rsid w:val="00EA7628"/>
    <w:rsid w:val="00EB018E"/>
    <w:rsid w:val="00EB0608"/>
    <w:rsid w:val="00EB0993"/>
    <w:rsid w:val="00EB0ACB"/>
    <w:rsid w:val="00EB0ECE"/>
    <w:rsid w:val="00EB0F35"/>
    <w:rsid w:val="00EB1026"/>
    <w:rsid w:val="00EB10D4"/>
    <w:rsid w:val="00EB126A"/>
    <w:rsid w:val="00EB176C"/>
    <w:rsid w:val="00EB1A93"/>
    <w:rsid w:val="00EB322D"/>
    <w:rsid w:val="00EB3379"/>
    <w:rsid w:val="00EB3F3A"/>
    <w:rsid w:val="00EB4235"/>
    <w:rsid w:val="00EB435B"/>
    <w:rsid w:val="00EB47E8"/>
    <w:rsid w:val="00EB5136"/>
    <w:rsid w:val="00EB56CF"/>
    <w:rsid w:val="00EB629A"/>
    <w:rsid w:val="00EB6326"/>
    <w:rsid w:val="00EB6A5E"/>
    <w:rsid w:val="00EB6E1C"/>
    <w:rsid w:val="00EB725C"/>
    <w:rsid w:val="00EB7344"/>
    <w:rsid w:val="00EB7751"/>
    <w:rsid w:val="00EB79D8"/>
    <w:rsid w:val="00EC0324"/>
    <w:rsid w:val="00EC05E2"/>
    <w:rsid w:val="00EC08CB"/>
    <w:rsid w:val="00EC0A8A"/>
    <w:rsid w:val="00EC0BFB"/>
    <w:rsid w:val="00EC0F17"/>
    <w:rsid w:val="00EC0F52"/>
    <w:rsid w:val="00EC15D9"/>
    <w:rsid w:val="00EC1669"/>
    <w:rsid w:val="00EC19B6"/>
    <w:rsid w:val="00EC1B7C"/>
    <w:rsid w:val="00EC2605"/>
    <w:rsid w:val="00EC2662"/>
    <w:rsid w:val="00EC269E"/>
    <w:rsid w:val="00EC2EE8"/>
    <w:rsid w:val="00EC2FCA"/>
    <w:rsid w:val="00EC44B2"/>
    <w:rsid w:val="00EC50D0"/>
    <w:rsid w:val="00EC5256"/>
    <w:rsid w:val="00EC5416"/>
    <w:rsid w:val="00EC5462"/>
    <w:rsid w:val="00EC570C"/>
    <w:rsid w:val="00EC5EFE"/>
    <w:rsid w:val="00EC5F18"/>
    <w:rsid w:val="00EC6188"/>
    <w:rsid w:val="00EC672F"/>
    <w:rsid w:val="00EC6DEA"/>
    <w:rsid w:val="00EC7261"/>
    <w:rsid w:val="00EC796A"/>
    <w:rsid w:val="00ED0BC1"/>
    <w:rsid w:val="00ED0FBE"/>
    <w:rsid w:val="00ED14BA"/>
    <w:rsid w:val="00ED15D3"/>
    <w:rsid w:val="00ED168B"/>
    <w:rsid w:val="00ED188B"/>
    <w:rsid w:val="00ED1EFB"/>
    <w:rsid w:val="00ED23F7"/>
    <w:rsid w:val="00ED28E4"/>
    <w:rsid w:val="00ED29B1"/>
    <w:rsid w:val="00ED3BBB"/>
    <w:rsid w:val="00ED40FF"/>
    <w:rsid w:val="00ED51D2"/>
    <w:rsid w:val="00ED53BF"/>
    <w:rsid w:val="00ED5E66"/>
    <w:rsid w:val="00ED66C8"/>
    <w:rsid w:val="00ED6882"/>
    <w:rsid w:val="00ED6D7B"/>
    <w:rsid w:val="00ED6D85"/>
    <w:rsid w:val="00ED6ED4"/>
    <w:rsid w:val="00ED7023"/>
    <w:rsid w:val="00ED7218"/>
    <w:rsid w:val="00ED750F"/>
    <w:rsid w:val="00ED76A5"/>
    <w:rsid w:val="00ED7E38"/>
    <w:rsid w:val="00ED7EA3"/>
    <w:rsid w:val="00ED7F2E"/>
    <w:rsid w:val="00EE00DB"/>
    <w:rsid w:val="00EE0335"/>
    <w:rsid w:val="00EE034A"/>
    <w:rsid w:val="00EE0666"/>
    <w:rsid w:val="00EE1703"/>
    <w:rsid w:val="00EE18A7"/>
    <w:rsid w:val="00EE19CE"/>
    <w:rsid w:val="00EE1BC7"/>
    <w:rsid w:val="00EE1C98"/>
    <w:rsid w:val="00EE31DD"/>
    <w:rsid w:val="00EE3495"/>
    <w:rsid w:val="00EE3965"/>
    <w:rsid w:val="00EE3D03"/>
    <w:rsid w:val="00EE4743"/>
    <w:rsid w:val="00EE49AD"/>
    <w:rsid w:val="00EE4AB5"/>
    <w:rsid w:val="00EE4F9D"/>
    <w:rsid w:val="00EE5038"/>
    <w:rsid w:val="00EE5099"/>
    <w:rsid w:val="00EE5339"/>
    <w:rsid w:val="00EE566A"/>
    <w:rsid w:val="00EE5C32"/>
    <w:rsid w:val="00EE5C39"/>
    <w:rsid w:val="00EE624D"/>
    <w:rsid w:val="00EE636F"/>
    <w:rsid w:val="00EE68A5"/>
    <w:rsid w:val="00EE6962"/>
    <w:rsid w:val="00EE69CA"/>
    <w:rsid w:val="00EE6A87"/>
    <w:rsid w:val="00EE6ABF"/>
    <w:rsid w:val="00EE6B8B"/>
    <w:rsid w:val="00EE6CE5"/>
    <w:rsid w:val="00EE70A2"/>
    <w:rsid w:val="00EE74CA"/>
    <w:rsid w:val="00EE7B96"/>
    <w:rsid w:val="00EF01E6"/>
    <w:rsid w:val="00EF02F9"/>
    <w:rsid w:val="00EF06EF"/>
    <w:rsid w:val="00EF0989"/>
    <w:rsid w:val="00EF0EF4"/>
    <w:rsid w:val="00EF11D9"/>
    <w:rsid w:val="00EF15C1"/>
    <w:rsid w:val="00EF1B27"/>
    <w:rsid w:val="00EF2248"/>
    <w:rsid w:val="00EF22E0"/>
    <w:rsid w:val="00EF22F7"/>
    <w:rsid w:val="00EF23D1"/>
    <w:rsid w:val="00EF2639"/>
    <w:rsid w:val="00EF2DE9"/>
    <w:rsid w:val="00EF2E43"/>
    <w:rsid w:val="00EF3131"/>
    <w:rsid w:val="00EF3357"/>
    <w:rsid w:val="00EF348A"/>
    <w:rsid w:val="00EF3640"/>
    <w:rsid w:val="00EF3ADA"/>
    <w:rsid w:val="00EF3D44"/>
    <w:rsid w:val="00EF4249"/>
    <w:rsid w:val="00EF4635"/>
    <w:rsid w:val="00EF524A"/>
    <w:rsid w:val="00EF6000"/>
    <w:rsid w:val="00EF621A"/>
    <w:rsid w:val="00EF62DE"/>
    <w:rsid w:val="00EF64E7"/>
    <w:rsid w:val="00EF68D6"/>
    <w:rsid w:val="00EF7300"/>
    <w:rsid w:val="00EF73CC"/>
    <w:rsid w:val="00EF7656"/>
    <w:rsid w:val="00F00075"/>
    <w:rsid w:val="00F00A2C"/>
    <w:rsid w:val="00F00E77"/>
    <w:rsid w:val="00F00FD9"/>
    <w:rsid w:val="00F010BA"/>
    <w:rsid w:val="00F0149A"/>
    <w:rsid w:val="00F01573"/>
    <w:rsid w:val="00F0160A"/>
    <w:rsid w:val="00F0198E"/>
    <w:rsid w:val="00F01D9B"/>
    <w:rsid w:val="00F01F1C"/>
    <w:rsid w:val="00F0280D"/>
    <w:rsid w:val="00F028C8"/>
    <w:rsid w:val="00F02C5A"/>
    <w:rsid w:val="00F02D03"/>
    <w:rsid w:val="00F03010"/>
    <w:rsid w:val="00F030A9"/>
    <w:rsid w:val="00F030B4"/>
    <w:rsid w:val="00F03105"/>
    <w:rsid w:val="00F036A2"/>
    <w:rsid w:val="00F03715"/>
    <w:rsid w:val="00F03905"/>
    <w:rsid w:val="00F03EE8"/>
    <w:rsid w:val="00F04466"/>
    <w:rsid w:val="00F04576"/>
    <w:rsid w:val="00F04E9C"/>
    <w:rsid w:val="00F06216"/>
    <w:rsid w:val="00F06B51"/>
    <w:rsid w:val="00F06DA4"/>
    <w:rsid w:val="00F06DFA"/>
    <w:rsid w:val="00F06E23"/>
    <w:rsid w:val="00F07081"/>
    <w:rsid w:val="00F071E4"/>
    <w:rsid w:val="00F079ED"/>
    <w:rsid w:val="00F07CFE"/>
    <w:rsid w:val="00F07E52"/>
    <w:rsid w:val="00F10362"/>
    <w:rsid w:val="00F10BAA"/>
    <w:rsid w:val="00F11164"/>
    <w:rsid w:val="00F129F3"/>
    <w:rsid w:val="00F12A45"/>
    <w:rsid w:val="00F12CEF"/>
    <w:rsid w:val="00F12D45"/>
    <w:rsid w:val="00F130C4"/>
    <w:rsid w:val="00F1331C"/>
    <w:rsid w:val="00F1343C"/>
    <w:rsid w:val="00F13452"/>
    <w:rsid w:val="00F13E96"/>
    <w:rsid w:val="00F13ECE"/>
    <w:rsid w:val="00F1402F"/>
    <w:rsid w:val="00F140BD"/>
    <w:rsid w:val="00F1461C"/>
    <w:rsid w:val="00F14620"/>
    <w:rsid w:val="00F146FE"/>
    <w:rsid w:val="00F148C3"/>
    <w:rsid w:val="00F14A3F"/>
    <w:rsid w:val="00F14D2D"/>
    <w:rsid w:val="00F14D39"/>
    <w:rsid w:val="00F14F2B"/>
    <w:rsid w:val="00F14F76"/>
    <w:rsid w:val="00F153F0"/>
    <w:rsid w:val="00F15A50"/>
    <w:rsid w:val="00F16012"/>
    <w:rsid w:val="00F16C41"/>
    <w:rsid w:val="00F16C43"/>
    <w:rsid w:val="00F17306"/>
    <w:rsid w:val="00F17BE0"/>
    <w:rsid w:val="00F17CC1"/>
    <w:rsid w:val="00F2040D"/>
    <w:rsid w:val="00F20734"/>
    <w:rsid w:val="00F208A6"/>
    <w:rsid w:val="00F2099F"/>
    <w:rsid w:val="00F20FB3"/>
    <w:rsid w:val="00F210F2"/>
    <w:rsid w:val="00F21171"/>
    <w:rsid w:val="00F2119A"/>
    <w:rsid w:val="00F211BB"/>
    <w:rsid w:val="00F215A2"/>
    <w:rsid w:val="00F21A8F"/>
    <w:rsid w:val="00F21C98"/>
    <w:rsid w:val="00F21CD7"/>
    <w:rsid w:val="00F21E48"/>
    <w:rsid w:val="00F21E88"/>
    <w:rsid w:val="00F2219F"/>
    <w:rsid w:val="00F22788"/>
    <w:rsid w:val="00F22CC1"/>
    <w:rsid w:val="00F23180"/>
    <w:rsid w:val="00F23303"/>
    <w:rsid w:val="00F23428"/>
    <w:rsid w:val="00F2387F"/>
    <w:rsid w:val="00F23E39"/>
    <w:rsid w:val="00F23FFA"/>
    <w:rsid w:val="00F2497B"/>
    <w:rsid w:val="00F24B0D"/>
    <w:rsid w:val="00F24D35"/>
    <w:rsid w:val="00F24EBF"/>
    <w:rsid w:val="00F24F6B"/>
    <w:rsid w:val="00F254EF"/>
    <w:rsid w:val="00F257A3"/>
    <w:rsid w:val="00F25E17"/>
    <w:rsid w:val="00F261DA"/>
    <w:rsid w:val="00F26635"/>
    <w:rsid w:val="00F269A1"/>
    <w:rsid w:val="00F27546"/>
    <w:rsid w:val="00F277EB"/>
    <w:rsid w:val="00F300E7"/>
    <w:rsid w:val="00F302BA"/>
    <w:rsid w:val="00F302FA"/>
    <w:rsid w:val="00F3071B"/>
    <w:rsid w:val="00F30975"/>
    <w:rsid w:val="00F30A50"/>
    <w:rsid w:val="00F31454"/>
    <w:rsid w:val="00F31CA7"/>
    <w:rsid w:val="00F31CAB"/>
    <w:rsid w:val="00F31FEC"/>
    <w:rsid w:val="00F32477"/>
    <w:rsid w:val="00F324E6"/>
    <w:rsid w:val="00F32855"/>
    <w:rsid w:val="00F32A81"/>
    <w:rsid w:val="00F32BE6"/>
    <w:rsid w:val="00F32C35"/>
    <w:rsid w:val="00F32ECA"/>
    <w:rsid w:val="00F32F9B"/>
    <w:rsid w:val="00F33C0C"/>
    <w:rsid w:val="00F33F1A"/>
    <w:rsid w:val="00F34097"/>
    <w:rsid w:val="00F341C1"/>
    <w:rsid w:val="00F349AF"/>
    <w:rsid w:val="00F34B7F"/>
    <w:rsid w:val="00F34FC8"/>
    <w:rsid w:val="00F35257"/>
    <w:rsid w:val="00F357F1"/>
    <w:rsid w:val="00F35A08"/>
    <w:rsid w:val="00F35B31"/>
    <w:rsid w:val="00F3660D"/>
    <w:rsid w:val="00F3674A"/>
    <w:rsid w:val="00F36F01"/>
    <w:rsid w:val="00F370E3"/>
    <w:rsid w:val="00F371A4"/>
    <w:rsid w:val="00F375B9"/>
    <w:rsid w:val="00F37B32"/>
    <w:rsid w:val="00F37C73"/>
    <w:rsid w:val="00F37D2D"/>
    <w:rsid w:val="00F37FEF"/>
    <w:rsid w:val="00F40027"/>
    <w:rsid w:val="00F4048C"/>
    <w:rsid w:val="00F40498"/>
    <w:rsid w:val="00F40C24"/>
    <w:rsid w:val="00F40CE5"/>
    <w:rsid w:val="00F41280"/>
    <w:rsid w:val="00F41BFD"/>
    <w:rsid w:val="00F424CE"/>
    <w:rsid w:val="00F427A0"/>
    <w:rsid w:val="00F42FF7"/>
    <w:rsid w:val="00F43274"/>
    <w:rsid w:val="00F43C11"/>
    <w:rsid w:val="00F43E29"/>
    <w:rsid w:val="00F443EF"/>
    <w:rsid w:val="00F449A8"/>
    <w:rsid w:val="00F4504D"/>
    <w:rsid w:val="00F450FD"/>
    <w:rsid w:val="00F4522E"/>
    <w:rsid w:val="00F455B2"/>
    <w:rsid w:val="00F45938"/>
    <w:rsid w:val="00F45F22"/>
    <w:rsid w:val="00F46013"/>
    <w:rsid w:val="00F4625E"/>
    <w:rsid w:val="00F4640B"/>
    <w:rsid w:val="00F46BD4"/>
    <w:rsid w:val="00F46EB3"/>
    <w:rsid w:val="00F472C6"/>
    <w:rsid w:val="00F473CE"/>
    <w:rsid w:val="00F47676"/>
    <w:rsid w:val="00F47693"/>
    <w:rsid w:val="00F47808"/>
    <w:rsid w:val="00F47933"/>
    <w:rsid w:val="00F47E29"/>
    <w:rsid w:val="00F5050E"/>
    <w:rsid w:val="00F50F94"/>
    <w:rsid w:val="00F510B8"/>
    <w:rsid w:val="00F510D4"/>
    <w:rsid w:val="00F51304"/>
    <w:rsid w:val="00F5137A"/>
    <w:rsid w:val="00F523AB"/>
    <w:rsid w:val="00F53638"/>
    <w:rsid w:val="00F53B06"/>
    <w:rsid w:val="00F53CC6"/>
    <w:rsid w:val="00F53D51"/>
    <w:rsid w:val="00F540F1"/>
    <w:rsid w:val="00F541CC"/>
    <w:rsid w:val="00F543A2"/>
    <w:rsid w:val="00F544DC"/>
    <w:rsid w:val="00F54AB7"/>
    <w:rsid w:val="00F54AC0"/>
    <w:rsid w:val="00F54AE4"/>
    <w:rsid w:val="00F54BA7"/>
    <w:rsid w:val="00F54C1B"/>
    <w:rsid w:val="00F54F1F"/>
    <w:rsid w:val="00F54F47"/>
    <w:rsid w:val="00F54F9A"/>
    <w:rsid w:val="00F551DE"/>
    <w:rsid w:val="00F55382"/>
    <w:rsid w:val="00F5558F"/>
    <w:rsid w:val="00F55F98"/>
    <w:rsid w:val="00F56252"/>
    <w:rsid w:val="00F5641A"/>
    <w:rsid w:val="00F56572"/>
    <w:rsid w:val="00F56576"/>
    <w:rsid w:val="00F56739"/>
    <w:rsid w:val="00F567DD"/>
    <w:rsid w:val="00F56BC1"/>
    <w:rsid w:val="00F57147"/>
    <w:rsid w:val="00F5716E"/>
    <w:rsid w:val="00F57A5A"/>
    <w:rsid w:val="00F57C62"/>
    <w:rsid w:val="00F57F05"/>
    <w:rsid w:val="00F60485"/>
    <w:rsid w:val="00F60F90"/>
    <w:rsid w:val="00F61803"/>
    <w:rsid w:val="00F61959"/>
    <w:rsid w:val="00F61A11"/>
    <w:rsid w:val="00F62058"/>
    <w:rsid w:val="00F6219C"/>
    <w:rsid w:val="00F62420"/>
    <w:rsid w:val="00F628BB"/>
    <w:rsid w:val="00F628D8"/>
    <w:rsid w:val="00F629EC"/>
    <w:rsid w:val="00F62C1F"/>
    <w:rsid w:val="00F62FB5"/>
    <w:rsid w:val="00F635BB"/>
    <w:rsid w:val="00F63618"/>
    <w:rsid w:val="00F63760"/>
    <w:rsid w:val="00F63826"/>
    <w:rsid w:val="00F63903"/>
    <w:rsid w:val="00F63CBD"/>
    <w:rsid w:val="00F63D47"/>
    <w:rsid w:val="00F63D7F"/>
    <w:rsid w:val="00F6418E"/>
    <w:rsid w:val="00F64271"/>
    <w:rsid w:val="00F6431F"/>
    <w:rsid w:val="00F64EB2"/>
    <w:rsid w:val="00F652FC"/>
    <w:rsid w:val="00F65379"/>
    <w:rsid w:val="00F6559C"/>
    <w:rsid w:val="00F65AFE"/>
    <w:rsid w:val="00F65B74"/>
    <w:rsid w:val="00F65E0E"/>
    <w:rsid w:val="00F66380"/>
    <w:rsid w:val="00F66444"/>
    <w:rsid w:val="00F668B3"/>
    <w:rsid w:val="00F6694E"/>
    <w:rsid w:val="00F66B9D"/>
    <w:rsid w:val="00F66D7A"/>
    <w:rsid w:val="00F66FEB"/>
    <w:rsid w:val="00F670E2"/>
    <w:rsid w:val="00F6748B"/>
    <w:rsid w:val="00F67AA0"/>
    <w:rsid w:val="00F7011E"/>
    <w:rsid w:val="00F704D2"/>
    <w:rsid w:val="00F70631"/>
    <w:rsid w:val="00F70F32"/>
    <w:rsid w:val="00F70F83"/>
    <w:rsid w:val="00F71047"/>
    <w:rsid w:val="00F7111A"/>
    <w:rsid w:val="00F711FB"/>
    <w:rsid w:val="00F71525"/>
    <w:rsid w:val="00F71619"/>
    <w:rsid w:val="00F7170E"/>
    <w:rsid w:val="00F725F0"/>
    <w:rsid w:val="00F7271C"/>
    <w:rsid w:val="00F72831"/>
    <w:rsid w:val="00F72918"/>
    <w:rsid w:val="00F72A76"/>
    <w:rsid w:val="00F72B4E"/>
    <w:rsid w:val="00F73351"/>
    <w:rsid w:val="00F73B2B"/>
    <w:rsid w:val="00F73B87"/>
    <w:rsid w:val="00F73EB1"/>
    <w:rsid w:val="00F74002"/>
    <w:rsid w:val="00F74151"/>
    <w:rsid w:val="00F74282"/>
    <w:rsid w:val="00F743D7"/>
    <w:rsid w:val="00F746A0"/>
    <w:rsid w:val="00F74943"/>
    <w:rsid w:val="00F74E55"/>
    <w:rsid w:val="00F7516F"/>
    <w:rsid w:val="00F752EE"/>
    <w:rsid w:val="00F75752"/>
    <w:rsid w:val="00F75C6B"/>
    <w:rsid w:val="00F75F04"/>
    <w:rsid w:val="00F761C4"/>
    <w:rsid w:val="00F763BF"/>
    <w:rsid w:val="00F7661A"/>
    <w:rsid w:val="00F8005A"/>
    <w:rsid w:val="00F805B9"/>
    <w:rsid w:val="00F806A7"/>
    <w:rsid w:val="00F80F5C"/>
    <w:rsid w:val="00F81147"/>
    <w:rsid w:val="00F814CA"/>
    <w:rsid w:val="00F818F3"/>
    <w:rsid w:val="00F81977"/>
    <w:rsid w:val="00F81FBF"/>
    <w:rsid w:val="00F82B3D"/>
    <w:rsid w:val="00F82E21"/>
    <w:rsid w:val="00F82E7D"/>
    <w:rsid w:val="00F83012"/>
    <w:rsid w:val="00F83342"/>
    <w:rsid w:val="00F8342E"/>
    <w:rsid w:val="00F834A3"/>
    <w:rsid w:val="00F83691"/>
    <w:rsid w:val="00F837A9"/>
    <w:rsid w:val="00F837ED"/>
    <w:rsid w:val="00F83AFF"/>
    <w:rsid w:val="00F83B40"/>
    <w:rsid w:val="00F83C8F"/>
    <w:rsid w:val="00F83F34"/>
    <w:rsid w:val="00F84DAA"/>
    <w:rsid w:val="00F85AE9"/>
    <w:rsid w:val="00F86448"/>
    <w:rsid w:val="00F8677D"/>
    <w:rsid w:val="00F86983"/>
    <w:rsid w:val="00F86C6E"/>
    <w:rsid w:val="00F86F78"/>
    <w:rsid w:val="00F87156"/>
    <w:rsid w:val="00F871B0"/>
    <w:rsid w:val="00F87787"/>
    <w:rsid w:val="00F87983"/>
    <w:rsid w:val="00F87C7A"/>
    <w:rsid w:val="00F87D62"/>
    <w:rsid w:val="00F9031B"/>
    <w:rsid w:val="00F90480"/>
    <w:rsid w:val="00F904BE"/>
    <w:rsid w:val="00F9121F"/>
    <w:rsid w:val="00F912A6"/>
    <w:rsid w:val="00F917AD"/>
    <w:rsid w:val="00F9190C"/>
    <w:rsid w:val="00F919CE"/>
    <w:rsid w:val="00F91C52"/>
    <w:rsid w:val="00F929A6"/>
    <w:rsid w:val="00F92ECD"/>
    <w:rsid w:val="00F92F0C"/>
    <w:rsid w:val="00F937D0"/>
    <w:rsid w:val="00F9395B"/>
    <w:rsid w:val="00F93F05"/>
    <w:rsid w:val="00F947F0"/>
    <w:rsid w:val="00F94969"/>
    <w:rsid w:val="00F94AAF"/>
    <w:rsid w:val="00F95099"/>
    <w:rsid w:val="00F95952"/>
    <w:rsid w:val="00F96031"/>
    <w:rsid w:val="00F96776"/>
    <w:rsid w:val="00F9679F"/>
    <w:rsid w:val="00F96ABB"/>
    <w:rsid w:val="00F96D91"/>
    <w:rsid w:val="00F97041"/>
    <w:rsid w:val="00F97060"/>
    <w:rsid w:val="00F97140"/>
    <w:rsid w:val="00F97226"/>
    <w:rsid w:val="00F973F3"/>
    <w:rsid w:val="00F97947"/>
    <w:rsid w:val="00F979F4"/>
    <w:rsid w:val="00FA0141"/>
    <w:rsid w:val="00FA01BA"/>
    <w:rsid w:val="00FA092E"/>
    <w:rsid w:val="00FA0B5A"/>
    <w:rsid w:val="00FA0D23"/>
    <w:rsid w:val="00FA0ECD"/>
    <w:rsid w:val="00FA11C7"/>
    <w:rsid w:val="00FA22A5"/>
    <w:rsid w:val="00FA2437"/>
    <w:rsid w:val="00FA345B"/>
    <w:rsid w:val="00FA36A5"/>
    <w:rsid w:val="00FA3D90"/>
    <w:rsid w:val="00FA3EBC"/>
    <w:rsid w:val="00FA4054"/>
    <w:rsid w:val="00FA4297"/>
    <w:rsid w:val="00FA450D"/>
    <w:rsid w:val="00FA4635"/>
    <w:rsid w:val="00FA4698"/>
    <w:rsid w:val="00FA46B9"/>
    <w:rsid w:val="00FA4B45"/>
    <w:rsid w:val="00FA53CE"/>
    <w:rsid w:val="00FA57EC"/>
    <w:rsid w:val="00FA6014"/>
    <w:rsid w:val="00FA77D8"/>
    <w:rsid w:val="00FA7901"/>
    <w:rsid w:val="00FA7C1C"/>
    <w:rsid w:val="00FB055F"/>
    <w:rsid w:val="00FB0726"/>
    <w:rsid w:val="00FB097F"/>
    <w:rsid w:val="00FB0AAB"/>
    <w:rsid w:val="00FB0EA9"/>
    <w:rsid w:val="00FB0ECD"/>
    <w:rsid w:val="00FB0FF0"/>
    <w:rsid w:val="00FB1157"/>
    <w:rsid w:val="00FB19E0"/>
    <w:rsid w:val="00FB1ABB"/>
    <w:rsid w:val="00FB1F43"/>
    <w:rsid w:val="00FB2053"/>
    <w:rsid w:val="00FB212E"/>
    <w:rsid w:val="00FB250A"/>
    <w:rsid w:val="00FB28B7"/>
    <w:rsid w:val="00FB2992"/>
    <w:rsid w:val="00FB2C25"/>
    <w:rsid w:val="00FB2E79"/>
    <w:rsid w:val="00FB3177"/>
    <w:rsid w:val="00FB31D9"/>
    <w:rsid w:val="00FB3AC1"/>
    <w:rsid w:val="00FB484A"/>
    <w:rsid w:val="00FB4FC8"/>
    <w:rsid w:val="00FB4FF2"/>
    <w:rsid w:val="00FB50D0"/>
    <w:rsid w:val="00FB52C6"/>
    <w:rsid w:val="00FB57A8"/>
    <w:rsid w:val="00FB5936"/>
    <w:rsid w:val="00FB5C06"/>
    <w:rsid w:val="00FB5D41"/>
    <w:rsid w:val="00FB5D5F"/>
    <w:rsid w:val="00FB6087"/>
    <w:rsid w:val="00FB6537"/>
    <w:rsid w:val="00FB721C"/>
    <w:rsid w:val="00FB7303"/>
    <w:rsid w:val="00FB742F"/>
    <w:rsid w:val="00FB7535"/>
    <w:rsid w:val="00FB7791"/>
    <w:rsid w:val="00FB7ED3"/>
    <w:rsid w:val="00FB7F8E"/>
    <w:rsid w:val="00FC05A7"/>
    <w:rsid w:val="00FC0679"/>
    <w:rsid w:val="00FC0BDF"/>
    <w:rsid w:val="00FC0C4D"/>
    <w:rsid w:val="00FC1064"/>
    <w:rsid w:val="00FC1C56"/>
    <w:rsid w:val="00FC2177"/>
    <w:rsid w:val="00FC268A"/>
    <w:rsid w:val="00FC286F"/>
    <w:rsid w:val="00FC2A0E"/>
    <w:rsid w:val="00FC2D23"/>
    <w:rsid w:val="00FC2FE7"/>
    <w:rsid w:val="00FC3066"/>
    <w:rsid w:val="00FC3228"/>
    <w:rsid w:val="00FC33D8"/>
    <w:rsid w:val="00FC388C"/>
    <w:rsid w:val="00FC39CC"/>
    <w:rsid w:val="00FC3FB2"/>
    <w:rsid w:val="00FC41D1"/>
    <w:rsid w:val="00FC42B7"/>
    <w:rsid w:val="00FC5067"/>
    <w:rsid w:val="00FC51E2"/>
    <w:rsid w:val="00FC5505"/>
    <w:rsid w:val="00FC56E2"/>
    <w:rsid w:val="00FC5B4C"/>
    <w:rsid w:val="00FC623C"/>
    <w:rsid w:val="00FC6588"/>
    <w:rsid w:val="00FC6BF9"/>
    <w:rsid w:val="00FC6CEA"/>
    <w:rsid w:val="00FC6D22"/>
    <w:rsid w:val="00FC6F84"/>
    <w:rsid w:val="00FC73E2"/>
    <w:rsid w:val="00FD0230"/>
    <w:rsid w:val="00FD0307"/>
    <w:rsid w:val="00FD0AE1"/>
    <w:rsid w:val="00FD12DF"/>
    <w:rsid w:val="00FD14BB"/>
    <w:rsid w:val="00FD1710"/>
    <w:rsid w:val="00FD17D0"/>
    <w:rsid w:val="00FD1980"/>
    <w:rsid w:val="00FD19D0"/>
    <w:rsid w:val="00FD1F06"/>
    <w:rsid w:val="00FD2656"/>
    <w:rsid w:val="00FD28B3"/>
    <w:rsid w:val="00FD2A8E"/>
    <w:rsid w:val="00FD2B36"/>
    <w:rsid w:val="00FD2BC6"/>
    <w:rsid w:val="00FD2BD4"/>
    <w:rsid w:val="00FD2C5B"/>
    <w:rsid w:val="00FD3115"/>
    <w:rsid w:val="00FD3266"/>
    <w:rsid w:val="00FD3398"/>
    <w:rsid w:val="00FD33FD"/>
    <w:rsid w:val="00FD3602"/>
    <w:rsid w:val="00FD40A2"/>
    <w:rsid w:val="00FD4212"/>
    <w:rsid w:val="00FD4867"/>
    <w:rsid w:val="00FD4989"/>
    <w:rsid w:val="00FD4BD1"/>
    <w:rsid w:val="00FD5128"/>
    <w:rsid w:val="00FD5412"/>
    <w:rsid w:val="00FD54E8"/>
    <w:rsid w:val="00FD550B"/>
    <w:rsid w:val="00FD5601"/>
    <w:rsid w:val="00FD5A50"/>
    <w:rsid w:val="00FD5FF9"/>
    <w:rsid w:val="00FD635D"/>
    <w:rsid w:val="00FD6EC6"/>
    <w:rsid w:val="00FD746B"/>
    <w:rsid w:val="00FD7756"/>
    <w:rsid w:val="00FD7A39"/>
    <w:rsid w:val="00FD7C7F"/>
    <w:rsid w:val="00FD7DAD"/>
    <w:rsid w:val="00FE0870"/>
    <w:rsid w:val="00FE0977"/>
    <w:rsid w:val="00FE0CAE"/>
    <w:rsid w:val="00FE0F75"/>
    <w:rsid w:val="00FE1479"/>
    <w:rsid w:val="00FE16AD"/>
    <w:rsid w:val="00FE18B2"/>
    <w:rsid w:val="00FE23E1"/>
    <w:rsid w:val="00FE24D4"/>
    <w:rsid w:val="00FE2AFE"/>
    <w:rsid w:val="00FE2B60"/>
    <w:rsid w:val="00FE31D5"/>
    <w:rsid w:val="00FE337C"/>
    <w:rsid w:val="00FE3CC6"/>
    <w:rsid w:val="00FE3D2C"/>
    <w:rsid w:val="00FE4245"/>
    <w:rsid w:val="00FE45CD"/>
    <w:rsid w:val="00FE4E39"/>
    <w:rsid w:val="00FE5CA8"/>
    <w:rsid w:val="00FE60CC"/>
    <w:rsid w:val="00FE63CE"/>
    <w:rsid w:val="00FE660C"/>
    <w:rsid w:val="00FE6EC1"/>
    <w:rsid w:val="00FE7AF6"/>
    <w:rsid w:val="00FE7B7C"/>
    <w:rsid w:val="00FF0014"/>
    <w:rsid w:val="00FF0661"/>
    <w:rsid w:val="00FF0BD3"/>
    <w:rsid w:val="00FF0F7E"/>
    <w:rsid w:val="00FF1179"/>
    <w:rsid w:val="00FF1196"/>
    <w:rsid w:val="00FF13EB"/>
    <w:rsid w:val="00FF1F2C"/>
    <w:rsid w:val="00FF2005"/>
    <w:rsid w:val="00FF2344"/>
    <w:rsid w:val="00FF25AB"/>
    <w:rsid w:val="00FF2E0B"/>
    <w:rsid w:val="00FF2E88"/>
    <w:rsid w:val="00FF30DF"/>
    <w:rsid w:val="00FF3285"/>
    <w:rsid w:val="00FF32A6"/>
    <w:rsid w:val="00FF3FAC"/>
    <w:rsid w:val="00FF4085"/>
    <w:rsid w:val="00FF40A2"/>
    <w:rsid w:val="00FF4980"/>
    <w:rsid w:val="00FF4BE5"/>
    <w:rsid w:val="00FF4D41"/>
    <w:rsid w:val="00FF5373"/>
    <w:rsid w:val="00FF55C8"/>
    <w:rsid w:val="00FF5672"/>
    <w:rsid w:val="00FF5A38"/>
    <w:rsid w:val="00FF5AFA"/>
    <w:rsid w:val="00FF5C69"/>
    <w:rsid w:val="00FF5F9F"/>
    <w:rsid w:val="00FF60D1"/>
    <w:rsid w:val="00FF62CB"/>
    <w:rsid w:val="00FF63DE"/>
    <w:rsid w:val="00FF6458"/>
    <w:rsid w:val="00FF6653"/>
    <w:rsid w:val="00FF6738"/>
    <w:rsid w:val="00FF6F08"/>
    <w:rsid w:val="00FF7166"/>
    <w:rsid w:val="00FF7242"/>
    <w:rsid w:val="00FF74D1"/>
    <w:rsid w:val="00FF74EE"/>
    <w:rsid w:val="00FF7518"/>
    <w:rsid w:val="00FF76B8"/>
    <w:rsid w:val="00FF775E"/>
    <w:rsid w:val="00FF7A03"/>
    <w:rsid w:val="00FF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C5D9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q-AL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0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aliases w:val="Section Heading,First level,T1,h1,PR9,Section,level2 hdg"/>
    <w:basedOn w:val="Normal"/>
    <w:next w:val="Normal"/>
    <w:link w:val="Heading1Char"/>
    <w:qFormat/>
    <w:rsid w:val="007840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eading2">
    <w:name w:val="heading 2"/>
    <w:aliases w:val="Reset numbering,Second level,T2,h2,PR10"/>
    <w:basedOn w:val="Normal"/>
    <w:next w:val="Normal"/>
    <w:link w:val="Heading2Char"/>
    <w:unhideWhenUsed/>
    <w:qFormat/>
    <w:rsid w:val="004B3F4F"/>
    <w:pPr>
      <w:shd w:val="clear" w:color="auto" w:fill="FFFFFF" w:themeFill="background1"/>
      <w:spacing w:before="120" w:after="0"/>
      <w:jc w:val="both"/>
      <w:outlineLvl w:val="1"/>
    </w:pPr>
    <w:rPr>
      <w:spacing w:val="15"/>
      <w:lang w:eastAsia="en-US"/>
    </w:rPr>
  </w:style>
  <w:style w:type="paragraph" w:styleId="Heading3">
    <w:name w:val="heading 3"/>
    <w:aliases w:val=".,Level 1 - 1,H3,Third level,T3,PR11"/>
    <w:basedOn w:val="Normal"/>
    <w:next w:val="Normal"/>
    <w:link w:val="Heading3Char"/>
    <w:unhideWhenUsed/>
    <w:qFormat/>
    <w:rsid w:val="004B3F4F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jc w:val="both"/>
      <w:outlineLvl w:val="2"/>
    </w:pPr>
    <w:rPr>
      <w:caps/>
      <w:color w:val="243F60" w:themeColor="accent1" w:themeShade="7F"/>
      <w:spacing w:val="15"/>
      <w:lang w:eastAsia="en-US"/>
    </w:rPr>
  </w:style>
  <w:style w:type="paragraph" w:styleId="Heading4">
    <w:name w:val="heading 4"/>
    <w:aliases w:val="Level 2 - a,Fourth level,T4,PR12,Sub-Minor"/>
    <w:basedOn w:val="Normal"/>
    <w:next w:val="Normal"/>
    <w:link w:val="Heading4Char"/>
    <w:unhideWhenUsed/>
    <w:qFormat/>
    <w:rsid w:val="004B3F4F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jc w:val="both"/>
      <w:outlineLvl w:val="3"/>
    </w:pPr>
    <w:rPr>
      <w:caps/>
      <w:color w:val="365F91" w:themeColor="accent1" w:themeShade="BF"/>
      <w:spacing w:val="10"/>
      <w:lang w:eastAsia="en-US"/>
    </w:rPr>
  </w:style>
  <w:style w:type="paragraph" w:styleId="Heading5">
    <w:name w:val="heading 5"/>
    <w:aliases w:val="Level 3 - i,Appendix1,PR13,Block Label,test"/>
    <w:basedOn w:val="Normal"/>
    <w:next w:val="Normal"/>
    <w:link w:val="Heading5Char"/>
    <w:unhideWhenUsed/>
    <w:qFormat/>
    <w:rsid w:val="004B3F4F"/>
    <w:pPr>
      <w:pBdr>
        <w:bottom w:val="single" w:sz="6" w:space="1" w:color="4F81BD" w:themeColor="accent1"/>
      </w:pBdr>
      <w:spacing w:before="300" w:after="0"/>
      <w:jc w:val="both"/>
      <w:outlineLvl w:val="4"/>
    </w:pPr>
    <w:rPr>
      <w:caps/>
      <w:color w:val="365F91" w:themeColor="accent1" w:themeShade="BF"/>
      <w:spacing w:val="10"/>
      <w:lang w:eastAsia="en-US"/>
    </w:rPr>
  </w:style>
  <w:style w:type="paragraph" w:styleId="Heading6">
    <w:name w:val="heading 6"/>
    <w:aliases w:val="Legal Level 1.,Appendix 2,PR14"/>
    <w:basedOn w:val="Normal"/>
    <w:next w:val="Normal"/>
    <w:link w:val="Heading6Char"/>
    <w:unhideWhenUsed/>
    <w:qFormat/>
    <w:rsid w:val="004B3F4F"/>
    <w:pPr>
      <w:pBdr>
        <w:bottom w:val="dotted" w:sz="6" w:space="1" w:color="4F81BD" w:themeColor="accent1"/>
      </w:pBdr>
      <w:spacing w:before="300" w:after="0"/>
      <w:jc w:val="both"/>
      <w:outlineLvl w:val="5"/>
    </w:pPr>
    <w:rPr>
      <w:caps/>
      <w:color w:val="365F91" w:themeColor="accent1" w:themeShade="BF"/>
      <w:spacing w:val="10"/>
      <w:lang w:eastAsia="en-US"/>
    </w:rPr>
  </w:style>
  <w:style w:type="paragraph" w:styleId="Heading7">
    <w:name w:val="heading 7"/>
    <w:aliases w:val="Legal Level 1.1.,Appendix Header"/>
    <w:basedOn w:val="Normal"/>
    <w:next w:val="Normal"/>
    <w:link w:val="Heading7Char"/>
    <w:unhideWhenUsed/>
    <w:qFormat/>
    <w:rsid w:val="004B3F4F"/>
    <w:pPr>
      <w:spacing w:before="300" w:after="0"/>
      <w:jc w:val="both"/>
      <w:outlineLvl w:val="6"/>
    </w:pPr>
    <w:rPr>
      <w:caps/>
      <w:color w:val="365F91" w:themeColor="accent1" w:themeShade="BF"/>
      <w:spacing w:val="10"/>
      <w:lang w:eastAsia="en-US"/>
    </w:rPr>
  </w:style>
  <w:style w:type="paragraph" w:styleId="Heading8">
    <w:name w:val="heading 8"/>
    <w:aliases w:val="Legal Level 1.1.1."/>
    <w:basedOn w:val="Normal"/>
    <w:next w:val="Normal"/>
    <w:link w:val="Heading8Char"/>
    <w:unhideWhenUsed/>
    <w:qFormat/>
    <w:rsid w:val="004B3F4F"/>
    <w:pPr>
      <w:spacing w:before="300" w:after="0"/>
      <w:jc w:val="both"/>
      <w:outlineLvl w:val="7"/>
    </w:pPr>
    <w:rPr>
      <w:caps/>
      <w:spacing w:val="10"/>
      <w:sz w:val="18"/>
      <w:szCs w:val="18"/>
      <w:lang w:eastAsia="en-US"/>
    </w:rPr>
  </w:style>
  <w:style w:type="paragraph" w:styleId="Heading9">
    <w:name w:val="heading 9"/>
    <w:aliases w:val="Legal Level 1.1.1.1."/>
    <w:basedOn w:val="Normal"/>
    <w:next w:val="Normal"/>
    <w:link w:val="Heading9Char"/>
    <w:unhideWhenUsed/>
    <w:qFormat/>
    <w:rsid w:val="004B3F4F"/>
    <w:pPr>
      <w:spacing w:before="300" w:after="0"/>
      <w:jc w:val="both"/>
      <w:outlineLvl w:val="8"/>
    </w:pPr>
    <w:rPr>
      <w:i/>
      <w:caps/>
      <w:spacing w:val="10"/>
      <w:sz w:val="18"/>
      <w:szCs w:val="1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ection Heading Char1,First level Char1,T1 Char1,h1 Char1,PR9 Char1,Section Char1,level2 hdg Char1"/>
    <w:basedOn w:val="DefaultParagraphFont"/>
    <w:link w:val="Heading1"/>
    <w:rsid w:val="007840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2Char">
    <w:name w:val="Heading 2 Char"/>
    <w:aliases w:val="Reset numbering Char1,Second level Char1,T2 Char1,h2 Char1,PR10 Char1"/>
    <w:basedOn w:val="DefaultParagraphFont"/>
    <w:link w:val="Heading2"/>
    <w:rsid w:val="004B3F4F"/>
    <w:rPr>
      <w:spacing w:val="15"/>
      <w:shd w:val="clear" w:color="auto" w:fill="FFFFFF" w:themeFill="background1"/>
      <w:lang w:eastAsia="en-US"/>
    </w:rPr>
  </w:style>
  <w:style w:type="character" w:customStyle="1" w:styleId="Heading3Char">
    <w:name w:val="Heading 3 Char"/>
    <w:aliases w:val=". Char1,Level 1 - 1 Char1,H3 Char1,Third level Char1,T3 Char1,PR11 Char1"/>
    <w:basedOn w:val="DefaultParagraphFont"/>
    <w:link w:val="Heading3"/>
    <w:rsid w:val="004B3F4F"/>
    <w:rPr>
      <w:caps/>
      <w:color w:val="243F60" w:themeColor="accent1" w:themeShade="7F"/>
      <w:spacing w:val="15"/>
      <w:lang w:eastAsia="en-US"/>
    </w:rPr>
  </w:style>
  <w:style w:type="character" w:customStyle="1" w:styleId="Heading4Char">
    <w:name w:val="Heading 4 Char"/>
    <w:aliases w:val="Level 2 - a Char1,Fourth level Char1,T4 Char1,PR12 Char1,Sub-Minor Char1"/>
    <w:basedOn w:val="DefaultParagraphFont"/>
    <w:link w:val="Heading4"/>
    <w:rsid w:val="004B3F4F"/>
    <w:rPr>
      <w:caps/>
      <w:color w:val="365F91" w:themeColor="accent1" w:themeShade="BF"/>
      <w:spacing w:val="10"/>
      <w:lang w:eastAsia="en-US"/>
    </w:rPr>
  </w:style>
  <w:style w:type="character" w:customStyle="1" w:styleId="Heading5Char">
    <w:name w:val="Heading 5 Char"/>
    <w:aliases w:val="Level 3 - i Char1,Appendix1 Char1,PR13 Char1,Block Label Char1,test Char1"/>
    <w:basedOn w:val="DefaultParagraphFont"/>
    <w:link w:val="Heading5"/>
    <w:rsid w:val="004B3F4F"/>
    <w:rPr>
      <w:caps/>
      <w:color w:val="365F91" w:themeColor="accent1" w:themeShade="BF"/>
      <w:spacing w:val="10"/>
      <w:lang w:eastAsia="en-US"/>
    </w:rPr>
  </w:style>
  <w:style w:type="character" w:customStyle="1" w:styleId="Heading6Char">
    <w:name w:val="Heading 6 Char"/>
    <w:aliases w:val="Legal Level 1. Char1,Appendix 2 Char1,PR14 Char1"/>
    <w:basedOn w:val="DefaultParagraphFont"/>
    <w:link w:val="Heading6"/>
    <w:rsid w:val="004B3F4F"/>
    <w:rPr>
      <w:caps/>
      <w:color w:val="365F91" w:themeColor="accent1" w:themeShade="BF"/>
      <w:spacing w:val="10"/>
      <w:lang w:eastAsia="en-US"/>
    </w:rPr>
  </w:style>
  <w:style w:type="character" w:customStyle="1" w:styleId="Heading7Char">
    <w:name w:val="Heading 7 Char"/>
    <w:aliases w:val="Legal Level 1.1. Char1,Appendix Header Char1"/>
    <w:basedOn w:val="DefaultParagraphFont"/>
    <w:link w:val="Heading7"/>
    <w:rsid w:val="004B3F4F"/>
    <w:rPr>
      <w:caps/>
      <w:color w:val="365F91" w:themeColor="accent1" w:themeShade="BF"/>
      <w:spacing w:val="10"/>
      <w:lang w:eastAsia="en-US"/>
    </w:rPr>
  </w:style>
  <w:style w:type="character" w:customStyle="1" w:styleId="Heading8Char">
    <w:name w:val="Heading 8 Char"/>
    <w:aliases w:val="Legal Level 1.1.1. Char1"/>
    <w:basedOn w:val="DefaultParagraphFont"/>
    <w:link w:val="Heading8"/>
    <w:rsid w:val="004B3F4F"/>
    <w:rPr>
      <w:caps/>
      <w:spacing w:val="10"/>
      <w:sz w:val="18"/>
      <w:szCs w:val="18"/>
      <w:lang w:eastAsia="en-US"/>
    </w:rPr>
  </w:style>
  <w:style w:type="character" w:customStyle="1" w:styleId="Heading9Char">
    <w:name w:val="Heading 9 Char"/>
    <w:aliases w:val="Legal Level 1.1.1.1. Char1"/>
    <w:basedOn w:val="DefaultParagraphFont"/>
    <w:link w:val="Heading9"/>
    <w:rsid w:val="004B3F4F"/>
    <w:rPr>
      <w:i/>
      <w:caps/>
      <w:spacing w:val="10"/>
      <w:sz w:val="18"/>
      <w:szCs w:val="18"/>
      <w:lang w:eastAsia="en-US"/>
    </w:rPr>
  </w:style>
  <w:style w:type="paragraph" w:styleId="Title">
    <w:name w:val="Title"/>
    <w:basedOn w:val="Normal"/>
    <w:next w:val="Normal"/>
    <w:link w:val="TitleChar"/>
    <w:uiPriority w:val="10"/>
    <w:rsid w:val="004B3F4F"/>
    <w:pPr>
      <w:spacing w:before="720"/>
      <w:jc w:val="both"/>
    </w:pPr>
    <w:rPr>
      <w:caps/>
      <w:color w:val="4F81BD" w:themeColor="accent1"/>
      <w:spacing w:val="10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4B3F4F"/>
    <w:rPr>
      <w:caps/>
      <w:color w:val="4F81BD" w:themeColor="accent1"/>
      <w:spacing w:val="10"/>
      <w:kern w:val="28"/>
      <w:sz w:val="52"/>
      <w:szCs w:val="52"/>
      <w:lang w:eastAsia="en-US"/>
    </w:rPr>
  </w:style>
  <w:style w:type="paragraph" w:styleId="ListParagraph">
    <w:name w:val="List Paragraph"/>
    <w:aliases w:val="Numbered Para 1,Dot pt,No Spacing1,List Paragraph Char Char Char,Indicator Text,List Paragraph1,Bullet Points,MAIN CONTENT,Aufzählung,Paragraph 1,Equipment,Figure_name,Numbered Indented Text,List Paragraph Char Char,RFP SUB Points,b1"/>
    <w:basedOn w:val="Normal"/>
    <w:link w:val="ListParagraphChar"/>
    <w:uiPriority w:val="34"/>
    <w:qFormat/>
    <w:rsid w:val="004B3F4F"/>
    <w:pPr>
      <w:spacing w:before="200"/>
      <w:ind w:left="720"/>
      <w:contextualSpacing/>
      <w:jc w:val="both"/>
    </w:pPr>
    <w:rPr>
      <w:szCs w:val="20"/>
      <w:lang w:eastAsia="en-US"/>
    </w:rPr>
  </w:style>
  <w:style w:type="numbering" w:customStyle="1" w:styleId="Headings">
    <w:name w:val="Headings"/>
    <w:uiPriority w:val="99"/>
    <w:rsid w:val="004B3F4F"/>
    <w:pPr>
      <w:numPr>
        <w:numId w:val="1"/>
      </w:numPr>
    </w:pPr>
  </w:style>
  <w:style w:type="table" w:styleId="TableGrid">
    <w:name w:val="Table Grid"/>
    <w:basedOn w:val="TableNormal"/>
    <w:uiPriority w:val="59"/>
    <w:rsid w:val="004B3F4F"/>
    <w:pPr>
      <w:spacing w:before="200"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4B3F4F"/>
    <w:pPr>
      <w:spacing w:before="200" w:after="0" w:line="240" w:lineRule="auto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4B3F4F"/>
    <w:rPr>
      <w:rFonts w:ascii="Tahoma" w:hAnsi="Tahoma" w:cs="Tahoma"/>
      <w:sz w:val="16"/>
      <w:szCs w:val="16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B3F4F"/>
    <w:pPr>
      <w:keepNext w:val="0"/>
      <w:keepLines w:val="0"/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/>
      <w:outlineLvl w:val="9"/>
    </w:pPr>
    <w:rPr>
      <w:rFonts w:asciiTheme="minorHAnsi" w:eastAsiaTheme="minorEastAsia" w:hAnsiTheme="minorHAnsi" w:cstheme="minorBidi"/>
      <w:caps/>
      <w:color w:val="FFFFFF" w:themeColor="background1"/>
      <w:spacing w:val="15"/>
      <w:sz w:val="22"/>
      <w:szCs w:val="22"/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76D15"/>
    <w:pPr>
      <w:framePr w:hSpace="187" w:wrap="around" w:vAnchor="page" w:hAnchor="page" w:xAlign="center" w:yAlign="center"/>
      <w:tabs>
        <w:tab w:val="right" w:leader="dot" w:pos="-10"/>
      </w:tabs>
      <w:spacing w:before="200" w:after="100"/>
      <w:jc w:val="both"/>
    </w:pPr>
    <w:rPr>
      <w:szCs w:val="20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36F01"/>
    <w:pPr>
      <w:framePr w:hSpace="187" w:wrap="around" w:vAnchor="page" w:hAnchor="page" w:xAlign="center" w:yAlign="center"/>
      <w:tabs>
        <w:tab w:val="right" w:leader="dot" w:pos="-10"/>
        <w:tab w:val="left" w:pos="880"/>
      </w:tabs>
      <w:spacing w:after="0" w:line="240" w:lineRule="auto"/>
      <w:ind w:left="221"/>
      <w:jc w:val="both"/>
    </w:pPr>
    <w:rPr>
      <w:szCs w:val="20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A729C"/>
    <w:pPr>
      <w:framePr w:hSpace="187" w:wrap="around" w:vAnchor="page" w:hAnchor="page" w:x="973" w:y="565"/>
      <w:tabs>
        <w:tab w:val="right" w:leader="dot" w:pos="-10"/>
        <w:tab w:val="left" w:pos="1100"/>
        <w:tab w:val="left" w:pos="1320"/>
      </w:tabs>
      <w:spacing w:after="0" w:line="240" w:lineRule="auto"/>
      <w:jc w:val="both"/>
    </w:pPr>
    <w:rPr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4B3F4F"/>
    <w:rPr>
      <w:color w:val="0000FF" w:themeColor="hyperlink"/>
      <w:u w:val="single"/>
    </w:rPr>
  </w:style>
  <w:style w:type="paragraph" w:styleId="NoSpacing">
    <w:name w:val="No Spacing"/>
    <w:basedOn w:val="Normal"/>
    <w:link w:val="NoSpacingChar"/>
    <w:uiPriority w:val="1"/>
    <w:rsid w:val="004B3F4F"/>
    <w:pPr>
      <w:spacing w:after="0" w:line="240" w:lineRule="auto"/>
      <w:jc w:val="both"/>
    </w:pPr>
    <w:rPr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B3F4F"/>
    <w:pPr>
      <w:tabs>
        <w:tab w:val="center" w:pos="4513"/>
        <w:tab w:val="right" w:pos="9026"/>
      </w:tabs>
      <w:spacing w:before="200" w:after="0" w:line="240" w:lineRule="auto"/>
      <w:jc w:val="both"/>
    </w:pPr>
    <w:rPr>
      <w:szCs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B3F4F"/>
    <w:rPr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B3F4F"/>
    <w:pPr>
      <w:tabs>
        <w:tab w:val="center" w:pos="4513"/>
        <w:tab w:val="right" w:pos="9026"/>
      </w:tabs>
      <w:spacing w:before="200" w:after="0" w:line="240" w:lineRule="auto"/>
      <w:jc w:val="both"/>
    </w:pPr>
    <w:rPr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B3F4F"/>
    <w:rPr>
      <w:szCs w:val="20"/>
      <w:lang w:eastAsia="en-US"/>
    </w:rPr>
  </w:style>
  <w:style w:type="paragraph" w:styleId="Caption">
    <w:name w:val="caption"/>
    <w:basedOn w:val="Normal"/>
    <w:next w:val="Normal"/>
    <w:unhideWhenUsed/>
    <w:qFormat/>
    <w:rsid w:val="004B3F4F"/>
    <w:pPr>
      <w:spacing w:before="200"/>
      <w:jc w:val="center"/>
    </w:pPr>
    <w:rPr>
      <w:b/>
      <w:bCs/>
      <w:color w:val="365F91" w:themeColor="accent1" w:themeShade="BF"/>
      <w:sz w:val="16"/>
      <w:szCs w:val="16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rsid w:val="004B3F4F"/>
    <w:pPr>
      <w:spacing w:before="200" w:after="1000" w:line="240" w:lineRule="auto"/>
      <w:jc w:val="both"/>
    </w:pPr>
    <w:rPr>
      <w:caps/>
      <w:color w:val="595959" w:themeColor="text1" w:themeTint="A6"/>
      <w:spacing w:val="10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4B3F4F"/>
    <w:rPr>
      <w:caps/>
      <w:color w:val="595959" w:themeColor="text1" w:themeTint="A6"/>
      <w:spacing w:val="10"/>
      <w:szCs w:val="24"/>
      <w:lang w:eastAsia="en-US"/>
    </w:rPr>
  </w:style>
  <w:style w:type="character" w:styleId="Strong">
    <w:name w:val="Strong"/>
    <w:qFormat/>
    <w:rsid w:val="004B3F4F"/>
    <w:rPr>
      <w:b/>
      <w:bCs/>
    </w:rPr>
  </w:style>
  <w:style w:type="character" w:styleId="Emphasis">
    <w:name w:val="Emphasis"/>
    <w:uiPriority w:val="20"/>
    <w:qFormat/>
    <w:rsid w:val="004B3F4F"/>
    <w:rPr>
      <w:caps/>
      <w:color w:val="243F60" w:themeColor="accent1" w:themeShade="7F"/>
      <w:spacing w:val="5"/>
    </w:rPr>
  </w:style>
  <w:style w:type="character" w:customStyle="1" w:styleId="NoSpacingChar">
    <w:name w:val="No Spacing Char"/>
    <w:basedOn w:val="DefaultParagraphFont"/>
    <w:link w:val="NoSpacing"/>
    <w:uiPriority w:val="1"/>
    <w:rsid w:val="004B3F4F"/>
    <w:rPr>
      <w:szCs w:val="20"/>
      <w:lang w:eastAsia="en-US"/>
    </w:rPr>
  </w:style>
  <w:style w:type="paragraph" w:styleId="Quote">
    <w:name w:val="Quote"/>
    <w:basedOn w:val="Normal"/>
    <w:next w:val="Normal"/>
    <w:link w:val="QuoteChar"/>
    <w:uiPriority w:val="29"/>
    <w:rsid w:val="004B3F4F"/>
    <w:pPr>
      <w:spacing w:before="200"/>
      <w:jc w:val="both"/>
    </w:pPr>
    <w:rPr>
      <w:i/>
      <w:iCs/>
      <w:szCs w:val="20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4B3F4F"/>
    <w:rPr>
      <w:i/>
      <w:iCs/>
      <w:szCs w:val="20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rsid w:val="004B3F4F"/>
    <w:pPr>
      <w:pBdr>
        <w:top w:val="single" w:sz="4" w:space="10" w:color="4F81BD" w:themeColor="accent1"/>
        <w:left w:val="single" w:sz="4" w:space="10" w:color="4F81BD" w:themeColor="accent1"/>
      </w:pBdr>
      <w:spacing w:before="200" w:after="0"/>
      <w:ind w:left="1296" w:right="1152"/>
      <w:jc w:val="both"/>
    </w:pPr>
    <w:rPr>
      <w:i/>
      <w:iCs/>
      <w:color w:val="4F81BD" w:themeColor="accent1"/>
      <w:szCs w:val="20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3F4F"/>
    <w:rPr>
      <w:i/>
      <w:iCs/>
      <w:color w:val="4F81BD" w:themeColor="accent1"/>
      <w:szCs w:val="20"/>
      <w:lang w:eastAsia="en-US"/>
    </w:rPr>
  </w:style>
  <w:style w:type="character" w:styleId="SubtleEmphasis">
    <w:name w:val="Subtle Emphasis"/>
    <w:uiPriority w:val="19"/>
    <w:rsid w:val="004B3F4F"/>
    <w:rPr>
      <w:i/>
      <w:iCs/>
      <w:color w:val="243F60" w:themeColor="accent1" w:themeShade="7F"/>
    </w:rPr>
  </w:style>
  <w:style w:type="character" w:styleId="IntenseEmphasis">
    <w:name w:val="Intense Emphasis"/>
    <w:qFormat/>
    <w:rsid w:val="004B3F4F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rsid w:val="004B3F4F"/>
    <w:rPr>
      <w:b/>
      <w:bCs/>
      <w:color w:val="4F81BD" w:themeColor="accent1"/>
    </w:rPr>
  </w:style>
  <w:style w:type="character" w:styleId="IntenseReference">
    <w:name w:val="Intense Reference"/>
    <w:uiPriority w:val="32"/>
    <w:rsid w:val="004B3F4F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rsid w:val="004B3F4F"/>
    <w:rPr>
      <w:b/>
      <w:bCs/>
      <w:i/>
      <w:iCs/>
      <w:spacing w:val="9"/>
    </w:rPr>
  </w:style>
  <w:style w:type="table" w:customStyle="1" w:styleId="MediumShading1-Accent11">
    <w:name w:val="Medium Shading 1 - Accent 11"/>
    <w:basedOn w:val="TableNormal"/>
    <w:uiPriority w:val="63"/>
    <w:rsid w:val="004B3F4F"/>
    <w:pPr>
      <w:spacing w:after="0" w:line="240" w:lineRule="auto"/>
    </w:pPr>
    <w:rPr>
      <w:lang w:eastAsia="en-US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PlainEnglishStyle">
    <w:name w:val="Plain English Style"/>
    <w:basedOn w:val="MediumShading1-Accent11"/>
    <w:uiPriority w:val="99"/>
    <w:rsid w:val="004B3F4F"/>
    <w:rPr>
      <w:sz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vAlign w:val="center"/>
    </w:tcPr>
    <w:tblStylePr w:type="firstRow">
      <w:pPr>
        <w:spacing w:before="0" w:after="0" w:line="240" w:lineRule="auto"/>
      </w:pPr>
      <w:rPr>
        <w:rFonts w:asciiTheme="minorHAnsi" w:hAnsiTheme="minorHAnsi"/>
        <w:b/>
        <w:bCs/>
        <w:color w:val="FFFFFF" w:themeColor="background1"/>
        <w:sz w:val="20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  <w:jc w:val="left"/>
      </w:pPr>
      <w:rPr>
        <w:rFonts w:asciiTheme="minorHAnsi" w:hAnsiTheme="minorHAnsi"/>
        <w:b/>
        <w:bCs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firstCol">
      <w:pPr>
        <w:jc w:val="left"/>
      </w:pPr>
      <w:rPr>
        <w:rFonts w:asciiTheme="minorHAnsi" w:hAnsiTheme="minorHAnsi"/>
        <w:b w:val="0"/>
        <w:bCs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Col">
      <w:pPr>
        <w:jc w:val="left"/>
      </w:pPr>
      <w:rPr>
        <w:rFonts w:asciiTheme="minorHAnsi" w:hAnsiTheme="minorHAnsi"/>
        <w:b w:val="0"/>
        <w:bCs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1Vert">
      <w:pPr>
        <w:jc w:val="left"/>
      </w:pPr>
      <w:rPr>
        <w:rFonts w:asciiTheme="minorHAnsi" w:hAnsiTheme="minorHAnsi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D3DFEE" w:themeFill="accent1" w:themeFillTint="3F"/>
      </w:tcPr>
    </w:tblStylePr>
    <w:tblStylePr w:type="band2Vert">
      <w:pPr>
        <w:jc w:val="left"/>
      </w:pPr>
      <w:rPr>
        <w:rFonts w:asciiTheme="minorHAnsi" w:hAnsiTheme="minorHAnsi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1Horz">
      <w:pPr>
        <w:jc w:val="left"/>
      </w:pPr>
      <w:rPr>
        <w:rFonts w:asciiTheme="minorHAnsi" w:hAnsiTheme="minorHAnsi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D3DFEE" w:themeFill="accent1" w:themeFillTint="3F"/>
      </w:tcPr>
    </w:tblStylePr>
    <w:tblStylePr w:type="band2Horz">
      <w:pPr>
        <w:jc w:val="left"/>
      </w:pPr>
      <w:rPr>
        <w:rFonts w:asciiTheme="minorHAnsi" w:hAnsiTheme="minorHAnsi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</w:style>
  <w:style w:type="paragraph" w:styleId="FootnoteText">
    <w:name w:val="footnote text"/>
    <w:basedOn w:val="Normal"/>
    <w:link w:val="FootnoteTextChar"/>
    <w:unhideWhenUsed/>
    <w:rsid w:val="004B3F4F"/>
    <w:pPr>
      <w:spacing w:after="0" w:line="240" w:lineRule="auto"/>
      <w:jc w:val="both"/>
    </w:pPr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4B3F4F"/>
    <w:rPr>
      <w:sz w:val="20"/>
      <w:szCs w:val="20"/>
      <w:lang w:eastAsia="en-US"/>
    </w:rPr>
  </w:style>
  <w:style w:type="character" w:styleId="FootnoteReference">
    <w:name w:val="footnote reference"/>
    <w:basedOn w:val="DefaultParagraphFont"/>
    <w:semiHidden/>
    <w:unhideWhenUsed/>
    <w:rsid w:val="004B3F4F"/>
    <w:rPr>
      <w:vertAlign w:val="superscript"/>
    </w:rPr>
  </w:style>
  <w:style w:type="character" w:styleId="CommentReference">
    <w:name w:val="annotation reference"/>
    <w:aliases w:val="Stinking Styles6,Marque de commentaire1,Stinking Styles61,Marque de commentaire11"/>
    <w:basedOn w:val="DefaultParagraphFont"/>
    <w:uiPriority w:val="99"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B3F4F"/>
    <w:rPr>
      <w:sz w:val="20"/>
      <w:szCs w:val="20"/>
      <w:lang w:eastAsia="en-US"/>
    </w:rPr>
  </w:style>
  <w:style w:type="paragraph" w:customStyle="1" w:styleId="Paranumbered">
    <w:name w:val="Para numbered"/>
    <w:basedOn w:val="Normal"/>
    <w:link w:val="ParanumberedChar"/>
    <w:rsid w:val="004B3F4F"/>
    <w:pPr>
      <w:spacing w:before="200"/>
      <w:ind w:left="720" w:hanging="720"/>
      <w:jc w:val="both"/>
    </w:pPr>
    <w:rPr>
      <w:szCs w:val="20"/>
    </w:rPr>
  </w:style>
  <w:style w:type="character" w:customStyle="1" w:styleId="ParanumberedChar">
    <w:name w:val="Para numbered Char"/>
    <w:basedOn w:val="DefaultParagraphFont"/>
    <w:link w:val="Paranumbered"/>
    <w:rsid w:val="004B3F4F"/>
    <w:rPr>
      <w:szCs w:val="20"/>
    </w:rPr>
  </w:style>
  <w:style w:type="character" w:customStyle="1" w:styleId="ListParagraphChar">
    <w:name w:val="List Paragraph Char"/>
    <w:aliases w:val="Numbered Para 1 Char,Dot pt Char,No Spacing1 Char,List Paragraph Char Char Char Char,Indicator Text Char,List Paragraph1 Char,Bullet Points Char,MAIN CONTENT Char,Aufzählung Char,Paragraph 1 Char,Equipment Char,Figure_name Char"/>
    <w:basedOn w:val="DefaultParagraphFont"/>
    <w:link w:val="ListParagraph"/>
    <w:uiPriority w:val="34"/>
    <w:qFormat/>
    <w:rsid w:val="004B3F4F"/>
    <w:rPr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B3F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B3F4F"/>
    <w:rPr>
      <w:b/>
      <w:bCs/>
      <w:sz w:val="20"/>
      <w:szCs w:val="20"/>
      <w:lang w:eastAsia="en-US"/>
    </w:rPr>
  </w:style>
  <w:style w:type="paragraph" w:styleId="NormalWeb">
    <w:name w:val="Normal (Web)"/>
    <w:basedOn w:val="Normal"/>
    <w:uiPriority w:val="99"/>
    <w:unhideWhenUsed/>
    <w:rsid w:val="004B3F4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4B3F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CERBODYChar">
    <w:name w:val="CER BODY Char"/>
    <w:link w:val="CERBODYCharChar"/>
    <w:rsid w:val="004B3F4F"/>
    <w:pPr>
      <w:numPr>
        <w:ilvl w:val="1"/>
        <w:numId w:val="3"/>
      </w:numPr>
      <w:spacing w:before="120" w:after="120" w:line="240" w:lineRule="auto"/>
      <w:jc w:val="both"/>
    </w:pPr>
    <w:rPr>
      <w:rFonts w:ascii="Arial" w:eastAsia="Times New Roman" w:hAnsi="Arial" w:cs="Times New Roman"/>
      <w:lang w:eastAsia="en-US"/>
    </w:rPr>
  </w:style>
  <w:style w:type="character" w:customStyle="1" w:styleId="CERBODYCharChar">
    <w:name w:val="CER BODY Char Char"/>
    <w:basedOn w:val="DefaultParagraphFont"/>
    <w:link w:val="CERBODYChar"/>
    <w:rsid w:val="004B3F4F"/>
    <w:rPr>
      <w:rFonts w:ascii="Arial" w:eastAsia="Times New Roman" w:hAnsi="Arial" w:cs="Times New Roman"/>
      <w:lang w:eastAsia="en-US"/>
    </w:rPr>
  </w:style>
  <w:style w:type="paragraph" w:customStyle="1" w:styleId="CERHEADING1">
    <w:name w:val="CER HEADING 1"/>
    <w:next w:val="CERBODYChar"/>
    <w:rsid w:val="004B3F4F"/>
    <w:pPr>
      <w:pageBreakBefore/>
      <w:numPr>
        <w:numId w:val="3"/>
      </w:numPr>
      <w:pBdr>
        <w:top w:val="single" w:sz="4" w:space="1" w:color="000000"/>
        <w:bottom w:val="single" w:sz="4" w:space="1" w:color="000000"/>
      </w:pBdr>
      <w:spacing w:after="360" w:line="240" w:lineRule="auto"/>
      <w:jc w:val="center"/>
    </w:pPr>
    <w:rPr>
      <w:rFonts w:ascii="Arial" w:eastAsia="Times New Roman" w:hAnsi="Arial" w:cs="Times New Roman"/>
      <w:b/>
      <w:caps/>
      <w:sz w:val="28"/>
      <w:szCs w:val="20"/>
      <w:lang w:eastAsia="en-US"/>
    </w:rPr>
  </w:style>
  <w:style w:type="paragraph" w:customStyle="1" w:styleId="CERHEADING2">
    <w:name w:val="CER HEADING 2"/>
    <w:next w:val="CERBODYChar"/>
    <w:link w:val="CERHEADING2Char"/>
    <w:rsid w:val="004B3F4F"/>
    <w:pPr>
      <w:keepNext/>
      <w:tabs>
        <w:tab w:val="left" w:pos="936"/>
      </w:tabs>
      <w:spacing w:before="240" w:after="120" w:line="240" w:lineRule="auto"/>
      <w:ind w:left="851"/>
    </w:pPr>
    <w:rPr>
      <w:rFonts w:ascii="Arial" w:eastAsia="Times New Roman" w:hAnsi="Arial" w:cs="Times New Roman"/>
      <w:b/>
      <w:caps/>
      <w:sz w:val="24"/>
      <w:szCs w:val="20"/>
      <w:lang w:eastAsia="en-US"/>
    </w:rPr>
  </w:style>
  <w:style w:type="character" w:customStyle="1" w:styleId="CERHEADING2Char">
    <w:name w:val="CER HEADING 2 Char"/>
    <w:basedOn w:val="DefaultParagraphFont"/>
    <w:link w:val="CERHEADING2"/>
    <w:rsid w:val="004B3F4F"/>
    <w:rPr>
      <w:rFonts w:ascii="Arial" w:eastAsia="Times New Roman" w:hAnsi="Arial" w:cs="Times New Roman"/>
      <w:b/>
      <w:caps/>
      <w:sz w:val="24"/>
      <w:szCs w:val="20"/>
      <w:lang w:val="sq-AL" w:eastAsia="en-US"/>
    </w:rPr>
  </w:style>
  <w:style w:type="paragraph" w:customStyle="1" w:styleId="CERNUMBERBULLET">
    <w:name w:val="CER NUMBER BULLET"/>
    <w:link w:val="CERNUMBERBULLETChar1"/>
    <w:rsid w:val="004B3F4F"/>
    <w:pPr>
      <w:numPr>
        <w:numId w:val="4"/>
      </w:numPr>
      <w:spacing w:before="120" w:after="120" w:line="240" w:lineRule="auto"/>
      <w:jc w:val="both"/>
    </w:pPr>
    <w:rPr>
      <w:rFonts w:ascii="Arial" w:eastAsia="Times New Roman" w:hAnsi="Arial" w:cs="Times New Roman"/>
      <w:color w:val="000000"/>
      <w:szCs w:val="24"/>
      <w:lang w:eastAsia="en-US"/>
    </w:rPr>
  </w:style>
  <w:style w:type="character" w:customStyle="1" w:styleId="CERNUMBERBULLETChar1">
    <w:name w:val="CER NUMBER BULLET Char1"/>
    <w:basedOn w:val="DefaultParagraphFont"/>
    <w:link w:val="CERNUMBERBULLET"/>
    <w:rsid w:val="004B3F4F"/>
    <w:rPr>
      <w:rFonts w:ascii="Arial" w:eastAsia="Times New Roman" w:hAnsi="Arial" w:cs="Times New Roman"/>
      <w:color w:val="000000"/>
      <w:szCs w:val="24"/>
      <w:lang w:eastAsia="en-US"/>
    </w:rPr>
  </w:style>
  <w:style w:type="character" w:customStyle="1" w:styleId="CERBODYUnnumberedChar">
    <w:name w:val="CER BODY Unnumbered Char"/>
    <w:basedOn w:val="DefaultParagraphFont"/>
    <w:link w:val="CERBODYUnnumbered"/>
    <w:rsid w:val="004B3F4F"/>
    <w:rPr>
      <w:rFonts w:ascii="Arial" w:hAnsi="Arial"/>
      <w:lang w:val="sq-AL"/>
    </w:rPr>
  </w:style>
  <w:style w:type="paragraph" w:customStyle="1" w:styleId="CERBODYUnnumbered">
    <w:name w:val="CER BODY Unnumbered"/>
    <w:link w:val="CERBODYUnnumberedChar"/>
    <w:rsid w:val="004B3F4F"/>
    <w:pPr>
      <w:spacing w:before="120" w:after="120" w:line="240" w:lineRule="auto"/>
      <w:ind w:left="851"/>
      <w:jc w:val="both"/>
    </w:pPr>
    <w:rPr>
      <w:rFonts w:ascii="Arial" w:hAnsi="Arial"/>
    </w:rPr>
  </w:style>
  <w:style w:type="character" w:styleId="FollowedHyperlink">
    <w:name w:val="FollowedHyperlink"/>
    <w:basedOn w:val="DefaultParagraphFont"/>
    <w:unhideWhenUsed/>
    <w:rsid w:val="004B3F4F"/>
    <w:rPr>
      <w:color w:val="800080"/>
      <w:u w:val="single"/>
    </w:rPr>
  </w:style>
  <w:style w:type="character" w:customStyle="1" w:styleId="Heading1Char1">
    <w:name w:val="Heading 1 Char1"/>
    <w:aliases w:val="Section Heading Char,First level Char,T1 Char,h1 Char,PR9 Char,Section Char,level2 hdg Char,Heading 1 Char11"/>
    <w:basedOn w:val="DefaultParagraphFont"/>
    <w:rsid w:val="004B3F4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sq-AL"/>
    </w:rPr>
  </w:style>
  <w:style w:type="character" w:customStyle="1" w:styleId="Heading2Char1">
    <w:name w:val="Heading 2 Char1"/>
    <w:aliases w:val="Reset numbering Char,Second level Char,T2 Char,h2 Char,PR10 Char,Heading 2 Char11"/>
    <w:basedOn w:val="DefaultParagraphFont"/>
    <w:rsid w:val="004B3F4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  <w:style w:type="character" w:customStyle="1" w:styleId="Heading3Char1">
    <w:name w:val="Heading 3 Char1"/>
    <w:aliases w:val=". Char,Level 1 - 1 Char,H3 Char,Third level Char,T3 Char,PR11 Char,Heading 3 Char11"/>
    <w:basedOn w:val="DefaultParagraphFont"/>
    <w:rsid w:val="004B3F4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q-AL"/>
    </w:rPr>
  </w:style>
  <w:style w:type="character" w:customStyle="1" w:styleId="Heading4Char1">
    <w:name w:val="Heading 4 Char1"/>
    <w:aliases w:val="Level 2 - a Char,Fourth level Char,T4 Char,PR12 Char,Sub-Minor Char,Heading 4 Char11"/>
    <w:basedOn w:val="DefaultParagraphFont"/>
    <w:rsid w:val="004B3F4F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4"/>
      <w:lang w:val="sq-AL"/>
    </w:rPr>
  </w:style>
  <w:style w:type="character" w:customStyle="1" w:styleId="Heading5Char1">
    <w:name w:val="Heading 5 Char1"/>
    <w:aliases w:val="Level 3 - i Char,Appendix1 Char,PR13 Char,Block Label Char,test Char,Heading 5 Char11"/>
    <w:basedOn w:val="DefaultParagraphFont"/>
    <w:rsid w:val="004B3F4F"/>
    <w:rPr>
      <w:rFonts w:asciiTheme="majorHAnsi" w:eastAsiaTheme="majorEastAsia" w:hAnsiTheme="majorHAnsi" w:cstheme="majorBidi"/>
      <w:color w:val="365F91" w:themeColor="accent1" w:themeShade="BF"/>
      <w:sz w:val="22"/>
      <w:szCs w:val="24"/>
      <w:lang w:val="sq-AL"/>
    </w:rPr>
  </w:style>
  <w:style w:type="character" w:customStyle="1" w:styleId="Heading6Char1">
    <w:name w:val="Heading 6 Char1"/>
    <w:aliases w:val="Legal Level 1. Char,Appendix 2 Char,PR14 Char,Heading 6 Char11"/>
    <w:basedOn w:val="DefaultParagraphFont"/>
    <w:rsid w:val="004B3F4F"/>
    <w:rPr>
      <w:rFonts w:asciiTheme="majorHAnsi" w:eastAsiaTheme="majorEastAsia" w:hAnsiTheme="majorHAnsi" w:cstheme="majorBidi"/>
      <w:color w:val="243F60" w:themeColor="accent1" w:themeShade="7F"/>
      <w:sz w:val="22"/>
      <w:szCs w:val="24"/>
      <w:lang w:val="sq-AL"/>
    </w:rPr>
  </w:style>
  <w:style w:type="paragraph" w:customStyle="1" w:styleId="msonormal0">
    <w:name w:val="msonormal"/>
    <w:basedOn w:val="Normal"/>
    <w:rsid w:val="004B3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7Char1">
    <w:name w:val="Heading 7 Char1"/>
    <w:aliases w:val="Legal Level 1.1. Char,Appendix Header Char,Heading 7 Char11"/>
    <w:basedOn w:val="DefaultParagraphFont"/>
    <w:rsid w:val="004B3F4F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  <w:lang w:val="sq-AL"/>
    </w:rPr>
  </w:style>
  <w:style w:type="character" w:customStyle="1" w:styleId="Heading8Char1">
    <w:name w:val="Heading 8 Char1"/>
    <w:aliases w:val="Legal Level 1.1.1. Char,Heading 8 Char11"/>
    <w:basedOn w:val="DefaultParagraphFont"/>
    <w:rsid w:val="004B3F4F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sq-AL"/>
    </w:rPr>
  </w:style>
  <w:style w:type="character" w:customStyle="1" w:styleId="Heading9Char1">
    <w:name w:val="Heading 9 Char1"/>
    <w:aliases w:val="Legal Level 1.1.1.1. Char,Heading 9 Char11"/>
    <w:basedOn w:val="DefaultParagraphFont"/>
    <w:rsid w:val="004B3F4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sq-AL"/>
    </w:rPr>
  </w:style>
  <w:style w:type="paragraph" w:styleId="TOC4">
    <w:name w:val="toc 4"/>
    <w:basedOn w:val="Normal"/>
    <w:next w:val="Normal"/>
    <w:autoRedefine/>
    <w:uiPriority w:val="39"/>
    <w:unhideWhenUsed/>
    <w:rsid w:val="004B3F4F"/>
    <w:pPr>
      <w:tabs>
        <w:tab w:val="right" w:leader="dot" w:pos="8278"/>
      </w:tabs>
      <w:spacing w:after="0" w:line="240" w:lineRule="auto"/>
      <w:ind w:left="658"/>
    </w:pPr>
    <w:rPr>
      <w:rFonts w:ascii="Arial" w:eastAsia="Times New Roman" w:hAnsi="Arial" w:cs="Times New Roman"/>
      <w:b/>
      <w:sz w:val="28"/>
      <w:szCs w:val="24"/>
      <w:lang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4B3F4F"/>
    <w:pPr>
      <w:spacing w:after="0" w:line="240" w:lineRule="auto"/>
      <w:ind w:left="880"/>
    </w:pPr>
    <w:rPr>
      <w:rFonts w:ascii="Arial" w:eastAsia="Times New Roman" w:hAnsi="Arial" w:cs="Times New Roman"/>
      <w:szCs w:val="24"/>
      <w:lang w:eastAsia="en-US"/>
    </w:rPr>
  </w:style>
  <w:style w:type="paragraph" w:styleId="TOC6">
    <w:name w:val="toc 6"/>
    <w:basedOn w:val="Normal"/>
    <w:next w:val="Normal"/>
    <w:autoRedefine/>
    <w:uiPriority w:val="39"/>
    <w:unhideWhenUsed/>
    <w:rsid w:val="004B3F4F"/>
    <w:pPr>
      <w:spacing w:after="0" w:line="240" w:lineRule="auto"/>
      <w:ind w:left="1100"/>
    </w:pPr>
    <w:rPr>
      <w:rFonts w:ascii="Arial" w:eastAsia="Times New Roman" w:hAnsi="Arial" w:cs="Times New Roman"/>
      <w:szCs w:val="24"/>
      <w:lang w:eastAsia="en-US"/>
    </w:rPr>
  </w:style>
  <w:style w:type="paragraph" w:styleId="TOC7">
    <w:name w:val="toc 7"/>
    <w:basedOn w:val="Normal"/>
    <w:next w:val="Normal"/>
    <w:autoRedefine/>
    <w:uiPriority w:val="39"/>
    <w:unhideWhenUsed/>
    <w:rsid w:val="004B3F4F"/>
    <w:pPr>
      <w:spacing w:after="0" w:line="240" w:lineRule="auto"/>
      <w:ind w:left="1320"/>
    </w:pPr>
    <w:rPr>
      <w:rFonts w:ascii="Arial" w:eastAsia="Times New Roman" w:hAnsi="Arial" w:cs="Times New Roman"/>
      <w:szCs w:val="24"/>
      <w:lang w:eastAsia="en-US"/>
    </w:rPr>
  </w:style>
  <w:style w:type="paragraph" w:styleId="TOC8">
    <w:name w:val="toc 8"/>
    <w:basedOn w:val="Normal"/>
    <w:next w:val="Normal"/>
    <w:autoRedefine/>
    <w:uiPriority w:val="39"/>
    <w:unhideWhenUsed/>
    <w:rsid w:val="004B3F4F"/>
    <w:pPr>
      <w:spacing w:after="0" w:line="240" w:lineRule="auto"/>
      <w:ind w:left="1540"/>
    </w:pPr>
    <w:rPr>
      <w:rFonts w:ascii="Arial" w:eastAsia="Times New Roman" w:hAnsi="Arial" w:cs="Times New Roman"/>
      <w:szCs w:val="24"/>
      <w:lang w:eastAsia="en-US"/>
    </w:rPr>
  </w:style>
  <w:style w:type="paragraph" w:styleId="TOC9">
    <w:name w:val="toc 9"/>
    <w:basedOn w:val="Normal"/>
    <w:next w:val="Normal"/>
    <w:autoRedefine/>
    <w:uiPriority w:val="39"/>
    <w:unhideWhenUsed/>
    <w:rsid w:val="004B3F4F"/>
    <w:pPr>
      <w:spacing w:after="0" w:line="240" w:lineRule="auto"/>
      <w:ind w:left="1760"/>
    </w:pPr>
    <w:rPr>
      <w:rFonts w:ascii="Arial" w:eastAsia="Times New Roman" w:hAnsi="Arial" w:cs="Times New Roman"/>
      <w:szCs w:val="24"/>
      <w:lang w:eastAsia="en-US"/>
    </w:rPr>
  </w:style>
  <w:style w:type="paragraph" w:styleId="NormalIndent">
    <w:name w:val="Normal Indent"/>
    <w:basedOn w:val="Normal"/>
    <w:unhideWhenUsed/>
    <w:rsid w:val="004B3F4F"/>
    <w:pPr>
      <w:spacing w:before="120" w:after="120" w:line="240" w:lineRule="auto"/>
      <w:ind w:left="720"/>
    </w:pPr>
    <w:rPr>
      <w:rFonts w:ascii="Times" w:eastAsia="Times New Roman" w:hAnsi="Times" w:cs="Times New Roman"/>
      <w:sz w:val="24"/>
      <w:szCs w:val="20"/>
      <w:lang w:eastAsia="en-US"/>
    </w:rPr>
  </w:style>
  <w:style w:type="paragraph" w:styleId="ListBullet">
    <w:name w:val="List Bullet"/>
    <w:basedOn w:val="BodyText"/>
    <w:qFormat/>
    <w:rsid w:val="00F57F05"/>
    <w:pPr>
      <w:numPr>
        <w:numId w:val="28"/>
      </w:numPr>
      <w:spacing w:before="120" w:line="280" w:lineRule="atLeast"/>
      <w:jc w:val="left"/>
    </w:pPr>
    <w:rPr>
      <w:rFonts w:asciiTheme="minorHAnsi" w:hAnsiTheme="minorHAnsi"/>
    </w:rPr>
  </w:style>
  <w:style w:type="paragraph" w:styleId="DocumentMap">
    <w:name w:val="Document Map"/>
    <w:basedOn w:val="Normal"/>
    <w:link w:val="DocumentMapChar"/>
    <w:semiHidden/>
    <w:unhideWhenUsed/>
    <w:rsid w:val="004B3F4F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en-US"/>
    </w:rPr>
  </w:style>
  <w:style w:type="character" w:customStyle="1" w:styleId="DocumentMapChar">
    <w:name w:val="Document Map Char"/>
    <w:basedOn w:val="DefaultParagraphFont"/>
    <w:link w:val="DocumentMap"/>
    <w:semiHidden/>
    <w:rsid w:val="004B3F4F"/>
    <w:rPr>
      <w:rFonts w:ascii="Tahoma" w:eastAsia="Times New Roman" w:hAnsi="Tahoma" w:cs="Tahoma"/>
      <w:sz w:val="20"/>
      <w:szCs w:val="20"/>
      <w:shd w:val="clear" w:color="auto" w:fill="000080"/>
      <w:lang w:val="sq-AL" w:eastAsia="en-US"/>
    </w:rPr>
  </w:style>
  <w:style w:type="paragraph" w:styleId="Revision">
    <w:name w:val="Revision"/>
    <w:uiPriority w:val="99"/>
    <w:semiHidden/>
    <w:rsid w:val="004B3F4F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CERGlossaryTerm">
    <w:name w:val="CER Glossary Term"/>
    <w:basedOn w:val="Normal"/>
    <w:rsid w:val="004B3F4F"/>
    <w:pPr>
      <w:tabs>
        <w:tab w:val="num" w:pos="851"/>
      </w:tabs>
      <w:spacing w:before="120" w:after="120" w:line="240" w:lineRule="auto"/>
    </w:pPr>
    <w:rPr>
      <w:rFonts w:ascii="Arial" w:eastAsia="Times New Roman" w:hAnsi="Arial" w:cs="Times New Roman"/>
      <w:b/>
      <w:szCs w:val="20"/>
      <w:lang w:eastAsia="en-US"/>
    </w:rPr>
  </w:style>
  <w:style w:type="character" w:customStyle="1" w:styleId="CERFOOTNOTETEXTChar">
    <w:name w:val="CER FOOTNOTE TEXT Char"/>
    <w:basedOn w:val="DefaultParagraphFont"/>
    <w:link w:val="CERFOOTNOTETEXT"/>
    <w:locked/>
    <w:rsid w:val="004B3F4F"/>
    <w:rPr>
      <w:rFonts w:ascii="Arial" w:hAnsi="Arial" w:cs="Arial"/>
      <w:lang w:val="sq-AL"/>
    </w:rPr>
  </w:style>
  <w:style w:type="paragraph" w:customStyle="1" w:styleId="CERFOOTNOTETEXT">
    <w:name w:val="CER FOOTNOTE TEXT"/>
    <w:link w:val="CERFOOTNOTETEXTChar"/>
    <w:rsid w:val="004B3F4F"/>
    <w:pPr>
      <w:tabs>
        <w:tab w:val="left" w:pos="425"/>
      </w:tabs>
      <w:spacing w:after="0" w:line="240" w:lineRule="auto"/>
      <w:ind w:left="425" w:hanging="425"/>
    </w:pPr>
    <w:rPr>
      <w:rFonts w:ascii="Arial" w:hAnsi="Arial" w:cs="Arial"/>
    </w:rPr>
  </w:style>
  <w:style w:type="character" w:customStyle="1" w:styleId="CERHEADING4Char">
    <w:name w:val="CER HEADING 4 Char"/>
    <w:basedOn w:val="DefaultParagraphFont"/>
    <w:link w:val="CERHEADING4"/>
    <w:locked/>
    <w:rsid w:val="004B3F4F"/>
    <w:rPr>
      <w:rFonts w:ascii="Arial" w:hAnsi="Arial" w:cs="Arial"/>
      <w:b/>
      <w:i/>
      <w:color w:val="000000"/>
      <w:lang w:val="sq-AL"/>
    </w:rPr>
  </w:style>
  <w:style w:type="paragraph" w:customStyle="1" w:styleId="CERHEADING4">
    <w:name w:val="CER HEADING 4"/>
    <w:link w:val="CERHEADING4Char"/>
    <w:rsid w:val="004B3F4F"/>
    <w:pPr>
      <w:keepNext/>
      <w:spacing w:before="240" w:after="120" w:line="240" w:lineRule="auto"/>
      <w:ind w:left="851"/>
    </w:pPr>
    <w:rPr>
      <w:rFonts w:ascii="Arial" w:hAnsi="Arial" w:cs="Arial"/>
      <w:b/>
      <w:i/>
      <w:color w:val="000000"/>
    </w:rPr>
  </w:style>
  <w:style w:type="paragraph" w:customStyle="1" w:styleId="CERHEADING3">
    <w:name w:val="CER HEADING 3"/>
    <w:next w:val="CERBODYChar"/>
    <w:rsid w:val="004B3F4F"/>
    <w:pPr>
      <w:keepNext/>
      <w:spacing w:before="240" w:after="120" w:line="240" w:lineRule="auto"/>
      <w:ind w:left="851"/>
    </w:pPr>
    <w:rPr>
      <w:rFonts w:ascii="Arial" w:eastAsia="Times New Roman" w:hAnsi="Arial" w:cs="Times New Roman"/>
      <w:b/>
      <w:iCs/>
      <w:color w:val="000000"/>
      <w:lang w:eastAsia="en-US"/>
    </w:rPr>
  </w:style>
  <w:style w:type="paragraph" w:customStyle="1" w:styleId="CERGlossaryDefinition">
    <w:name w:val="CER Glossary Definition"/>
    <w:basedOn w:val="CERGlossaryTerm"/>
    <w:rsid w:val="004B3F4F"/>
    <w:pPr>
      <w:jc w:val="both"/>
    </w:pPr>
    <w:rPr>
      <w:b w:val="0"/>
    </w:rPr>
  </w:style>
  <w:style w:type="character" w:customStyle="1" w:styleId="CERBULLET3Char">
    <w:name w:val="CER BULLET 3 Char"/>
    <w:basedOn w:val="DefaultParagraphFont"/>
    <w:link w:val="CERBULLET3"/>
    <w:locked/>
    <w:rsid w:val="004B3F4F"/>
    <w:rPr>
      <w:rFonts w:ascii="Arial" w:hAnsi="Arial"/>
      <w:color w:val="000000"/>
    </w:rPr>
  </w:style>
  <w:style w:type="paragraph" w:customStyle="1" w:styleId="CERBULLET3">
    <w:name w:val="CER BULLET 3"/>
    <w:link w:val="CERBULLET3Char"/>
    <w:rsid w:val="004B3F4F"/>
    <w:pPr>
      <w:numPr>
        <w:numId w:val="5"/>
      </w:numPr>
      <w:tabs>
        <w:tab w:val="left" w:pos="1985"/>
      </w:tabs>
      <w:spacing w:before="120" w:after="120" w:line="240" w:lineRule="auto"/>
      <w:ind w:left="1985"/>
    </w:pPr>
    <w:rPr>
      <w:rFonts w:ascii="Arial" w:hAnsi="Arial"/>
      <w:color w:val="000000"/>
    </w:rPr>
  </w:style>
  <w:style w:type="paragraph" w:customStyle="1" w:styleId="CERMAINFRONTTEXT">
    <w:name w:val="CER MAIN FRONT TEXT"/>
    <w:rsid w:val="004B3F4F"/>
    <w:pPr>
      <w:spacing w:after="960" w:line="240" w:lineRule="auto"/>
      <w:jc w:val="center"/>
    </w:pPr>
    <w:rPr>
      <w:rFonts w:ascii="Arial" w:eastAsia="Times New Roman" w:hAnsi="Arial" w:cs="Times New Roman"/>
      <w:b/>
      <w:bCs/>
      <w:sz w:val="52"/>
      <w:szCs w:val="20"/>
      <w:lang w:eastAsia="en-US"/>
    </w:rPr>
  </w:style>
  <w:style w:type="paragraph" w:customStyle="1" w:styleId="CERFRONTTEXT2NDLEVEL">
    <w:name w:val="CER FRONT TEXT 2ND LEVEL"/>
    <w:rsid w:val="004B3F4F"/>
    <w:pPr>
      <w:spacing w:after="960" w:line="240" w:lineRule="auto"/>
      <w:jc w:val="center"/>
    </w:pPr>
    <w:rPr>
      <w:rFonts w:ascii="Arial" w:eastAsia="Times New Roman" w:hAnsi="Arial" w:cs="Times New Roman"/>
      <w:b/>
      <w:bCs/>
      <w:color w:val="000000"/>
      <w:sz w:val="48"/>
      <w:szCs w:val="20"/>
      <w:lang w:eastAsia="en-US"/>
    </w:rPr>
  </w:style>
  <w:style w:type="character" w:customStyle="1" w:styleId="CERBULLET2Char">
    <w:name w:val="CER BULLET 2 Char"/>
    <w:basedOn w:val="DefaultParagraphFont"/>
    <w:link w:val="CERBULLET2"/>
    <w:locked/>
    <w:rsid w:val="004B3F4F"/>
    <w:rPr>
      <w:rFonts w:ascii="Arial" w:hAnsi="Arial"/>
      <w:iCs/>
    </w:rPr>
  </w:style>
  <w:style w:type="paragraph" w:customStyle="1" w:styleId="CERBULLET2">
    <w:name w:val="CER BULLET 2"/>
    <w:link w:val="CERBULLET2Char"/>
    <w:rsid w:val="004B3F4F"/>
    <w:pPr>
      <w:numPr>
        <w:numId w:val="6"/>
      </w:numPr>
      <w:spacing w:before="120" w:after="120" w:line="240" w:lineRule="auto"/>
      <w:jc w:val="both"/>
    </w:pPr>
    <w:rPr>
      <w:rFonts w:ascii="Arial" w:hAnsi="Arial"/>
      <w:iCs/>
    </w:rPr>
  </w:style>
  <w:style w:type="character" w:customStyle="1" w:styleId="CERNORMALChar">
    <w:name w:val="CER NORMAL Char"/>
    <w:basedOn w:val="DefaultParagraphFont"/>
    <w:link w:val="CERNORMAL"/>
    <w:locked/>
    <w:rsid w:val="004B3F4F"/>
    <w:rPr>
      <w:rFonts w:ascii="Arial" w:hAnsi="Arial" w:cs="Arial"/>
      <w:color w:val="000000"/>
      <w:lang w:val="sq-AL"/>
    </w:rPr>
  </w:style>
  <w:style w:type="paragraph" w:customStyle="1" w:styleId="CERNORMAL">
    <w:name w:val="CER NORMAL"/>
    <w:link w:val="CERNORMALChar"/>
    <w:rsid w:val="004B3F4F"/>
    <w:pPr>
      <w:tabs>
        <w:tab w:val="num" w:pos="851"/>
      </w:tabs>
      <w:spacing w:before="120" w:after="120" w:line="240" w:lineRule="auto"/>
      <w:ind w:left="851"/>
    </w:pPr>
    <w:rPr>
      <w:rFonts w:ascii="Arial" w:hAnsi="Arial" w:cs="Arial"/>
      <w:color w:val="000000"/>
    </w:rPr>
  </w:style>
  <w:style w:type="paragraph" w:customStyle="1" w:styleId="CERNORMALHeading1">
    <w:name w:val="CER NORMAL Heading 1"/>
    <w:basedOn w:val="CERNORMAL"/>
    <w:rsid w:val="004B3F4F"/>
    <w:pPr>
      <w:keepNext/>
      <w:pBdr>
        <w:top w:val="single" w:sz="4" w:space="1" w:color="auto"/>
        <w:bottom w:val="single" w:sz="4" w:space="1" w:color="auto"/>
      </w:pBdr>
      <w:jc w:val="center"/>
    </w:pPr>
    <w:rPr>
      <w:b/>
      <w:bCs/>
      <w:sz w:val="32"/>
    </w:rPr>
  </w:style>
  <w:style w:type="character" w:customStyle="1" w:styleId="CERNUMBERBULLET2Char1">
    <w:name w:val="CER NUMBER BULLET 2 Char1"/>
    <w:basedOn w:val="DefaultParagraphFont"/>
    <w:link w:val="CERNUMBERBULLET2"/>
    <w:locked/>
    <w:rsid w:val="004B3F4F"/>
    <w:rPr>
      <w:rFonts w:ascii="Arial" w:hAnsi="Arial" w:cs="Arial"/>
    </w:rPr>
  </w:style>
  <w:style w:type="paragraph" w:customStyle="1" w:styleId="CERNUMBERBULLET2">
    <w:name w:val="CER NUMBER BULLET 2"/>
    <w:link w:val="CERNUMBERBULLET2Char1"/>
    <w:rsid w:val="004B3F4F"/>
    <w:pPr>
      <w:numPr>
        <w:numId w:val="7"/>
      </w:numPr>
      <w:spacing w:before="120" w:after="120" w:line="240" w:lineRule="auto"/>
    </w:pPr>
    <w:rPr>
      <w:rFonts w:ascii="Arial" w:hAnsi="Arial" w:cs="Arial"/>
    </w:rPr>
  </w:style>
  <w:style w:type="paragraph" w:customStyle="1" w:styleId="CERLISTBULLET2">
    <w:name w:val="CER LIST BULLET 2"/>
    <w:basedOn w:val="Normal"/>
    <w:rsid w:val="004B3F4F"/>
    <w:pPr>
      <w:tabs>
        <w:tab w:val="num" w:pos="2007"/>
      </w:tabs>
      <w:spacing w:before="120" w:after="120" w:line="240" w:lineRule="auto"/>
      <w:ind w:left="2007" w:hanging="567"/>
      <w:jc w:val="both"/>
    </w:pPr>
    <w:rPr>
      <w:rFonts w:ascii="Arial" w:eastAsia="Times New Roman" w:hAnsi="Arial" w:cs="Times New Roman"/>
      <w:iCs/>
      <w:color w:val="000000"/>
      <w:szCs w:val="20"/>
      <w:lang w:eastAsia="en-US"/>
    </w:rPr>
  </w:style>
  <w:style w:type="paragraph" w:customStyle="1" w:styleId="TableColumnHeadings">
    <w:name w:val="Table Column Headings"/>
    <w:basedOn w:val="Normal"/>
    <w:rsid w:val="004B3F4F"/>
    <w:pPr>
      <w:keepNext/>
      <w:overflowPunct w:val="0"/>
      <w:autoSpaceDE w:val="0"/>
      <w:autoSpaceDN w:val="0"/>
      <w:adjustRightInd w:val="0"/>
      <w:spacing w:before="60" w:after="60" w:line="240" w:lineRule="auto"/>
    </w:pPr>
    <w:rPr>
      <w:rFonts w:ascii="Times New Roman" w:eastAsia="Times New Roman" w:hAnsi="Times New Roman" w:cs="Times New Roman"/>
      <w:b/>
      <w:bCs/>
      <w:smallCaps/>
    </w:rPr>
  </w:style>
  <w:style w:type="paragraph" w:customStyle="1" w:styleId="H1">
    <w:name w:val="H1"/>
    <w:basedOn w:val="Normal"/>
    <w:autoRedefine/>
    <w:rsid w:val="004B3F4F"/>
    <w:pPr>
      <w:keepNext/>
      <w:overflowPunct w:val="0"/>
      <w:autoSpaceDE w:val="0"/>
      <w:autoSpaceDN w:val="0"/>
      <w:adjustRightInd w:val="0"/>
      <w:spacing w:before="120" w:after="60" w:line="240" w:lineRule="auto"/>
    </w:pPr>
    <w:rPr>
      <w:rFonts w:ascii="Times New Roman" w:eastAsia="Times New Roman" w:hAnsi="Times New Roman" w:cs="Times New Roman"/>
      <w:b/>
      <w:bCs/>
      <w:caps/>
      <w:kern w:val="28"/>
      <w:sz w:val="28"/>
      <w:szCs w:val="28"/>
    </w:rPr>
  </w:style>
  <w:style w:type="paragraph" w:customStyle="1" w:styleId="DefaultText">
    <w:name w:val="Default Text"/>
    <w:basedOn w:val="Normal"/>
    <w:semiHidden/>
    <w:rsid w:val="004B3F4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n-US"/>
    </w:rPr>
  </w:style>
  <w:style w:type="paragraph" w:customStyle="1" w:styleId="Body1Char">
    <w:name w:val="Body 1 Char"/>
    <w:basedOn w:val="Normal"/>
    <w:rsid w:val="004B3F4F"/>
    <w:pPr>
      <w:keepLines/>
      <w:overflowPunct w:val="0"/>
      <w:autoSpaceDE w:val="0"/>
      <w:autoSpaceDN w:val="0"/>
      <w:adjustRightInd w:val="0"/>
      <w:spacing w:before="60" w:after="6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ody1CharChar2">
    <w:name w:val="Body 1 Char Char2"/>
    <w:basedOn w:val="Normal"/>
    <w:rsid w:val="004B3F4F"/>
    <w:pPr>
      <w:keepLines/>
      <w:overflowPunct w:val="0"/>
      <w:autoSpaceDE w:val="0"/>
      <w:autoSpaceDN w:val="0"/>
      <w:adjustRightInd w:val="0"/>
      <w:spacing w:before="60" w:after="60" w:line="240" w:lineRule="auto"/>
    </w:pPr>
    <w:rPr>
      <w:rFonts w:ascii="Times New Roman" w:eastAsia="Times New Roman" w:hAnsi="Times New Roman" w:cs="Times New Roman"/>
    </w:rPr>
  </w:style>
  <w:style w:type="character" w:customStyle="1" w:styleId="CEREquationCharChar">
    <w:name w:val="CER Equation Char Char"/>
    <w:basedOn w:val="CERBODYUnnumberedChar"/>
    <w:link w:val="CEREquationChar"/>
    <w:locked/>
    <w:rsid w:val="004B3F4F"/>
    <w:rPr>
      <w:rFonts w:ascii="Arial" w:hAnsi="Arial" w:cs="Arial"/>
      <w:lang w:val="sq-AL"/>
    </w:rPr>
  </w:style>
  <w:style w:type="paragraph" w:customStyle="1" w:styleId="CEREquationChar">
    <w:name w:val="CER Equation Char"/>
    <w:basedOn w:val="CERBODYUnnumbered"/>
    <w:link w:val="CEREquationCharChar"/>
    <w:rsid w:val="004B3F4F"/>
    <w:pPr>
      <w:tabs>
        <w:tab w:val="left" w:pos="1418"/>
      </w:tabs>
    </w:pPr>
    <w:rPr>
      <w:rFonts w:cs="Arial"/>
    </w:rPr>
  </w:style>
  <w:style w:type="paragraph" w:customStyle="1" w:styleId="CERHEADING5">
    <w:name w:val="CER HEADING 5"/>
    <w:basedOn w:val="CERHEADING4"/>
    <w:rsid w:val="004B3F4F"/>
    <w:rPr>
      <w:b w:val="0"/>
    </w:rPr>
  </w:style>
  <w:style w:type="paragraph" w:customStyle="1" w:styleId="CERNORMALBOLDITALIC">
    <w:name w:val="CER NORMAL BOLD ITALIC"/>
    <w:basedOn w:val="CERNORMAL"/>
    <w:rsid w:val="004B3F4F"/>
    <w:rPr>
      <w:b/>
      <w:i/>
    </w:rPr>
  </w:style>
  <w:style w:type="character" w:customStyle="1" w:styleId="CERSection7CharChar">
    <w:name w:val="CERSection7 Char Char"/>
    <w:basedOn w:val="CERNORMALChar"/>
    <w:link w:val="CERSection7Char"/>
    <w:locked/>
    <w:rsid w:val="004B3F4F"/>
    <w:rPr>
      <w:rFonts w:ascii="Arial" w:hAnsi="Arial" w:cs="Arial"/>
      <w:color w:val="000000"/>
      <w:lang w:val="sq-AL"/>
    </w:rPr>
  </w:style>
  <w:style w:type="paragraph" w:customStyle="1" w:styleId="CERSection7Char">
    <w:name w:val="CERSection7 Char"/>
    <w:basedOn w:val="CERNORMAL"/>
    <w:next w:val="CERBODYChar"/>
    <w:link w:val="CERSection7CharChar"/>
    <w:rsid w:val="004B3F4F"/>
    <w:pPr>
      <w:tabs>
        <w:tab w:val="clear" w:pos="851"/>
      </w:tabs>
      <w:ind w:left="1680" w:hanging="829"/>
      <w:jc w:val="both"/>
    </w:pPr>
  </w:style>
  <w:style w:type="character" w:customStyle="1" w:styleId="CERSection7NumBullet1Char">
    <w:name w:val="CERSection7 Num Bullet 1 Char"/>
    <w:basedOn w:val="DefaultParagraphFont"/>
    <w:link w:val="CERSection7NumBullet1"/>
    <w:locked/>
    <w:rsid w:val="004B3F4F"/>
    <w:rPr>
      <w:rFonts w:ascii="Arial" w:hAnsi="Arial" w:cs="Arial"/>
    </w:rPr>
  </w:style>
  <w:style w:type="paragraph" w:customStyle="1" w:styleId="CERSection7NumBullet1">
    <w:name w:val="CERSection7 Num Bullet 1"/>
    <w:next w:val="CERSection7Char"/>
    <w:link w:val="CERSection7NumBullet1Char"/>
    <w:rsid w:val="004B3F4F"/>
    <w:pPr>
      <w:numPr>
        <w:numId w:val="8"/>
      </w:numPr>
      <w:spacing w:after="0" w:line="240" w:lineRule="auto"/>
    </w:pPr>
    <w:rPr>
      <w:rFonts w:ascii="Arial" w:hAnsi="Arial" w:cs="Arial"/>
    </w:rPr>
  </w:style>
  <w:style w:type="paragraph" w:customStyle="1" w:styleId="CERTableHeader">
    <w:name w:val="CER Table Header"/>
    <w:basedOn w:val="Caption"/>
    <w:rsid w:val="004B3F4F"/>
    <w:pPr>
      <w:keepNext/>
      <w:spacing w:before="120" w:after="120" w:line="240" w:lineRule="auto"/>
      <w:ind w:left="851"/>
      <w:jc w:val="left"/>
    </w:pPr>
    <w:rPr>
      <w:rFonts w:ascii="Arial" w:eastAsia="Times New Roman" w:hAnsi="Arial" w:cs="Times New Roman"/>
      <w:color w:val="auto"/>
      <w:sz w:val="20"/>
      <w:szCs w:val="20"/>
      <w:lang w:eastAsia="en-GB"/>
    </w:rPr>
  </w:style>
  <w:style w:type="character" w:customStyle="1" w:styleId="CERnon-indentChar">
    <w:name w:val="CER non-indent Char"/>
    <w:basedOn w:val="CERNORMALChar"/>
    <w:link w:val="CERnon-indent"/>
    <w:locked/>
    <w:rsid w:val="004B3F4F"/>
    <w:rPr>
      <w:rFonts w:ascii="Arial" w:hAnsi="Arial" w:cs="Arial"/>
      <w:color w:val="000000"/>
      <w:lang w:val="sq-AL"/>
    </w:rPr>
  </w:style>
  <w:style w:type="paragraph" w:customStyle="1" w:styleId="CERnon-indent">
    <w:name w:val="CER non-indent"/>
    <w:basedOn w:val="CERNORMAL"/>
    <w:link w:val="CERnon-indentChar"/>
    <w:rsid w:val="004B3F4F"/>
    <w:pPr>
      <w:ind w:left="0"/>
    </w:pPr>
  </w:style>
  <w:style w:type="character" w:customStyle="1" w:styleId="CERBodyManualChar">
    <w:name w:val="CER Body Manual Char"/>
    <w:basedOn w:val="CERBODYCharChar1"/>
    <w:link w:val="CERBodyManual"/>
    <w:locked/>
    <w:rsid w:val="004B3F4F"/>
    <w:rPr>
      <w:rFonts w:ascii="Arial" w:hAnsi="Arial" w:cs="Arial" w:hint="default"/>
      <w:sz w:val="22"/>
      <w:szCs w:val="22"/>
      <w:lang w:val="sq-AL" w:eastAsia="en-US" w:bidi="ar-SA"/>
    </w:rPr>
  </w:style>
  <w:style w:type="paragraph" w:customStyle="1" w:styleId="CERBodyManual">
    <w:name w:val="CER Body Manual"/>
    <w:next w:val="CERBODYChar"/>
    <w:link w:val="CERBodyManualChar"/>
    <w:rsid w:val="004B3F4F"/>
    <w:pPr>
      <w:tabs>
        <w:tab w:val="left" w:pos="851"/>
      </w:tabs>
      <w:spacing w:before="120" w:after="120" w:line="240" w:lineRule="auto"/>
      <w:ind w:left="851" w:hanging="851"/>
    </w:pPr>
    <w:rPr>
      <w:rFonts w:ascii="Arial" w:hAnsi="Arial" w:cs="Arial"/>
      <w:lang w:eastAsia="en-US"/>
    </w:rPr>
  </w:style>
  <w:style w:type="paragraph" w:customStyle="1" w:styleId="TableText">
    <w:name w:val="Table Text"/>
    <w:basedOn w:val="Normal"/>
    <w:rsid w:val="004B3F4F"/>
    <w:pPr>
      <w:snapToGrid w:val="0"/>
      <w:spacing w:before="120" w:after="120" w:line="240" w:lineRule="auto"/>
    </w:pPr>
    <w:rPr>
      <w:rFonts w:ascii="Times New Roman" w:eastAsia="Times New Roman" w:hAnsi="Times New Roman" w:cs="Times New Roman"/>
      <w:b/>
      <w:color w:val="000000"/>
      <w:sz w:val="20"/>
      <w:szCs w:val="20"/>
      <w:lang w:eastAsia="en-US"/>
    </w:rPr>
  </w:style>
  <w:style w:type="paragraph" w:customStyle="1" w:styleId="CERNormalIndent2">
    <w:name w:val="CER Normal Indent 2"/>
    <w:basedOn w:val="CERNORMAL"/>
    <w:rsid w:val="004B3F4F"/>
    <w:pPr>
      <w:ind w:left="1985"/>
    </w:pPr>
  </w:style>
  <w:style w:type="character" w:customStyle="1" w:styleId="CERFOOTNOTEREFERENCEChar">
    <w:name w:val="CER FOOTNOTE REFERENCE Char"/>
    <w:basedOn w:val="DefaultParagraphFont"/>
    <w:link w:val="CERFOOTNOTEREFERENCE"/>
    <w:locked/>
    <w:rsid w:val="004B3F4F"/>
    <w:rPr>
      <w:rFonts w:ascii="Arial" w:hAnsi="Arial" w:cs="Arial"/>
      <w:vertAlign w:val="superscript"/>
      <w:lang w:val="sq-AL"/>
    </w:rPr>
  </w:style>
  <w:style w:type="paragraph" w:customStyle="1" w:styleId="CERFOOTNOTEREFERENCE">
    <w:name w:val="CER FOOTNOTE REFERENCE"/>
    <w:next w:val="CERFOOTNOTETEXT"/>
    <w:link w:val="CERFOOTNOTEREFERENCEChar"/>
    <w:rsid w:val="004B3F4F"/>
    <w:pPr>
      <w:spacing w:after="0" w:line="240" w:lineRule="auto"/>
    </w:pPr>
    <w:rPr>
      <w:rFonts w:ascii="Arial" w:hAnsi="Arial" w:cs="Arial"/>
      <w:vertAlign w:val="superscript"/>
    </w:rPr>
  </w:style>
  <w:style w:type="paragraph" w:customStyle="1" w:styleId="CERNormalIndent">
    <w:name w:val="CER Normal Indent"/>
    <w:basedOn w:val="CERNORMAL"/>
    <w:rsid w:val="004B3F4F"/>
    <w:pPr>
      <w:ind w:left="1418"/>
    </w:pPr>
  </w:style>
  <w:style w:type="paragraph" w:customStyle="1" w:styleId="CERAPPENDIXHEADING1">
    <w:name w:val="CER APPENDIX HEADING 1"/>
    <w:next w:val="CERHEADING2"/>
    <w:rsid w:val="004B3F4F"/>
    <w:pPr>
      <w:numPr>
        <w:numId w:val="9"/>
      </w:numPr>
      <w:pBdr>
        <w:top w:val="single" w:sz="4" w:space="1" w:color="auto"/>
        <w:bottom w:val="single" w:sz="4" w:space="1" w:color="auto"/>
      </w:pBdr>
      <w:spacing w:after="360" w:line="240" w:lineRule="auto"/>
      <w:jc w:val="center"/>
      <w:outlineLvl w:val="0"/>
    </w:pPr>
    <w:rPr>
      <w:rFonts w:ascii="Arial" w:eastAsia="Times New Roman" w:hAnsi="Arial" w:cs="Times New Roman"/>
      <w:b/>
      <w:caps/>
      <w:color w:val="000000"/>
      <w:sz w:val="28"/>
      <w:szCs w:val="20"/>
      <w:lang w:eastAsia="en-US"/>
    </w:rPr>
  </w:style>
  <w:style w:type="character" w:customStyle="1" w:styleId="CERAPPENDIXBODYCharChar">
    <w:name w:val="CER APPENDIX BODY Char Char"/>
    <w:basedOn w:val="DefaultParagraphFont"/>
    <w:link w:val="CERAPPENDIXBODYChar"/>
    <w:locked/>
    <w:rsid w:val="00411414"/>
    <w:rPr>
      <w:rFonts w:ascii="Arial" w:hAnsi="Arial"/>
      <w:color w:val="000000"/>
    </w:rPr>
  </w:style>
  <w:style w:type="paragraph" w:customStyle="1" w:styleId="CERAPPENDIXBODYChar">
    <w:name w:val="CER APPENDIX BODY Char"/>
    <w:link w:val="CERAPPENDIXBODYCharChar"/>
    <w:qFormat/>
    <w:rsid w:val="00411414"/>
    <w:pPr>
      <w:numPr>
        <w:ilvl w:val="1"/>
        <w:numId w:val="17"/>
      </w:numPr>
      <w:tabs>
        <w:tab w:val="left" w:pos="851"/>
      </w:tabs>
      <w:spacing w:before="120" w:after="120" w:line="240" w:lineRule="auto"/>
      <w:jc w:val="both"/>
    </w:pPr>
    <w:rPr>
      <w:rFonts w:ascii="Arial" w:hAnsi="Arial"/>
      <w:color w:val="000000"/>
    </w:rPr>
  </w:style>
  <w:style w:type="paragraph" w:customStyle="1" w:styleId="CERLISTBULLET">
    <w:name w:val="CER LIST BULLET"/>
    <w:next w:val="CERBODYChar"/>
    <w:rsid w:val="004B3F4F"/>
    <w:pPr>
      <w:tabs>
        <w:tab w:val="num" w:pos="1440"/>
      </w:tabs>
      <w:spacing w:before="120" w:after="120" w:line="240" w:lineRule="auto"/>
      <w:ind w:left="1440" w:hanging="360"/>
      <w:jc w:val="both"/>
    </w:pPr>
    <w:rPr>
      <w:rFonts w:ascii="Arial" w:eastAsia="Times New Roman" w:hAnsi="Arial" w:cs="Times New Roman"/>
      <w:iCs/>
      <w:color w:val="000000"/>
      <w:szCs w:val="20"/>
      <w:lang w:eastAsia="en-US"/>
    </w:rPr>
  </w:style>
  <w:style w:type="paragraph" w:customStyle="1" w:styleId="CERAppendixNumHeading">
    <w:name w:val="CER Appendix Num Heading"/>
    <w:next w:val="CERBodyManual"/>
    <w:link w:val="CERAppendixNumHeadingChar"/>
    <w:rsid w:val="004B3F4F"/>
    <w:pPr>
      <w:keepNext/>
      <w:numPr>
        <w:numId w:val="10"/>
      </w:numPr>
      <w:spacing w:before="120" w:after="120" w:line="240" w:lineRule="auto"/>
    </w:pPr>
    <w:rPr>
      <w:rFonts w:ascii="Arial" w:eastAsia="Times New Roman" w:hAnsi="Arial" w:cs="Times New Roman"/>
      <w:b/>
      <w:szCs w:val="24"/>
      <w:lang w:eastAsia="en-US"/>
    </w:rPr>
  </w:style>
  <w:style w:type="character" w:customStyle="1" w:styleId="CERBODYChar1">
    <w:name w:val="CER BODY Char1"/>
    <w:basedOn w:val="DefaultParagraphFont"/>
    <w:link w:val="CERBODY"/>
    <w:locked/>
    <w:rsid w:val="004B3F4F"/>
    <w:rPr>
      <w:rFonts w:ascii="Arial" w:hAnsi="Arial" w:cs="Arial"/>
      <w:lang w:val="sq-AL"/>
    </w:rPr>
  </w:style>
  <w:style w:type="paragraph" w:customStyle="1" w:styleId="CERBODY">
    <w:name w:val="CER BODY"/>
    <w:link w:val="CERBODYChar1"/>
    <w:qFormat/>
    <w:rsid w:val="004B3F4F"/>
    <w:pPr>
      <w:tabs>
        <w:tab w:val="num" w:pos="851"/>
      </w:tabs>
      <w:spacing w:before="120" w:after="120" w:line="240" w:lineRule="auto"/>
      <w:ind w:left="851" w:hanging="851"/>
      <w:jc w:val="both"/>
    </w:pPr>
    <w:rPr>
      <w:rFonts w:ascii="Arial" w:hAnsi="Arial" w:cs="Arial"/>
    </w:rPr>
  </w:style>
  <w:style w:type="character" w:customStyle="1" w:styleId="CERSection7Char1">
    <w:name w:val="CERSection7 Char1"/>
    <w:basedOn w:val="CERNORMALChar"/>
    <w:link w:val="CERSection7"/>
    <w:locked/>
    <w:rsid w:val="004B3F4F"/>
    <w:rPr>
      <w:rFonts w:ascii="Arial" w:hAnsi="Arial" w:cs="Arial"/>
      <w:color w:val="000000"/>
      <w:lang w:val="sq-AL"/>
    </w:rPr>
  </w:style>
  <w:style w:type="paragraph" w:customStyle="1" w:styleId="CERSection7">
    <w:name w:val="CERSection7"/>
    <w:basedOn w:val="CERNORMAL"/>
    <w:next w:val="CERBODY"/>
    <w:link w:val="CERSection7Char1"/>
    <w:rsid w:val="004B3F4F"/>
    <w:pPr>
      <w:tabs>
        <w:tab w:val="clear" w:pos="851"/>
      </w:tabs>
      <w:ind w:left="1680" w:hanging="829"/>
      <w:jc w:val="both"/>
    </w:pPr>
  </w:style>
  <w:style w:type="paragraph" w:customStyle="1" w:styleId="CERFootnoteReference0">
    <w:name w:val="CER Footnote Reference"/>
    <w:basedOn w:val="FootnoteText"/>
    <w:rsid w:val="004B3F4F"/>
    <w:pPr>
      <w:tabs>
        <w:tab w:val="left" w:pos="851"/>
      </w:tabs>
      <w:ind w:left="851" w:hanging="851"/>
      <w:jc w:val="left"/>
    </w:pPr>
    <w:rPr>
      <w:rFonts w:ascii="Arial" w:eastAsia="Times New Roman" w:hAnsi="Arial" w:cs="Times New Roman"/>
      <w:sz w:val="18"/>
    </w:rPr>
  </w:style>
  <w:style w:type="character" w:customStyle="1" w:styleId="CEREquationChar1">
    <w:name w:val="CER Equation Char1"/>
    <w:basedOn w:val="CERBODYUnnumberedChar"/>
    <w:link w:val="CEREquation"/>
    <w:locked/>
    <w:rsid w:val="004B3F4F"/>
    <w:rPr>
      <w:rFonts w:ascii="Arial" w:hAnsi="Arial" w:cs="Arial"/>
      <w:lang w:val="sq-AL"/>
    </w:rPr>
  </w:style>
  <w:style w:type="paragraph" w:customStyle="1" w:styleId="CEREquation">
    <w:name w:val="CER Equation"/>
    <w:basedOn w:val="CERBODYUnnumbered"/>
    <w:link w:val="CEREquationChar1"/>
    <w:rsid w:val="004B3F4F"/>
    <w:pPr>
      <w:tabs>
        <w:tab w:val="left" w:pos="1418"/>
      </w:tabs>
    </w:pPr>
    <w:rPr>
      <w:rFonts w:cs="Arial"/>
    </w:rPr>
  </w:style>
  <w:style w:type="character" w:customStyle="1" w:styleId="CERNUMBERBULLETCharChar1CharChar">
    <w:name w:val="CER NUMBER BULLET Char Char1 Char Char"/>
    <w:basedOn w:val="DefaultParagraphFont"/>
    <w:link w:val="CERNUMBERBULLETCharChar1Char"/>
    <w:locked/>
    <w:rsid w:val="004B3F4F"/>
    <w:rPr>
      <w:rFonts w:ascii="Arial" w:hAnsi="Arial" w:cs="Arial"/>
      <w:color w:val="000000"/>
      <w:szCs w:val="24"/>
      <w:lang w:val="sq-AL"/>
    </w:rPr>
  </w:style>
  <w:style w:type="paragraph" w:customStyle="1" w:styleId="CERNUMBERBULLETCharChar1Char">
    <w:name w:val="CER NUMBER BULLET Char Char1 Char"/>
    <w:link w:val="CERNUMBERBULLETCharChar1CharChar"/>
    <w:rsid w:val="004B3F4F"/>
    <w:pPr>
      <w:tabs>
        <w:tab w:val="num" w:pos="900"/>
      </w:tabs>
      <w:spacing w:before="120" w:after="120" w:line="240" w:lineRule="auto"/>
      <w:ind w:left="1467" w:hanging="567"/>
    </w:pPr>
    <w:rPr>
      <w:rFonts w:ascii="Arial" w:hAnsi="Arial" w:cs="Arial"/>
      <w:color w:val="000000"/>
      <w:szCs w:val="24"/>
    </w:rPr>
  </w:style>
  <w:style w:type="paragraph" w:customStyle="1" w:styleId="CERNUMBERBULLETCharChar1">
    <w:name w:val="CER NUMBER BULLET Char Char1"/>
    <w:rsid w:val="004B3F4F"/>
    <w:pPr>
      <w:tabs>
        <w:tab w:val="num" w:pos="900"/>
      </w:tabs>
      <w:spacing w:before="120" w:after="120" w:line="240" w:lineRule="auto"/>
      <w:ind w:left="1467" w:hanging="567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CERNONINDENTBULLET">
    <w:name w:val="CER NON INDENT BULLET"/>
    <w:basedOn w:val="ListBullet"/>
    <w:rsid w:val="004B3F4F"/>
    <w:rPr>
      <w:color w:val="000000"/>
    </w:rPr>
  </w:style>
  <w:style w:type="paragraph" w:customStyle="1" w:styleId="Normalleft">
    <w:name w:val="Normal + left"/>
    <w:basedOn w:val="Normal"/>
    <w:rsid w:val="004B3F4F"/>
    <w:pPr>
      <w:spacing w:after="0" w:line="240" w:lineRule="auto"/>
    </w:pPr>
    <w:rPr>
      <w:rFonts w:ascii="Arial" w:eastAsia="Times New Roman" w:hAnsi="Arial" w:cs="Arial"/>
      <w:lang w:eastAsia="en-US"/>
    </w:rPr>
  </w:style>
  <w:style w:type="character" w:customStyle="1" w:styleId="Style1Char">
    <w:name w:val="Style1 Char"/>
    <w:basedOn w:val="DefaultParagraphFont"/>
    <w:link w:val="Style1"/>
    <w:locked/>
    <w:rsid w:val="004B3F4F"/>
    <w:rPr>
      <w:rFonts w:ascii="Arial" w:hAnsi="Arial"/>
      <w:szCs w:val="24"/>
    </w:rPr>
  </w:style>
  <w:style w:type="paragraph" w:customStyle="1" w:styleId="Style1">
    <w:name w:val="Style1"/>
    <w:basedOn w:val="CERNUMBERBULLET"/>
    <w:next w:val="ListBullet"/>
    <w:link w:val="Style1Char"/>
    <w:rsid w:val="004B3F4F"/>
    <w:pPr>
      <w:numPr>
        <w:numId w:val="2"/>
      </w:numPr>
    </w:pPr>
    <w:rPr>
      <w:rFonts w:eastAsiaTheme="minorEastAsia" w:cstheme="minorBidi"/>
      <w:color w:val="auto"/>
      <w:lang w:eastAsia="en-IE"/>
    </w:rPr>
  </w:style>
  <w:style w:type="paragraph" w:customStyle="1" w:styleId="StyleCERHEADING1Black">
    <w:name w:val="Style CER HEADING 1 + Black"/>
    <w:basedOn w:val="Normal"/>
    <w:rsid w:val="004B3F4F"/>
    <w:pPr>
      <w:pBdr>
        <w:top w:val="single" w:sz="4" w:space="1" w:color="000000"/>
        <w:bottom w:val="single" w:sz="4" w:space="1" w:color="000000"/>
      </w:pBdr>
      <w:tabs>
        <w:tab w:val="num" w:pos="5385"/>
      </w:tabs>
      <w:spacing w:after="360" w:line="240" w:lineRule="auto"/>
      <w:ind w:left="86" w:hanging="86"/>
      <w:jc w:val="center"/>
    </w:pPr>
    <w:rPr>
      <w:rFonts w:ascii="Arial" w:eastAsia="Times New Roman" w:hAnsi="Arial" w:cs="Times New Roman"/>
      <w:b/>
      <w:bCs/>
      <w:caps/>
      <w:color w:val="000000"/>
      <w:sz w:val="28"/>
      <w:szCs w:val="20"/>
      <w:lang w:eastAsia="en-US"/>
    </w:rPr>
  </w:style>
  <w:style w:type="paragraph" w:customStyle="1" w:styleId="Body1">
    <w:name w:val="Body 1"/>
    <w:basedOn w:val="Normal"/>
    <w:rsid w:val="004B3F4F"/>
    <w:pPr>
      <w:keepLines/>
      <w:overflowPunct w:val="0"/>
      <w:autoSpaceDE w:val="0"/>
      <w:autoSpaceDN w:val="0"/>
      <w:adjustRightInd w:val="0"/>
      <w:spacing w:before="60" w:after="6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MSHeadL9">
    <w:name w:val="CMS Head L9"/>
    <w:basedOn w:val="Normal"/>
    <w:rsid w:val="004B3F4F"/>
    <w:pPr>
      <w:tabs>
        <w:tab w:val="num" w:pos="6480"/>
      </w:tabs>
      <w:spacing w:after="240" w:line="240" w:lineRule="auto"/>
      <w:ind w:left="6480" w:hanging="180"/>
      <w:outlineLvl w:val="8"/>
    </w:pPr>
    <w:rPr>
      <w:rFonts w:ascii="Garamond MT" w:eastAsia="Times New Roman" w:hAnsi="Garamond MT" w:cs="Times New Roman"/>
      <w:sz w:val="24"/>
      <w:szCs w:val="24"/>
      <w:lang w:eastAsia="en-US"/>
    </w:rPr>
  </w:style>
  <w:style w:type="character" w:customStyle="1" w:styleId="CERNUMBERBULLET2CharChar">
    <w:name w:val="CER NUMBER BULLET 2 Char Char"/>
    <w:basedOn w:val="DefaultParagraphFont"/>
    <w:semiHidden/>
    <w:rsid w:val="004B3F4F"/>
    <w:rPr>
      <w:rFonts w:ascii="Arial" w:hAnsi="Arial" w:cs="Arial" w:hint="default"/>
      <w:sz w:val="22"/>
      <w:lang w:val="sq-AL" w:eastAsia="en-US" w:bidi="ar-SA"/>
    </w:rPr>
  </w:style>
  <w:style w:type="character" w:customStyle="1" w:styleId="CERBODYCharChar1">
    <w:name w:val="CER BODY Char Char1"/>
    <w:basedOn w:val="DefaultParagraphFont"/>
    <w:rsid w:val="004B3F4F"/>
    <w:rPr>
      <w:rFonts w:ascii="Arial" w:hAnsi="Arial" w:cs="Arial" w:hint="default"/>
      <w:sz w:val="22"/>
      <w:szCs w:val="22"/>
      <w:lang w:val="sq-AL" w:eastAsia="en-US" w:bidi="ar-SA"/>
    </w:rPr>
  </w:style>
  <w:style w:type="character" w:customStyle="1" w:styleId="CERNUMBERBULLETChar">
    <w:name w:val="CER NUMBER BULLET Char"/>
    <w:basedOn w:val="DefaultParagraphFont"/>
    <w:rsid w:val="004B3F4F"/>
    <w:rPr>
      <w:rFonts w:ascii="Arial" w:hAnsi="Arial" w:cs="Arial" w:hint="default"/>
      <w:color w:val="000000"/>
      <w:sz w:val="22"/>
      <w:lang w:val="sq-AL" w:eastAsia="en-US" w:bidi="ar-SA"/>
    </w:rPr>
  </w:style>
  <w:style w:type="character" w:customStyle="1" w:styleId="CERNUMBERBULLET2Char">
    <w:name w:val="CER NUMBER BULLET 2 Char"/>
    <w:basedOn w:val="DefaultParagraphFont"/>
    <w:rsid w:val="004B3F4F"/>
    <w:rPr>
      <w:rFonts w:ascii="Arial" w:hAnsi="Arial" w:cs="Arial" w:hint="default"/>
      <w:sz w:val="22"/>
      <w:lang w:val="sq-AL" w:eastAsia="en-US" w:bidi="ar-SA"/>
    </w:rPr>
  </w:style>
  <w:style w:type="character" w:customStyle="1" w:styleId="DeltaViewInsertion">
    <w:name w:val="DeltaView Insertion"/>
    <w:rsid w:val="004B3F4F"/>
    <w:rPr>
      <w:color w:val="0000FF"/>
      <w:spacing w:val="0"/>
      <w:u w:val="double"/>
    </w:rPr>
  </w:style>
  <w:style w:type="character" w:customStyle="1" w:styleId="CERNUMBERBULLET2CharChar1">
    <w:name w:val="CER NUMBER BULLET 2 Char Char1"/>
    <w:basedOn w:val="DefaultParagraphFont"/>
    <w:rsid w:val="004B3F4F"/>
    <w:rPr>
      <w:rFonts w:ascii="Arial" w:hAnsi="Arial" w:cs="Arial" w:hint="default"/>
      <w:sz w:val="22"/>
      <w:lang w:val="sq-AL" w:eastAsia="en-US" w:bidi="ar-SA"/>
    </w:rPr>
  </w:style>
  <w:style w:type="character" w:customStyle="1" w:styleId="CERBODYChar2">
    <w:name w:val="CER BODY Char2"/>
    <w:basedOn w:val="DefaultParagraphFont"/>
    <w:rsid w:val="004B3F4F"/>
    <w:rPr>
      <w:rFonts w:ascii="Arial" w:hAnsi="Arial" w:cs="Arial" w:hint="default"/>
      <w:sz w:val="22"/>
      <w:szCs w:val="22"/>
      <w:lang w:val="sq-AL" w:eastAsia="en-US" w:bidi="ar-SA"/>
    </w:rPr>
  </w:style>
  <w:style w:type="character" w:customStyle="1" w:styleId="DeltaViewMoveSource">
    <w:name w:val="DeltaView Move Source"/>
    <w:rsid w:val="004B3F4F"/>
    <w:rPr>
      <w:strike/>
      <w:color w:val="00C000"/>
      <w:spacing w:val="0"/>
    </w:rPr>
  </w:style>
  <w:style w:type="character" w:customStyle="1" w:styleId="DeltaViewMoveDestination">
    <w:name w:val="DeltaView Move Destination"/>
    <w:rsid w:val="004B3F4F"/>
    <w:rPr>
      <w:color w:val="00C000"/>
      <w:spacing w:val="0"/>
      <w:u w:val="double"/>
    </w:rPr>
  </w:style>
  <w:style w:type="character" w:customStyle="1" w:styleId="DeltaViewDeletion">
    <w:name w:val="DeltaView Deletion"/>
    <w:rsid w:val="004B3F4F"/>
    <w:rPr>
      <w:strike/>
      <w:color w:val="FF0000"/>
      <w:spacing w:val="0"/>
    </w:rPr>
  </w:style>
  <w:style w:type="character" w:customStyle="1" w:styleId="CERBODYChar1Char">
    <w:name w:val="CER BODY Char1 Char"/>
    <w:basedOn w:val="DefaultParagraphFont"/>
    <w:rsid w:val="004B3F4F"/>
    <w:rPr>
      <w:rFonts w:ascii="Arial" w:hAnsi="Arial" w:cs="Arial" w:hint="default"/>
      <w:sz w:val="22"/>
      <w:szCs w:val="22"/>
      <w:lang w:val="sq-AL" w:eastAsia="en-US" w:bidi="ar-SA"/>
    </w:rPr>
  </w:style>
  <w:style w:type="character" w:customStyle="1" w:styleId="CERNUMBERBULLETCharChar">
    <w:name w:val="CER NUMBER BULLET Char Char"/>
    <w:basedOn w:val="DefaultParagraphFont"/>
    <w:rsid w:val="004B3F4F"/>
    <w:rPr>
      <w:rFonts w:ascii="Arial" w:hAnsi="Arial" w:cs="Arial" w:hint="default"/>
      <w:color w:val="000000"/>
      <w:sz w:val="22"/>
      <w:lang w:val="sq-AL" w:eastAsia="en-US" w:bidi="ar-SA"/>
    </w:rPr>
  </w:style>
  <w:style w:type="character" w:customStyle="1" w:styleId="CERBODYCharCharChar">
    <w:name w:val="CER BODY Char Char Char"/>
    <w:basedOn w:val="DefaultParagraphFont"/>
    <w:locked/>
    <w:rsid w:val="004B3F4F"/>
    <w:rPr>
      <w:rFonts w:ascii="Arial" w:hAnsi="Arial" w:cs="Arial" w:hint="default"/>
      <w:sz w:val="22"/>
      <w:szCs w:val="22"/>
      <w:lang w:val="sq-AL" w:eastAsia="en-US" w:bidi="ar-SA"/>
    </w:rPr>
  </w:style>
  <w:style w:type="character" w:customStyle="1" w:styleId="CERNUMBERBULLET2CharCharChar">
    <w:name w:val="CER NUMBER BULLET 2 Char Char Char"/>
    <w:basedOn w:val="DefaultParagraphFont"/>
    <w:rsid w:val="004B3F4F"/>
    <w:rPr>
      <w:rFonts w:ascii="Arial" w:hAnsi="Arial" w:cs="Arial" w:hint="default"/>
      <w:sz w:val="22"/>
      <w:lang w:val="sq-AL" w:eastAsia="en-US" w:bidi="ar-SA"/>
    </w:rPr>
  </w:style>
  <w:style w:type="character" w:customStyle="1" w:styleId="CERBodyManualCharChar">
    <w:name w:val="CER Body Manual Char Char"/>
    <w:basedOn w:val="DefaultParagraphFont"/>
    <w:rsid w:val="004B3F4F"/>
    <w:rPr>
      <w:rFonts w:ascii="Arial" w:hAnsi="Arial" w:cs="Arial" w:hint="default"/>
      <w:sz w:val="22"/>
      <w:szCs w:val="22"/>
      <w:lang w:val="sq-AL" w:eastAsia="en-US" w:bidi="ar-SA"/>
    </w:rPr>
  </w:style>
  <w:style w:type="character" w:customStyle="1" w:styleId="CERNORMALCharChar">
    <w:name w:val="CER NORMAL Char Char"/>
    <w:basedOn w:val="DefaultParagraphFont"/>
    <w:rsid w:val="004B3F4F"/>
    <w:rPr>
      <w:rFonts w:ascii="Arial" w:hAnsi="Arial" w:cs="Arial" w:hint="default"/>
      <w:color w:val="000000"/>
      <w:sz w:val="22"/>
      <w:szCs w:val="24"/>
      <w:lang w:val="sq-AL" w:eastAsia="en-US" w:bidi="ar-SA"/>
    </w:rPr>
  </w:style>
  <w:style w:type="paragraph" w:customStyle="1" w:styleId="CERLEVEL1">
    <w:name w:val="CER LEVEL 1"/>
    <w:basedOn w:val="Normal"/>
    <w:next w:val="CERLEVEL2"/>
    <w:qFormat/>
    <w:rsid w:val="008E51EB"/>
    <w:pPr>
      <w:keepNext/>
      <w:numPr>
        <w:numId w:val="39"/>
      </w:numPr>
      <w:pBdr>
        <w:top w:val="single" w:sz="4" w:space="1" w:color="auto"/>
        <w:bottom w:val="single" w:sz="4" w:space="1" w:color="auto"/>
      </w:pBdr>
      <w:spacing w:before="240" w:after="120" w:line="240" w:lineRule="auto"/>
      <w:jc w:val="center"/>
      <w:outlineLvl w:val="0"/>
    </w:pPr>
    <w:rPr>
      <w:rFonts w:ascii="Arial" w:eastAsia="Times New Roman" w:hAnsi="Arial" w:cs="Times New Roman"/>
      <w:b/>
      <w:caps/>
      <w:sz w:val="28"/>
      <w:lang w:eastAsia="en-US"/>
    </w:rPr>
  </w:style>
  <w:style w:type="paragraph" w:customStyle="1" w:styleId="CERLEVEL2">
    <w:name w:val="CER LEVEL 2"/>
    <w:basedOn w:val="Normal"/>
    <w:qFormat/>
    <w:rsid w:val="002D3681"/>
    <w:pPr>
      <w:keepNext/>
      <w:numPr>
        <w:ilvl w:val="1"/>
        <w:numId w:val="39"/>
      </w:numPr>
      <w:spacing w:before="240" w:after="120" w:line="240" w:lineRule="auto"/>
      <w:jc w:val="both"/>
      <w:outlineLvl w:val="1"/>
    </w:pPr>
    <w:rPr>
      <w:rFonts w:ascii="Arial" w:eastAsia="Times New Roman" w:hAnsi="Arial" w:cs="Times New Roman"/>
      <w:b/>
      <w:caps/>
      <w:sz w:val="24"/>
      <w:lang w:eastAsia="en-US"/>
    </w:rPr>
  </w:style>
  <w:style w:type="paragraph" w:customStyle="1" w:styleId="CERLEVEL3">
    <w:name w:val="CER LEVEL 3"/>
    <w:basedOn w:val="Normal"/>
    <w:qFormat/>
    <w:rsid w:val="002D3681"/>
    <w:pPr>
      <w:keepNext/>
      <w:numPr>
        <w:ilvl w:val="2"/>
        <w:numId w:val="39"/>
      </w:numPr>
      <w:spacing w:before="240" w:after="120" w:line="240" w:lineRule="auto"/>
      <w:jc w:val="both"/>
      <w:outlineLvl w:val="2"/>
    </w:pPr>
    <w:rPr>
      <w:rFonts w:ascii="Arial" w:eastAsia="Times New Roman" w:hAnsi="Arial" w:cs="Times New Roman"/>
      <w:b/>
      <w:lang w:eastAsia="en-US"/>
    </w:rPr>
  </w:style>
  <w:style w:type="paragraph" w:customStyle="1" w:styleId="CERLEVEL4">
    <w:name w:val="CER LEVEL 4"/>
    <w:basedOn w:val="Normal"/>
    <w:link w:val="CERLEVEL4Char"/>
    <w:qFormat/>
    <w:rsid w:val="0027789D"/>
    <w:pPr>
      <w:numPr>
        <w:ilvl w:val="3"/>
        <w:numId w:val="39"/>
      </w:numPr>
      <w:spacing w:before="120" w:after="120" w:line="240" w:lineRule="auto"/>
      <w:jc w:val="both"/>
    </w:pPr>
    <w:rPr>
      <w:rFonts w:ascii="Arial" w:eastAsia="Times New Roman" w:hAnsi="Arial" w:cs="Times New Roman"/>
      <w:lang w:eastAsia="en-US"/>
    </w:rPr>
  </w:style>
  <w:style w:type="paragraph" w:customStyle="1" w:styleId="CERLEVEL5">
    <w:name w:val="CER LEVEL 5"/>
    <w:basedOn w:val="Normal"/>
    <w:link w:val="CERLEVEL5Char"/>
    <w:qFormat/>
    <w:rsid w:val="004B3F4F"/>
    <w:pPr>
      <w:numPr>
        <w:ilvl w:val="4"/>
        <w:numId w:val="39"/>
      </w:numPr>
      <w:spacing w:before="120" w:after="120" w:line="240" w:lineRule="auto"/>
      <w:jc w:val="both"/>
    </w:pPr>
    <w:rPr>
      <w:rFonts w:ascii="Arial" w:eastAsia="Times New Roman" w:hAnsi="Arial" w:cs="Times New Roman"/>
      <w:lang w:eastAsia="en-US"/>
    </w:rPr>
  </w:style>
  <w:style w:type="paragraph" w:customStyle="1" w:styleId="CERLEVEL6">
    <w:name w:val="CER LEVEL 6"/>
    <w:basedOn w:val="Normal"/>
    <w:qFormat/>
    <w:rsid w:val="004B3F4F"/>
    <w:pPr>
      <w:numPr>
        <w:ilvl w:val="5"/>
        <w:numId w:val="39"/>
      </w:numPr>
      <w:spacing w:before="120" w:after="120" w:line="240" w:lineRule="auto"/>
      <w:jc w:val="both"/>
    </w:pPr>
    <w:rPr>
      <w:rFonts w:ascii="Arial" w:eastAsia="Times New Roman" w:hAnsi="Arial" w:cs="Times New Roman"/>
      <w:lang w:eastAsia="en-US"/>
    </w:rPr>
  </w:style>
  <w:style w:type="paragraph" w:customStyle="1" w:styleId="CERLEVEL7">
    <w:name w:val="CER LEVEL 7"/>
    <w:basedOn w:val="Normal"/>
    <w:link w:val="CERLEVEL7Char"/>
    <w:qFormat/>
    <w:rsid w:val="009B7671"/>
    <w:pPr>
      <w:numPr>
        <w:ilvl w:val="6"/>
        <w:numId w:val="39"/>
      </w:numPr>
      <w:spacing w:before="120" w:after="120" w:line="240" w:lineRule="auto"/>
      <w:jc w:val="both"/>
    </w:pPr>
    <w:rPr>
      <w:rFonts w:ascii="Arial" w:eastAsia="Times New Roman" w:hAnsi="Arial" w:cs="Times New Roman"/>
      <w:lang w:eastAsia="en-US"/>
    </w:rPr>
  </w:style>
  <w:style w:type="paragraph" w:customStyle="1" w:styleId="CERFRONTTEXT">
    <w:name w:val="CER FRONT TEXT"/>
    <w:basedOn w:val="Normal"/>
    <w:qFormat/>
    <w:rsid w:val="004B3F4F"/>
    <w:pPr>
      <w:spacing w:after="960" w:line="240" w:lineRule="auto"/>
      <w:jc w:val="center"/>
    </w:pPr>
    <w:rPr>
      <w:rFonts w:ascii="Arial" w:eastAsia="Times New Roman" w:hAnsi="Arial" w:cs="Times New Roman"/>
      <w:sz w:val="40"/>
      <w:lang w:eastAsia="en-US"/>
    </w:rPr>
  </w:style>
  <w:style w:type="table" w:customStyle="1" w:styleId="TableGrid1">
    <w:name w:val="Table Grid1"/>
    <w:basedOn w:val="TableNormal"/>
    <w:next w:val="TableGrid"/>
    <w:rsid w:val="00A67306"/>
    <w:pPr>
      <w:spacing w:before="200"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ediumShading1-Accent111">
    <w:name w:val="Medium Shading 1 - Accent 111"/>
    <w:basedOn w:val="TableNormal"/>
    <w:next w:val="MediumShading1-Accent11"/>
    <w:uiPriority w:val="63"/>
    <w:rsid w:val="00A67306"/>
    <w:pPr>
      <w:spacing w:after="0" w:line="240" w:lineRule="auto"/>
    </w:pPr>
    <w:rPr>
      <w:lang w:eastAsia="en-US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PlainEnglishStyle1">
    <w:name w:val="Plain English Style1"/>
    <w:basedOn w:val="MediumShading1-Accent11"/>
    <w:uiPriority w:val="99"/>
    <w:rsid w:val="00A67306"/>
    <w:rPr>
      <w:sz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vAlign w:val="center"/>
    </w:tcPr>
    <w:tblStylePr w:type="firstRow">
      <w:pPr>
        <w:spacing w:before="0" w:after="0" w:line="240" w:lineRule="auto"/>
      </w:pPr>
      <w:rPr>
        <w:rFonts w:asciiTheme="minorHAnsi" w:hAnsiTheme="minorHAnsi"/>
        <w:b/>
        <w:bCs/>
        <w:color w:val="FFFFFF" w:themeColor="background1"/>
        <w:sz w:val="20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  <w:jc w:val="left"/>
      </w:pPr>
      <w:rPr>
        <w:rFonts w:asciiTheme="minorHAnsi" w:hAnsiTheme="minorHAnsi"/>
        <w:b/>
        <w:bCs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firstCol">
      <w:pPr>
        <w:jc w:val="left"/>
      </w:pPr>
      <w:rPr>
        <w:rFonts w:asciiTheme="minorHAnsi" w:hAnsiTheme="minorHAnsi"/>
        <w:b w:val="0"/>
        <w:bCs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Col">
      <w:pPr>
        <w:jc w:val="left"/>
      </w:pPr>
      <w:rPr>
        <w:rFonts w:asciiTheme="minorHAnsi" w:hAnsiTheme="minorHAnsi"/>
        <w:b w:val="0"/>
        <w:bCs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1Vert">
      <w:pPr>
        <w:jc w:val="left"/>
      </w:pPr>
      <w:rPr>
        <w:rFonts w:asciiTheme="minorHAnsi" w:hAnsiTheme="minorHAnsi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D3DFEE" w:themeFill="accent1" w:themeFillTint="3F"/>
      </w:tcPr>
    </w:tblStylePr>
    <w:tblStylePr w:type="band2Vert">
      <w:pPr>
        <w:jc w:val="left"/>
      </w:pPr>
      <w:rPr>
        <w:rFonts w:asciiTheme="minorHAnsi" w:hAnsiTheme="minorHAnsi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1Horz">
      <w:pPr>
        <w:jc w:val="left"/>
      </w:pPr>
      <w:rPr>
        <w:rFonts w:asciiTheme="minorHAnsi" w:hAnsiTheme="minorHAnsi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D3DFEE" w:themeFill="accent1" w:themeFillTint="3F"/>
      </w:tcPr>
    </w:tblStylePr>
    <w:tblStylePr w:type="band2Horz">
      <w:pPr>
        <w:jc w:val="left"/>
      </w:pPr>
      <w:rPr>
        <w:rFonts w:asciiTheme="minorHAnsi" w:hAnsiTheme="minorHAnsi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</w:style>
  <w:style w:type="character" w:styleId="PageNumber">
    <w:name w:val="page number"/>
    <w:basedOn w:val="DefaultParagraphFont"/>
    <w:rsid w:val="00A67306"/>
  </w:style>
  <w:style w:type="table" w:customStyle="1" w:styleId="CERTABLE9pt">
    <w:name w:val="CER TABLE 9pt"/>
    <w:basedOn w:val="TableNormal"/>
    <w:uiPriority w:val="99"/>
    <w:rsid w:val="00A67306"/>
    <w:pPr>
      <w:spacing w:after="0" w:line="240" w:lineRule="auto"/>
    </w:pPr>
    <w:rPr>
      <w:rFonts w:ascii="Arial" w:eastAsia="Times New Roman" w:hAnsi="Arial" w:cs="Times New Roman"/>
      <w:lang w:eastAsia="en-US"/>
    </w:rPr>
    <w:tblPr/>
    <w:trPr>
      <w:tblHeader/>
    </w:trPr>
  </w:style>
  <w:style w:type="paragraph" w:customStyle="1" w:styleId="CERTable9pt0">
    <w:name w:val="CER Table 9pt"/>
    <w:basedOn w:val="Normal"/>
    <w:qFormat/>
    <w:rsid w:val="00A67306"/>
    <w:pPr>
      <w:spacing w:after="0" w:line="240" w:lineRule="auto"/>
      <w:jc w:val="both"/>
    </w:pPr>
    <w:rPr>
      <w:rFonts w:ascii="Arial" w:eastAsia="Times New Roman" w:hAnsi="Arial" w:cs="Times New Roman"/>
      <w:sz w:val="18"/>
      <w:szCs w:val="18"/>
      <w:lang w:eastAsia="en-US"/>
    </w:rPr>
  </w:style>
  <w:style w:type="paragraph" w:customStyle="1" w:styleId="CERCHAPTERHEADING">
    <w:name w:val="CER CHAPTER HEADING"/>
    <w:basedOn w:val="Normal"/>
    <w:next w:val="Normal"/>
    <w:qFormat/>
    <w:rsid w:val="006821DF"/>
    <w:pPr>
      <w:pageBreakBefore/>
      <w:numPr>
        <w:numId w:val="13"/>
      </w:numPr>
      <w:pBdr>
        <w:top w:val="single" w:sz="4" w:space="1" w:color="auto"/>
        <w:bottom w:val="single" w:sz="4" w:space="1" w:color="auto"/>
      </w:pBdr>
      <w:spacing w:after="360" w:line="240" w:lineRule="auto"/>
      <w:jc w:val="center"/>
      <w:outlineLvl w:val="0"/>
    </w:pPr>
    <w:rPr>
      <w:rFonts w:ascii="Arial" w:eastAsia="Times New Roman" w:hAnsi="Arial" w:cs="Times New Roman"/>
      <w:b/>
      <w:caps/>
      <w:sz w:val="28"/>
      <w:lang w:eastAsia="en-US"/>
    </w:rPr>
  </w:style>
  <w:style w:type="paragraph" w:customStyle="1" w:styleId="CERAPPENDIX">
    <w:name w:val="CER APPENDIX"/>
    <w:basedOn w:val="Normal"/>
    <w:qFormat/>
    <w:rsid w:val="00A67306"/>
    <w:pPr>
      <w:keepNext/>
      <w:pBdr>
        <w:top w:val="single" w:sz="4" w:space="1" w:color="auto"/>
        <w:bottom w:val="single" w:sz="4" w:space="1" w:color="auto"/>
      </w:pBdr>
      <w:spacing w:after="240" w:line="240" w:lineRule="auto"/>
      <w:jc w:val="center"/>
    </w:pPr>
    <w:rPr>
      <w:rFonts w:ascii="Arial" w:eastAsia="Times New Roman" w:hAnsi="Arial" w:cs="Times New Roman"/>
      <w:b/>
      <w:sz w:val="28"/>
      <w:lang w:eastAsia="en-US"/>
    </w:rPr>
  </w:style>
  <w:style w:type="table" w:customStyle="1" w:styleId="TableGrid11">
    <w:name w:val="Table Grid11"/>
    <w:basedOn w:val="TableNormal"/>
    <w:next w:val="TableGrid"/>
    <w:rsid w:val="00A673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67306"/>
    <w:rPr>
      <w:color w:val="808080"/>
    </w:rPr>
  </w:style>
  <w:style w:type="numbering" w:customStyle="1" w:styleId="Headings1">
    <w:name w:val="Headings1"/>
    <w:uiPriority w:val="99"/>
    <w:rsid w:val="00A67306"/>
    <w:pPr>
      <w:numPr>
        <w:numId w:val="12"/>
      </w:numPr>
    </w:pPr>
  </w:style>
  <w:style w:type="table" w:customStyle="1" w:styleId="PlainEnglishStyle11">
    <w:name w:val="Plain English Style11"/>
    <w:basedOn w:val="MediumShading1-Accent11"/>
    <w:uiPriority w:val="99"/>
    <w:rsid w:val="00A67306"/>
    <w:rPr>
      <w:sz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vAlign w:val="center"/>
    </w:tcPr>
    <w:tblStylePr w:type="firstRow">
      <w:pPr>
        <w:spacing w:before="0" w:after="0" w:line="240" w:lineRule="auto"/>
      </w:pPr>
      <w:rPr>
        <w:rFonts w:asciiTheme="minorHAnsi" w:hAnsiTheme="minorHAnsi"/>
        <w:b/>
        <w:bCs/>
        <w:color w:val="FFFFFF" w:themeColor="background1"/>
        <w:sz w:val="20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  <w:jc w:val="left"/>
      </w:pPr>
      <w:rPr>
        <w:rFonts w:asciiTheme="minorHAnsi" w:hAnsiTheme="minorHAnsi"/>
        <w:b/>
        <w:bCs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firstCol">
      <w:pPr>
        <w:jc w:val="left"/>
      </w:pPr>
      <w:rPr>
        <w:rFonts w:asciiTheme="minorHAnsi" w:hAnsiTheme="minorHAnsi"/>
        <w:b w:val="0"/>
        <w:bCs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Col">
      <w:pPr>
        <w:jc w:val="left"/>
      </w:pPr>
      <w:rPr>
        <w:rFonts w:asciiTheme="minorHAnsi" w:hAnsiTheme="minorHAnsi"/>
        <w:b w:val="0"/>
        <w:bCs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1Vert">
      <w:pPr>
        <w:jc w:val="left"/>
      </w:pPr>
      <w:rPr>
        <w:rFonts w:asciiTheme="minorHAnsi" w:hAnsiTheme="minorHAnsi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D3DFEE" w:themeFill="accent1" w:themeFillTint="3F"/>
      </w:tcPr>
    </w:tblStylePr>
    <w:tblStylePr w:type="band2Vert">
      <w:pPr>
        <w:jc w:val="left"/>
      </w:pPr>
      <w:rPr>
        <w:rFonts w:asciiTheme="minorHAnsi" w:hAnsiTheme="minorHAnsi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1Horz">
      <w:pPr>
        <w:jc w:val="left"/>
      </w:pPr>
      <w:rPr>
        <w:rFonts w:asciiTheme="minorHAnsi" w:hAnsiTheme="minorHAnsi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D3DFEE" w:themeFill="accent1" w:themeFillTint="3F"/>
      </w:tcPr>
    </w:tblStylePr>
    <w:tblStylePr w:type="band2Horz">
      <w:pPr>
        <w:jc w:val="left"/>
      </w:pPr>
      <w:rPr>
        <w:rFonts w:asciiTheme="minorHAnsi" w:hAnsiTheme="minorHAnsi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</w:style>
  <w:style w:type="paragraph" w:styleId="BodyText">
    <w:name w:val="Body Text"/>
    <w:basedOn w:val="Normal"/>
    <w:link w:val="BodyTextChar"/>
    <w:unhideWhenUsed/>
    <w:rsid w:val="00A67306"/>
    <w:pPr>
      <w:spacing w:after="120" w:line="240" w:lineRule="auto"/>
      <w:jc w:val="both"/>
    </w:pPr>
    <w:rPr>
      <w:rFonts w:ascii="Arial" w:eastAsia="Times New Roman" w:hAnsi="Arial" w:cs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A67306"/>
    <w:rPr>
      <w:rFonts w:ascii="Arial" w:eastAsia="Times New Roman" w:hAnsi="Arial" w:cs="Times New Roman"/>
      <w:lang w:val="sq-AL" w:eastAsia="en-US"/>
    </w:rPr>
  </w:style>
  <w:style w:type="character" w:customStyle="1" w:styleId="TitleChar1">
    <w:name w:val="Title Char1"/>
    <w:basedOn w:val="DefaultParagraphFont"/>
    <w:uiPriority w:val="10"/>
    <w:rsid w:val="00E31917"/>
    <w:rPr>
      <w:caps/>
      <w:color w:val="4F81BD" w:themeColor="accent1"/>
      <w:spacing w:val="10"/>
      <w:kern w:val="28"/>
      <w:sz w:val="52"/>
      <w:szCs w:val="52"/>
      <w:lang w:eastAsia="en-US"/>
    </w:rPr>
  </w:style>
  <w:style w:type="character" w:customStyle="1" w:styleId="BalloonTextChar1">
    <w:name w:val="Balloon Text Char1"/>
    <w:basedOn w:val="DefaultParagraphFont"/>
    <w:semiHidden/>
    <w:rsid w:val="00E31917"/>
    <w:rPr>
      <w:rFonts w:ascii="Tahoma" w:hAnsi="Tahoma" w:cs="Tahoma"/>
      <w:sz w:val="16"/>
      <w:szCs w:val="16"/>
      <w:lang w:eastAsia="en-US"/>
    </w:rPr>
  </w:style>
  <w:style w:type="character" w:customStyle="1" w:styleId="HeaderChar1">
    <w:name w:val="Header Char1"/>
    <w:basedOn w:val="DefaultParagraphFont"/>
    <w:rsid w:val="00E31917"/>
    <w:rPr>
      <w:szCs w:val="20"/>
      <w:lang w:eastAsia="en-US"/>
    </w:rPr>
  </w:style>
  <w:style w:type="character" w:customStyle="1" w:styleId="FooterChar1">
    <w:name w:val="Footer Char1"/>
    <w:basedOn w:val="DefaultParagraphFont"/>
    <w:uiPriority w:val="99"/>
    <w:rsid w:val="00E31917"/>
    <w:rPr>
      <w:szCs w:val="20"/>
      <w:lang w:eastAsia="en-US"/>
    </w:rPr>
  </w:style>
  <w:style w:type="character" w:customStyle="1" w:styleId="SubtitleChar1">
    <w:name w:val="Subtitle Char1"/>
    <w:basedOn w:val="DefaultParagraphFont"/>
    <w:uiPriority w:val="11"/>
    <w:rsid w:val="00E31917"/>
    <w:rPr>
      <w:caps/>
      <w:color w:val="595959" w:themeColor="text1" w:themeTint="A6"/>
      <w:spacing w:val="10"/>
      <w:szCs w:val="24"/>
      <w:lang w:eastAsia="en-US"/>
    </w:rPr>
  </w:style>
  <w:style w:type="character" w:customStyle="1" w:styleId="QuoteChar1">
    <w:name w:val="Quote Char1"/>
    <w:basedOn w:val="DefaultParagraphFont"/>
    <w:uiPriority w:val="29"/>
    <w:rsid w:val="00E31917"/>
    <w:rPr>
      <w:i/>
      <w:iCs/>
      <w:szCs w:val="20"/>
      <w:lang w:eastAsia="en-US"/>
    </w:rPr>
  </w:style>
  <w:style w:type="character" w:customStyle="1" w:styleId="IntenseQuoteChar1">
    <w:name w:val="Intense Quote Char1"/>
    <w:basedOn w:val="DefaultParagraphFont"/>
    <w:uiPriority w:val="30"/>
    <w:rsid w:val="00E31917"/>
    <w:rPr>
      <w:i/>
      <w:iCs/>
      <w:color w:val="4F81BD" w:themeColor="accent1"/>
      <w:szCs w:val="20"/>
      <w:lang w:eastAsia="en-US"/>
    </w:rPr>
  </w:style>
  <w:style w:type="character" w:customStyle="1" w:styleId="FootnoteTextChar1">
    <w:name w:val="Footnote Text Char1"/>
    <w:basedOn w:val="DefaultParagraphFont"/>
    <w:semiHidden/>
    <w:rsid w:val="00E31917"/>
    <w:rPr>
      <w:sz w:val="20"/>
      <w:szCs w:val="20"/>
      <w:lang w:eastAsia="en-US"/>
    </w:rPr>
  </w:style>
  <w:style w:type="character" w:customStyle="1" w:styleId="CommentTextChar1">
    <w:name w:val="Comment Text Char1"/>
    <w:basedOn w:val="DefaultParagraphFont"/>
    <w:rsid w:val="00E31917"/>
    <w:rPr>
      <w:sz w:val="20"/>
      <w:szCs w:val="20"/>
      <w:lang w:eastAsia="en-US"/>
    </w:rPr>
  </w:style>
  <w:style w:type="character" w:customStyle="1" w:styleId="CommentSubjectChar1">
    <w:name w:val="Comment Subject Char1"/>
    <w:basedOn w:val="CommentTextChar"/>
    <w:semiHidden/>
    <w:rsid w:val="00E31917"/>
    <w:rPr>
      <w:rFonts w:eastAsiaTheme="minorEastAsia"/>
      <w:b/>
      <w:bCs/>
      <w:sz w:val="20"/>
      <w:szCs w:val="20"/>
      <w:lang w:eastAsia="en-US"/>
    </w:rPr>
  </w:style>
  <w:style w:type="character" w:customStyle="1" w:styleId="DocumentMapChar1">
    <w:name w:val="Document Map Char1"/>
    <w:basedOn w:val="DefaultParagraphFont"/>
    <w:semiHidden/>
    <w:rsid w:val="00E31917"/>
    <w:rPr>
      <w:rFonts w:ascii="Tahoma" w:eastAsia="Times New Roman" w:hAnsi="Tahoma" w:cs="Tahoma"/>
      <w:sz w:val="20"/>
      <w:szCs w:val="20"/>
      <w:shd w:val="clear" w:color="auto" w:fill="000080"/>
      <w:lang w:val="sq-AL" w:eastAsia="en-US"/>
    </w:rPr>
  </w:style>
  <w:style w:type="paragraph" w:customStyle="1" w:styleId="CERLEVEL11">
    <w:name w:val="CER LEVEL 11"/>
    <w:basedOn w:val="Normal"/>
    <w:next w:val="CERLEVEL2"/>
    <w:qFormat/>
    <w:rsid w:val="00E31917"/>
    <w:pPr>
      <w:keepNext/>
      <w:pBdr>
        <w:top w:val="single" w:sz="4" w:space="1" w:color="auto"/>
        <w:bottom w:val="single" w:sz="4" w:space="1" w:color="auto"/>
      </w:pBdr>
      <w:spacing w:before="240" w:after="120" w:line="240" w:lineRule="auto"/>
      <w:ind w:left="851" w:hanging="851"/>
      <w:jc w:val="center"/>
    </w:pPr>
    <w:rPr>
      <w:rFonts w:ascii="Arial" w:eastAsia="Times New Roman" w:hAnsi="Arial" w:cs="Times New Roman"/>
      <w:b/>
      <w:caps/>
      <w:sz w:val="28"/>
      <w:lang w:eastAsia="en-US"/>
    </w:rPr>
  </w:style>
  <w:style w:type="paragraph" w:customStyle="1" w:styleId="CERLEVEL21">
    <w:name w:val="CER LEVEL 21"/>
    <w:basedOn w:val="Normal"/>
    <w:qFormat/>
    <w:rsid w:val="00E31917"/>
    <w:pPr>
      <w:keepNext/>
      <w:spacing w:before="240" w:after="120" w:line="240" w:lineRule="auto"/>
      <w:ind w:left="992" w:hanging="992"/>
      <w:jc w:val="both"/>
    </w:pPr>
    <w:rPr>
      <w:rFonts w:ascii="Arial" w:eastAsia="Times New Roman" w:hAnsi="Arial" w:cs="Times New Roman"/>
      <w:b/>
      <w:caps/>
      <w:sz w:val="24"/>
      <w:lang w:eastAsia="en-US"/>
    </w:rPr>
  </w:style>
  <w:style w:type="paragraph" w:customStyle="1" w:styleId="CERLEVEL31">
    <w:name w:val="CER LEVEL 31"/>
    <w:basedOn w:val="Normal"/>
    <w:qFormat/>
    <w:rsid w:val="00E31917"/>
    <w:pPr>
      <w:keepNext/>
      <w:spacing w:before="240" w:after="120" w:line="240" w:lineRule="auto"/>
      <w:ind w:left="992" w:hanging="992"/>
      <w:jc w:val="both"/>
    </w:pPr>
    <w:rPr>
      <w:rFonts w:ascii="Arial" w:eastAsia="Times New Roman" w:hAnsi="Arial" w:cs="Times New Roman"/>
      <w:b/>
      <w:lang w:eastAsia="en-US"/>
    </w:rPr>
  </w:style>
  <w:style w:type="paragraph" w:customStyle="1" w:styleId="CERLEVEL41">
    <w:name w:val="CER LEVEL 41"/>
    <w:basedOn w:val="Normal"/>
    <w:next w:val="CERLEVEL5"/>
    <w:qFormat/>
    <w:rsid w:val="00E31917"/>
    <w:pPr>
      <w:spacing w:before="120" w:after="120" w:line="240" w:lineRule="auto"/>
      <w:ind w:left="992" w:hanging="992"/>
      <w:jc w:val="both"/>
    </w:pPr>
    <w:rPr>
      <w:rFonts w:ascii="Arial" w:eastAsia="Times New Roman" w:hAnsi="Arial" w:cs="Times New Roman"/>
      <w:lang w:eastAsia="en-US"/>
    </w:rPr>
  </w:style>
  <w:style w:type="paragraph" w:customStyle="1" w:styleId="CERLEVEL51">
    <w:name w:val="CER LEVEL 51"/>
    <w:basedOn w:val="Normal"/>
    <w:qFormat/>
    <w:rsid w:val="00E31917"/>
    <w:pPr>
      <w:spacing w:before="120" w:after="120" w:line="240" w:lineRule="auto"/>
      <w:ind w:left="1701" w:hanging="709"/>
      <w:jc w:val="both"/>
    </w:pPr>
    <w:rPr>
      <w:rFonts w:ascii="Arial" w:eastAsia="Times New Roman" w:hAnsi="Arial" w:cs="Times New Roman"/>
      <w:lang w:eastAsia="en-US"/>
    </w:rPr>
  </w:style>
  <w:style w:type="paragraph" w:customStyle="1" w:styleId="CERLEVEL61">
    <w:name w:val="CER LEVEL 61"/>
    <w:basedOn w:val="Normal"/>
    <w:qFormat/>
    <w:rsid w:val="00E31917"/>
    <w:pPr>
      <w:spacing w:before="120" w:after="120" w:line="240" w:lineRule="auto"/>
      <w:ind w:left="2410" w:hanging="709"/>
      <w:jc w:val="both"/>
    </w:pPr>
    <w:rPr>
      <w:rFonts w:ascii="Arial" w:eastAsia="Times New Roman" w:hAnsi="Arial" w:cs="Times New Roman"/>
      <w:lang w:eastAsia="en-US"/>
    </w:rPr>
  </w:style>
  <w:style w:type="paragraph" w:customStyle="1" w:styleId="CERAppendoxLevel4">
    <w:name w:val="CER Appendox Level 4"/>
    <w:basedOn w:val="Normal"/>
    <w:qFormat/>
    <w:rsid w:val="007B33B7"/>
    <w:pPr>
      <w:numPr>
        <w:numId w:val="21"/>
      </w:numPr>
      <w:spacing w:before="120" w:after="120" w:line="240" w:lineRule="auto"/>
      <w:jc w:val="both"/>
    </w:pPr>
    <w:rPr>
      <w:rFonts w:ascii="Arial" w:eastAsia="Times New Roman" w:hAnsi="Arial" w:cs="Times New Roman"/>
      <w:lang w:eastAsia="en-US"/>
    </w:rPr>
  </w:style>
  <w:style w:type="paragraph" w:customStyle="1" w:styleId="CERFRONTTEXT1">
    <w:name w:val="CER FRONT TEXT1"/>
    <w:basedOn w:val="Normal"/>
    <w:qFormat/>
    <w:rsid w:val="00E31917"/>
    <w:pPr>
      <w:spacing w:after="960" w:line="240" w:lineRule="auto"/>
      <w:jc w:val="center"/>
    </w:pPr>
    <w:rPr>
      <w:rFonts w:ascii="Arial" w:eastAsia="Times New Roman" w:hAnsi="Arial" w:cs="Times New Roman"/>
      <w:sz w:val="40"/>
      <w:lang w:eastAsia="en-US"/>
    </w:rPr>
  </w:style>
  <w:style w:type="character" w:customStyle="1" w:styleId="BodyTextChar1">
    <w:name w:val="Body Text Char1"/>
    <w:basedOn w:val="DefaultParagraphFont"/>
    <w:rsid w:val="00E31917"/>
    <w:rPr>
      <w:rFonts w:ascii="Arial" w:eastAsia="Times New Roman" w:hAnsi="Arial" w:cs="Times New Roman"/>
      <w:lang w:val="sq-AL" w:eastAsia="en-US"/>
    </w:rPr>
  </w:style>
  <w:style w:type="numbering" w:customStyle="1" w:styleId="BulletList">
    <w:name w:val="BulletList"/>
    <w:uiPriority w:val="99"/>
    <w:rsid w:val="0074547A"/>
    <w:pPr>
      <w:numPr>
        <w:numId w:val="14"/>
      </w:numPr>
    </w:pPr>
  </w:style>
  <w:style w:type="paragraph" w:customStyle="1" w:styleId="CVTableBullet">
    <w:name w:val="CV Table Bullet"/>
    <w:basedOn w:val="Normal"/>
    <w:rsid w:val="0074547A"/>
    <w:pPr>
      <w:numPr>
        <w:numId w:val="15"/>
      </w:numPr>
      <w:spacing w:before="60" w:after="60" w:line="240" w:lineRule="auto"/>
      <w:ind w:left="360"/>
      <w:jc w:val="both"/>
    </w:pPr>
    <w:rPr>
      <w:rFonts w:ascii="Calibri" w:eastAsia="Times New Roman" w:hAnsi="Calibri" w:cs="Times New Roman"/>
      <w:sz w:val="18"/>
      <w:szCs w:val="20"/>
    </w:rPr>
  </w:style>
  <w:style w:type="paragraph" w:customStyle="1" w:styleId="legp2paratext1">
    <w:name w:val="legp2paratext1"/>
    <w:basedOn w:val="Normal"/>
    <w:rsid w:val="0039335F"/>
    <w:pPr>
      <w:shd w:val="clear" w:color="auto" w:fill="FFFFFF"/>
      <w:spacing w:after="120" w:line="360" w:lineRule="atLeast"/>
      <w:ind w:firstLine="240"/>
      <w:jc w:val="both"/>
    </w:pPr>
    <w:rPr>
      <w:rFonts w:ascii="Times New Roman" w:eastAsia="Times New Roman" w:hAnsi="Times New Roman" w:cs="Times New Roman"/>
      <w:color w:val="494949"/>
      <w:sz w:val="19"/>
      <w:szCs w:val="19"/>
      <w:lang w:eastAsia="en-AU"/>
    </w:rPr>
  </w:style>
  <w:style w:type="paragraph" w:customStyle="1" w:styleId="legclearfix2">
    <w:name w:val="legclearfix2"/>
    <w:basedOn w:val="Normal"/>
    <w:rsid w:val="0039335F"/>
    <w:pPr>
      <w:shd w:val="clear" w:color="auto" w:fill="FFFFFF"/>
      <w:spacing w:after="120" w:line="360" w:lineRule="atLeast"/>
    </w:pPr>
    <w:rPr>
      <w:rFonts w:ascii="Times New Roman" w:eastAsia="Times New Roman" w:hAnsi="Times New Roman" w:cs="Times New Roman"/>
      <w:color w:val="494949"/>
      <w:sz w:val="19"/>
      <w:szCs w:val="19"/>
      <w:lang w:eastAsia="en-AU"/>
    </w:rPr>
  </w:style>
  <w:style w:type="character" w:customStyle="1" w:styleId="legds2">
    <w:name w:val="legds2"/>
    <w:basedOn w:val="DefaultParagraphFont"/>
    <w:rsid w:val="0039335F"/>
    <w:rPr>
      <w:vanish w:val="0"/>
      <w:webHidden w:val="0"/>
      <w:specVanish w:val="0"/>
    </w:rPr>
  </w:style>
  <w:style w:type="paragraph" w:customStyle="1" w:styleId="leglisttextstandard1">
    <w:name w:val="leglisttextstandard1"/>
    <w:basedOn w:val="Normal"/>
    <w:rsid w:val="0039335F"/>
    <w:pPr>
      <w:shd w:val="clear" w:color="auto" w:fill="FFFFFF"/>
      <w:spacing w:after="120" w:line="360" w:lineRule="atLeast"/>
      <w:jc w:val="both"/>
    </w:pPr>
    <w:rPr>
      <w:rFonts w:ascii="Times New Roman" w:eastAsia="Times New Roman" w:hAnsi="Times New Roman" w:cs="Times New Roman"/>
      <w:color w:val="494949"/>
      <w:sz w:val="19"/>
      <w:szCs w:val="19"/>
      <w:lang w:eastAsia="en-AU"/>
    </w:rPr>
  </w:style>
  <w:style w:type="character" w:customStyle="1" w:styleId="leginlineformula">
    <w:name w:val="leginlineformula"/>
    <w:basedOn w:val="DefaultParagraphFont"/>
    <w:rsid w:val="0039335F"/>
  </w:style>
  <w:style w:type="paragraph" w:customStyle="1" w:styleId="CMCPara">
    <w:name w:val="CMC Para"/>
    <w:basedOn w:val="CERBODYChar"/>
    <w:link w:val="CMCParaChar"/>
    <w:autoRedefine/>
    <w:qFormat/>
    <w:rsid w:val="005E56E9"/>
    <w:pPr>
      <w:numPr>
        <w:numId w:val="16"/>
      </w:numPr>
    </w:pPr>
    <w:rPr>
      <w:rFonts w:ascii="Calibri" w:hAnsi="Calibri"/>
      <w:color w:val="000000"/>
      <w:sz w:val="24"/>
      <w:szCs w:val="24"/>
    </w:rPr>
  </w:style>
  <w:style w:type="character" w:customStyle="1" w:styleId="CMCParaChar">
    <w:name w:val="CMC Para Char"/>
    <w:basedOn w:val="CERBODYCharChar"/>
    <w:link w:val="CMCPara"/>
    <w:rsid w:val="005E56E9"/>
    <w:rPr>
      <w:rFonts w:ascii="Calibri" w:eastAsia="Times New Roman" w:hAnsi="Calibri" w:cs="Times New Roman"/>
      <w:color w:val="000000"/>
      <w:sz w:val="24"/>
      <w:szCs w:val="24"/>
      <w:lang w:eastAsia="en-US"/>
    </w:rPr>
  </w:style>
  <w:style w:type="paragraph" w:customStyle="1" w:styleId="CMCSub-para">
    <w:name w:val="CMC Sub-para"/>
    <w:basedOn w:val="CMCPara"/>
    <w:link w:val="CMCSub-paraChar"/>
    <w:qFormat/>
    <w:rsid w:val="005E56E9"/>
    <w:pPr>
      <w:numPr>
        <w:ilvl w:val="2"/>
      </w:numPr>
    </w:pPr>
  </w:style>
  <w:style w:type="paragraph" w:customStyle="1" w:styleId="CMCHEADING1">
    <w:name w:val="CMC HEADING 1"/>
    <w:basedOn w:val="Heading1"/>
    <w:autoRedefine/>
    <w:qFormat/>
    <w:rsid w:val="005E56E9"/>
    <w:pPr>
      <w:pageBreakBefore/>
      <w:numPr>
        <w:numId w:val="16"/>
      </w:numPr>
      <w:pBdr>
        <w:top w:val="single" w:sz="4" w:space="1" w:color="auto"/>
        <w:bottom w:val="single" w:sz="4" w:space="1" w:color="auto"/>
      </w:pBdr>
      <w:spacing w:before="360" w:after="360" w:line="240" w:lineRule="auto"/>
      <w:jc w:val="center"/>
    </w:pPr>
    <w:rPr>
      <w:rFonts w:asciiTheme="minorHAnsi" w:hAnsiTheme="minorHAnsi"/>
      <w:caps/>
      <w:color w:val="auto"/>
      <w:sz w:val="32"/>
    </w:rPr>
  </w:style>
  <w:style w:type="character" w:customStyle="1" w:styleId="CMCSub-paraChar">
    <w:name w:val="CMC Sub-para Char"/>
    <w:basedOn w:val="CMCParaChar"/>
    <w:link w:val="CMCSub-para"/>
    <w:rsid w:val="005E56E9"/>
    <w:rPr>
      <w:rFonts w:ascii="Calibri" w:eastAsia="Times New Roman" w:hAnsi="Calibri" w:cs="Times New Roman"/>
      <w:color w:val="000000"/>
      <w:sz w:val="24"/>
      <w:szCs w:val="24"/>
      <w:lang w:eastAsia="en-US"/>
    </w:rPr>
  </w:style>
  <w:style w:type="paragraph" w:customStyle="1" w:styleId="CMCSub-sub-para">
    <w:name w:val="CMC Sub-sub-para"/>
    <w:basedOn w:val="CMCSub-para"/>
    <w:link w:val="CMCSub-sub-paraChar"/>
    <w:rsid w:val="005E56E9"/>
    <w:pPr>
      <w:numPr>
        <w:ilvl w:val="0"/>
        <w:numId w:val="0"/>
      </w:numPr>
      <w:ind w:left="1474"/>
    </w:pPr>
  </w:style>
  <w:style w:type="character" w:customStyle="1" w:styleId="CMCSub-sub-paraChar">
    <w:name w:val="CMC Sub-sub-para Char"/>
    <w:basedOn w:val="CMCSub-paraChar"/>
    <w:link w:val="CMCSub-sub-para"/>
    <w:rsid w:val="005E56E9"/>
    <w:rPr>
      <w:rFonts w:ascii="Calibri" w:eastAsia="Times New Roman" w:hAnsi="Calibri" w:cs="Times New Roman"/>
      <w:color w:val="000000"/>
      <w:sz w:val="24"/>
      <w:szCs w:val="24"/>
      <w:lang w:val="sq-AL" w:eastAsia="en-US"/>
    </w:rPr>
  </w:style>
  <w:style w:type="paragraph" w:customStyle="1" w:styleId="SubHead">
    <w:name w:val="SubHead"/>
    <w:basedOn w:val="Normal"/>
    <w:next w:val="Heading2"/>
    <w:uiPriority w:val="99"/>
    <w:rsid w:val="00797FB5"/>
    <w:pPr>
      <w:keepNext/>
      <w:spacing w:after="240" w:line="240" w:lineRule="auto"/>
      <w:jc w:val="both"/>
    </w:pPr>
    <w:rPr>
      <w:rFonts w:ascii="Arial Narrow" w:eastAsia="Times New Roman" w:hAnsi="Arial Narrow" w:cs="Times New Roman"/>
      <w:b/>
      <w:sz w:val="24"/>
      <w:szCs w:val="20"/>
      <w:lang w:eastAsia="en-US"/>
    </w:rPr>
  </w:style>
  <w:style w:type="paragraph" w:customStyle="1" w:styleId="CERLevel50">
    <w:name w:val="CER Level 5"/>
    <w:basedOn w:val="CERLEVEL5"/>
    <w:link w:val="CERLevel5Char0"/>
    <w:rsid w:val="00761A41"/>
  </w:style>
  <w:style w:type="paragraph" w:customStyle="1" w:styleId="CERLevel8">
    <w:name w:val="CER Level 8"/>
    <w:basedOn w:val="CERLEVEL7"/>
    <w:link w:val="CERLevel8Char"/>
    <w:qFormat/>
    <w:rsid w:val="009B7671"/>
    <w:pPr>
      <w:numPr>
        <w:ilvl w:val="8"/>
      </w:numPr>
    </w:pPr>
  </w:style>
  <w:style w:type="character" w:customStyle="1" w:styleId="CERLEVEL5Char">
    <w:name w:val="CER LEVEL 5 Char"/>
    <w:basedOn w:val="DefaultParagraphFont"/>
    <w:link w:val="CERLEVEL5"/>
    <w:rsid w:val="00761A41"/>
    <w:rPr>
      <w:rFonts w:ascii="Arial" w:eastAsia="Times New Roman" w:hAnsi="Arial" w:cs="Times New Roman"/>
      <w:lang w:eastAsia="en-US"/>
    </w:rPr>
  </w:style>
  <w:style w:type="character" w:customStyle="1" w:styleId="CERLevel5Char0">
    <w:name w:val="CER Level 5 Char"/>
    <w:basedOn w:val="CERLEVEL5Char"/>
    <w:link w:val="CERLevel50"/>
    <w:rsid w:val="00761A41"/>
    <w:rPr>
      <w:rFonts w:ascii="Arial" w:eastAsia="Times New Roman" w:hAnsi="Arial" w:cs="Times New Roman"/>
      <w:lang w:eastAsia="en-US"/>
    </w:rPr>
  </w:style>
  <w:style w:type="character" w:customStyle="1" w:styleId="CERLEVEL7Char">
    <w:name w:val="CER LEVEL 7 Char"/>
    <w:basedOn w:val="DefaultParagraphFont"/>
    <w:link w:val="CERLEVEL7"/>
    <w:rsid w:val="009B7671"/>
    <w:rPr>
      <w:rFonts w:ascii="Arial" w:eastAsia="Times New Roman" w:hAnsi="Arial" w:cs="Times New Roman"/>
      <w:lang w:eastAsia="en-US"/>
    </w:rPr>
  </w:style>
  <w:style w:type="character" w:customStyle="1" w:styleId="CERLevel8Char">
    <w:name w:val="CER Level 8 Char"/>
    <w:basedOn w:val="CERLEVEL7Char"/>
    <w:link w:val="CERLevel8"/>
    <w:rsid w:val="009B7671"/>
    <w:rPr>
      <w:rFonts w:ascii="Arial" w:eastAsia="Times New Roman" w:hAnsi="Arial" w:cs="Times New Roman"/>
      <w:lang w:eastAsia="en-US"/>
    </w:rPr>
  </w:style>
  <w:style w:type="paragraph" w:customStyle="1" w:styleId="Heading1unnumbered">
    <w:name w:val="Heading 1 unnumbered"/>
    <w:basedOn w:val="Heading1"/>
    <w:next w:val="Normal"/>
    <w:link w:val="Heading1unnumberedChar"/>
    <w:rsid w:val="00773C77"/>
    <w:pPr>
      <w:keepNext w:val="0"/>
      <w:keepLines w:val="0"/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360" w:after="360"/>
      <w:jc w:val="both"/>
    </w:pPr>
    <w:rPr>
      <w:rFonts w:asciiTheme="minorHAnsi" w:eastAsiaTheme="minorEastAsia" w:hAnsiTheme="minorHAnsi" w:cstheme="minorBidi"/>
      <w:caps/>
      <w:color w:val="FFFFFF" w:themeColor="background1"/>
      <w:spacing w:val="15"/>
      <w:sz w:val="24"/>
      <w:szCs w:val="22"/>
      <w:lang w:eastAsia="en-IE"/>
    </w:rPr>
  </w:style>
  <w:style w:type="character" w:customStyle="1" w:styleId="Heading1unnumberedChar">
    <w:name w:val="Heading 1 unnumbered Char"/>
    <w:basedOn w:val="DefaultParagraphFont"/>
    <w:link w:val="Heading1unnumbered"/>
    <w:rsid w:val="00773C77"/>
    <w:rPr>
      <w:b/>
      <w:bCs/>
      <w:caps/>
      <w:color w:val="FFFFFF" w:themeColor="background1"/>
      <w:spacing w:val="15"/>
      <w:sz w:val="24"/>
      <w:shd w:val="clear" w:color="auto" w:fill="4F81BD" w:themeFill="accent1"/>
    </w:rPr>
  </w:style>
  <w:style w:type="paragraph" w:customStyle="1" w:styleId="TableBullet">
    <w:name w:val="Table Bullet"/>
    <w:basedOn w:val="ListParagraph"/>
    <w:rsid w:val="00773C77"/>
    <w:pPr>
      <w:numPr>
        <w:numId w:val="18"/>
      </w:numPr>
      <w:spacing w:after="120" w:line="240" w:lineRule="auto"/>
      <w:ind w:left="284" w:hanging="284"/>
    </w:pPr>
    <w:rPr>
      <w:rFonts w:ascii="Times New Roman" w:eastAsia="Times New Roman" w:hAnsi="Times New Roman" w:cs="Times New Roman"/>
      <w:sz w:val="20"/>
      <w:lang w:eastAsia="en-GB"/>
    </w:rPr>
  </w:style>
  <w:style w:type="paragraph" w:customStyle="1" w:styleId="CERAppendixbody">
    <w:name w:val="CER Appendix body"/>
    <w:basedOn w:val="CERnon-indent"/>
    <w:rsid w:val="009F127B"/>
    <w:pPr>
      <w:numPr>
        <w:numId w:val="19"/>
      </w:numPr>
    </w:pPr>
  </w:style>
  <w:style w:type="paragraph" w:customStyle="1" w:styleId="CERAppendixLevel2">
    <w:name w:val="CER Appendix Level 2"/>
    <w:basedOn w:val="BodyTextFirstIndent"/>
    <w:rsid w:val="00A3780A"/>
    <w:pPr>
      <w:numPr>
        <w:numId w:val="27"/>
      </w:numPr>
    </w:pPr>
    <w:rPr>
      <w:rFonts w:ascii="Arial" w:hAnsi="Arial"/>
    </w:rPr>
  </w:style>
  <w:style w:type="paragraph" w:customStyle="1" w:styleId="CERAppendixLevel3">
    <w:name w:val="CER Appendix Level 3"/>
    <w:basedOn w:val="CERAppendixLevel2"/>
    <w:next w:val="CERAppendixLevel2"/>
    <w:qFormat/>
    <w:rsid w:val="005D018A"/>
    <w:pPr>
      <w:numPr>
        <w:numId w:val="20"/>
      </w:numPr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F127B"/>
    <w:pPr>
      <w:spacing w:after="200" w:line="276" w:lineRule="auto"/>
      <w:ind w:firstLine="360"/>
      <w:jc w:val="left"/>
    </w:pPr>
    <w:rPr>
      <w:rFonts w:asciiTheme="minorHAnsi" w:eastAsiaTheme="minorEastAsia" w:hAnsiTheme="minorHAnsi" w:cstheme="minorBidi"/>
      <w:lang w:eastAsia="en-IE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F127B"/>
    <w:rPr>
      <w:rFonts w:ascii="Arial" w:eastAsia="Times New Roman" w:hAnsi="Arial" w:cs="Times New Roman"/>
      <w:lang w:val="sq-AL" w:eastAsia="en-US"/>
    </w:rPr>
  </w:style>
  <w:style w:type="paragraph" w:customStyle="1" w:styleId="CERAppendiixLevel3">
    <w:name w:val="CER Appendiix Level 3"/>
    <w:basedOn w:val="CERLEVEL5"/>
    <w:rsid w:val="00DE0F0E"/>
    <w:pPr>
      <w:numPr>
        <w:ilvl w:val="0"/>
        <w:numId w:val="0"/>
      </w:numPr>
      <w:ind w:left="1843"/>
    </w:pPr>
  </w:style>
  <w:style w:type="paragraph" w:customStyle="1" w:styleId="CERAPPENDIXLEVEL1">
    <w:name w:val="CER APPENDIX LEVEL 1"/>
    <w:basedOn w:val="CERAPPENDIXHEADING1"/>
    <w:qFormat/>
    <w:rsid w:val="0079359B"/>
    <w:pPr>
      <w:numPr>
        <w:numId w:val="0"/>
      </w:numPr>
      <w:ind w:left="851" w:hanging="851"/>
    </w:pPr>
    <w:rPr>
      <w:color w:val="auto"/>
    </w:rPr>
  </w:style>
  <w:style w:type="paragraph" w:customStyle="1" w:styleId="CERAPPENDIXLEVEL20">
    <w:name w:val="CER APPENDIX LEVEL 2"/>
    <w:basedOn w:val="Normal"/>
    <w:link w:val="CERAPPENDIXLEVEL2Char"/>
    <w:qFormat/>
    <w:rsid w:val="0079359B"/>
    <w:pPr>
      <w:keepNext/>
      <w:spacing w:before="240" w:after="120" w:line="240" w:lineRule="auto"/>
      <w:ind w:left="992" w:hanging="992"/>
      <w:jc w:val="both"/>
      <w:outlineLvl w:val="1"/>
    </w:pPr>
    <w:rPr>
      <w:rFonts w:ascii="Arial" w:eastAsia="Times New Roman" w:hAnsi="Arial" w:cs="Times New Roman"/>
      <w:b/>
      <w:caps/>
      <w:sz w:val="24"/>
      <w:lang w:eastAsia="en-US"/>
    </w:rPr>
  </w:style>
  <w:style w:type="paragraph" w:customStyle="1" w:styleId="CERAPPENDIXLEVEL30">
    <w:name w:val="CER APPENDIX LEVEL 3"/>
    <w:basedOn w:val="Normal"/>
    <w:qFormat/>
    <w:rsid w:val="0079359B"/>
    <w:pPr>
      <w:keepNext/>
      <w:spacing w:before="240" w:after="120" w:line="240" w:lineRule="auto"/>
      <w:ind w:left="992" w:hanging="992"/>
      <w:jc w:val="both"/>
      <w:outlineLvl w:val="2"/>
    </w:pPr>
    <w:rPr>
      <w:rFonts w:ascii="Arial" w:eastAsia="Times New Roman" w:hAnsi="Arial" w:cs="Times New Roman"/>
      <w:b/>
      <w:lang w:eastAsia="en-US"/>
    </w:rPr>
  </w:style>
  <w:style w:type="character" w:customStyle="1" w:styleId="CERAPPENDIXLEVEL2Char">
    <w:name w:val="CER APPENDIX LEVEL 2 Char"/>
    <w:basedOn w:val="DefaultParagraphFont"/>
    <w:link w:val="CERAPPENDIXLEVEL20"/>
    <w:rsid w:val="0079359B"/>
    <w:rPr>
      <w:rFonts w:ascii="Arial" w:eastAsia="Times New Roman" w:hAnsi="Arial" w:cs="Times New Roman"/>
      <w:b/>
      <w:caps/>
      <w:sz w:val="24"/>
      <w:lang w:val="sq-AL" w:eastAsia="en-US"/>
    </w:rPr>
  </w:style>
  <w:style w:type="paragraph" w:customStyle="1" w:styleId="CERAPPENDIXLEVEL4">
    <w:name w:val="CER APPENDIX LEVEL 4"/>
    <w:basedOn w:val="Normal"/>
    <w:link w:val="CERAPPENDIXLEVEL4Char"/>
    <w:qFormat/>
    <w:rsid w:val="0079359B"/>
    <w:pPr>
      <w:numPr>
        <w:numId w:val="30"/>
      </w:numPr>
      <w:spacing w:before="120" w:after="120" w:line="240" w:lineRule="auto"/>
      <w:jc w:val="both"/>
      <w:outlineLvl w:val="3"/>
    </w:pPr>
    <w:rPr>
      <w:rFonts w:ascii="Arial" w:eastAsia="Times New Roman" w:hAnsi="Arial" w:cs="Times New Roman"/>
      <w:lang w:eastAsia="en-US"/>
    </w:rPr>
  </w:style>
  <w:style w:type="paragraph" w:customStyle="1" w:styleId="CERAPPENDIXLEVEL5">
    <w:name w:val="CER APPENDIX LEVEL 5"/>
    <w:basedOn w:val="Normal"/>
    <w:qFormat/>
    <w:rsid w:val="0079359B"/>
    <w:pPr>
      <w:spacing w:before="120" w:after="120" w:line="240" w:lineRule="auto"/>
      <w:ind w:left="1701" w:hanging="709"/>
      <w:jc w:val="both"/>
    </w:pPr>
    <w:rPr>
      <w:rFonts w:ascii="Arial" w:eastAsia="Times New Roman" w:hAnsi="Arial" w:cs="Times New Roman"/>
      <w:lang w:eastAsia="en-US"/>
    </w:rPr>
  </w:style>
  <w:style w:type="character" w:customStyle="1" w:styleId="CERAPPENDIXLEVEL4Char">
    <w:name w:val="CER APPENDIX LEVEL 4 Char"/>
    <w:basedOn w:val="DefaultParagraphFont"/>
    <w:link w:val="CERAPPENDIXLEVEL4"/>
    <w:rsid w:val="0079359B"/>
    <w:rPr>
      <w:rFonts w:ascii="Arial" w:eastAsia="Times New Roman" w:hAnsi="Arial" w:cs="Times New Roman"/>
      <w:lang w:eastAsia="en-US"/>
    </w:rPr>
  </w:style>
  <w:style w:type="paragraph" w:customStyle="1" w:styleId="CERAPPENDIXLEVEL6">
    <w:name w:val="CER APPENDIX LEVEL 6"/>
    <w:basedOn w:val="Normal"/>
    <w:qFormat/>
    <w:rsid w:val="0079359B"/>
    <w:pPr>
      <w:spacing w:before="120" w:after="120" w:line="240" w:lineRule="auto"/>
      <w:ind w:left="2410" w:hanging="709"/>
      <w:jc w:val="both"/>
    </w:pPr>
    <w:rPr>
      <w:rFonts w:ascii="Arial" w:eastAsia="Times New Roman" w:hAnsi="Arial" w:cs="Times New Roman"/>
      <w:lang w:eastAsia="en-US"/>
    </w:rPr>
  </w:style>
  <w:style w:type="paragraph" w:customStyle="1" w:styleId="CERAPPENDIXLEVEL7">
    <w:name w:val="CER APPENDIX LEVEL 7"/>
    <w:basedOn w:val="Normal"/>
    <w:qFormat/>
    <w:rsid w:val="0079359B"/>
    <w:pPr>
      <w:spacing w:before="120" w:after="120" w:line="240" w:lineRule="auto"/>
      <w:ind w:left="2552" w:hanging="426"/>
      <w:jc w:val="both"/>
    </w:pPr>
    <w:rPr>
      <w:rFonts w:ascii="Arial" w:eastAsia="Times New Roman" w:hAnsi="Arial" w:cs="Times New Roman"/>
      <w:lang w:eastAsia="en-US"/>
    </w:rPr>
  </w:style>
  <w:style w:type="character" w:customStyle="1" w:styleId="CERAppendixNumHeadingChar">
    <w:name w:val="CER Appendix Num Heading Char"/>
    <w:basedOn w:val="DefaultParagraphFont"/>
    <w:link w:val="CERAppendixNumHeading"/>
    <w:rsid w:val="0079359B"/>
    <w:rPr>
      <w:rFonts w:ascii="Arial" w:eastAsia="Times New Roman" w:hAnsi="Arial" w:cs="Times New Roman"/>
      <w:b/>
      <w:szCs w:val="24"/>
      <w:lang w:eastAsia="en-US"/>
    </w:rPr>
  </w:style>
  <w:style w:type="paragraph" w:customStyle="1" w:styleId="APNUMHEAD1">
    <w:name w:val="AP NUM HEAD 1"/>
    <w:rsid w:val="00894513"/>
    <w:pPr>
      <w:keepNext/>
      <w:pageBreakBefore/>
      <w:numPr>
        <w:numId w:val="22"/>
      </w:numPr>
      <w:spacing w:before="60" w:after="180" w:line="240" w:lineRule="auto"/>
    </w:pPr>
    <w:rPr>
      <w:rFonts w:ascii="Arial" w:eastAsia="MS Mincho" w:hAnsi="Arial" w:cs="Times New Roman"/>
      <w:b/>
      <w:caps/>
      <w:sz w:val="28"/>
      <w:szCs w:val="20"/>
      <w:lang w:eastAsia="en-US"/>
    </w:rPr>
  </w:style>
  <w:style w:type="paragraph" w:customStyle="1" w:styleId="APNUMHEAD2">
    <w:name w:val="AP NUM HEAD 2"/>
    <w:rsid w:val="00894513"/>
    <w:pPr>
      <w:numPr>
        <w:ilvl w:val="1"/>
        <w:numId w:val="22"/>
      </w:numPr>
      <w:spacing w:before="240" w:after="120" w:line="240" w:lineRule="auto"/>
    </w:pPr>
    <w:rPr>
      <w:rFonts w:ascii="Arial" w:eastAsia="MS Mincho" w:hAnsi="Arial" w:cs="Times New Roman"/>
      <w:b/>
      <w:caps/>
      <w:sz w:val="24"/>
      <w:szCs w:val="20"/>
      <w:lang w:eastAsia="en-US"/>
    </w:rPr>
  </w:style>
  <w:style w:type="paragraph" w:customStyle="1" w:styleId="APNUMHEAD3">
    <w:name w:val="AP NUM HEAD 3"/>
    <w:next w:val="Normal"/>
    <w:link w:val="APNUMHEAD3Char"/>
    <w:rsid w:val="00894513"/>
    <w:pPr>
      <w:keepNext/>
      <w:numPr>
        <w:ilvl w:val="2"/>
        <w:numId w:val="22"/>
      </w:numPr>
      <w:spacing w:after="0" w:line="240" w:lineRule="auto"/>
    </w:pPr>
    <w:rPr>
      <w:rFonts w:ascii="Arial" w:eastAsia="MS Mincho" w:hAnsi="Arial" w:cs="Times New Roman"/>
      <w:b/>
      <w:color w:val="000000"/>
      <w:sz w:val="24"/>
      <w:szCs w:val="20"/>
      <w:lang w:eastAsia="en-US"/>
    </w:rPr>
  </w:style>
  <w:style w:type="character" w:customStyle="1" w:styleId="APNUMHEAD3Char">
    <w:name w:val="AP NUM HEAD 3 Char"/>
    <w:basedOn w:val="DefaultParagraphFont"/>
    <w:link w:val="APNUMHEAD3"/>
    <w:locked/>
    <w:rsid w:val="00894513"/>
    <w:rPr>
      <w:rFonts w:ascii="Arial" w:eastAsia="MS Mincho" w:hAnsi="Arial" w:cs="Times New Roman"/>
      <w:b/>
      <w:color w:val="000000"/>
      <w:sz w:val="24"/>
      <w:szCs w:val="20"/>
      <w:lang w:eastAsia="en-US"/>
    </w:rPr>
  </w:style>
  <w:style w:type="paragraph" w:customStyle="1" w:styleId="CERAPPENDIXBODY0">
    <w:name w:val="CER APPENDIX BODY"/>
    <w:rsid w:val="00894513"/>
    <w:pPr>
      <w:tabs>
        <w:tab w:val="num" w:pos="-1049"/>
        <w:tab w:val="left" w:pos="851"/>
      </w:tabs>
      <w:spacing w:before="120" w:after="120" w:line="240" w:lineRule="auto"/>
      <w:ind w:left="-1049" w:hanging="709"/>
      <w:jc w:val="both"/>
    </w:pPr>
    <w:rPr>
      <w:rFonts w:ascii="Arial" w:eastAsia="MS Mincho" w:hAnsi="Arial" w:cs="Times New Roman"/>
      <w:color w:val="000000"/>
      <w:szCs w:val="20"/>
      <w:lang w:eastAsia="en-US"/>
    </w:rPr>
  </w:style>
  <w:style w:type="paragraph" w:customStyle="1" w:styleId="CERNUMAPPENDXHD1">
    <w:name w:val="CER NUM APPENDX HD 1"/>
    <w:basedOn w:val="Normal"/>
    <w:rsid w:val="00894513"/>
    <w:pPr>
      <w:keepNext/>
      <w:pageBreakBefore/>
      <w:pBdr>
        <w:top w:val="single" w:sz="4" w:space="1" w:color="auto"/>
        <w:bottom w:val="single" w:sz="4" w:space="1" w:color="auto"/>
      </w:pBdr>
      <w:spacing w:after="360" w:line="240" w:lineRule="auto"/>
      <w:jc w:val="center"/>
      <w:outlineLvl w:val="0"/>
    </w:pPr>
    <w:rPr>
      <w:rFonts w:ascii="Arial" w:eastAsia="MS Mincho" w:hAnsi="Arial" w:cs="Times New Roman"/>
      <w:b/>
      <w:caps/>
      <w:sz w:val="28"/>
      <w:szCs w:val="20"/>
      <w:lang w:eastAsia="en-US"/>
    </w:rPr>
  </w:style>
  <w:style w:type="paragraph" w:customStyle="1" w:styleId="cerheading20">
    <w:name w:val="cerheading2"/>
    <w:basedOn w:val="Normal"/>
    <w:rsid w:val="00894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RNONINDENTBULLET2">
    <w:name w:val="CER NON INDENT BULLET 2"/>
    <w:basedOn w:val="ListBullet2"/>
    <w:rsid w:val="00894513"/>
    <w:pPr>
      <w:tabs>
        <w:tab w:val="num" w:pos="851"/>
        <w:tab w:val="num" w:pos="900"/>
      </w:tabs>
      <w:ind w:left="851" w:hanging="426"/>
    </w:pPr>
    <w:rPr>
      <w:rFonts w:ascii="Arial" w:hAnsi="Arial"/>
      <w:color w:val="000000"/>
      <w:szCs w:val="24"/>
    </w:rPr>
  </w:style>
  <w:style w:type="paragraph" w:styleId="ListBullet2">
    <w:name w:val="List Bullet 2"/>
    <w:basedOn w:val="Normal"/>
    <w:qFormat/>
    <w:rsid w:val="00F57F05"/>
    <w:pPr>
      <w:numPr>
        <w:ilvl w:val="1"/>
        <w:numId w:val="28"/>
      </w:numPr>
      <w:spacing w:before="120" w:after="120" w:line="280" w:lineRule="atLeast"/>
      <w:contextualSpacing/>
    </w:pPr>
    <w:rPr>
      <w:rFonts w:eastAsia="Times New Roman" w:cs="Times New Roman"/>
      <w:lang w:eastAsia="en-US"/>
    </w:rPr>
  </w:style>
  <w:style w:type="character" w:customStyle="1" w:styleId="Level2Char">
    <w:name w:val="Level 2 Char"/>
    <w:basedOn w:val="DefaultParagraphFont"/>
    <w:link w:val="Level2"/>
    <w:locked/>
    <w:rsid w:val="00894513"/>
    <w:rPr>
      <w:rFonts w:ascii="Arial" w:hAnsi="Arial"/>
      <w:b/>
      <w:lang w:eastAsia="en-US"/>
    </w:rPr>
  </w:style>
  <w:style w:type="paragraph" w:customStyle="1" w:styleId="Level2">
    <w:name w:val="Level 2"/>
    <w:basedOn w:val="Normal"/>
    <w:next w:val="NormalIndent1"/>
    <w:link w:val="Level2Char"/>
    <w:rsid w:val="00894513"/>
    <w:pPr>
      <w:keepNext/>
      <w:numPr>
        <w:ilvl w:val="1"/>
        <w:numId w:val="23"/>
      </w:numPr>
      <w:spacing w:before="240" w:after="240" w:line="240" w:lineRule="auto"/>
      <w:outlineLvl w:val="1"/>
    </w:pPr>
    <w:rPr>
      <w:rFonts w:ascii="Arial" w:hAnsi="Arial"/>
      <w:b/>
      <w:lang w:eastAsia="en-US"/>
    </w:rPr>
  </w:style>
  <w:style w:type="paragraph" w:customStyle="1" w:styleId="NormalIndent1">
    <w:name w:val="Normal Indent1"/>
    <w:basedOn w:val="Normal"/>
    <w:rsid w:val="00894513"/>
    <w:pPr>
      <w:spacing w:before="240" w:after="240" w:line="240" w:lineRule="auto"/>
      <w:ind w:left="851"/>
    </w:pPr>
    <w:rPr>
      <w:rFonts w:ascii="Arial" w:eastAsia="MS Mincho" w:hAnsi="Arial" w:cs="Times New Roman"/>
      <w:sz w:val="20"/>
      <w:szCs w:val="20"/>
      <w:lang w:eastAsia="en-US"/>
    </w:rPr>
  </w:style>
  <w:style w:type="paragraph" w:customStyle="1" w:styleId="Scheduleheading">
    <w:name w:val="Schedule heading"/>
    <w:basedOn w:val="Normal"/>
    <w:next w:val="Normal"/>
    <w:rsid w:val="00894513"/>
    <w:pPr>
      <w:spacing w:after="0" w:line="480" w:lineRule="auto"/>
      <w:jc w:val="center"/>
    </w:pPr>
    <w:rPr>
      <w:rFonts w:ascii="Arial" w:eastAsia="MS Mincho" w:hAnsi="Arial" w:cs="Times New Roman"/>
      <w:b/>
      <w:caps/>
      <w:sz w:val="20"/>
      <w:szCs w:val="20"/>
      <w:lang w:eastAsia="en-US"/>
    </w:rPr>
  </w:style>
  <w:style w:type="paragraph" w:customStyle="1" w:styleId="Schedules">
    <w:name w:val="Schedules"/>
    <w:basedOn w:val="Normal"/>
    <w:next w:val="Normal"/>
    <w:rsid w:val="00894513"/>
    <w:pPr>
      <w:suppressAutoHyphens/>
      <w:spacing w:before="60" w:after="0" w:line="480" w:lineRule="auto"/>
      <w:jc w:val="center"/>
    </w:pPr>
    <w:rPr>
      <w:rFonts w:ascii="Arial" w:eastAsia="MS Mincho" w:hAnsi="Arial" w:cs="Times New Roman"/>
      <w:b/>
      <w:sz w:val="20"/>
      <w:szCs w:val="20"/>
      <w:lang w:eastAsia="en-US"/>
    </w:rPr>
  </w:style>
  <w:style w:type="paragraph" w:customStyle="1" w:styleId="Level1">
    <w:name w:val="Level 1"/>
    <w:basedOn w:val="Normal"/>
    <w:next w:val="Level2"/>
    <w:uiPriority w:val="99"/>
    <w:rsid w:val="00894513"/>
    <w:pPr>
      <w:keepNext/>
      <w:numPr>
        <w:numId w:val="23"/>
      </w:numPr>
      <w:spacing w:before="240" w:after="240" w:line="240" w:lineRule="auto"/>
      <w:outlineLvl w:val="0"/>
    </w:pPr>
    <w:rPr>
      <w:rFonts w:ascii="Arial" w:eastAsia="MS Mincho" w:hAnsi="Arial" w:cs="Times New Roman"/>
      <w:b/>
      <w:caps/>
      <w:sz w:val="20"/>
      <w:szCs w:val="20"/>
      <w:lang w:eastAsia="en-US"/>
    </w:rPr>
  </w:style>
  <w:style w:type="paragraph" w:customStyle="1" w:styleId="Level3">
    <w:name w:val="Level 3"/>
    <w:basedOn w:val="Normal"/>
    <w:uiPriority w:val="99"/>
    <w:rsid w:val="00894513"/>
    <w:pPr>
      <w:numPr>
        <w:ilvl w:val="2"/>
        <w:numId w:val="23"/>
      </w:numPr>
      <w:spacing w:before="240" w:after="240" w:line="240" w:lineRule="auto"/>
      <w:outlineLvl w:val="2"/>
    </w:pPr>
    <w:rPr>
      <w:rFonts w:ascii="Arial" w:eastAsia="MS Mincho" w:hAnsi="Arial" w:cs="Times New Roman"/>
      <w:sz w:val="20"/>
      <w:szCs w:val="20"/>
      <w:lang w:eastAsia="en-US"/>
    </w:rPr>
  </w:style>
  <w:style w:type="paragraph" w:customStyle="1" w:styleId="Level4">
    <w:name w:val="Level 4"/>
    <w:basedOn w:val="Normal"/>
    <w:uiPriority w:val="99"/>
    <w:rsid w:val="00894513"/>
    <w:pPr>
      <w:numPr>
        <w:ilvl w:val="3"/>
        <w:numId w:val="23"/>
      </w:numPr>
      <w:spacing w:before="240" w:after="240" w:line="240" w:lineRule="auto"/>
      <w:outlineLvl w:val="3"/>
    </w:pPr>
    <w:rPr>
      <w:rFonts w:ascii="Arial" w:eastAsia="MS Mincho" w:hAnsi="Arial" w:cs="Times New Roman"/>
      <w:sz w:val="20"/>
      <w:szCs w:val="20"/>
      <w:lang w:eastAsia="en-US"/>
    </w:rPr>
  </w:style>
  <w:style w:type="paragraph" w:customStyle="1" w:styleId="Level5">
    <w:name w:val="Level 5"/>
    <w:basedOn w:val="Normal"/>
    <w:uiPriority w:val="99"/>
    <w:rsid w:val="00894513"/>
    <w:pPr>
      <w:numPr>
        <w:ilvl w:val="4"/>
        <w:numId w:val="23"/>
      </w:numPr>
      <w:spacing w:before="240" w:after="240" w:line="240" w:lineRule="auto"/>
      <w:outlineLvl w:val="4"/>
    </w:pPr>
    <w:rPr>
      <w:rFonts w:ascii="Arial" w:eastAsia="MS Mincho" w:hAnsi="Arial" w:cs="Times New Roman"/>
      <w:sz w:val="20"/>
      <w:szCs w:val="20"/>
      <w:lang w:eastAsia="en-US"/>
    </w:rPr>
  </w:style>
  <w:style w:type="paragraph" w:customStyle="1" w:styleId="Level6">
    <w:name w:val="Level 6"/>
    <w:basedOn w:val="Normal"/>
    <w:uiPriority w:val="99"/>
    <w:rsid w:val="00894513"/>
    <w:pPr>
      <w:numPr>
        <w:ilvl w:val="5"/>
        <w:numId w:val="23"/>
      </w:numPr>
      <w:spacing w:before="240" w:after="240" w:line="240" w:lineRule="auto"/>
      <w:outlineLvl w:val="5"/>
    </w:pPr>
    <w:rPr>
      <w:rFonts w:ascii="Arial" w:eastAsia="MS Mincho" w:hAnsi="Arial" w:cs="Times New Roman"/>
      <w:sz w:val="20"/>
      <w:szCs w:val="20"/>
      <w:lang w:eastAsia="en-US"/>
    </w:rPr>
  </w:style>
  <w:style w:type="paragraph" w:customStyle="1" w:styleId="Level7">
    <w:name w:val="Level 7"/>
    <w:basedOn w:val="Normal"/>
    <w:uiPriority w:val="99"/>
    <w:rsid w:val="00894513"/>
    <w:pPr>
      <w:numPr>
        <w:ilvl w:val="6"/>
        <w:numId w:val="23"/>
      </w:numPr>
      <w:spacing w:before="240" w:after="240" w:line="240" w:lineRule="auto"/>
      <w:outlineLvl w:val="6"/>
    </w:pPr>
    <w:rPr>
      <w:rFonts w:ascii="Arial" w:eastAsia="MS Mincho" w:hAnsi="Arial" w:cs="Times New Roman"/>
      <w:sz w:val="20"/>
      <w:szCs w:val="20"/>
      <w:lang w:eastAsia="en-US"/>
    </w:rPr>
  </w:style>
  <w:style w:type="paragraph" w:customStyle="1" w:styleId="Level8">
    <w:name w:val="Level 8"/>
    <w:basedOn w:val="Normal"/>
    <w:uiPriority w:val="99"/>
    <w:rsid w:val="00894513"/>
    <w:pPr>
      <w:numPr>
        <w:ilvl w:val="7"/>
        <w:numId w:val="23"/>
      </w:numPr>
      <w:spacing w:before="240" w:after="240" w:line="240" w:lineRule="auto"/>
      <w:outlineLvl w:val="7"/>
    </w:pPr>
    <w:rPr>
      <w:rFonts w:ascii="Arial" w:eastAsia="MS Mincho" w:hAnsi="Arial" w:cs="Times New Roman"/>
      <w:sz w:val="20"/>
      <w:szCs w:val="20"/>
      <w:lang w:eastAsia="en-US"/>
    </w:rPr>
  </w:style>
  <w:style w:type="paragraph" w:customStyle="1" w:styleId="CERGLOSSARYHEADING1">
    <w:name w:val="CER GLOSSARY HEADING 1"/>
    <w:basedOn w:val="Normal"/>
    <w:rsid w:val="00894513"/>
    <w:pPr>
      <w:pBdr>
        <w:top w:val="single" w:sz="4" w:space="1" w:color="auto"/>
        <w:bottom w:val="single" w:sz="4" w:space="1" w:color="auto"/>
      </w:pBdr>
      <w:spacing w:after="360" w:line="240" w:lineRule="auto"/>
      <w:jc w:val="center"/>
      <w:outlineLvl w:val="0"/>
    </w:pPr>
    <w:rPr>
      <w:rFonts w:ascii="Arial" w:eastAsia="Times New Roman" w:hAnsi="Arial" w:cs="Times New Roman"/>
      <w:b/>
      <w:caps/>
      <w:color w:val="000000"/>
      <w:sz w:val="28"/>
      <w:szCs w:val="20"/>
      <w:lang w:eastAsia="en-US"/>
    </w:rPr>
  </w:style>
  <w:style w:type="paragraph" w:customStyle="1" w:styleId="AOHead1">
    <w:name w:val="AOHead1"/>
    <w:basedOn w:val="Normal"/>
    <w:next w:val="Normal"/>
    <w:rsid w:val="00894513"/>
    <w:pPr>
      <w:keepNext/>
      <w:numPr>
        <w:numId w:val="25"/>
      </w:numPr>
      <w:spacing w:before="240" w:after="0" w:line="260" w:lineRule="atLeast"/>
      <w:jc w:val="both"/>
      <w:outlineLvl w:val="0"/>
    </w:pPr>
    <w:rPr>
      <w:rFonts w:ascii="Times New Roman" w:eastAsia="SimSun" w:hAnsi="Times New Roman" w:cs="Times New Roman"/>
      <w:b/>
      <w:caps/>
      <w:kern w:val="28"/>
      <w:lang w:eastAsia="en-US"/>
    </w:rPr>
  </w:style>
  <w:style w:type="paragraph" w:customStyle="1" w:styleId="AOHead2">
    <w:name w:val="AOHead2"/>
    <w:basedOn w:val="Normal"/>
    <w:next w:val="Normal"/>
    <w:rsid w:val="00894513"/>
    <w:pPr>
      <w:keepNext/>
      <w:numPr>
        <w:ilvl w:val="1"/>
        <w:numId w:val="25"/>
      </w:numPr>
      <w:spacing w:before="240" w:after="0" w:line="260" w:lineRule="atLeast"/>
      <w:jc w:val="both"/>
      <w:outlineLvl w:val="1"/>
    </w:pPr>
    <w:rPr>
      <w:rFonts w:ascii="Times New Roman" w:eastAsia="SimSun" w:hAnsi="Times New Roman" w:cs="Times New Roman"/>
      <w:b/>
      <w:lang w:eastAsia="en-US"/>
    </w:rPr>
  </w:style>
  <w:style w:type="paragraph" w:customStyle="1" w:styleId="AOHead3">
    <w:name w:val="AOHead3"/>
    <w:basedOn w:val="Normal"/>
    <w:next w:val="Normal"/>
    <w:rsid w:val="00894513"/>
    <w:pPr>
      <w:numPr>
        <w:ilvl w:val="2"/>
        <w:numId w:val="25"/>
      </w:numPr>
      <w:spacing w:before="240" w:after="0" w:line="260" w:lineRule="atLeast"/>
      <w:jc w:val="both"/>
      <w:outlineLvl w:val="2"/>
    </w:pPr>
    <w:rPr>
      <w:rFonts w:ascii="Times New Roman" w:eastAsia="SimSun" w:hAnsi="Times New Roman" w:cs="Times New Roman"/>
      <w:lang w:eastAsia="en-US"/>
    </w:rPr>
  </w:style>
  <w:style w:type="paragraph" w:customStyle="1" w:styleId="AOHead4">
    <w:name w:val="AOHead4"/>
    <w:basedOn w:val="Normal"/>
    <w:next w:val="Normal"/>
    <w:rsid w:val="00894513"/>
    <w:pPr>
      <w:numPr>
        <w:ilvl w:val="3"/>
        <w:numId w:val="25"/>
      </w:numPr>
      <w:spacing w:before="240" w:after="0" w:line="260" w:lineRule="atLeast"/>
      <w:jc w:val="both"/>
      <w:outlineLvl w:val="3"/>
    </w:pPr>
    <w:rPr>
      <w:rFonts w:ascii="Times New Roman" w:eastAsia="SimSun" w:hAnsi="Times New Roman" w:cs="Times New Roman"/>
      <w:lang w:eastAsia="en-US"/>
    </w:rPr>
  </w:style>
  <w:style w:type="paragraph" w:customStyle="1" w:styleId="AOHead5">
    <w:name w:val="AOHead5"/>
    <w:basedOn w:val="Normal"/>
    <w:next w:val="Normal"/>
    <w:rsid w:val="00894513"/>
    <w:pPr>
      <w:numPr>
        <w:ilvl w:val="4"/>
        <w:numId w:val="25"/>
      </w:numPr>
      <w:spacing w:before="240" w:after="0" w:line="260" w:lineRule="atLeast"/>
      <w:jc w:val="both"/>
      <w:outlineLvl w:val="4"/>
    </w:pPr>
    <w:rPr>
      <w:rFonts w:ascii="Times New Roman" w:eastAsia="SimSun" w:hAnsi="Times New Roman" w:cs="Times New Roman"/>
      <w:lang w:eastAsia="en-US"/>
    </w:rPr>
  </w:style>
  <w:style w:type="paragraph" w:customStyle="1" w:styleId="AOHead6">
    <w:name w:val="AOHead6"/>
    <w:basedOn w:val="Normal"/>
    <w:next w:val="Normal"/>
    <w:rsid w:val="00894513"/>
    <w:pPr>
      <w:numPr>
        <w:ilvl w:val="5"/>
        <w:numId w:val="25"/>
      </w:numPr>
      <w:spacing w:before="240" w:after="0" w:line="260" w:lineRule="atLeast"/>
      <w:jc w:val="both"/>
      <w:outlineLvl w:val="5"/>
    </w:pPr>
    <w:rPr>
      <w:rFonts w:ascii="Times New Roman" w:eastAsia="SimSun" w:hAnsi="Times New Roman" w:cs="Times New Roman"/>
      <w:lang w:eastAsia="en-US"/>
    </w:rPr>
  </w:style>
  <w:style w:type="paragraph" w:customStyle="1" w:styleId="AOAltHead3">
    <w:name w:val="AOAltHead3"/>
    <w:basedOn w:val="AOHead3"/>
    <w:next w:val="Normal"/>
    <w:rsid w:val="00894513"/>
    <w:pPr>
      <w:numPr>
        <w:numId w:val="24"/>
      </w:numPr>
      <w:ind w:left="720"/>
    </w:pPr>
  </w:style>
  <w:style w:type="paragraph" w:customStyle="1" w:styleId="AOAltHead4">
    <w:name w:val="AOAltHead4"/>
    <w:basedOn w:val="AOHead4"/>
    <w:next w:val="Normal"/>
    <w:rsid w:val="00894513"/>
    <w:pPr>
      <w:numPr>
        <w:numId w:val="24"/>
      </w:numPr>
    </w:pPr>
  </w:style>
  <w:style w:type="paragraph" w:customStyle="1" w:styleId="AODocTxt">
    <w:name w:val="AODocTxt"/>
    <w:basedOn w:val="Normal"/>
    <w:rsid w:val="00894513"/>
    <w:pPr>
      <w:numPr>
        <w:numId w:val="26"/>
      </w:numPr>
      <w:spacing w:before="240" w:after="0" w:line="260" w:lineRule="atLeast"/>
      <w:jc w:val="both"/>
    </w:pPr>
    <w:rPr>
      <w:rFonts w:ascii="Times New Roman" w:eastAsia="SimSun" w:hAnsi="Times New Roman" w:cs="Times New Roman"/>
      <w:lang w:eastAsia="en-US"/>
    </w:rPr>
  </w:style>
  <w:style w:type="paragraph" w:customStyle="1" w:styleId="AODocTxtL1">
    <w:name w:val="AODocTxtL1"/>
    <w:basedOn w:val="AODocTxt"/>
    <w:rsid w:val="00894513"/>
    <w:pPr>
      <w:numPr>
        <w:ilvl w:val="1"/>
      </w:numPr>
      <w:tabs>
        <w:tab w:val="num" w:pos="851"/>
      </w:tabs>
      <w:ind w:left="851" w:hanging="851"/>
    </w:pPr>
  </w:style>
  <w:style w:type="paragraph" w:customStyle="1" w:styleId="AODocTxtL2">
    <w:name w:val="AODocTxtL2"/>
    <w:basedOn w:val="AODocTxt"/>
    <w:rsid w:val="00894513"/>
    <w:pPr>
      <w:numPr>
        <w:ilvl w:val="2"/>
      </w:numPr>
      <w:tabs>
        <w:tab w:val="num" w:pos="851"/>
      </w:tabs>
      <w:ind w:left="851" w:hanging="851"/>
    </w:pPr>
  </w:style>
  <w:style w:type="paragraph" w:customStyle="1" w:styleId="AODocTxtL3">
    <w:name w:val="AODocTxtL3"/>
    <w:basedOn w:val="AODocTxt"/>
    <w:rsid w:val="00894513"/>
    <w:pPr>
      <w:numPr>
        <w:ilvl w:val="3"/>
      </w:numPr>
      <w:tabs>
        <w:tab w:val="num" w:pos="851"/>
      </w:tabs>
      <w:ind w:left="851" w:hanging="851"/>
    </w:pPr>
  </w:style>
  <w:style w:type="paragraph" w:customStyle="1" w:styleId="AODocTxtL4">
    <w:name w:val="AODocTxtL4"/>
    <w:basedOn w:val="AODocTxt"/>
    <w:rsid w:val="00894513"/>
    <w:pPr>
      <w:numPr>
        <w:ilvl w:val="4"/>
      </w:numPr>
      <w:tabs>
        <w:tab w:val="num" w:pos="1701"/>
      </w:tabs>
      <w:ind w:left="1701" w:hanging="850"/>
    </w:pPr>
  </w:style>
  <w:style w:type="paragraph" w:customStyle="1" w:styleId="AODocTxtL5">
    <w:name w:val="AODocTxtL5"/>
    <w:basedOn w:val="AODocTxt"/>
    <w:rsid w:val="00894513"/>
    <w:pPr>
      <w:numPr>
        <w:ilvl w:val="5"/>
      </w:numPr>
      <w:tabs>
        <w:tab w:val="num" w:pos="2552"/>
      </w:tabs>
      <w:ind w:left="2552" w:hanging="851"/>
    </w:pPr>
  </w:style>
  <w:style w:type="paragraph" w:customStyle="1" w:styleId="AODocTxtL6">
    <w:name w:val="AODocTxtL6"/>
    <w:basedOn w:val="AODocTxt"/>
    <w:rsid w:val="00894513"/>
    <w:pPr>
      <w:numPr>
        <w:ilvl w:val="6"/>
      </w:numPr>
      <w:tabs>
        <w:tab w:val="num" w:pos="3402"/>
      </w:tabs>
      <w:ind w:left="3402" w:hanging="850"/>
    </w:pPr>
  </w:style>
  <w:style w:type="paragraph" w:customStyle="1" w:styleId="AODocTxtL7">
    <w:name w:val="AODocTxtL7"/>
    <w:basedOn w:val="AODocTxt"/>
    <w:rsid w:val="00894513"/>
    <w:pPr>
      <w:numPr>
        <w:ilvl w:val="7"/>
      </w:numPr>
      <w:tabs>
        <w:tab w:val="num" w:pos="3402"/>
      </w:tabs>
      <w:ind w:left="3402" w:hanging="850"/>
    </w:pPr>
  </w:style>
  <w:style w:type="paragraph" w:customStyle="1" w:styleId="AODocTxtL8">
    <w:name w:val="AODocTxtL8"/>
    <w:basedOn w:val="AODocTxt"/>
    <w:rsid w:val="00894513"/>
    <w:pPr>
      <w:numPr>
        <w:ilvl w:val="8"/>
      </w:numPr>
      <w:tabs>
        <w:tab w:val="num" w:pos="3240"/>
      </w:tabs>
      <w:ind w:left="3240" w:hanging="360"/>
    </w:pPr>
  </w:style>
  <w:style w:type="paragraph" w:styleId="Index5">
    <w:name w:val="index 5"/>
    <w:basedOn w:val="BodyText"/>
    <w:next w:val="BodyText"/>
    <w:autoRedefine/>
    <w:uiPriority w:val="99"/>
    <w:semiHidden/>
    <w:rsid w:val="007B190F"/>
    <w:pPr>
      <w:spacing w:after="0"/>
      <w:ind w:left="1000" w:hanging="200"/>
    </w:pPr>
    <w:rPr>
      <w:rFonts w:eastAsiaTheme="minorHAnsi" w:cstheme="minorBidi"/>
      <w:sz w:val="20"/>
      <w:szCs w:val="20"/>
    </w:rPr>
  </w:style>
  <w:style w:type="paragraph" w:styleId="ListBullet3">
    <w:name w:val="List Bullet 3"/>
    <w:basedOn w:val="Normal"/>
    <w:qFormat/>
    <w:rsid w:val="00F57F05"/>
    <w:pPr>
      <w:numPr>
        <w:ilvl w:val="2"/>
        <w:numId w:val="28"/>
      </w:numPr>
      <w:spacing w:before="120" w:after="120" w:line="280" w:lineRule="atLeast"/>
      <w:contextualSpacing/>
    </w:pPr>
    <w:rPr>
      <w:rFonts w:eastAsia="Times New Roman" w:cs="Times New Roman"/>
      <w:lang w:eastAsia="en-US"/>
    </w:rPr>
  </w:style>
  <w:style w:type="table" w:customStyle="1" w:styleId="LightList1">
    <w:name w:val="Light List1"/>
    <w:basedOn w:val="TableNormal"/>
    <w:uiPriority w:val="61"/>
    <w:rsid w:val="006D1A99"/>
    <w:pPr>
      <w:spacing w:after="0" w:line="240" w:lineRule="auto"/>
    </w:pPr>
    <w:rPr>
      <w:rFonts w:asciiTheme="majorHAnsi" w:eastAsiaTheme="majorEastAsia" w:hAnsiTheme="majorHAnsi" w:cstheme="majorBidi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8D1E2C"/>
    <w:rPr>
      <w:color w:val="2B579A"/>
      <w:shd w:val="clear" w:color="auto" w:fill="E6E6E6"/>
    </w:rPr>
  </w:style>
  <w:style w:type="paragraph" w:customStyle="1" w:styleId="MSFunctiontitle">
    <w:name w:val="MS Function title"/>
    <w:basedOn w:val="Normal"/>
    <w:next w:val="Normal"/>
    <w:rsid w:val="00E877A7"/>
    <w:pPr>
      <w:keepNext/>
      <w:keepLines/>
      <w:tabs>
        <w:tab w:val="left" w:pos="357"/>
      </w:tabs>
      <w:spacing w:before="120" w:after="120" w:line="240" w:lineRule="auto"/>
    </w:pPr>
    <w:rPr>
      <w:rFonts w:ascii="Times New Roman" w:eastAsia="Times New Roman" w:hAnsi="Times New Roman" w:cs="Times New Roman"/>
      <w:b/>
      <w:snapToGrid w:val="0"/>
      <w:sz w:val="24"/>
      <w:szCs w:val="24"/>
      <w:lang w:eastAsia="de-D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C48B2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C475B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AD6E35"/>
    <w:rPr>
      <w:color w:val="808080"/>
      <w:shd w:val="clear" w:color="auto" w:fill="E6E6E6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DF2255"/>
    <w:rPr>
      <w:color w:val="808080"/>
      <w:shd w:val="clear" w:color="auto" w:fill="E6E6E6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293147"/>
    <w:rPr>
      <w:color w:val="808080"/>
      <w:shd w:val="clear" w:color="auto" w:fill="E6E6E6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FE3CC6"/>
    <w:rPr>
      <w:color w:val="808080"/>
      <w:shd w:val="clear" w:color="auto" w:fill="E6E6E6"/>
    </w:rPr>
  </w:style>
  <w:style w:type="table" w:customStyle="1" w:styleId="LightShading1">
    <w:name w:val="Light Shading1"/>
    <w:basedOn w:val="TableNormal"/>
    <w:next w:val="LightShading"/>
    <w:uiPriority w:val="60"/>
    <w:rsid w:val="000B56C4"/>
    <w:pPr>
      <w:spacing w:after="0" w:line="240" w:lineRule="auto"/>
    </w:pPr>
    <w:rPr>
      <w:rFonts w:eastAsia="Calibri"/>
      <w:color w:val="000000"/>
      <w:lang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">
    <w:name w:val="Light Shading"/>
    <w:basedOn w:val="TableNormal"/>
    <w:uiPriority w:val="60"/>
    <w:rsid w:val="000B56C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CERLEVEL4Char">
    <w:name w:val="CER LEVEL 4 Char"/>
    <w:basedOn w:val="DefaultParagraphFont"/>
    <w:link w:val="CERLEVEL4"/>
    <w:locked/>
    <w:rsid w:val="000C546A"/>
    <w:rPr>
      <w:rFonts w:ascii="Arial" w:eastAsia="Times New Roman" w:hAnsi="Arial" w:cs="Times New Roman"/>
      <w:lang w:eastAsia="en-US"/>
    </w:rPr>
  </w:style>
  <w:style w:type="character" w:customStyle="1" w:styleId="fontstyle01">
    <w:name w:val="fontstyle01"/>
    <w:basedOn w:val="DefaultParagraphFont"/>
    <w:rsid w:val="009A2E26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391CC3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077EC"/>
    <w:rPr>
      <w:color w:val="605E5C"/>
      <w:shd w:val="clear" w:color="auto" w:fill="E1DFDD"/>
    </w:rPr>
  </w:style>
  <w:style w:type="table" w:styleId="GridTable4-Accent6">
    <w:name w:val="Grid Table 4 Accent 6"/>
    <w:basedOn w:val="TableNormal"/>
    <w:uiPriority w:val="49"/>
    <w:rsid w:val="00CE670C"/>
    <w:pPr>
      <w:spacing w:after="0" w:line="240" w:lineRule="auto"/>
    </w:pPr>
    <w:rPr>
      <w:lang w:val="en-IE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7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2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767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</w:divBdr>
              <w:divsChild>
                <w:div w:id="1036396283">
                  <w:marLeft w:val="0"/>
                  <w:marRight w:val="0"/>
                  <w:marTop w:val="0"/>
                  <w:marBottom w:val="0"/>
                  <w:divBdr>
                    <w:top w:val="single" w:sz="4" w:space="0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4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893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782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60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698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6667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</w:divBdr>
              <w:divsChild>
                <w:div w:id="652411453">
                  <w:marLeft w:val="0"/>
                  <w:marRight w:val="0"/>
                  <w:marTop w:val="0"/>
                  <w:marBottom w:val="0"/>
                  <w:divBdr>
                    <w:top w:val="single" w:sz="4" w:space="0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40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2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6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2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0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23489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</w:divBdr>
              <w:divsChild>
                <w:div w:id="784159074">
                  <w:marLeft w:val="0"/>
                  <w:marRight w:val="0"/>
                  <w:marTop w:val="0"/>
                  <w:marBottom w:val="0"/>
                  <w:divBdr>
                    <w:top w:val="single" w:sz="4" w:space="0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1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93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7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8186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</w:divBdr>
              <w:divsChild>
                <w:div w:id="1016540967">
                  <w:marLeft w:val="0"/>
                  <w:marRight w:val="0"/>
                  <w:marTop w:val="0"/>
                  <w:marBottom w:val="0"/>
                  <w:divBdr>
                    <w:top w:val="single" w:sz="4" w:space="0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16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39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06196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904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2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6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7500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</w:divBdr>
              <w:divsChild>
                <w:div w:id="1121530562">
                  <w:marLeft w:val="0"/>
                  <w:marRight w:val="0"/>
                  <w:marTop w:val="0"/>
                  <w:marBottom w:val="0"/>
                  <w:divBdr>
                    <w:top w:val="single" w:sz="4" w:space="0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57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7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Type0 xmlns="da47a76b-6d6c-4664-990f-1faf15b5f31c">Code Version 4.0</File_x0020_Type0>
    <Market xmlns="da47a76b-6d6c-4664-990f-1faf15b5f31c">SEMOpx Market</Market>
    <Year xmlns="da47a76b-6d6c-4664-990f-1faf15b5f31c">2022</Year>
    <TaxCatchAll xmlns="3cada6dc-2705-46ed-bab2-0b2cd6d935ca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B10A7C3482BC479BD00EA1C7F0B768" ma:contentTypeVersion="15" ma:contentTypeDescription="Create a new document." ma:contentTypeScope="" ma:versionID="1e2c36dda0c5129ec504514984f0cec8">
  <xsd:schema xmlns:xsd="http://www.w3.org/2001/XMLSchema" xmlns:xs="http://www.w3.org/2001/XMLSchema" xmlns:p="http://schemas.microsoft.com/office/2006/metadata/properties" xmlns:ns2="3cada6dc-2705-46ed-bab2-0b2cd6d935ca" xmlns:ns3="da47a76b-6d6c-4664-990f-1faf15b5f31c" targetNamespace="http://schemas.microsoft.com/office/2006/metadata/properties" ma:root="true" ma:fieldsID="6199fa9b7894a452cbea0006a3f13bf3" ns2:_="" ns3:_="">
    <xsd:import namespace="3cada6dc-2705-46ed-bab2-0b2cd6d935ca"/>
    <xsd:import namespace="da47a76b-6d6c-4664-990f-1faf15b5f31c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File_x0020_Type0" minOccurs="0"/>
                <xsd:element ref="ns3:Market" minOccurs="0"/>
                <xsd:element ref="ns3: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ada6dc-2705-46ed-bab2-0b2cd6d935ca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c5c619c4-3b62-4197-a5dd-cc1647151811}" ma:internalName="TaxCatchAll" ma:showField="CatchAllData" ma:web="163ea899-1ba7-4893-aeeb-6935f5518c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c5c619c4-3b62-4197-a5dd-cc1647151811}" ma:internalName="TaxCatchAllLabel" ma:readOnly="true" ma:showField="CatchAllDataLabel" ma:web="163ea899-1ba7-4893-aeeb-6935f5518c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47a76b-6d6c-4664-990f-1faf15b5f31c" elementFormDefault="qualified">
    <xsd:import namespace="http://schemas.microsoft.com/office/2006/documentManagement/types"/>
    <xsd:import namespace="http://schemas.microsoft.com/office/infopath/2007/PartnerControls"/>
    <xsd:element name="File_x0020_Type0" ma:index="10" nillable="true" ma:displayName="File Type" ma:format="Dropdown" ma:internalName="File_x0020_Type0">
      <xsd:simpleType>
        <xsd:restriction base="dms:Choice">
          <xsd:enumeration value="Balancing Market Audit 2019"/>
          <xsd:enumeration value="Balancing Market Audit 2020"/>
          <xsd:enumeration value="Balancing Market Audit 2021"/>
          <xsd:enumeration value="Balancing Market Audit 2022"/>
          <xsd:enumeration value="Balancing Market Audit 2023"/>
          <xsd:enumeration value="Balancing Market Audit 2024"/>
          <xsd:enumeration value="Balancing Market Audit 2025"/>
          <xsd:enumeration value="Balancing Market Audit 2026"/>
          <xsd:enumeration value="Balancing Market Audit 2027"/>
          <xsd:enumeration value="Balancing Market Audit 2028"/>
          <xsd:enumeration value="Balancing Market Audit 2029"/>
          <xsd:enumeration value="Balancing Market Audit 2030"/>
          <xsd:enumeration value="Business Processes"/>
          <xsd:enumeration value="Capacity Audit"/>
          <xsd:enumeration value="Capacity Market Audit 2019"/>
          <xsd:enumeration value="Capacity Market Audit 2020"/>
          <xsd:enumeration value="Capacity Market Audit 2021"/>
          <xsd:enumeration value="Capacity Market Audit 2022"/>
          <xsd:enumeration value="Capacity Market Audit 2023"/>
          <xsd:enumeration value="Capacity Market Audit 2024"/>
          <xsd:enumeration value="Capacity Market Audit 2025"/>
          <xsd:enumeration value="Capacity Market Audit 2026"/>
          <xsd:enumeration value="Capacity Market Audit 2027"/>
          <xsd:enumeration value="Capacity Market Audit 2028"/>
          <xsd:enumeration value="Capacity Market Audit 2029"/>
          <xsd:enumeration value="Capacity Market Audit 2030"/>
          <xsd:enumeration value="Code Version 1.0"/>
          <xsd:enumeration value="Code Version 2.0"/>
          <xsd:enumeration value="Code Version 3.0"/>
          <xsd:enumeration value="Code Version 4.0"/>
          <xsd:enumeration value="Code Version 5.0"/>
          <xsd:enumeration value="Code Version 6.0"/>
          <xsd:enumeration value="Code Version 7.0"/>
          <xsd:enumeration value="Code Version 8.0"/>
          <xsd:enumeration value="Code Version 9.0"/>
          <xsd:enumeration value="Code Version 10.0"/>
          <xsd:enumeration value="Code Version 20.0"/>
          <xsd:enumeration value="Code Version 21.0"/>
          <xsd:enumeration value="Code Version 22.0"/>
          <xsd:enumeration value="Code Version 23.0"/>
          <xsd:enumeration value="Code Version 24.0"/>
          <xsd:enumeration value="Code Version 25.0"/>
          <xsd:enumeration value="Code Version 26.0"/>
          <xsd:enumeration value="Code Version 27.0"/>
          <xsd:enumeration value="Code Version 28.0"/>
          <xsd:enumeration value="Code Version 29.0"/>
          <xsd:enumeration value="Code Version 30.0"/>
          <xsd:enumeration value="Code Versions"/>
          <xsd:enumeration value="Development"/>
          <xsd:enumeration value="Elections"/>
          <xsd:enumeration value="General Documents"/>
          <xsd:enumeration value="Internal Mods Meetings"/>
          <xsd:enumeration value="Logistics"/>
          <xsd:enumeration value="Market Mods Systems"/>
          <xsd:enumeration value="Members Area"/>
          <xsd:enumeration value="Mods Team Management"/>
          <xsd:enumeration value="Presentations"/>
          <xsd:enumeration value="Reporting"/>
          <xsd:enumeration value="Status Report"/>
          <xsd:enumeration value="Template"/>
          <xsd:enumeration value="Trackers"/>
          <xsd:enumeration value="Training"/>
          <xsd:enumeration value="Elections 2018"/>
          <xsd:enumeration value="Elections 2019"/>
          <xsd:enumeration value="Elections 2020"/>
          <xsd:enumeration value="Elections 2021"/>
          <xsd:enumeration value="Balancing Market Audit"/>
        </xsd:restriction>
      </xsd:simpleType>
    </xsd:element>
    <xsd:element name="Market" ma:index="11" nillable="true" ma:displayName="Market" ma:format="Dropdown" ma:internalName="Market">
      <xsd:simpleType>
        <xsd:restriction base="dms:Choice">
          <xsd:enumeration value="Balancing Market"/>
          <xsd:enumeration value="Capacity Market"/>
          <xsd:enumeration value="SEMOpx Market"/>
          <xsd:enumeration value="Not Applicable"/>
        </xsd:restriction>
      </xsd:simpleType>
    </xsd:element>
    <xsd:element name="Year" ma:index="12" nillable="true" ma:displayName="Year" ma:default="2017" ma:format="Dropdown" ma:internalName="Year">
      <xsd:simpleType>
        <xsd:restriction base="dms:Choice">
          <xsd:enumeration value="2017"/>
          <xsd:enumeration value="2018"/>
          <xsd:enumeration value="2019"/>
          <xsd:enumeration value="2020"/>
          <xsd:enumeration value="2021"/>
          <xsd:enumeration value="202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21267F-DC34-4CF5-BA18-D491DCAD96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8B64A71-A293-4F9A-8765-D4B53B1D8E74}">
  <ds:schemaRefs>
    <ds:schemaRef ds:uri="http://schemas.microsoft.com/office/2006/metadata/properties"/>
    <ds:schemaRef ds:uri="http://schemas.microsoft.com/office/infopath/2007/PartnerControls"/>
    <ds:schemaRef ds:uri="da47a76b-6d6c-4664-990f-1faf15b5f31c"/>
    <ds:schemaRef ds:uri="3cada6dc-2705-46ed-bab2-0b2cd6d935ca"/>
  </ds:schemaRefs>
</ds:datastoreItem>
</file>

<file path=customXml/itemProps3.xml><?xml version="1.0" encoding="utf-8"?>
<ds:datastoreItem xmlns:ds="http://schemas.openxmlformats.org/officeDocument/2006/customXml" ds:itemID="{109DFB4E-D944-4F4F-8E80-7362A9C747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CB64A6-230C-4810-B179-8B8E1F3926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ada6dc-2705-46ed-bab2-0b2cd6d935ca"/>
    <ds:schemaRef ds:uri="da47a76b-6d6c-4664-990f-1faf15b5f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58</Pages>
  <Words>18798</Words>
  <Characters>107154</Characters>
  <Application>Microsoft Office Word</Application>
  <DocSecurity>0</DocSecurity>
  <Lines>892</Lines>
  <Paragraphs>251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125701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2022-08-15T19:23:00Z</dcterms:created>
  <dcterms:modified xsi:type="dcterms:W3CDTF">2022-08-28T18:57:00Z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ab7cdb7554d4997ae876b11632fa575">
    <vt:lpwstr/>
  </property>
  <property fmtid="{D5CDD505-2E9C-101B-9397-08002B2CF9AE}" pid="3" name="Process Type">
    <vt:lpwstr>Procedures</vt:lpwstr>
  </property>
  <property fmtid="{D5CDD505-2E9C-101B-9397-08002B2CF9AE}" pid="4" name="File Category">
    <vt:lpwstr/>
  </property>
  <property fmtid="{D5CDD505-2E9C-101B-9397-08002B2CF9AE}" pid="5" name="ContentTypeId">
    <vt:lpwstr>0x0101003CB10A7C3482BC479BD00EA1C7F0B768</vt:lpwstr>
  </property>
  <property fmtid="{D5CDD505-2E9C-101B-9397-08002B2CF9AE}" pid="6" name="Doc Type">
    <vt:lpwstr>NEMO Rules</vt:lpwstr>
  </property>
  <property fmtid="{D5CDD505-2E9C-101B-9397-08002B2CF9AE}" pid="7" name="BBDocRef">
    <vt:lpwstr>Matters\41596894.1</vt:lpwstr>
  </property>
</Properties>
</file>