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79E4" w14:textId="77777777" w:rsidR="00FA450D" w:rsidRDefault="00FA450D" w:rsidP="00F036A2">
      <w:pPr>
        <w:tabs>
          <w:tab w:val="left" w:pos="990"/>
        </w:tabs>
        <w:ind w:left="900" w:right="22" w:hanging="900"/>
        <w:rPr>
          <w:noProof/>
        </w:rPr>
      </w:pPr>
    </w:p>
    <w:p w14:paraId="3C4AFAB7" w14:textId="77777777" w:rsidR="003E11C7" w:rsidRDefault="007F3482" w:rsidP="00F036A2">
      <w:pPr>
        <w:tabs>
          <w:tab w:val="left" w:pos="990"/>
        </w:tabs>
        <w:ind w:left="900" w:right="22" w:hanging="900"/>
        <w:rPr>
          <w:noProof/>
        </w:rPr>
      </w:pPr>
      <w:r>
        <w:rPr>
          <w:noProof/>
        </w:rPr>
        <w:drawing>
          <wp:inline distT="0" distB="0" distL="0" distR="0" wp14:anchorId="0B420EF8" wp14:editId="0044FA04">
            <wp:extent cx="5311471" cy="1911723"/>
            <wp:effectExtent l="0" t="0" r="0" b="0"/>
            <wp:docPr id="4" name="Picture 4" descr="C:\Users\s.dishnica\Desktop\ALPEX\ALPEX\Keshilli Mbikeqyres\27.01.2021\Logo\header\LOGO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ishnica\Desktop\ALPEX\ALPEX\Keshilli Mbikeqyres\27.01.2021\Logo\header\LOGO_C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80" cy="192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24FC" w14:textId="77777777" w:rsidR="004C12D5" w:rsidRPr="004C12D5" w:rsidRDefault="004C12D5" w:rsidP="00F036A2">
      <w:pPr>
        <w:tabs>
          <w:tab w:val="left" w:pos="990"/>
        </w:tabs>
        <w:ind w:left="900" w:right="22" w:hanging="900"/>
      </w:pPr>
    </w:p>
    <w:p w14:paraId="2C749D9B" w14:textId="77777777" w:rsidR="004C12D5" w:rsidRDefault="004C12D5" w:rsidP="00F036A2">
      <w:pPr>
        <w:tabs>
          <w:tab w:val="left" w:pos="990"/>
        </w:tabs>
        <w:ind w:left="900" w:right="22" w:hanging="900"/>
        <w:rPr>
          <w:noProof/>
        </w:rPr>
      </w:pPr>
    </w:p>
    <w:p w14:paraId="10CF16C8" w14:textId="77777777" w:rsidR="004C12D5" w:rsidRDefault="004C12D5" w:rsidP="00F036A2">
      <w:pPr>
        <w:tabs>
          <w:tab w:val="left" w:pos="990"/>
        </w:tabs>
        <w:spacing w:after="0" w:line="262" w:lineRule="auto"/>
        <w:ind w:left="900" w:right="22" w:hanging="900"/>
        <w:jc w:val="center"/>
        <w:rPr>
          <w:rFonts w:ascii="Source Serif Pro" w:hAnsi="Source Serif Pro"/>
          <w:b/>
          <w:color w:val="E47E6E"/>
          <w:sz w:val="96"/>
          <w:szCs w:val="24"/>
        </w:rPr>
      </w:pPr>
    </w:p>
    <w:p w14:paraId="73A9B777" w14:textId="77777777" w:rsidR="004C12D5" w:rsidRDefault="004C12D5" w:rsidP="00F036A2">
      <w:pPr>
        <w:tabs>
          <w:tab w:val="left" w:pos="990"/>
        </w:tabs>
        <w:spacing w:after="0" w:line="262" w:lineRule="auto"/>
        <w:ind w:left="900" w:right="22" w:hanging="900"/>
        <w:jc w:val="center"/>
        <w:rPr>
          <w:rFonts w:ascii="Source Serif Pro" w:hAnsi="Source Serif Pro"/>
          <w:b/>
          <w:color w:val="E47E6E"/>
          <w:sz w:val="96"/>
          <w:szCs w:val="24"/>
        </w:rPr>
      </w:pPr>
    </w:p>
    <w:p w14:paraId="50F05501" w14:textId="0FB980DD" w:rsidR="004C12D5" w:rsidRPr="00B2583D" w:rsidRDefault="004C12D5" w:rsidP="00F036A2">
      <w:pPr>
        <w:tabs>
          <w:tab w:val="left" w:pos="990"/>
        </w:tabs>
        <w:spacing w:after="0" w:line="262" w:lineRule="auto"/>
        <w:ind w:left="900" w:right="22" w:hanging="900"/>
        <w:jc w:val="center"/>
        <w:rPr>
          <w:rFonts w:ascii="Source Serif Pro" w:hAnsi="Source Serif Pro"/>
          <w:b/>
          <w:color w:val="E47E6E"/>
          <w:sz w:val="72"/>
        </w:rPr>
      </w:pPr>
      <w:r>
        <w:rPr>
          <w:rFonts w:ascii="Source Serif Pro" w:hAnsi="Source Serif Pro"/>
          <w:b/>
          <w:color w:val="E47E6E"/>
          <w:sz w:val="72"/>
        </w:rPr>
        <w:t xml:space="preserve">Procedura </w:t>
      </w:r>
      <w:r w:rsidR="00FF7242">
        <w:rPr>
          <w:rFonts w:ascii="Source Serif Pro" w:hAnsi="Source Serif Pro"/>
          <w:b/>
          <w:color w:val="E47E6E"/>
          <w:sz w:val="72"/>
        </w:rPr>
        <w:t xml:space="preserve">e </w:t>
      </w:r>
      <w:r>
        <w:rPr>
          <w:rFonts w:ascii="Source Serif Pro" w:hAnsi="Source Serif Pro"/>
          <w:b/>
          <w:color w:val="E47E6E"/>
          <w:sz w:val="72"/>
        </w:rPr>
        <w:t>Tregt</w:t>
      </w:r>
      <w:r w:rsidR="00DD2123">
        <w:rPr>
          <w:rFonts w:ascii="Source Serif Pro" w:hAnsi="Source Serif Pro"/>
          <w:b/>
          <w:color w:val="E47E6E"/>
          <w:sz w:val="72"/>
        </w:rPr>
        <w:t>imit</w:t>
      </w:r>
      <w:r>
        <w:rPr>
          <w:rFonts w:ascii="Source Serif Pro" w:hAnsi="Source Serif Pro"/>
          <w:b/>
          <w:color w:val="E47E6E"/>
          <w:sz w:val="72"/>
        </w:rPr>
        <w:t xml:space="preserve"> </w:t>
      </w:r>
    </w:p>
    <w:p w14:paraId="2EF9DC1C" w14:textId="77777777" w:rsidR="004C12D5" w:rsidRPr="004C12D5" w:rsidRDefault="004C12D5" w:rsidP="00F036A2">
      <w:pPr>
        <w:tabs>
          <w:tab w:val="left" w:pos="990"/>
        </w:tabs>
        <w:ind w:left="900" w:right="22" w:hanging="900"/>
      </w:pPr>
    </w:p>
    <w:tbl>
      <w:tblPr>
        <w:tblpPr w:leftFromText="187" w:rightFromText="187" w:vertAnchor="page" w:horzAnchor="page" w:tblpX="1423" w:tblpY="565"/>
        <w:tblW w:w="5088" w:type="pct"/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9181"/>
      </w:tblGrid>
      <w:tr w:rsidR="00546853" w:rsidRPr="00F12CEF" w14:paraId="6CCD5FCE" w14:textId="77777777" w:rsidTr="00535B36">
        <w:tc>
          <w:tcPr>
            <w:tcW w:w="918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27DE25B" w14:textId="77777777" w:rsidR="00546853" w:rsidRPr="00F12CEF" w:rsidRDefault="00546853" w:rsidP="00535B36">
            <w:pPr>
              <w:tabs>
                <w:tab w:val="left" w:pos="990"/>
              </w:tabs>
              <w:spacing w:after="0" w:line="240" w:lineRule="auto"/>
              <w:ind w:left="900" w:right="22" w:hanging="900"/>
              <w:jc w:val="both"/>
              <w:rPr>
                <w:sz w:val="20"/>
                <w:szCs w:val="20"/>
                <w:lang w:eastAsia="en-US"/>
              </w:rPr>
            </w:pPr>
          </w:p>
          <w:sdt>
            <w:sdtPr>
              <w:rPr>
                <w:b w:val="0"/>
                <w:bCs w:val="0"/>
                <w:caps w:val="0"/>
                <w:color w:val="auto"/>
                <w:spacing w:val="0"/>
                <w:szCs w:val="20"/>
                <w:lang w:bidi="ar-SA"/>
              </w:rPr>
              <w:id w:val="114875931"/>
              <w:docPartObj>
                <w:docPartGallery w:val="Table of Contents"/>
                <w:docPartUnique/>
              </w:docPartObj>
            </w:sdtPr>
            <w:sdtContent>
              <w:p w14:paraId="7261A222" w14:textId="77777777" w:rsidR="00546853" w:rsidRPr="00F12CEF" w:rsidRDefault="00546853" w:rsidP="00535B36">
                <w:pPr>
                  <w:pStyle w:val="TOCHeading"/>
                  <w:tabs>
                    <w:tab w:val="left" w:pos="990"/>
                  </w:tabs>
                  <w:spacing w:before="0" w:line="240" w:lineRule="auto"/>
                  <w:ind w:left="900" w:right="22" w:hanging="900"/>
                </w:pPr>
                <w:r>
                  <w:t xml:space="preserve">Përmbajtja </w:t>
                </w:r>
              </w:p>
              <w:p w14:paraId="1CA72F3B" w14:textId="4789C504" w:rsidR="00C87D51" w:rsidRDefault="000F6A56" w:rsidP="00C87D51">
                <w:pPr>
                  <w:pStyle w:val="TOC1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r w:rsidRPr="00F12CEF">
                  <w:fldChar w:fldCharType="begin"/>
                </w:r>
                <w:r w:rsidR="00546853" w:rsidRPr="00F12CEF">
                  <w:instrText xml:space="preserve"> TOC \o "1-3" \h \z \u </w:instrText>
                </w:r>
                <w:r w:rsidRPr="00F12CEF">
                  <w:fldChar w:fldCharType="separate"/>
                </w:r>
                <w:hyperlink w:anchor="_Toc111490966" w:history="1">
                  <w:r w:rsidR="00C87D51" w:rsidRPr="00471718">
                    <w:rPr>
                      <w:rStyle w:val="Hyperlink"/>
                      <w:noProof/>
                    </w:rPr>
                    <w:t>A. Hyrje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_Toc111490966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4CBBD61" w14:textId="1E008406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67" w:history="1">
                  <w:r w:rsidR="00C87D51" w:rsidRPr="00471718">
                    <w:rPr>
                      <w:rStyle w:val="Hyperlink"/>
                      <w:noProof/>
                    </w:rPr>
                    <w:t>A.1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Dispozita të Përgjithshme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_Toc111490967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72D0F00" w14:textId="4D0EA287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68" w:history="1">
                  <w:r w:rsidR="00C87D51" w:rsidRPr="00471718">
                    <w:rPr>
                      <w:rStyle w:val="Hyperlink"/>
                      <w:noProof/>
                    </w:rPr>
                    <w:t>A.1.1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Qëllimi dhe konteksti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_Toc111490968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6A547E6" w14:textId="59CA9C33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69" w:history="1">
                  <w:r w:rsidR="00C87D51" w:rsidRPr="00471718">
                    <w:rPr>
                      <w:rStyle w:val="Hyperlink"/>
                      <w:noProof/>
                    </w:rPr>
                    <w:t>A.2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Konceptet e përdorura në këto Procedura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_Toc111490969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DC3EE51" w14:textId="343BC3EF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70" w:history="1">
                  <w:r w:rsidR="00C87D51" w:rsidRPr="00471718">
                    <w:rPr>
                      <w:rStyle w:val="Hyperlink"/>
                      <w:noProof/>
                    </w:rPr>
                    <w:t>A.2.1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Kushtet e përshkruara në Rregullat e ALPEX-it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_Toc111490970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09A4FE6" w14:textId="1A2DE74B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71" w:history="1">
                  <w:r w:rsidR="00C87D51" w:rsidRPr="00471718">
                    <w:rPr>
                      <w:rStyle w:val="Hyperlink"/>
                      <w:noProof/>
                    </w:rPr>
                    <w:t>A.2.2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Njësia Kohore e Tregut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_Toc111490971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AF8066B" w14:textId="4BBD7E26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72" w:history="1">
                  <w:r w:rsidR="00C87D51" w:rsidRPr="00471718">
                    <w:rPr>
                      <w:rStyle w:val="Hyperlink"/>
                      <w:noProof/>
                    </w:rPr>
                    <w:t>A.2.3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rFonts w:cs="Arial"/>
                      <w:bCs/>
                      <w:noProof/>
                    </w:rPr>
                    <w:t>Kufiri i Tregtimit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_Toc111490972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81B04E0" w14:textId="17B74DEF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73" w:history="1">
                  <w:r w:rsidR="00C87D51" w:rsidRPr="00471718">
                    <w:rPr>
                      <w:rStyle w:val="Hyperlink"/>
                      <w:noProof/>
                    </w:rPr>
                    <w:t>A.2.4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Librat e Urdhërporosive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_Toc111490973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6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F96BC3A" w14:textId="435F553E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74" w:history="1">
                  <w:r w:rsidR="00C87D51" w:rsidRPr="00471718">
                    <w:rPr>
                      <w:rStyle w:val="Hyperlink"/>
                      <w:noProof/>
                    </w:rPr>
                    <w:t>A.2.5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Vlefshmëria dhe pranimi i Urdhërporosisë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_Toc111490974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7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4BFAF0D" w14:textId="37291F23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75" w:history="1">
                  <w:r w:rsidR="00C87D51" w:rsidRPr="00471718">
                    <w:rPr>
                      <w:rStyle w:val="Hyperlink"/>
                      <w:noProof/>
                    </w:rPr>
                    <w:t>A.2.6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Çmimet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_Toc111490975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8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8AB3F1E" w14:textId="26B70342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76" w:history="1">
                  <w:r w:rsidR="00C87D51" w:rsidRPr="00471718">
                    <w:rPr>
                      <w:rStyle w:val="Hyperlink"/>
                      <w:noProof/>
                    </w:rPr>
                    <w:t>A.2.7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ANKANDI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_Toc111490976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8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CA140FC" w14:textId="78F25335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77" w:history="1">
                  <w:r w:rsidR="00C87D51" w:rsidRPr="00471718">
                    <w:rPr>
                      <w:rStyle w:val="Hyperlink"/>
                      <w:noProof/>
                    </w:rPr>
                    <w:t>A.2.8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Tregtimi i Vazhdueshëm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_Toc111490977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8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146CA48" w14:textId="220A92F0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78" w:history="1">
                  <w:r w:rsidR="00C87D51" w:rsidRPr="00471718">
                    <w:rPr>
                      <w:rStyle w:val="Hyperlink"/>
                      <w:noProof/>
                    </w:rPr>
                    <w:t>A.3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Menaxhimi i Kufirit të Tregtimit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_Toc111490978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3CAF19E" w14:textId="182017D0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79" w:history="1">
                  <w:r w:rsidR="00C87D51" w:rsidRPr="00471718">
                    <w:rPr>
                      <w:rStyle w:val="Hyperlink"/>
                      <w:noProof/>
                    </w:rPr>
                    <w:t>A.3.1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Vendosja e Kufirit të Tregtimit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_Toc111490979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BA3FC7D" w14:textId="2C3908DE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80" w:history="1">
                  <w:r w:rsidR="00C87D51" w:rsidRPr="00471718">
                    <w:rPr>
                      <w:rStyle w:val="Hyperlink"/>
                      <w:noProof/>
                    </w:rPr>
                    <w:t>A.3.2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Efekti i Kufirit të Tregtimit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_Toc111490980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D1A02D4" w14:textId="4A72F876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81" w:history="1">
                  <w:r w:rsidR="00C87D51" w:rsidRPr="00471718">
                    <w:rPr>
                      <w:rStyle w:val="Hyperlink"/>
                      <w:noProof/>
                    </w:rPr>
                    <w:t>A.4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Dorëzimi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_Toc111490981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10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9EB5A6D" w14:textId="6FD33CCA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82" w:history="1">
                  <w:r w:rsidR="00C87D51" w:rsidRPr="00471718">
                    <w:rPr>
                      <w:rStyle w:val="Hyperlink"/>
                      <w:noProof/>
                    </w:rPr>
                    <w:t>A.4.1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Dorëzimi i Urdhërporosive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_Toc111490982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10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4F8F884" w14:textId="2E30AD9A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83" w:history="1">
                  <w:r w:rsidR="00C87D51" w:rsidRPr="00471718">
                    <w:rPr>
                      <w:rStyle w:val="Hyperlink"/>
                      <w:noProof/>
                    </w:rPr>
                    <w:t>A.4.2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Paraqitja e Kapaciteteve Ndërkufitare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_Toc111490983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10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E62AF87" w14:textId="351EEDB3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84" w:history="1">
                  <w:r w:rsidR="00C87D51" w:rsidRPr="00471718">
                    <w:rPr>
                      <w:rStyle w:val="Hyperlink"/>
                      <w:noProof/>
                    </w:rPr>
                    <w:t>A.4.3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Vlerësimi i Urdhërporosive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_Toc111490984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10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AF4A423" w14:textId="12542F95" w:rsidR="00C87D51" w:rsidRDefault="00000000" w:rsidP="00C87D51">
                <w:pPr>
                  <w:pStyle w:val="TOC1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85" w:history="1">
                  <w:r w:rsidR="00C87D51" w:rsidRPr="00471718">
                    <w:rPr>
                      <w:rStyle w:val="Hyperlink"/>
                      <w:noProof/>
                    </w:rPr>
                    <w:t>B. Segmenti i Tregut të Ditës në Avancë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_Toc111490985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649A13D" w14:textId="572D1EB3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86" w:history="1">
                  <w:r w:rsidR="00C87D51" w:rsidRPr="00471718">
                    <w:rPr>
                      <w:rStyle w:val="Hyperlink"/>
                      <w:noProof/>
                    </w:rPr>
                    <w:t>B.1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Ankandet e Ditës në Avancë, Produktet, Urdhërporositë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_Toc111490986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1BB88C9" w14:textId="1A1DD181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87" w:history="1">
                  <w:r w:rsidR="00C87D51" w:rsidRPr="00471718">
                    <w:rPr>
                      <w:rStyle w:val="Hyperlink"/>
                      <w:noProof/>
                    </w:rPr>
                    <w:t>B.1.1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Ankandet e Ditës në Avancë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_Toc111490987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27B68E0" w14:textId="551346B8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88" w:history="1">
                  <w:r w:rsidR="00C87D51" w:rsidRPr="00471718">
                    <w:rPr>
                      <w:rStyle w:val="Hyperlink"/>
                      <w:noProof/>
                    </w:rPr>
                    <w:t>B.1.2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Oret e Tregtimit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_Toc111490988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3733BC3" w14:textId="4D6FE02A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89" w:history="1">
                  <w:r w:rsidR="00C87D51" w:rsidRPr="00471718">
                    <w:rPr>
                      <w:rStyle w:val="Hyperlink"/>
                      <w:noProof/>
                    </w:rPr>
                    <w:t>B.1.3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Përshkrimi disponueshmerise të Llojeve të Urdhërporosive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_Toc111490989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6C847FB" w14:textId="062689F8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90" w:history="1">
                  <w:r w:rsidR="00C87D51" w:rsidRPr="00471718">
                    <w:rPr>
                      <w:rStyle w:val="Hyperlink"/>
                      <w:noProof/>
                    </w:rPr>
                    <w:t>B.1.4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Permbajtja e Urdhërporosive në Tregtimin e Ankandit të Ditës në Avancë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_Toc111490990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C7E6576" w14:textId="42FDB232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91" w:history="1">
                  <w:r w:rsidR="00C87D51" w:rsidRPr="00471718">
                    <w:rPr>
                      <w:rStyle w:val="Hyperlink"/>
                      <w:noProof/>
                    </w:rPr>
                    <w:t>B.1.5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Urdhërporositë e Thjeshta në Ankandet e Ditës në Avancë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_Toc111490991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13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80754AF" w14:textId="5FEE7072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92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B.1.6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Urdhërporosi</w:t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 xml:space="preserve"> </w:t>
                  </w:r>
                  <w:r w:rsidR="00C87D51" w:rsidRPr="00471718">
                    <w:rPr>
                      <w:rStyle w:val="Hyperlink"/>
                      <w:noProof/>
                    </w:rPr>
                    <w:t xml:space="preserve">Marrëse e </w:t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Ç</w:t>
                  </w:r>
                  <w:r w:rsidR="00C87D51" w:rsidRPr="00471718">
                    <w:rPr>
                      <w:rStyle w:val="Hyperlink"/>
                      <w:noProof/>
                    </w:rPr>
                    <w:t>mimit me P</w:t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ë</w:t>
                  </w:r>
                  <w:r w:rsidR="00C87D51" w:rsidRPr="00471718">
                    <w:rPr>
                      <w:rStyle w:val="Hyperlink"/>
                      <w:noProof/>
                    </w:rPr>
                    <w:t>rparësi  (Priority Price</w:t>
                  </w:r>
                  <w:r w:rsidR="00C87D51" w:rsidRPr="00471718">
                    <w:rPr>
                      <w:rStyle w:val="Hyperlink"/>
                      <w:rFonts w:ascii="Cambria Math" w:hAnsi="Cambria Math"/>
                      <w:noProof/>
                    </w:rPr>
                    <w:t>‐</w:t>
                  </w:r>
                  <w:r w:rsidR="00C87D51" w:rsidRPr="00471718">
                    <w:rPr>
                      <w:rStyle w:val="Hyperlink"/>
                      <w:noProof/>
                    </w:rPr>
                    <w:t>Taking Orders)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_Toc111490992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C4877F1" w14:textId="7F3BD8F7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93" w:history="1">
                  <w:r w:rsidR="00C87D51" w:rsidRPr="00471718">
                    <w:rPr>
                      <w:rStyle w:val="Hyperlink"/>
                      <w:noProof/>
                    </w:rPr>
                    <w:t>B.1.7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Urdhërporositë në Bllok në Ankandet e Ditës në Avancë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_Toc111490993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32E457F" w14:textId="68D06F2C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94" w:history="1">
                  <w:r w:rsidR="00C87D51" w:rsidRPr="00471718">
                    <w:rPr>
                      <w:rStyle w:val="Hyperlink"/>
                      <w:noProof/>
                    </w:rPr>
                    <w:t>B.1.8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Urdhërporositë t</w:t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ë</w:t>
                  </w:r>
                  <w:r w:rsidR="00C87D51" w:rsidRPr="00471718">
                    <w:rPr>
                      <w:rStyle w:val="Hyperlink"/>
                      <w:noProof/>
                    </w:rPr>
                    <w:t xml:space="preserve"> Lidhura në Bllok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_Toc111490994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12CF72D" w14:textId="6E7C4AE4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95" w:history="1">
                  <w:r w:rsidR="00C87D51" w:rsidRPr="00471718">
                    <w:rPr>
                      <w:rStyle w:val="Hyperlink"/>
                      <w:noProof/>
                    </w:rPr>
                    <w:t>B.1.9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Grupi Ekskluziv i Urdhërporosive  në Bllok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_Toc111490995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5132B41" w14:textId="19A0BA79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96" w:history="1">
                  <w:r w:rsidR="00C87D51" w:rsidRPr="00471718">
                    <w:rPr>
                      <w:rStyle w:val="Hyperlink"/>
                      <w:noProof/>
                    </w:rPr>
                    <w:t>B.1.10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Operimi i Bashkimit të Tregjeve.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_Toc111490996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B6F0F0A" w14:textId="2556C38C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97" w:history="1">
                  <w:r w:rsidR="00C87D51" w:rsidRPr="00471718">
                    <w:rPr>
                      <w:rStyle w:val="Hyperlink"/>
                      <w:noProof/>
                    </w:rPr>
                    <w:t>B.2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Ankandet e Ditës në Avancë - Përputhja dhe përpunimi i Urdhërporosive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_Toc111490997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16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EA0D5D6" w14:textId="666B12A9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98" w:history="1">
                  <w:r w:rsidR="00C87D51" w:rsidRPr="00471718">
                    <w:rPr>
                      <w:rStyle w:val="Hyperlink"/>
                      <w:noProof/>
                    </w:rPr>
                    <w:t>B.2.1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Përcaktimi i Çmimeve dhe Sasive të Ankandit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_Toc111490998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16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B385F76" w14:textId="1918FF75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0999" w:history="1">
                  <w:r w:rsidR="00C87D51" w:rsidRPr="00471718">
                    <w:rPr>
                      <w:rStyle w:val="Hyperlink"/>
                      <w:noProof/>
                    </w:rPr>
                    <w:t>B.2.2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Rregullat për Përputhjen e Urdhërporosive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_Toc111490999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18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CB32149" w14:textId="0CAF53D1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00" w:history="1">
                  <w:r w:rsidR="00C87D51" w:rsidRPr="00471718">
                    <w:rPr>
                      <w:rStyle w:val="Hyperlink"/>
                      <w:noProof/>
                    </w:rPr>
                    <w:t>B.2.3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Ankandi i Dytë për operimin e Bashkimit të Tregjeve dhe jo të bashkuar të tyre.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_Toc111491000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19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F10CB41" w14:textId="209D399C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01" w:history="1">
                  <w:r w:rsidR="00C87D51" w:rsidRPr="00471718">
                    <w:rPr>
                      <w:rStyle w:val="Hyperlink"/>
                      <w:noProof/>
                    </w:rPr>
                    <w:t>B.2.4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Procedurat Alternative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_Toc111491001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20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2525F5F" w14:textId="0B89441F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02" w:history="1">
                  <w:r w:rsidR="00C87D51" w:rsidRPr="00471718">
                    <w:rPr>
                      <w:rStyle w:val="Hyperlink"/>
                      <w:noProof/>
                    </w:rPr>
                    <w:t>B.3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Ankandet e Ditës në Avancë - DH</w:t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Ë</w:t>
                  </w:r>
                  <w:r w:rsidR="00C87D51" w:rsidRPr="00471718">
                    <w:rPr>
                      <w:rStyle w:val="Hyperlink"/>
                      <w:noProof/>
                    </w:rPr>
                    <w:t>NIA E rezultateve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_Toc111491002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20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D21826D" w14:textId="1A04FC94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03" w:history="1">
                  <w:r w:rsidR="00C87D51" w:rsidRPr="00471718">
                    <w:rPr>
                      <w:rStyle w:val="Hyperlink"/>
                      <w:noProof/>
                    </w:rPr>
                    <w:t>B.3.1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Rezultatet paraprake – që ju jepen privatisht anëtar</w:t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ë</w:t>
                  </w:r>
                  <w:r w:rsidR="00C87D51" w:rsidRPr="00471718">
                    <w:rPr>
                      <w:rStyle w:val="Hyperlink"/>
                      <w:noProof/>
                    </w:rPr>
                    <w:t>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_Toc111491003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20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9954AF1" w14:textId="19921753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04" w:history="1">
                  <w:r w:rsidR="00C87D51" w:rsidRPr="00471718">
                    <w:rPr>
                      <w:rStyle w:val="Hyperlink"/>
                      <w:noProof/>
                    </w:rPr>
                    <w:t>B.3.2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Të dhënat e publikuara – për publikun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_Toc111491004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21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F68EAFF" w14:textId="02BBC0EC" w:rsidR="00C87D51" w:rsidRDefault="00000000" w:rsidP="00C87D51">
                <w:pPr>
                  <w:pStyle w:val="TOC1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05" w:history="1">
                  <w:r w:rsidR="00C87D51" w:rsidRPr="00471718">
                    <w:rPr>
                      <w:rStyle w:val="Hyperlink"/>
                      <w:noProof/>
                    </w:rPr>
                    <w:t>C. Segmenti i Tregut Brenda Së Njëjtës 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_Toc111491005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70C24C3" w14:textId="308022BE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06" w:history="1">
                  <w:r w:rsidR="00C87D51" w:rsidRPr="00471718">
                    <w:rPr>
                      <w:rStyle w:val="Hyperlink"/>
                      <w:noProof/>
                    </w:rPr>
                    <w:t>C.1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Ankandet Brenda Së Njëjtës Ditë, Produktet, URDHERPorositë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_Toc111491006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7EB0484" w14:textId="4A523400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07" w:history="1">
                  <w:r w:rsidR="00C87D51" w:rsidRPr="00471718">
                    <w:rPr>
                      <w:rStyle w:val="Hyperlink"/>
                      <w:noProof/>
                    </w:rPr>
                    <w:t>C.1.1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Ankandi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_Toc111491007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E18EDDB" w14:textId="2191A867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08" w:history="1">
                  <w:r w:rsidR="00C87D51" w:rsidRPr="00471718">
                    <w:rPr>
                      <w:rStyle w:val="Hyperlink"/>
                      <w:noProof/>
                    </w:rPr>
                    <w:t>C.1.2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Orët e Tregtimit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_Toc111491008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D69C35A" w14:textId="23B23203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09" w:history="1">
                  <w:r w:rsidR="00C87D51" w:rsidRPr="00471718">
                    <w:rPr>
                      <w:rStyle w:val="Hyperlink"/>
                      <w:noProof/>
                    </w:rPr>
                    <w:t>C.1.3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Përmbajtja e Urdhërporosive në Tregtimin e Ankandit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_Toc111491009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D78108A" w14:textId="773202A1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10" w:history="1">
                  <w:r w:rsidR="00C87D51" w:rsidRPr="00471718">
                    <w:rPr>
                      <w:rStyle w:val="Hyperlink"/>
                      <w:noProof/>
                    </w:rPr>
                    <w:t>C.1.4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Pasqyra përgjithshme e Llojit të Urdhërporosive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_Toc111491010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23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21F447D" w14:textId="79CB289D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11" w:history="1">
                  <w:r w:rsidR="00C87D51" w:rsidRPr="00471718">
                    <w:rPr>
                      <w:rStyle w:val="Hyperlink"/>
                      <w:noProof/>
                    </w:rPr>
                    <w:t>C.1.5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Urdhërporositë e Thjeshta në Ankandet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_Toc111491011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23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4935EC1" w14:textId="443FAD8B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12" w:history="1">
                  <w:r w:rsidR="00C87D51" w:rsidRPr="00471718">
                    <w:rPr>
                      <w:rStyle w:val="Hyperlink"/>
                      <w:noProof/>
                    </w:rPr>
                    <w:t>C.1.6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Operimi i Bashkimit të Tregjeve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_Toc111491012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4A6E8F5" w14:textId="725B7AD7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13" w:history="1">
                  <w:r w:rsidR="00C87D51" w:rsidRPr="00471718">
                    <w:rPr>
                      <w:rStyle w:val="Hyperlink"/>
                      <w:noProof/>
                    </w:rPr>
                    <w:t>C.2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Ankandet Brenda së Njëjtës Ditë - Përputhja dhe Përpunimi i Urdhërporosive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_Toc111491013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243C67C" w14:textId="79B33082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14" w:history="1">
                  <w:r w:rsidR="00C87D51" w:rsidRPr="00471718">
                    <w:rPr>
                      <w:rStyle w:val="Hyperlink"/>
                      <w:noProof/>
                    </w:rPr>
                    <w:t>C.2.1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Përcaktimi i Çmimeve dhe Sasive të Ankandit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_Toc111491014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D2267D3" w14:textId="040F93A7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15" w:history="1">
                  <w:r w:rsidR="00C87D51" w:rsidRPr="00471718">
                    <w:rPr>
                      <w:rStyle w:val="Hyperlink"/>
                      <w:noProof/>
                    </w:rPr>
                    <w:t>C.2.2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Rregullat për Përputhjen e Urdhërporosive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_Toc111491015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BF5EF42" w14:textId="2D9FCF06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16" w:history="1">
                  <w:r w:rsidR="00C87D51" w:rsidRPr="00471718">
                    <w:rPr>
                      <w:rStyle w:val="Hyperlink"/>
                      <w:noProof/>
                    </w:rPr>
                    <w:t>C.2.3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Procedurat Alternative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_Toc111491016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4E87623" w14:textId="05F130F3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17" w:history="1">
                  <w:r w:rsidR="00C87D51" w:rsidRPr="00471718">
                    <w:rPr>
                      <w:rStyle w:val="Hyperlink"/>
                      <w:noProof/>
                    </w:rPr>
                    <w:t>C.3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Ankandet Brenda së Njëjtës Ditë - DH</w:t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Ë</w:t>
                  </w:r>
                  <w:r w:rsidR="00C87D51" w:rsidRPr="00471718">
                    <w:rPr>
                      <w:rStyle w:val="Hyperlink"/>
                      <w:noProof/>
                    </w:rPr>
                    <w:t>NIA E rezultateve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_Toc111491017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26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50921A4" w14:textId="0DA1531D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18" w:history="1">
                  <w:r w:rsidR="00C87D51" w:rsidRPr="00471718">
                    <w:rPr>
                      <w:rStyle w:val="Hyperlink"/>
                      <w:noProof/>
                    </w:rPr>
                    <w:t>C.3.1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Rezultatet paraprake – q</w:t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ë</w:t>
                  </w:r>
                  <w:r w:rsidR="00C87D51" w:rsidRPr="00471718">
                    <w:rPr>
                      <w:rStyle w:val="Hyperlink"/>
                      <w:noProof/>
                    </w:rPr>
                    <w:t xml:space="preserve"> ju jepen privatisht anëtarëve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_Toc111491018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26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A5C4D0C" w14:textId="24B49A64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19" w:history="1">
                  <w:r w:rsidR="00C87D51" w:rsidRPr="00471718">
                    <w:rPr>
                      <w:rStyle w:val="Hyperlink"/>
                      <w:noProof/>
                    </w:rPr>
                    <w:t>C.3.2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Të dhënat e publikuara - për publikun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_Toc111491019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26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2048F3D" w14:textId="479C867B" w:rsidR="00C87D51" w:rsidRDefault="00000000" w:rsidP="00C87D51">
                <w:pPr>
                  <w:pStyle w:val="TOC1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20" w:history="1">
                  <w:r w:rsidR="00C87D51" w:rsidRPr="00471718">
                    <w:rPr>
                      <w:rStyle w:val="Hyperlink"/>
                      <w:noProof/>
                    </w:rPr>
                    <w:t>D. Tregu i Vazhdueshëm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_Toc111491020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27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3F7F4BE" w14:textId="28616866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21" w:history="1">
                  <w:r w:rsidR="00C87D51" w:rsidRPr="00471718">
                    <w:rPr>
                      <w:rStyle w:val="Hyperlink"/>
                      <w:noProof/>
                    </w:rPr>
                    <w:t>D.1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Pasqyrë E PËRGJITHSHME E Produkteve dhe LlojET E Urdhërporosive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_Toc111491021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27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A751835" w14:textId="7BC3774B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22" w:history="1">
                  <w:r w:rsidR="00C87D51" w:rsidRPr="00471718">
                    <w:rPr>
                      <w:rStyle w:val="Hyperlink"/>
                      <w:noProof/>
                    </w:rPr>
                    <w:t>D.1.1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Produktet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_Toc111491022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27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92E7468" w14:textId="3A7F66BA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23" w:history="1">
                  <w:r w:rsidR="00C87D51" w:rsidRPr="00471718">
                    <w:rPr>
                      <w:rStyle w:val="Hyperlink"/>
                      <w:noProof/>
                    </w:rPr>
                    <w:t>D.1.2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Urdhërporositë e Zakonshme në Tregun e Vazhdueshëm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_Toc111491023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27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6349ABD" w14:textId="0998E485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24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D.1.3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 xml:space="preserve">Urdhërporositë Ajsberg në Tregjet e Tregtimit të </w:t>
                  </w:r>
                  <w:r w:rsidR="00C87D51" w:rsidRPr="00471718">
                    <w:rPr>
                      <w:rStyle w:val="Hyperlink"/>
                      <w:noProof/>
                    </w:rPr>
                    <w:t>Vazhdueshëm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_Toc111491024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28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B212025" w14:textId="4B511AB5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25" w:history="1">
                  <w:r w:rsidR="00C87D51" w:rsidRPr="00471718">
                    <w:rPr>
                      <w:rStyle w:val="Hyperlink"/>
                      <w:noProof/>
                    </w:rPr>
                    <w:t>D.1.4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Urdhërporositë Shportë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_Toc111491025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28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0DB2353" w14:textId="0CF80610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26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D.1.5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Specifikimet e Ekzekutimit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_Toc111491026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28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1E718F8" w14:textId="1E46D6B1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27" w:history="1">
                  <w:r w:rsidR="00C87D51" w:rsidRPr="00471718">
                    <w:rPr>
                      <w:rStyle w:val="Hyperlink"/>
                      <w:noProof/>
                    </w:rPr>
                    <w:t>D.1.6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Përmbajtja e Urdhërporosive në Tregtimin e Vazhdueshëm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_Toc111491027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29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9B5B8A3" w14:textId="71BDC338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28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D.1.7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Përputhja e Urdhërporosive në Tregtimin e Vazhdueshëm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_Toc111491028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30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B791731" w14:textId="4E23B580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29" w:history="1">
                  <w:r w:rsidR="00C87D51" w:rsidRPr="00471718">
                    <w:rPr>
                      <w:rStyle w:val="Hyperlink"/>
                      <w:noProof/>
                    </w:rPr>
                    <w:t>D.2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Tregu i vazhdueshëm Brenda së Njëjtës Ditë - rezultateT paraprake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_Toc111491029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33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F7B5B56" w14:textId="640CCCAA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30" w:history="1">
                  <w:r w:rsidR="00C87D51" w:rsidRPr="00471718">
                    <w:rPr>
                      <w:rStyle w:val="Hyperlink"/>
                      <w:noProof/>
                    </w:rPr>
                    <w:t>D.2.1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Publikimi i Tregtimeve në Tregun e Vazhdueshëm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_Toc111491030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33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A6BD658" w14:textId="05FE0294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31" w:history="1">
                  <w:r w:rsidR="00C87D51" w:rsidRPr="00471718">
                    <w:rPr>
                      <w:rStyle w:val="Hyperlink"/>
                      <w:noProof/>
                    </w:rPr>
                    <w:t>D.2.2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Rezultatet Paraprake – që ju jepen privatisht anëtarëve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_Toc111491031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33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60AE196" w14:textId="5C0C6F7D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32" w:history="1">
                  <w:r w:rsidR="00C87D51" w:rsidRPr="00471718">
                    <w:rPr>
                      <w:rStyle w:val="Hyperlink"/>
                      <w:noProof/>
                    </w:rPr>
                    <w:t>D.2.3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Të dhënat e publikuara – për publikun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_Toc111491032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33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A7CF575" w14:textId="3CEEB07A" w:rsidR="00C87D51" w:rsidRDefault="00000000" w:rsidP="00C87D51">
                <w:pPr>
                  <w:pStyle w:val="TOC1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33" w:history="1">
                  <w:r w:rsidR="00C87D51" w:rsidRPr="00471718">
                    <w:rPr>
                      <w:rStyle w:val="Hyperlink"/>
                      <w:noProof/>
                    </w:rPr>
                    <w:t>E. Procedurat alternative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_Toc111491033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6E16BA8" w14:textId="0DF2AE28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34" w:history="1">
                  <w:r w:rsidR="00C87D51" w:rsidRPr="00471718">
                    <w:rPr>
                      <w:rStyle w:val="Hyperlink"/>
                      <w:noProof/>
                    </w:rPr>
                    <w:t>E.1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parashikime të pergjithshme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_Toc111491034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0EC0A48" w14:textId="032AF53F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35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E.2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Procedura alternative për ankandin e Ditës në Avancë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_Toc111491035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A536ED5" w14:textId="55C6C1C1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36" w:history="1">
                  <w:r w:rsidR="00C87D51" w:rsidRPr="00471718">
                    <w:rPr>
                      <w:rStyle w:val="Hyperlink"/>
                      <w:noProof/>
                    </w:rPr>
                    <w:t>E.2.1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Shkaqet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_Toc111491036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DCFB2D3" w14:textId="4F033E0A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37" w:history="1">
                  <w:r w:rsidR="00C87D51" w:rsidRPr="00471718">
                    <w:rPr>
                      <w:rStyle w:val="Hyperlink"/>
                      <w:noProof/>
                    </w:rPr>
                    <w:t>E.2.2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FD 1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_Toc111491037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40C3381" w14:textId="6965C9B5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38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E.2.3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FD 2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_Toc111491038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3209016" w14:textId="4D1E6BC2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39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E.2.4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FD 3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_Toc111491039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3448CFB" w14:textId="04733C51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40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E.2.5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Proceduar e Ankandit Lokal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_Toc111491040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7E17617" w14:textId="04EEF209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41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E.3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Procedura alternative për ankaNdin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_Toc111491041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F7C2268" w14:textId="44AC6509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42" w:history="1">
                  <w:r w:rsidR="00C87D51" w:rsidRPr="00471718">
                    <w:rPr>
                      <w:rStyle w:val="Hyperlink"/>
                      <w:noProof/>
                    </w:rPr>
                    <w:t>E.3.1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Shkaqet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_Toc111491042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8409F4A" w14:textId="0A2562E2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43" w:history="1">
                  <w:r w:rsidR="00C87D51" w:rsidRPr="00471718">
                    <w:rPr>
                      <w:rStyle w:val="Hyperlink"/>
                      <w:noProof/>
                    </w:rPr>
                    <w:t>E.3.2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FD 1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_Toc111491043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36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22B9380" w14:textId="293B11DE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44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E.3.3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FD 2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_Toc111491044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37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CC6897D" w14:textId="0645428B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45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E.3.4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FD 3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_Toc111491045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37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7956125" w14:textId="4BD71062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46" w:history="1"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E.3.5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rFonts w:cs="Arial"/>
                      <w:noProof/>
                    </w:rPr>
                    <w:t>Procedurat e Ankandit Lokal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_Toc111491046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38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8BC8F19" w14:textId="764795AF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47" w:history="1">
                  <w:r w:rsidR="00C87D51" w:rsidRPr="00471718">
                    <w:rPr>
                      <w:rStyle w:val="Hyperlink"/>
                      <w:noProof/>
                    </w:rPr>
                    <w:t>E.4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Të përgjithshme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_Toc111491047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38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4CA96EF" w14:textId="1818B97B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48" w:history="1">
                  <w:r w:rsidR="00C87D51" w:rsidRPr="00471718">
                    <w:rPr>
                      <w:rStyle w:val="Hyperlink"/>
                      <w:noProof/>
                    </w:rPr>
                    <w:t>E.4.1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Njoftimet e Tregut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_Toc111491048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38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B0D3B64" w14:textId="4F05180E" w:rsidR="00C87D51" w:rsidRDefault="00000000" w:rsidP="00C87D51">
                <w:pPr>
                  <w:pStyle w:val="TOC1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49" w:history="1">
                  <w:r w:rsidR="00C87D51" w:rsidRPr="00471718">
                    <w:rPr>
                      <w:rStyle w:val="Hyperlink"/>
                      <w:noProof/>
                    </w:rPr>
                    <w:t>F. Çështje të Tjera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_Toc111491049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5AC7319" w14:textId="2015630B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50" w:history="1">
                  <w:r w:rsidR="00C87D51" w:rsidRPr="00471718">
                    <w:rPr>
                      <w:rStyle w:val="Hyperlink"/>
                      <w:noProof/>
                    </w:rPr>
                    <w:t>F.1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Kërkesat për informacion, auditimet dhe inspektimet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_Toc111491050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3C86505" w14:textId="7CBE22CB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51" w:history="1">
                  <w:r w:rsidR="00C87D51" w:rsidRPr="00471718">
                    <w:rPr>
                      <w:rStyle w:val="Hyperlink"/>
                      <w:noProof/>
                    </w:rPr>
                    <w:t>F.1.1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Kërkesat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_Toc111491051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9D8299D" w14:textId="5FCF6BCE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52" w:history="1">
                  <w:r w:rsidR="00C87D51" w:rsidRPr="00471718">
                    <w:rPr>
                      <w:rStyle w:val="Hyperlink"/>
                      <w:noProof/>
                    </w:rPr>
                    <w:t>F.2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Procedurat e vendosjes së çmimeve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_Toc111491052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4C139BD" w14:textId="3B2DC9EE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53" w:history="1">
                  <w:r w:rsidR="00C87D51" w:rsidRPr="00471718">
                    <w:rPr>
                      <w:rStyle w:val="Hyperlink"/>
                      <w:noProof/>
                    </w:rPr>
                    <w:t>F.2.1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Lista e Tarifave të ALPEX-it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_Toc111491053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3D0C8FF" w14:textId="482ED83C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54" w:history="1">
                  <w:r w:rsidR="00C87D51" w:rsidRPr="00471718">
                    <w:rPr>
                      <w:rStyle w:val="Hyperlink"/>
                      <w:noProof/>
                    </w:rPr>
                    <w:t>F.2.2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Pagesa e Tarifave Fikse dhe Tarifave Variable  të ALPEX-it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_Toc111491054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BBBC777" w14:textId="1FAB7E94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55" w:history="1">
                  <w:r w:rsidR="00C87D51" w:rsidRPr="00471718">
                    <w:rPr>
                      <w:rStyle w:val="Hyperlink"/>
                      <w:noProof/>
                    </w:rPr>
                    <w:t>F.2.3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Pagesa e Tarifave Variable të tregtimit, klerimit dhe tarifave të tjera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_Toc111491055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DDFD833" w14:textId="3AE9A66A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56" w:history="1">
                  <w:r w:rsidR="00C87D51" w:rsidRPr="00471718">
                    <w:rPr>
                      <w:rStyle w:val="Hyperlink"/>
                      <w:noProof/>
                    </w:rPr>
                    <w:t>F.2.4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Faturimi dhe Pagesa e tarifave të ALPEX-it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_Toc111491056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39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F7610AA" w14:textId="251111FC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57" w:history="1">
                  <w:r w:rsidR="00C87D51" w:rsidRPr="00471718">
                    <w:rPr>
                      <w:rStyle w:val="Hyperlink"/>
                      <w:noProof/>
                    </w:rPr>
                    <w:t>F.2.5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TVSH-ja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_Toc111491057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40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F6A386E" w14:textId="17AA28B1" w:rsidR="00C87D51" w:rsidRDefault="00000000" w:rsidP="00C87D51">
                <w:pPr>
                  <w:pStyle w:val="TOC1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58" w:history="1">
                  <w:r w:rsidR="00C87D51" w:rsidRPr="00471718">
                    <w:rPr>
                      <w:rStyle w:val="Hyperlink"/>
                      <w:noProof/>
                    </w:rPr>
                    <w:t>G. Procedurat e Aksesit Teknik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_Toc111491058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41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9039260" w14:textId="5B43A8D5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59" w:history="1">
                  <w:r w:rsidR="00C87D51" w:rsidRPr="00471718">
                    <w:rPr>
                      <w:rStyle w:val="Hyperlink"/>
                      <w:noProof/>
                    </w:rPr>
                    <w:t>G.1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Konfigurimi, licencat dhe mbështetja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_Toc111491059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41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913527B" w14:textId="4A357756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60" w:history="1">
                  <w:r w:rsidR="00C87D51" w:rsidRPr="00471718">
                    <w:rPr>
                      <w:rStyle w:val="Hyperlink"/>
                      <w:noProof/>
                    </w:rPr>
                    <w:t>G.1.1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Pronësia intelektuale dhe licencat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_Toc111491060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41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54FF7D9" w14:textId="17055EA2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61" w:history="1">
                  <w:r w:rsidR="00C87D51" w:rsidRPr="00471718">
                    <w:rPr>
                      <w:rStyle w:val="Hyperlink"/>
                      <w:noProof/>
                    </w:rPr>
                    <w:t>G.1.2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Aksesi teknik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_Toc111491061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41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7E41E64" w14:textId="28E21314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62" w:history="1">
                  <w:r w:rsidR="00C87D51" w:rsidRPr="00471718">
                    <w:rPr>
                      <w:rStyle w:val="Hyperlink"/>
                      <w:noProof/>
                    </w:rPr>
                    <w:t>G.1.3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Aksesi në Sistemin e Tregtimit të Energjis në Cast (ETSS)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_Toc111491062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41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56EC503" w14:textId="2720F98C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63" w:history="1">
                  <w:r w:rsidR="00C87D51" w:rsidRPr="00471718">
                    <w:rPr>
                      <w:rStyle w:val="Hyperlink"/>
                      <w:noProof/>
                    </w:rPr>
                    <w:t>G.2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Procedurat e komunikimit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_Toc111491063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588C008" w14:textId="2122DBD2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64" w:history="1">
                  <w:r w:rsidR="00C87D51" w:rsidRPr="00471718">
                    <w:rPr>
                      <w:rStyle w:val="Hyperlink"/>
                      <w:noProof/>
                    </w:rPr>
                    <w:t>G.2.1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Udhëzuesi për Publikimin e të Dhënave të ALPEX-it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_Toc111491064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A3BD8BB" w14:textId="1920DE89" w:rsidR="00C87D51" w:rsidRDefault="00000000" w:rsidP="00C87D51">
                <w:pPr>
                  <w:pStyle w:val="TOC3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65" w:history="1">
                  <w:r w:rsidR="00C87D51" w:rsidRPr="00471718">
                    <w:rPr>
                      <w:rStyle w:val="Hyperlink"/>
                      <w:noProof/>
                    </w:rPr>
                    <w:t>G.2.2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Regjistrimet zanore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_Toc111491065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4F6785D" w14:textId="109CFF88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66" w:history="1">
                  <w:r w:rsidR="00C87D51" w:rsidRPr="00471718">
                    <w:rPr>
                      <w:rStyle w:val="Hyperlink"/>
                      <w:noProof/>
                    </w:rPr>
                    <w:t>G.3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Tregtimi në emër të dikujt tjetër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_Toc111491066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42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E74807E" w14:textId="31D56C91" w:rsidR="00C87D51" w:rsidRDefault="00000000" w:rsidP="00C87D51">
                <w:pPr>
                  <w:pStyle w:val="TOC1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67" w:history="1">
                  <w:r w:rsidR="00C87D51" w:rsidRPr="00471718">
                    <w:rPr>
                      <w:rStyle w:val="Hyperlink"/>
                      <w:noProof/>
                    </w:rPr>
                    <w:t>H. Organizimi i Ndërprerjeve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_Toc111491067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6725384" w14:textId="5505FA3C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68" w:history="1">
                  <w:r w:rsidR="00C87D51" w:rsidRPr="00471718">
                    <w:rPr>
                      <w:rStyle w:val="Hyperlink"/>
                      <w:noProof/>
                    </w:rPr>
                    <w:t>H.1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Të përgjithshme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_Toc111491068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AFABE73" w14:textId="6154D370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69" w:history="1">
                  <w:r w:rsidR="00C87D51" w:rsidRPr="00471718">
                    <w:rPr>
                      <w:rStyle w:val="Hyperlink"/>
                      <w:noProof/>
                    </w:rPr>
                    <w:t>H.2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Hapja e Librave të Urdhërporosive për periudhën direkt pas Kohës së Ndërprerjes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_Toc111491069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44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0693743" w14:textId="2D4DC25B" w:rsidR="00C87D51" w:rsidRDefault="00000000" w:rsidP="00C87D51">
                <w:pPr>
                  <w:pStyle w:val="TOC1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70" w:history="1">
                  <w:r w:rsidR="00C87D51" w:rsidRPr="00471718">
                    <w:rPr>
                      <w:rStyle w:val="Hyperlink"/>
                      <w:noProof/>
                    </w:rPr>
                    <w:t>SHTOJCA A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_Toc111491070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F79FE59" w14:textId="15FA7DAE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rPr>
                    <w:noProof/>
                    <w:szCs w:val="22"/>
                    <w:lang w:val="en-GB" w:eastAsia="en-GB"/>
                  </w:rPr>
                </w:pPr>
                <w:hyperlink w:anchor="_Toc111491071" w:history="1">
                  <w:r w:rsidR="00C87D51" w:rsidRPr="00471718">
                    <w:rPr>
                      <w:rStyle w:val="Hyperlink"/>
                      <w:noProof/>
                    </w:rPr>
                    <w:t>Tabela A.1: Specifikimet e Produkteve të Segmentit të Tregut të Ditës në Avancë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_Toc111491071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45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61F8395" w14:textId="30CB9BF7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tabs>
                    <w:tab w:val="left" w:pos="1100"/>
                  </w:tabs>
                  <w:rPr>
                    <w:noProof/>
                    <w:szCs w:val="22"/>
                    <w:lang w:val="en-GB" w:eastAsia="en-GB"/>
                  </w:rPr>
                </w:pPr>
                <w:hyperlink w:anchor="_Toc111491072" w:history="1">
                  <w:r w:rsidR="00C87D51" w:rsidRPr="00471718">
                    <w:rPr>
                      <w:rStyle w:val="Hyperlink"/>
                      <w:noProof/>
                    </w:rPr>
                    <w:t>PLANI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A.2: Specifikimet e Produkteve të Ankandeve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_Toc111491072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48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207D082" w14:textId="731BCCDF" w:rsidR="00C87D51" w:rsidRDefault="00000000" w:rsidP="00C87D51">
                <w:pPr>
                  <w:pStyle w:val="TOC2"/>
                  <w:framePr w:hSpace="0" w:wrap="auto" w:vAnchor="margin" w:hAnchor="text" w:xAlign="left" w:yAlign="inline"/>
                  <w:tabs>
                    <w:tab w:val="left" w:pos="1100"/>
                  </w:tabs>
                  <w:rPr>
                    <w:noProof/>
                    <w:szCs w:val="22"/>
                    <w:lang w:val="en-GB" w:eastAsia="en-GB"/>
                  </w:rPr>
                </w:pPr>
                <w:hyperlink w:anchor="_Toc111491073" w:history="1">
                  <w:r w:rsidR="00C87D51" w:rsidRPr="00471718">
                    <w:rPr>
                      <w:rStyle w:val="Hyperlink"/>
                      <w:noProof/>
                    </w:rPr>
                    <w:t>PLANI</w:t>
                  </w:r>
                  <w:r w:rsidR="00C87D51">
                    <w:rPr>
                      <w:noProof/>
                      <w:szCs w:val="22"/>
                      <w:lang w:val="en-GB" w:eastAsia="en-GB"/>
                    </w:rPr>
                    <w:tab/>
                  </w:r>
                  <w:r w:rsidR="00C87D51" w:rsidRPr="00471718">
                    <w:rPr>
                      <w:rStyle w:val="Hyperlink"/>
                      <w:noProof/>
                    </w:rPr>
                    <w:t>A.3: Specifikimet e Produkteve të Tregut të Vazhdueshëm Brenda së Njëjtës Ditë</w:t>
                  </w:r>
                  <w:r w:rsidR="00C87D51">
                    <w:rPr>
                      <w:noProof/>
                      <w:webHidden/>
                    </w:rPr>
                    <w:tab/>
                  </w:r>
                  <w:r w:rsidR="00C87D51">
                    <w:rPr>
                      <w:noProof/>
                      <w:webHidden/>
                    </w:rPr>
                    <w:fldChar w:fldCharType="begin"/>
                  </w:r>
                  <w:r w:rsidR="00C87D51">
                    <w:rPr>
                      <w:noProof/>
                      <w:webHidden/>
                    </w:rPr>
                    <w:instrText xml:space="preserve"> PAGEREF _Toc111491073 \h </w:instrText>
                  </w:r>
                  <w:r w:rsidR="00C87D51">
                    <w:rPr>
                      <w:noProof/>
                      <w:webHidden/>
                    </w:rPr>
                  </w:r>
                  <w:r w:rsidR="00C87D51">
                    <w:rPr>
                      <w:noProof/>
                      <w:webHidden/>
                    </w:rPr>
                    <w:fldChar w:fldCharType="separate"/>
                  </w:r>
                  <w:r w:rsidR="00C87D51">
                    <w:rPr>
                      <w:noProof/>
                      <w:webHidden/>
                    </w:rPr>
                    <w:t>51</w:t>
                  </w:r>
                  <w:r w:rsidR="00C87D5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C8E99ED" w14:textId="40D6DBDA" w:rsidR="00546853" w:rsidRPr="00F12CEF" w:rsidRDefault="000F6A56" w:rsidP="00535B36">
                <w:pPr>
                  <w:pStyle w:val="TOC2"/>
                  <w:framePr w:hSpace="0" w:wrap="auto" w:vAnchor="margin" w:hAnchor="text" w:xAlign="left" w:yAlign="inline"/>
                  <w:tabs>
                    <w:tab w:val="left" w:pos="990"/>
                  </w:tabs>
                  <w:ind w:left="900" w:right="22" w:hanging="900"/>
                </w:pPr>
                <w:r w:rsidRPr="00F12CEF">
                  <w:rPr>
                    <w:b/>
                    <w:bCs/>
                  </w:rPr>
                  <w:fldChar w:fldCharType="end"/>
                </w:r>
              </w:p>
            </w:sdtContent>
          </w:sdt>
          <w:p w14:paraId="55B3C65A" w14:textId="77777777" w:rsidR="00546853" w:rsidRPr="00F12CEF" w:rsidRDefault="00546853" w:rsidP="00535B36">
            <w:pPr>
              <w:tabs>
                <w:tab w:val="left" w:pos="990"/>
              </w:tabs>
              <w:spacing w:after="0" w:line="240" w:lineRule="auto"/>
              <w:ind w:left="900" w:right="22" w:hanging="900"/>
              <w:rPr>
                <w:rFonts w:eastAsiaTheme="majorEastAsia" w:cstheme="minorHAnsi"/>
                <w:sz w:val="36"/>
                <w:szCs w:val="36"/>
                <w:lang w:eastAsia="en-US"/>
              </w:rPr>
            </w:pPr>
          </w:p>
        </w:tc>
      </w:tr>
    </w:tbl>
    <w:p w14:paraId="1DE15E5F" w14:textId="77777777" w:rsidR="004049DB" w:rsidRDefault="004049DB" w:rsidP="00F036A2">
      <w:pPr>
        <w:tabs>
          <w:tab w:val="left" w:pos="990"/>
        </w:tabs>
        <w:ind w:left="900" w:right="22" w:hanging="900"/>
      </w:pPr>
    </w:p>
    <w:tbl>
      <w:tblPr>
        <w:tblW w:w="9250" w:type="dxa"/>
        <w:tblInd w:w="-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1420"/>
        <w:gridCol w:w="2757"/>
        <w:gridCol w:w="3897"/>
      </w:tblGrid>
      <w:tr w:rsidR="00C37A26" w:rsidRPr="00793803" w14:paraId="0DC9EEDD" w14:textId="77777777" w:rsidTr="00BA1AC5">
        <w:trPr>
          <w:trHeight w:val="77"/>
        </w:trPr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  <w:shd w:val="pct10" w:color="auto" w:fill="FFFFFF"/>
          </w:tcPr>
          <w:p w14:paraId="6D2D63D2" w14:textId="77777777" w:rsidR="00C37A26" w:rsidRPr="00320BB1" w:rsidRDefault="00C37A26" w:rsidP="00F036A2">
            <w:pPr>
              <w:pStyle w:val="TableColumnHeadings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b w:val="0"/>
              </w:rPr>
            </w:pPr>
            <w:r>
              <w:rPr>
                <w:rFonts w:ascii="Arial" w:hAnsi="Arial"/>
                <w:smallCaps w:val="0"/>
              </w:rPr>
              <w:t>Versioni</w:t>
            </w:r>
          </w:p>
        </w:tc>
        <w:tc>
          <w:tcPr>
            <w:tcW w:w="1420" w:type="dxa"/>
            <w:tcBorders>
              <w:top w:val="single" w:sz="18" w:space="0" w:color="auto"/>
              <w:bottom w:val="single" w:sz="18" w:space="0" w:color="auto"/>
            </w:tcBorders>
            <w:shd w:val="pct10" w:color="auto" w:fill="FFFFFF"/>
          </w:tcPr>
          <w:p w14:paraId="015B6FA5" w14:textId="77777777" w:rsidR="00C37A26" w:rsidRPr="00320BB1" w:rsidRDefault="00C37A26" w:rsidP="00F036A2">
            <w:pPr>
              <w:pStyle w:val="TableColumnHeadings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b w:val="0"/>
              </w:rPr>
            </w:pPr>
            <w:r>
              <w:rPr>
                <w:rFonts w:ascii="Arial" w:hAnsi="Arial"/>
                <w:smallCaps w:val="0"/>
              </w:rPr>
              <w:t>Data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</w:tcBorders>
            <w:shd w:val="pct10" w:color="auto" w:fill="FFFFFF"/>
          </w:tcPr>
          <w:p w14:paraId="2BD6C643" w14:textId="77777777" w:rsidR="00C37A26" w:rsidRPr="00320BB1" w:rsidRDefault="00C37A26" w:rsidP="00F036A2">
            <w:pPr>
              <w:pStyle w:val="TableColumnHeadings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b w:val="0"/>
              </w:rPr>
            </w:pPr>
            <w:r>
              <w:rPr>
                <w:rFonts w:ascii="Arial" w:hAnsi="Arial"/>
                <w:smallCaps w:val="0"/>
              </w:rPr>
              <w:t xml:space="preserve">Autor   </w:t>
            </w:r>
          </w:p>
        </w:tc>
        <w:tc>
          <w:tcPr>
            <w:tcW w:w="3897" w:type="dxa"/>
            <w:tcBorders>
              <w:top w:val="single" w:sz="18" w:space="0" w:color="auto"/>
              <w:bottom w:val="single" w:sz="18" w:space="0" w:color="auto"/>
            </w:tcBorders>
            <w:shd w:val="pct10" w:color="auto" w:fill="FFFFFF"/>
          </w:tcPr>
          <w:p w14:paraId="6980D074" w14:textId="77777777" w:rsidR="00C37A26" w:rsidRPr="00320BB1" w:rsidRDefault="00C37A26" w:rsidP="00BA1AC5">
            <w:pPr>
              <w:pStyle w:val="TableColumnHeadings"/>
              <w:tabs>
                <w:tab w:val="left" w:pos="990"/>
              </w:tabs>
              <w:spacing w:before="120" w:after="120"/>
              <w:ind w:left="900" w:right="73" w:hanging="900"/>
              <w:rPr>
                <w:rFonts w:cs="Arial"/>
                <w:b w:val="0"/>
              </w:rPr>
            </w:pPr>
            <w:r>
              <w:rPr>
                <w:rFonts w:ascii="Arial" w:hAnsi="Arial"/>
                <w:smallCaps w:val="0"/>
              </w:rPr>
              <w:t xml:space="preserve">Komente   </w:t>
            </w:r>
          </w:p>
        </w:tc>
      </w:tr>
      <w:tr w:rsidR="001C3B83" w:rsidRPr="00793803" w14:paraId="5BD73502" w14:textId="77777777" w:rsidTr="00BA1AC5">
        <w:trPr>
          <w:trHeight w:val="300"/>
        </w:trPr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</w:tcPr>
          <w:p w14:paraId="16DD41B2" w14:textId="3FE2CC30" w:rsidR="001C3B83" w:rsidRPr="007065A0" w:rsidRDefault="001C3B83" w:rsidP="00F036A2">
            <w:pPr>
              <w:tabs>
                <w:tab w:val="left" w:pos="990"/>
              </w:tabs>
              <w:spacing w:before="120" w:after="120"/>
              <w:ind w:left="900" w:right="22" w:hanging="900"/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18" w:space="0" w:color="auto"/>
              <w:bottom w:val="single" w:sz="18" w:space="0" w:color="auto"/>
            </w:tcBorders>
          </w:tcPr>
          <w:p w14:paraId="412DFFFD" w14:textId="3BBF95CE" w:rsidR="001C3B83" w:rsidRPr="00793803" w:rsidRDefault="001C3B83" w:rsidP="00F036A2">
            <w:pPr>
              <w:tabs>
                <w:tab w:val="left" w:pos="990"/>
              </w:tabs>
              <w:spacing w:before="120" w:after="120"/>
              <w:ind w:left="900" w:right="22" w:hanging="900"/>
              <w:jc w:val="both"/>
              <w:rPr>
                <w:rFonts w:eastAsia="Times New Roman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</w:tcBorders>
          </w:tcPr>
          <w:p w14:paraId="1CC25AD7" w14:textId="3936BA63" w:rsidR="001C3B83" w:rsidRPr="00793803" w:rsidRDefault="001C3B83" w:rsidP="00F036A2">
            <w:pPr>
              <w:tabs>
                <w:tab w:val="left" w:pos="990"/>
              </w:tabs>
              <w:spacing w:before="120" w:after="120"/>
              <w:ind w:left="900" w:right="22" w:hanging="900"/>
              <w:jc w:val="both"/>
              <w:rPr>
                <w:rFonts w:eastAsia="Times New Roman"/>
              </w:rPr>
            </w:pPr>
          </w:p>
        </w:tc>
        <w:tc>
          <w:tcPr>
            <w:tcW w:w="3897" w:type="dxa"/>
            <w:tcBorders>
              <w:top w:val="single" w:sz="18" w:space="0" w:color="auto"/>
              <w:bottom w:val="single" w:sz="18" w:space="0" w:color="auto"/>
            </w:tcBorders>
          </w:tcPr>
          <w:p w14:paraId="672399FC" w14:textId="7AC02ACB" w:rsidR="001C3B83" w:rsidRPr="00793803" w:rsidRDefault="001C3B83" w:rsidP="00F036A2">
            <w:pPr>
              <w:tabs>
                <w:tab w:val="left" w:pos="990"/>
              </w:tabs>
              <w:spacing w:before="120" w:after="120"/>
              <w:ind w:left="900" w:right="22" w:hanging="900"/>
              <w:jc w:val="both"/>
              <w:rPr>
                <w:rFonts w:eastAsia="Times New Roman"/>
              </w:rPr>
            </w:pPr>
          </w:p>
        </w:tc>
      </w:tr>
    </w:tbl>
    <w:p w14:paraId="50531336" w14:textId="77777777" w:rsidR="00E14890" w:rsidRDefault="00E14890" w:rsidP="00F036A2">
      <w:pPr>
        <w:tabs>
          <w:tab w:val="left" w:pos="990"/>
        </w:tabs>
        <w:ind w:left="900" w:right="22" w:hanging="900"/>
        <w:rPr>
          <w:rFonts w:ascii="Arial" w:eastAsia="Times New Roman" w:hAnsi="Arial" w:cs="Times New Roman"/>
          <w:b/>
          <w:caps/>
          <w:sz w:val="28"/>
        </w:rPr>
      </w:pPr>
      <w:r>
        <w:br w:type="page"/>
      </w:r>
    </w:p>
    <w:p w14:paraId="1E14D10A" w14:textId="77777777" w:rsidR="00B13BC5" w:rsidRPr="00F12CEF" w:rsidRDefault="00B13BC5" w:rsidP="00F036A2">
      <w:pPr>
        <w:pStyle w:val="CERLEVEL1"/>
        <w:tabs>
          <w:tab w:val="left" w:pos="990"/>
        </w:tabs>
        <w:ind w:left="900" w:right="22" w:hanging="900"/>
      </w:pPr>
      <w:bookmarkStart w:id="0" w:name="_Toc111490966"/>
      <w:r>
        <w:lastRenderedPageBreak/>
        <w:t>Hyrje</w:t>
      </w:r>
      <w:bookmarkEnd w:id="0"/>
      <w:r>
        <w:t xml:space="preserve"> </w:t>
      </w:r>
    </w:p>
    <w:p w14:paraId="1FA43EFB" w14:textId="77777777" w:rsidR="00081655" w:rsidRPr="00F12CEF" w:rsidRDefault="00081655" w:rsidP="00F036A2">
      <w:pPr>
        <w:pStyle w:val="CERLEVEL2"/>
        <w:tabs>
          <w:tab w:val="left" w:pos="990"/>
        </w:tabs>
        <w:ind w:left="900" w:right="22" w:hanging="900"/>
      </w:pPr>
      <w:bookmarkStart w:id="1" w:name="_Toc111490967"/>
      <w:bookmarkStart w:id="2" w:name="_Toc418844009"/>
      <w:bookmarkStart w:id="3" w:name="_Toc228073499"/>
      <w:bookmarkStart w:id="4" w:name="_Ref451506519"/>
      <w:bookmarkStart w:id="5" w:name="_Ref460516470"/>
      <w:r>
        <w:t>Dispozita të Përgjithshme</w:t>
      </w:r>
      <w:bookmarkEnd w:id="1"/>
    </w:p>
    <w:p w14:paraId="7B10EE8F" w14:textId="77777777" w:rsidR="00081655" w:rsidRPr="00F12CEF" w:rsidRDefault="00081655" w:rsidP="00F036A2">
      <w:pPr>
        <w:pStyle w:val="CERLEVEL3"/>
        <w:tabs>
          <w:tab w:val="left" w:pos="990"/>
        </w:tabs>
        <w:ind w:left="900" w:right="22" w:hanging="900"/>
      </w:pPr>
      <w:bookmarkStart w:id="6" w:name="_Toc111490968"/>
      <w:r>
        <w:t>Qëllimi dhe konteksti</w:t>
      </w:r>
      <w:bookmarkEnd w:id="6"/>
      <w:r>
        <w:t xml:space="preserve">    </w:t>
      </w:r>
    </w:p>
    <w:p w14:paraId="539CD9D0" w14:textId="4657AF8C" w:rsidR="00081655" w:rsidRPr="00F12CEF" w:rsidRDefault="00B947C6" w:rsidP="00F036A2">
      <w:pPr>
        <w:pStyle w:val="CERLEVEL4"/>
        <w:tabs>
          <w:tab w:val="left" w:pos="990"/>
        </w:tabs>
        <w:ind w:left="900" w:right="22" w:hanging="900"/>
      </w:pPr>
      <w:r>
        <w:t>Këto Procedura dhe Shtojca A për</w:t>
      </w:r>
      <w:r w:rsidR="00AE0AD0">
        <w:t>cakto</w:t>
      </w:r>
      <w:r>
        <w:t xml:space="preserve">jnë marrëveshjet e detajuara për tregtimin në Bursë.    </w:t>
      </w:r>
    </w:p>
    <w:bookmarkEnd w:id="2"/>
    <w:bookmarkEnd w:id="3"/>
    <w:bookmarkEnd w:id="4"/>
    <w:bookmarkEnd w:id="5"/>
    <w:p w14:paraId="435CCFC3" w14:textId="380C7129" w:rsidR="00870819" w:rsidRPr="00F12CEF" w:rsidRDefault="00E54FBA" w:rsidP="00F036A2">
      <w:pPr>
        <w:pStyle w:val="CERLEVEL4"/>
        <w:tabs>
          <w:tab w:val="left" w:pos="990"/>
        </w:tabs>
        <w:ind w:left="900" w:right="22" w:hanging="900"/>
      </w:pPr>
      <w:r>
        <w:t xml:space="preserve">Këto Procedura janë bërë sipas paragrafit B.3.3.3 të </w:t>
      </w:r>
      <w:r w:rsidR="003F131D">
        <w:t>Rregullave së ALPEX-it</w:t>
      </w:r>
      <w:r>
        <w:t xml:space="preserve">. Ato janë të detyrueshme për ALPEX-in dhe çdo Anëtar të Bursës, dhe duhet të zbatohen në përputhje </w:t>
      </w:r>
      <w:r w:rsidR="00BB6FCA">
        <w:t xml:space="preserve">me </w:t>
      </w:r>
      <w:r>
        <w:t xml:space="preserve">Marrëveshjen e Anëtarësimit në Bursë </w:t>
      </w:r>
      <w:r w:rsidR="00AE0AD0">
        <w:t xml:space="preserve">si </w:t>
      </w:r>
      <w:r>
        <w:t xml:space="preserve">dhe </w:t>
      </w:r>
      <w:r w:rsidR="00F65379">
        <w:t>Rregullave së ALPEX-it.</w:t>
      </w:r>
      <w:r>
        <w:t xml:space="preserve"> </w:t>
      </w:r>
    </w:p>
    <w:p w14:paraId="5A9B4574" w14:textId="77777777" w:rsidR="003F3219" w:rsidRPr="00F12CEF" w:rsidRDefault="0093365D" w:rsidP="00F036A2">
      <w:pPr>
        <w:pStyle w:val="CERLEVEL4"/>
        <w:tabs>
          <w:tab w:val="left" w:pos="990"/>
        </w:tabs>
        <w:ind w:left="900" w:right="22" w:hanging="900"/>
      </w:pPr>
      <w:r>
        <w:t xml:space="preserve">Në rastet kur ka ndonjë mospërputhje ndërmjet:    </w:t>
      </w:r>
    </w:p>
    <w:p w14:paraId="11C45646" w14:textId="77777777" w:rsidR="003F3219" w:rsidRPr="00F12CEF" w:rsidRDefault="0093365D" w:rsidP="009D0143">
      <w:pPr>
        <w:pStyle w:val="CERLEVEL5"/>
        <w:ind w:left="1440" w:right="22" w:hanging="540"/>
      </w:pPr>
      <w:r>
        <w:t xml:space="preserve">Këtyre Procedurave dhe Rregullave të ALPEX-it, do të mbizotërojnë Rregullat e ALPEX-it; ose    </w:t>
      </w:r>
    </w:p>
    <w:p w14:paraId="342E7AD2" w14:textId="6912267C" w:rsidR="0093365D" w:rsidRPr="00F12CEF" w:rsidRDefault="003F3219" w:rsidP="009D0143">
      <w:pPr>
        <w:pStyle w:val="CERLEVEL5"/>
        <w:ind w:left="1440" w:right="22" w:hanging="540"/>
      </w:pPr>
      <w:r>
        <w:t xml:space="preserve">Këtyre Procedurave dhe </w:t>
      </w:r>
      <w:r w:rsidR="003F131D">
        <w:t>S</w:t>
      </w:r>
      <w:r>
        <w:t xml:space="preserve">htojcës A, do të mbizotërojnë këto procedura.   </w:t>
      </w:r>
    </w:p>
    <w:p w14:paraId="762A9763" w14:textId="4CB29873" w:rsidR="005A0E1C" w:rsidRPr="00F12CEF" w:rsidRDefault="00870819" w:rsidP="00F036A2">
      <w:pPr>
        <w:pStyle w:val="CERLEVEL4"/>
        <w:tabs>
          <w:tab w:val="left" w:pos="990"/>
        </w:tabs>
        <w:ind w:left="900" w:right="22" w:hanging="900"/>
      </w:pPr>
      <w:r>
        <w:t xml:space="preserve">Këto Procedura mund të ndryshohen sipas Kapitujve J dhe K të </w:t>
      </w:r>
      <w:r w:rsidR="003F131D">
        <w:t>Rregullave së ALPEX-it</w:t>
      </w:r>
      <w:r>
        <w:t xml:space="preserve">.    </w:t>
      </w:r>
    </w:p>
    <w:p w14:paraId="5AFEADA5" w14:textId="77777777" w:rsidR="00AD7DCC" w:rsidRPr="00F12CEF" w:rsidRDefault="00AD7DCC" w:rsidP="00F036A2">
      <w:pPr>
        <w:pStyle w:val="CERLEVEL4"/>
        <w:tabs>
          <w:tab w:val="left" w:pos="990"/>
        </w:tabs>
        <w:ind w:left="900" w:right="22" w:hanging="900"/>
      </w:pPr>
      <w:r>
        <w:t xml:space="preserve">Këto procedura zbatohen për segmentet e mëposhtme të tregut:     </w:t>
      </w:r>
    </w:p>
    <w:p w14:paraId="7758765E" w14:textId="2EEC67C1" w:rsidR="00AD7DCC" w:rsidRPr="00F12CEF" w:rsidRDefault="00740B3A" w:rsidP="009D0143">
      <w:pPr>
        <w:pStyle w:val="CERLEVEL5"/>
        <w:tabs>
          <w:tab w:val="left" w:pos="1440"/>
        </w:tabs>
        <w:ind w:left="1440" w:right="22" w:hanging="540"/>
      </w:pPr>
      <w:r>
        <w:t xml:space="preserve">Ankandet e Ditës në Avancë, të përshkruara në Kapitullin B (Segmenti i Tregut të </w:t>
      </w:r>
      <w:r w:rsidR="00735097">
        <w:t>D</w:t>
      </w:r>
      <w:r>
        <w:t xml:space="preserve">itës në Avancë) dhe në </w:t>
      </w:r>
      <w:proofErr w:type="spellStart"/>
      <w:r>
        <w:t>Tabel</w:t>
      </w:r>
      <w:r w:rsidR="005723C2">
        <w:t>en</w:t>
      </w:r>
      <w:proofErr w:type="spellEnd"/>
      <w:r>
        <w:t xml:space="preserve"> A.1 dhe A.2 të Shtojcës A;    </w:t>
      </w:r>
    </w:p>
    <w:p w14:paraId="17C1F5C7" w14:textId="0E387E1F" w:rsidR="00AD7DCC" w:rsidRPr="00F12CEF" w:rsidRDefault="00740B3A" w:rsidP="009D0143">
      <w:pPr>
        <w:pStyle w:val="CERLEVEL5"/>
        <w:tabs>
          <w:tab w:val="left" w:pos="1440"/>
        </w:tabs>
        <w:ind w:left="1440" w:right="22" w:hanging="540"/>
      </w:pPr>
      <w:r>
        <w:t xml:space="preserve">Ankandet </w:t>
      </w:r>
      <w:r w:rsidR="005F205A">
        <w:t>Brenda së Njëjtës Ditë</w:t>
      </w:r>
      <w:r>
        <w:t xml:space="preserve">, të përshkruara në Kapitullin C (Segmenti i Tregut </w:t>
      </w:r>
      <w:r w:rsidR="00AE13B3">
        <w:t>Brenda së Njëjtës Ditë</w:t>
      </w:r>
      <w:r>
        <w:t xml:space="preserve">) dhe në Tabelat A.3 dhe A.4 të Shtojcës A; dhe      </w:t>
      </w:r>
    </w:p>
    <w:p w14:paraId="06FE9010" w14:textId="335D2F94" w:rsidR="00AD7DCC" w:rsidRPr="00F12CEF" w:rsidRDefault="00101B6B" w:rsidP="009D0143">
      <w:pPr>
        <w:pStyle w:val="CERLEVEL5"/>
        <w:tabs>
          <w:tab w:val="left" w:pos="1440"/>
        </w:tabs>
        <w:ind w:left="1440" w:right="22" w:hanging="540"/>
      </w:pPr>
      <w:r>
        <w:t>Tregtimi</w:t>
      </w:r>
      <w:r w:rsidR="00F62C1F">
        <w:t xml:space="preserve"> </w:t>
      </w:r>
      <w:r>
        <w:t>i</w:t>
      </w:r>
      <w:r w:rsidR="00F62C1F">
        <w:t xml:space="preserve"> Vazhdueshme </w:t>
      </w:r>
      <w:r w:rsidR="00B22F25">
        <w:t xml:space="preserve">Brenda së Njëjtës </w:t>
      </w:r>
      <w:r w:rsidR="005F205A">
        <w:t xml:space="preserve">Ditë </w:t>
      </w:r>
      <w:r w:rsidR="00F62C1F">
        <w:t>i përshkruar në Kapitullin D (</w:t>
      </w:r>
      <w:r w:rsidR="00AE13B3">
        <w:t xml:space="preserve">Segmenti i </w:t>
      </w:r>
      <w:r w:rsidR="000E131E">
        <w:t>Tregtimi i Vazhdueshëm Brenda së Njëjtës Ditë</w:t>
      </w:r>
      <w:r w:rsidR="00F62C1F">
        <w:t xml:space="preserve">) dhe në </w:t>
      </w:r>
      <w:proofErr w:type="spellStart"/>
      <w:r w:rsidR="005723C2">
        <w:t>Tabelen</w:t>
      </w:r>
      <w:proofErr w:type="spellEnd"/>
      <w:r w:rsidR="00F62C1F">
        <w:t xml:space="preserve"> A.5 të shtojcës A.   </w:t>
      </w:r>
    </w:p>
    <w:p w14:paraId="6EE97533" w14:textId="4159EF76" w:rsidR="003F6178" w:rsidRPr="00F12CEF" w:rsidRDefault="003F3219" w:rsidP="00F036A2">
      <w:pPr>
        <w:pStyle w:val="CERLEVEL4"/>
        <w:tabs>
          <w:tab w:val="left" w:pos="990"/>
        </w:tabs>
        <w:ind w:left="900" w:right="22" w:hanging="900"/>
      </w:pPr>
      <w:r>
        <w:t xml:space="preserve">Në këto Procedura, fjalët, frazat, akronimet dhe shkurtesat </w:t>
      </w:r>
      <w:r w:rsidR="00CB273F">
        <w:t xml:space="preserve">me </w:t>
      </w:r>
      <w:r>
        <w:t xml:space="preserve">shkronja të mëdha kanë kuptimin që u jepet atyre në </w:t>
      </w:r>
      <w:proofErr w:type="spellStart"/>
      <w:r w:rsidR="003A3AF7">
        <w:t>Perkufizimet</w:t>
      </w:r>
      <w:proofErr w:type="spellEnd"/>
      <w:r w:rsidR="003A3AF7">
        <w:t xml:space="preserve"> </w:t>
      </w:r>
      <w:r>
        <w:t xml:space="preserve">e ALPEX-it, përveç rasteve kur konteksti e kërkon ndryshe.     </w:t>
      </w:r>
    </w:p>
    <w:p w14:paraId="0D4218FF" w14:textId="77777777" w:rsidR="00E54FBA" w:rsidRPr="00F12CEF" w:rsidRDefault="009E7D75" w:rsidP="00F036A2">
      <w:pPr>
        <w:pStyle w:val="CERLEVEL2"/>
        <w:tabs>
          <w:tab w:val="left" w:pos="990"/>
        </w:tabs>
        <w:ind w:left="900" w:right="22" w:hanging="900"/>
      </w:pPr>
      <w:bookmarkStart w:id="7" w:name="_Toc111490969"/>
      <w:r>
        <w:t>Konceptet e përdorura në këto Procedura</w:t>
      </w:r>
      <w:bookmarkEnd w:id="7"/>
      <w:r>
        <w:t xml:space="preserve">    </w:t>
      </w:r>
    </w:p>
    <w:p w14:paraId="3BC59EAB" w14:textId="77777777" w:rsidR="004911A9" w:rsidRPr="00F12CEF" w:rsidRDefault="004911A9" w:rsidP="00F036A2">
      <w:pPr>
        <w:pStyle w:val="CERLEVEL3"/>
        <w:numPr>
          <w:ilvl w:val="2"/>
          <w:numId w:val="35"/>
        </w:numPr>
        <w:tabs>
          <w:tab w:val="left" w:pos="990"/>
        </w:tabs>
        <w:ind w:left="900" w:right="22" w:hanging="900"/>
      </w:pPr>
      <w:bookmarkStart w:id="8" w:name="_Toc111490970"/>
      <w:r>
        <w:t>Kushtet e përshkruara në Rregullat e ALPEX-it</w:t>
      </w:r>
      <w:bookmarkEnd w:id="8"/>
      <w:r>
        <w:t xml:space="preserve">   </w:t>
      </w:r>
    </w:p>
    <w:p w14:paraId="2764CA28" w14:textId="3BD3085B" w:rsidR="007F7A26" w:rsidRPr="00F12CEF" w:rsidRDefault="00003545" w:rsidP="00F036A2">
      <w:pPr>
        <w:pStyle w:val="CERLEVEL4"/>
        <w:tabs>
          <w:tab w:val="left" w:pos="990"/>
        </w:tabs>
        <w:ind w:left="900" w:right="22" w:hanging="900"/>
      </w:pPr>
      <w:r>
        <w:t xml:space="preserve">Rregullat e ALPEX-it përshkruajnë konceptin e </w:t>
      </w:r>
      <w:r w:rsidR="002B7C0E">
        <w:t>P</w:t>
      </w:r>
      <w:r>
        <w:t xml:space="preserve">rodukteve, </w:t>
      </w:r>
      <w:r w:rsidR="000053B3">
        <w:t>Urdhërporosive</w:t>
      </w:r>
      <w:r>
        <w:t xml:space="preserve">, </w:t>
      </w:r>
      <w:r w:rsidR="002B7C0E">
        <w:t>T</w:t>
      </w:r>
      <w:r>
        <w:t xml:space="preserve">ransaksioneve dhe </w:t>
      </w:r>
      <w:r w:rsidR="002B7C0E">
        <w:t>K</w:t>
      </w:r>
      <w:r>
        <w:t xml:space="preserve">ontratave.    </w:t>
      </w:r>
    </w:p>
    <w:p w14:paraId="60AC37AC" w14:textId="6747CAA8" w:rsidR="00840D8D" w:rsidRDefault="00105073" w:rsidP="00F036A2">
      <w:pPr>
        <w:pStyle w:val="CERLEVEL3"/>
        <w:tabs>
          <w:tab w:val="left" w:pos="990"/>
        </w:tabs>
        <w:ind w:left="900" w:right="22" w:hanging="900"/>
      </w:pPr>
      <w:bookmarkStart w:id="9" w:name="_Toc480784956"/>
      <w:bookmarkStart w:id="10" w:name="_Toc481156788"/>
      <w:bookmarkStart w:id="11" w:name="_Toc111490971"/>
      <w:bookmarkEnd w:id="9"/>
      <w:bookmarkEnd w:id="10"/>
      <w:r>
        <w:t>Njësi</w:t>
      </w:r>
      <w:r w:rsidR="00D208EB">
        <w:t>a</w:t>
      </w:r>
      <w:r>
        <w:t xml:space="preserve"> Kohore </w:t>
      </w:r>
      <w:r w:rsidR="00D208EB">
        <w:t>e</w:t>
      </w:r>
      <w:r>
        <w:t xml:space="preserve"> Tregut</w:t>
      </w:r>
      <w:bookmarkEnd w:id="11"/>
      <w:r w:rsidR="00840D8D">
        <w:t xml:space="preserve">    </w:t>
      </w:r>
    </w:p>
    <w:p w14:paraId="49E0A4D7" w14:textId="5BC8F71F" w:rsidR="00840D8D" w:rsidRPr="00F12CEF" w:rsidRDefault="00105073" w:rsidP="00F036A2">
      <w:pPr>
        <w:pStyle w:val="CERLEVEL4"/>
        <w:tabs>
          <w:tab w:val="left" w:pos="990"/>
        </w:tabs>
        <w:ind w:left="900" w:right="22" w:hanging="900"/>
      </w:pPr>
      <w:r>
        <w:t>Njësia Kohore e Tregut</w:t>
      </w:r>
      <w:r w:rsidR="00840D8D">
        <w:t xml:space="preserve"> </w:t>
      </w:r>
      <w:r>
        <w:t xml:space="preserve">(MTU) </w:t>
      </w:r>
      <w:r w:rsidR="00840D8D">
        <w:t xml:space="preserve">është periudha kohore në të cilën </w:t>
      </w:r>
      <w:r>
        <w:t>Urdhërporositë</w:t>
      </w:r>
      <w:r w:rsidR="00840D8D">
        <w:t xml:space="preserve"> përputhen në një Segment të caktuar Tregu. </w:t>
      </w:r>
      <w:r>
        <w:t>Njësi</w:t>
      </w:r>
      <w:r w:rsidR="00C96D34">
        <w:t>a</w:t>
      </w:r>
      <w:r>
        <w:t xml:space="preserve"> Kohore </w:t>
      </w:r>
      <w:r w:rsidR="00C96D34">
        <w:t>e</w:t>
      </w:r>
      <w:r>
        <w:t xml:space="preserve"> Tregut</w:t>
      </w:r>
      <w:r w:rsidR="00840D8D">
        <w:t xml:space="preserve"> ndrysho</w:t>
      </w:r>
      <w:r w:rsidR="00FF4980">
        <w:t>n</w:t>
      </w:r>
      <w:r w:rsidR="00840D8D">
        <w:t xml:space="preserve"> për secilin Segment Tregu, siç përcaktohet në paragrafin </w:t>
      </w:r>
      <w:r w:rsidR="00CB3CA2">
        <w:fldChar w:fldCharType="begin"/>
      </w:r>
      <w:r w:rsidR="00CB3CA2">
        <w:instrText xml:space="preserve"> REF _Ref505596990 \r \h </w:instrText>
      </w:r>
      <w:r w:rsidR="00CB3CA2">
        <w:fldChar w:fldCharType="separate"/>
      </w:r>
      <w:r w:rsidR="00F57147">
        <w:t>A.2.4.6</w:t>
      </w:r>
      <w:r w:rsidR="00CB3CA2">
        <w:fldChar w:fldCharType="end"/>
      </w:r>
      <w:r w:rsidR="00840D8D">
        <w:t xml:space="preserve"> dhe Shtojcën A.       </w:t>
      </w:r>
    </w:p>
    <w:p w14:paraId="4A20A066" w14:textId="109EA91A" w:rsidR="00AA36D0" w:rsidRPr="004F02A1" w:rsidRDefault="000A4862" w:rsidP="00F036A2">
      <w:pPr>
        <w:pStyle w:val="CERLEVEL3"/>
        <w:tabs>
          <w:tab w:val="left" w:pos="990"/>
        </w:tabs>
        <w:ind w:left="900" w:right="22" w:hanging="900"/>
      </w:pPr>
      <w:bookmarkStart w:id="12" w:name="_Toc111490972"/>
      <w:r w:rsidRPr="00962271">
        <w:rPr>
          <w:rFonts w:cs="Arial"/>
          <w:bCs/>
        </w:rPr>
        <w:t>Kufiri i Tregtimi</w:t>
      </w:r>
      <w:r w:rsidR="0049238A">
        <w:rPr>
          <w:rFonts w:cs="Arial"/>
          <w:bCs/>
        </w:rPr>
        <w:t>t</w:t>
      </w:r>
      <w:bookmarkEnd w:id="12"/>
      <w:r w:rsidR="00AA36D0">
        <w:t xml:space="preserve">   </w:t>
      </w:r>
    </w:p>
    <w:p w14:paraId="60B65028" w14:textId="779CBE2E" w:rsidR="00AA36D0" w:rsidRPr="007A75A4" w:rsidRDefault="00AA36D0" w:rsidP="00F036A2">
      <w:pPr>
        <w:pStyle w:val="CERLEVEL4"/>
        <w:tabs>
          <w:tab w:val="left" w:pos="990"/>
        </w:tabs>
        <w:ind w:left="900" w:right="22" w:hanging="900"/>
      </w:pPr>
      <w:r>
        <w:t>Kufiri i Tregtimit është një vlerë monetare deri në të cilën një Anëtar i caktuar i Bursës mund të tregtojë për një periudh</w:t>
      </w:r>
      <w:r w:rsidR="00027FFB">
        <w:t>ë</w:t>
      </w:r>
      <w:r>
        <w:t xml:space="preserve"> të caktuar.    </w:t>
      </w:r>
    </w:p>
    <w:p w14:paraId="4D2DE5F9" w14:textId="15EE263C" w:rsidR="00B51FF5" w:rsidRPr="007A75A4" w:rsidRDefault="00AA36D0" w:rsidP="00F036A2">
      <w:pPr>
        <w:pStyle w:val="CERLEVEL4"/>
        <w:tabs>
          <w:tab w:val="left" w:pos="990"/>
        </w:tabs>
        <w:ind w:left="900" w:right="22" w:hanging="900"/>
      </w:pPr>
      <w:bookmarkStart w:id="13" w:name="_Ref508202529"/>
      <w:r>
        <w:t>Kufi</w:t>
      </w:r>
      <w:r w:rsidR="00690076">
        <w:t>ri</w:t>
      </w:r>
      <w:r>
        <w:t xml:space="preserve"> </w:t>
      </w:r>
      <w:r w:rsidR="00690076">
        <w:t>i</w:t>
      </w:r>
      <w:r>
        <w:t xml:space="preserve"> </w:t>
      </w:r>
      <w:r w:rsidR="00690076">
        <w:t>T</w:t>
      </w:r>
      <w:r>
        <w:t xml:space="preserve">regtimit për çdo Anëtar të Bursës </w:t>
      </w:r>
      <w:r w:rsidR="005E0AD5">
        <w:t xml:space="preserve">vendoset </w:t>
      </w:r>
      <w:r>
        <w:t xml:space="preserve">(dhe mund të </w:t>
      </w:r>
      <w:r w:rsidR="005E0AD5">
        <w:t>përditësohet</w:t>
      </w:r>
      <w:r>
        <w:t xml:space="preserve">) nëpërmjet:   </w:t>
      </w:r>
      <w:bookmarkEnd w:id="13"/>
    </w:p>
    <w:p w14:paraId="74DC5A52" w14:textId="2205E2FA" w:rsidR="0071033E" w:rsidRPr="007A75A4" w:rsidRDefault="0071033E" w:rsidP="009D0143">
      <w:pPr>
        <w:pStyle w:val="CERLEVEL5"/>
        <w:tabs>
          <w:tab w:val="left" w:pos="1440"/>
        </w:tabs>
        <w:ind w:left="1440" w:right="22" w:hanging="540"/>
      </w:pPr>
      <w:r>
        <w:t xml:space="preserve">Anëtarit të Bursës, i cili emërohet si </w:t>
      </w:r>
      <w:r w:rsidR="00690076">
        <w:t>A</w:t>
      </w:r>
      <w:r>
        <w:t xml:space="preserve">nëtar </w:t>
      </w:r>
      <w:r w:rsidR="00690076">
        <w:t xml:space="preserve">Personal </w:t>
      </w:r>
      <w:r w:rsidR="007F3E3D">
        <w:t xml:space="preserve">i </w:t>
      </w:r>
      <w:proofErr w:type="spellStart"/>
      <w:r w:rsidR="007F3E3D">
        <w:t>Klerimit</w:t>
      </w:r>
      <w:proofErr w:type="spellEnd"/>
      <w:r>
        <w:t xml:space="preserve">;  </w:t>
      </w:r>
    </w:p>
    <w:p w14:paraId="4481E5F6" w14:textId="22F3C7E7" w:rsidR="00B51FF5" w:rsidRPr="007A75A4" w:rsidRDefault="00B51FF5" w:rsidP="009D0143">
      <w:pPr>
        <w:pStyle w:val="CERLEVEL5"/>
        <w:tabs>
          <w:tab w:val="left" w:pos="1440"/>
        </w:tabs>
        <w:ind w:left="1440" w:right="22" w:hanging="540"/>
      </w:pPr>
      <w:r>
        <w:lastRenderedPageBreak/>
        <w:t xml:space="preserve">Anëtari </w:t>
      </w:r>
      <w:r w:rsidR="00027FFB">
        <w:t>i</w:t>
      </w:r>
      <w:r>
        <w:t xml:space="preserve"> Përgjithshëm </w:t>
      </w:r>
      <w:r w:rsidR="00027FFB">
        <w:t xml:space="preserve">i </w:t>
      </w:r>
      <w:proofErr w:type="spellStart"/>
      <w:r w:rsidR="007F3E3D">
        <w:t>Klerimit</w:t>
      </w:r>
      <w:proofErr w:type="spellEnd"/>
      <w:r w:rsidR="007F3E3D">
        <w:t xml:space="preserve"> i </w:t>
      </w:r>
      <w:proofErr w:type="spellStart"/>
      <w:r w:rsidR="007F3E3D">
        <w:t>Anetarit</w:t>
      </w:r>
      <w:proofErr w:type="spellEnd"/>
      <w:r w:rsidR="007F3E3D">
        <w:t xml:space="preserve"> </w:t>
      </w:r>
      <w:r>
        <w:t>të Bursës; ose</w:t>
      </w:r>
    </w:p>
    <w:p w14:paraId="465FF70B" w14:textId="7C769193" w:rsidR="00AA36D0" w:rsidRPr="00F12CEF" w:rsidRDefault="000D45A4" w:rsidP="00C96D34">
      <w:pPr>
        <w:pStyle w:val="CERLEVEL4"/>
        <w:numPr>
          <w:ilvl w:val="0"/>
          <w:numId w:val="0"/>
        </w:numPr>
        <w:tabs>
          <w:tab w:val="left" w:pos="990"/>
        </w:tabs>
        <w:ind w:left="900" w:right="22"/>
      </w:pPr>
      <w:r>
        <w:t xml:space="preserve">Në përputhje </w:t>
      </w:r>
      <w:r w:rsidR="00CB273F">
        <w:t xml:space="preserve">me </w:t>
      </w:r>
      <w:proofErr w:type="spellStart"/>
      <w:r w:rsidR="002A59FA">
        <w:t>Proceduren</w:t>
      </w:r>
      <w:proofErr w:type="spellEnd"/>
      <w:r>
        <w:t xml:space="preserve"> e </w:t>
      </w:r>
      <w:proofErr w:type="spellStart"/>
      <w:r w:rsidR="007F3E3D">
        <w:t>Klerimit</w:t>
      </w:r>
      <w:proofErr w:type="spellEnd"/>
      <w:r>
        <w:t xml:space="preserve"> </w:t>
      </w:r>
      <w:r w:rsidR="002A59FA">
        <w:t xml:space="preserve">dhe Shlyerjes si </w:t>
      </w:r>
      <w:r>
        <w:t xml:space="preserve">dhe </w:t>
      </w:r>
      <w:r w:rsidR="002A59FA">
        <w:t xml:space="preserve">me </w:t>
      </w:r>
      <w:r>
        <w:t xml:space="preserve">seksionin A.3.   </w:t>
      </w:r>
    </w:p>
    <w:p w14:paraId="6A953151" w14:textId="26E5341F" w:rsidR="0071033E" w:rsidRPr="00F12CEF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nuk mban përgjegjësi nëse një Anëtar i Bursës është subjekt ose jo i menaxhimit të </w:t>
      </w:r>
      <w:r w:rsidR="00162BC6">
        <w:t>K</w:t>
      </w:r>
      <w:r>
        <w:t xml:space="preserve">ufirit të </w:t>
      </w:r>
      <w:r w:rsidR="00162BC6">
        <w:t>T</w:t>
      </w:r>
      <w:r>
        <w:t xml:space="preserve">regtimit ose Kufijve të Tregtimit që janë vendosur. </w:t>
      </w:r>
    </w:p>
    <w:p w14:paraId="7891E5D6" w14:textId="21CC6657" w:rsidR="008E26AC" w:rsidRPr="00F12CEF" w:rsidRDefault="008E26AC" w:rsidP="00F036A2">
      <w:pPr>
        <w:pStyle w:val="CERLEVEL3"/>
        <w:tabs>
          <w:tab w:val="left" w:pos="990"/>
        </w:tabs>
        <w:ind w:left="900" w:right="22" w:hanging="900"/>
      </w:pPr>
      <w:bookmarkStart w:id="14" w:name="_Toc111490973"/>
      <w:r>
        <w:t xml:space="preserve">Librat e </w:t>
      </w:r>
      <w:r w:rsidR="000053B3">
        <w:t>Urdhërporosive</w:t>
      </w:r>
      <w:bookmarkEnd w:id="14"/>
    </w:p>
    <w:p w14:paraId="102B34C9" w14:textId="38C85F14" w:rsidR="00607A1A" w:rsidRPr="007F532C" w:rsidRDefault="00607A1A" w:rsidP="00F036A2">
      <w:pPr>
        <w:pStyle w:val="CERLEVEL4"/>
        <w:tabs>
          <w:tab w:val="left" w:pos="990"/>
        </w:tabs>
        <w:ind w:left="900" w:right="22" w:hanging="900"/>
      </w:pPr>
      <w:r w:rsidRPr="007F532C">
        <w:t xml:space="preserve">Ndërkohë që Libri i </w:t>
      </w:r>
      <w:r w:rsidR="000053B3" w:rsidRPr="007F532C">
        <w:t>Urdhërporosive</w:t>
      </w:r>
      <w:r w:rsidRPr="007F532C">
        <w:t xml:space="preserve"> është i hapur, </w:t>
      </w:r>
      <w:r w:rsidR="00DC723F" w:rsidRPr="007F532C">
        <w:t>një</w:t>
      </w:r>
      <w:r w:rsidR="0049238A" w:rsidRPr="007F532C">
        <w:t xml:space="preserve"> </w:t>
      </w:r>
      <w:r w:rsidR="002C1E4D" w:rsidRPr="007F532C">
        <w:t>Anëtar</w:t>
      </w:r>
      <w:r w:rsidRPr="007F532C">
        <w:t xml:space="preserve"> </w:t>
      </w:r>
      <w:r w:rsidR="0049238A" w:rsidRPr="007F532C">
        <w:t>i</w:t>
      </w:r>
      <w:r w:rsidRPr="007F532C">
        <w:t xml:space="preserve"> Bursës mund të dorëzojë, </w:t>
      </w:r>
      <w:r w:rsidR="00163703" w:rsidRPr="007F532C">
        <w:t>ndryshojë</w:t>
      </w:r>
      <w:r w:rsidRPr="007F532C">
        <w:t xml:space="preserve"> dhe </w:t>
      </w:r>
      <w:proofErr w:type="spellStart"/>
      <w:r w:rsidRPr="007F532C">
        <w:t>anu</w:t>
      </w:r>
      <w:r w:rsidR="00027FFB" w:rsidRPr="007F532C">
        <w:t>l</w:t>
      </w:r>
      <w:r w:rsidRPr="007F532C">
        <w:t>lojnë</w:t>
      </w:r>
      <w:proofErr w:type="spellEnd"/>
      <w:r w:rsidRPr="007F532C">
        <w:t xml:space="preserve"> </w:t>
      </w:r>
      <w:r w:rsidR="00105073" w:rsidRPr="007F532C">
        <w:t>Urdhërporositë</w:t>
      </w:r>
      <w:r w:rsidRPr="007F532C">
        <w:t xml:space="preserve"> e </w:t>
      </w:r>
      <w:r w:rsidR="00A73C2F" w:rsidRPr="007F532C">
        <w:t>tij</w:t>
      </w:r>
      <w:r w:rsidRPr="007F532C">
        <w:t xml:space="preserve">.      </w:t>
      </w:r>
    </w:p>
    <w:p w14:paraId="6494C82D" w14:textId="24DE49AA" w:rsidR="00607A1A" w:rsidRPr="007F532C" w:rsidRDefault="00607A1A" w:rsidP="00F036A2">
      <w:pPr>
        <w:pStyle w:val="CERLEVEL4"/>
        <w:tabs>
          <w:tab w:val="left" w:pos="990"/>
        </w:tabs>
        <w:ind w:left="900" w:right="22" w:hanging="900"/>
      </w:pPr>
      <w:r w:rsidRPr="007F532C">
        <w:t xml:space="preserve">Librat e </w:t>
      </w:r>
      <w:r w:rsidR="000053B3" w:rsidRPr="007F532C">
        <w:t>Urdhërporosive</w:t>
      </w:r>
      <w:r w:rsidRPr="007F532C">
        <w:t xml:space="preserve"> do të jenë </w:t>
      </w:r>
      <w:r w:rsidR="003D40AF" w:rsidRPr="007F532C">
        <w:t xml:space="preserve">anonime </w:t>
      </w:r>
      <w:r w:rsidR="00A73C2F" w:rsidRPr="007F532C">
        <w:t>për të gjithë Anëtaret e Bursës.</w:t>
      </w:r>
      <w:r w:rsidRPr="007F532C">
        <w:t xml:space="preserve">   </w:t>
      </w:r>
    </w:p>
    <w:p w14:paraId="3AD0594A" w14:textId="6152C092" w:rsidR="00DF1860" w:rsidRPr="007F532C" w:rsidRDefault="00DF1860" w:rsidP="00F036A2">
      <w:pPr>
        <w:pStyle w:val="CERLEVEL4"/>
        <w:tabs>
          <w:tab w:val="left" w:pos="990"/>
        </w:tabs>
        <w:ind w:left="900" w:right="22" w:hanging="900"/>
      </w:pPr>
      <w:r w:rsidRPr="007F532C">
        <w:t xml:space="preserve">Përmbajtja e </w:t>
      </w:r>
      <w:r w:rsidR="000053B3" w:rsidRPr="007F532C">
        <w:t>Urdhërporosive</w:t>
      </w:r>
      <w:r w:rsidRPr="007F532C">
        <w:t xml:space="preserve"> </w:t>
      </w:r>
      <w:r w:rsidR="0049238A" w:rsidRPr="007F532C">
        <w:t>lidh</w:t>
      </w:r>
      <w:r w:rsidR="00A73C2F" w:rsidRPr="007F532C">
        <w:t>u</w:t>
      </w:r>
      <w:r w:rsidR="0049238A" w:rsidRPr="007F532C">
        <w:t xml:space="preserve">r </w:t>
      </w:r>
      <w:r w:rsidR="00CB273F" w:rsidRPr="007F532C">
        <w:t xml:space="preserve">me </w:t>
      </w:r>
      <w:proofErr w:type="spellStart"/>
      <w:r w:rsidR="0049238A" w:rsidRPr="007F532C">
        <w:t>Ankadin</w:t>
      </w:r>
      <w:proofErr w:type="spellEnd"/>
      <w:r w:rsidR="0049238A" w:rsidRPr="007F532C">
        <w:t xml:space="preserve"> dhe/ose </w:t>
      </w:r>
      <w:r w:rsidR="007F532C" w:rsidRPr="007F532C">
        <w:t>Tregun e</w:t>
      </w:r>
      <w:r w:rsidR="001E6996" w:rsidRPr="007F532C">
        <w:t xml:space="preserve"> </w:t>
      </w:r>
      <w:r w:rsidR="00884E12" w:rsidRPr="007F532C">
        <w:t>V</w:t>
      </w:r>
      <w:r w:rsidR="001E6996" w:rsidRPr="007F532C">
        <w:t>azhdu</w:t>
      </w:r>
      <w:r w:rsidR="00884E12" w:rsidRPr="007F532C">
        <w:t>e</w:t>
      </w:r>
      <w:r w:rsidR="001E6996" w:rsidRPr="007F532C">
        <w:t>sh</w:t>
      </w:r>
      <w:r w:rsidR="0076038E" w:rsidRPr="007F532C">
        <w:t>ë</w:t>
      </w:r>
      <w:r w:rsidR="001E6996" w:rsidRPr="007F532C">
        <w:t xml:space="preserve">m </w:t>
      </w:r>
    </w:p>
    <w:p w14:paraId="65FE37C8" w14:textId="1BA02D74" w:rsidR="00DF1860" w:rsidRPr="007F532C" w:rsidRDefault="00384C03" w:rsidP="009D0143">
      <w:pPr>
        <w:pStyle w:val="CERLEVEL5"/>
        <w:tabs>
          <w:tab w:val="left" w:pos="1440"/>
        </w:tabs>
        <w:ind w:left="1440" w:right="22" w:hanging="540"/>
      </w:pPr>
      <w:r w:rsidRPr="007F532C">
        <w:t>Kodi EIC i Anëtarit të Bursës</w:t>
      </w:r>
      <w:r w:rsidR="006600FE" w:rsidRPr="007F532C">
        <w:t xml:space="preserve"> - Ankand</w:t>
      </w:r>
      <w:r w:rsidR="00C21EEF">
        <w:t>i</w:t>
      </w:r>
      <w:r w:rsidR="006600FE" w:rsidRPr="007F532C">
        <w:t xml:space="preserve"> dhe </w:t>
      </w:r>
      <w:r w:rsidR="007F532C" w:rsidRPr="007F532C">
        <w:t>Tregun e</w:t>
      </w:r>
      <w:r w:rsidR="007F532C" w:rsidRPr="007F532C" w:rsidDel="007F532C">
        <w:t xml:space="preserve"> </w:t>
      </w:r>
      <w:r w:rsidR="006600FE" w:rsidRPr="007F532C">
        <w:t>Vazhdueshëm</w:t>
      </w:r>
      <w:r w:rsidRPr="007F532C">
        <w:t xml:space="preserve">;     </w:t>
      </w:r>
      <w:r w:rsidR="00A73C2F" w:rsidRPr="007F532C">
        <w:t xml:space="preserve"> </w:t>
      </w:r>
    </w:p>
    <w:p w14:paraId="1B433A89" w14:textId="44856597" w:rsidR="0076038E" w:rsidRPr="007F532C" w:rsidRDefault="0076038E" w:rsidP="009D0143">
      <w:pPr>
        <w:pStyle w:val="CERLEVEL5"/>
        <w:tabs>
          <w:tab w:val="left" w:pos="1440"/>
        </w:tabs>
        <w:ind w:left="1440" w:right="22" w:hanging="540"/>
      </w:pPr>
      <w:r w:rsidRPr="007F532C">
        <w:t xml:space="preserve">Kodi i Zonës së </w:t>
      </w:r>
      <w:proofErr w:type="spellStart"/>
      <w:r w:rsidRPr="007F532C">
        <w:t>Ofertimit</w:t>
      </w:r>
      <w:proofErr w:type="spellEnd"/>
      <w:r w:rsidRPr="007F532C">
        <w:t xml:space="preserve"> EIC</w:t>
      </w:r>
      <w:r w:rsidR="00603AD9" w:rsidRPr="007F532C">
        <w:t>- Ankand</w:t>
      </w:r>
      <w:r w:rsidR="00C21EEF">
        <w:t>in</w:t>
      </w:r>
      <w:r w:rsidR="00603AD9" w:rsidRPr="007F532C">
        <w:t xml:space="preserve"> dhe </w:t>
      </w:r>
      <w:r w:rsidR="007F532C" w:rsidRPr="007F532C">
        <w:t>Tregun e</w:t>
      </w:r>
      <w:r w:rsidR="00603AD9" w:rsidRPr="007F532C">
        <w:t xml:space="preserve"> Vazhdueshëm</w:t>
      </w:r>
      <w:r w:rsidRPr="007F532C">
        <w:t xml:space="preserve">;  </w:t>
      </w:r>
    </w:p>
    <w:p w14:paraId="79747D4D" w14:textId="63FBB4CA" w:rsidR="00603AD9" w:rsidRPr="007F532C" w:rsidRDefault="00603AD9" w:rsidP="009D0143">
      <w:pPr>
        <w:pStyle w:val="CERLEVEL5"/>
        <w:tabs>
          <w:tab w:val="left" w:pos="1440"/>
        </w:tabs>
        <w:ind w:left="1440" w:right="22" w:hanging="540"/>
      </w:pPr>
      <w:r w:rsidRPr="007F532C">
        <w:t>Lloji i Urdhërporosisë</w:t>
      </w:r>
      <w:r w:rsidR="006600FE" w:rsidRPr="007F532C">
        <w:t xml:space="preserve"> - Ankand dhe </w:t>
      </w:r>
      <w:r w:rsidR="007F532C" w:rsidRPr="007F532C">
        <w:t>Tregun e</w:t>
      </w:r>
      <w:r w:rsidR="006600FE" w:rsidRPr="007F532C">
        <w:t xml:space="preserve"> Vazhdueshëm</w:t>
      </w:r>
      <w:r w:rsidRPr="007F532C">
        <w:t xml:space="preserve">;    </w:t>
      </w:r>
    </w:p>
    <w:p w14:paraId="35C5E08E" w14:textId="564DD190" w:rsidR="005C37D4" w:rsidRPr="007F532C" w:rsidRDefault="006229BD" w:rsidP="009D0143">
      <w:pPr>
        <w:pStyle w:val="CERLEVEL5"/>
        <w:tabs>
          <w:tab w:val="left" w:pos="1440"/>
        </w:tabs>
        <w:ind w:left="1440" w:right="22" w:hanging="540"/>
      </w:pPr>
      <w:r w:rsidRPr="007F532C">
        <w:t>Urdhërporosi</w:t>
      </w:r>
      <w:r w:rsidR="005C37D4" w:rsidRPr="007F532C">
        <w:t xml:space="preserve"> Blerjeje ose Shitjeje - Ankand</w:t>
      </w:r>
      <w:r w:rsidR="00C21EEF">
        <w:t>in</w:t>
      </w:r>
      <w:r w:rsidR="005C37D4" w:rsidRPr="007F532C">
        <w:t xml:space="preserve"> dhe </w:t>
      </w:r>
      <w:r w:rsidR="007F532C" w:rsidRPr="007F532C">
        <w:t>Tregun e</w:t>
      </w:r>
      <w:r w:rsidR="005C37D4" w:rsidRPr="007F532C">
        <w:t xml:space="preserve"> Vazhdueshëm;     </w:t>
      </w:r>
    </w:p>
    <w:p w14:paraId="59448601" w14:textId="63B5C126" w:rsidR="005C37D4" w:rsidRPr="007F532C" w:rsidRDefault="005C37D4" w:rsidP="009D0143">
      <w:pPr>
        <w:pStyle w:val="CERLEVEL5"/>
        <w:tabs>
          <w:tab w:val="left" w:pos="1440"/>
        </w:tabs>
        <w:ind w:left="1440" w:right="22" w:hanging="540"/>
      </w:pPr>
      <w:r w:rsidRPr="007F532C">
        <w:t xml:space="preserve">Sasia dhe çmimi i energjisë për çdo segment të Urdhërporosisë së Thjeshtë ose për çdo </w:t>
      </w:r>
      <w:r w:rsidR="006229BD" w:rsidRPr="007F532C">
        <w:t>Urdhërporosi</w:t>
      </w:r>
      <w:r w:rsidRPr="007F532C">
        <w:t xml:space="preserve"> në Bllok - Ankand</w:t>
      </w:r>
      <w:r w:rsidR="00C21EEF">
        <w:t>in</w:t>
      </w:r>
      <w:r w:rsidRPr="007F532C">
        <w:t xml:space="preserve">;      </w:t>
      </w:r>
    </w:p>
    <w:p w14:paraId="64AEF3EE" w14:textId="06FBA22D" w:rsidR="00E916ED" w:rsidRPr="007F532C" w:rsidRDefault="001D6410" w:rsidP="009D0143">
      <w:pPr>
        <w:pStyle w:val="CERLEVEL5"/>
        <w:tabs>
          <w:tab w:val="left" w:pos="1440"/>
        </w:tabs>
        <w:ind w:left="1440" w:right="22" w:hanging="540"/>
        <w:jc w:val="left"/>
      </w:pPr>
      <w:r w:rsidRPr="007F532C">
        <w:t>Kodi kontratës të aplikueshëm</w:t>
      </w:r>
      <w:r w:rsidR="00323F6C" w:rsidRPr="007F532C">
        <w:t>, i cili vendo</w:t>
      </w:r>
      <w:r w:rsidR="00C84A03" w:rsidRPr="007F532C">
        <w:t>s</w:t>
      </w:r>
      <w:r w:rsidR="00323F6C" w:rsidRPr="007F532C">
        <w:t xml:space="preserve"> kontratën e </w:t>
      </w:r>
      <w:proofErr w:type="spellStart"/>
      <w:r w:rsidR="00323F6C" w:rsidRPr="007F532C">
        <w:t>tregtueshme</w:t>
      </w:r>
      <w:proofErr w:type="spellEnd"/>
      <w:r w:rsidR="00323F6C" w:rsidRPr="007F532C">
        <w:t xml:space="preserve"> specifike brenda </w:t>
      </w:r>
      <w:r w:rsidR="00704F33" w:rsidRPr="007F532C">
        <w:t>Ditës së L</w:t>
      </w:r>
      <w:r w:rsidR="00C84A03">
        <w:t>ivrimit</w:t>
      </w:r>
      <w:r w:rsidR="00704F33" w:rsidRPr="007F532C">
        <w:t>: Produkt Orar</w:t>
      </w:r>
      <w:r w:rsidR="00304F40">
        <w:t xml:space="preserve">, 30 </w:t>
      </w:r>
      <w:proofErr w:type="spellStart"/>
      <w:r w:rsidR="00304F40">
        <w:t>minuteshe</w:t>
      </w:r>
      <w:proofErr w:type="spellEnd"/>
      <w:r w:rsidR="00704F33" w:rsidRPr="007F532C">
        <w:t xml:space="preserve"> dhe Bllok - </w:t>
      </w:r>
      <w:r w:rsidR="007F532C" w:rsidRPr="007F532C">
        <w:t>Tregun e</w:t>
      </w:r>
      <w:r w:rsidR="00704F33" w:rsidRPr="007F532C">
        <w:t xml:space="preserve"> Vazhdueshëm</w:t>
      </w:r>
      <w:r w:rsidR="00E916ED" w:rsidRPr="007F532C">
        <w:t xml:space="preserve">;      </w:t>
      </w:r>
      <w:r w:rsidR="005C37D4" w:rsidRPr="007F532C">
        <w:t xml:space="preserve"> </w:t>
      </w:r>
    </w:p>
    <w:p w14:paraId="02A8BA78" w14:textId="14088446" w:rsidR="00444134" w:rsidRPr="007F532C" w:rsidRDefault="00444134" w:rsidP="009D0143">
      <w:pPr>
        <w:pStyle w:val="CERLEVEL5"/>
        <w:tabs>
          <w:tab w:val="left" w:pos="1440"/>
        </w:tabs>
        <w:ind w:left="1440" w:right="22" w:hanging="540"/>
      </w:pPr>
      <w:r w:rsidRPr="007F532C">
        <w:t xml:space="preserve">Sasia dhe çmimi i energjisë elektrike - </w:t>
      </w:r>
      <w:r w:rsidR="007F532C" w:rsidRPr="007F532C">
        <w:t>Tregun e</w:t>
      </w:r>
      <w:r w:rsidRPr="007F532C">
        <w:t xml:space="preserve"> Vazhdueshëm</w:t>
      </w:r>
    </w:p>
    <w:p w14:paraId="72578A95" w14:textId="25C736AA" w:rsidR="00C66490" w:rsidRPr="007F532C" w:rsidRDefault="00C66490" w:rsidP="009D0143">
      <w:pPr>
        <w:pStyle w:val="CERLEVEL5"/>
        <w:tabs>
          <w:tab w:val="left" w:pos="1440"/>
        </w:tabs>
        <w:ind w:left="1440" w:right="22" w:hanging="540"/>
      </w:pPr>
      <w:r w:rsidRPr="007F532C">
        <w:t xml:space="preserve">Specifikimet e </w:t>
      </w:r>
      <w:r w:rsidR="00444134" w:rsidRPr="007F532C">
        <w:t>ekzekutimit</w:t>
      </w:r>
      <w:r w:rsidRPr="007F532C">
        <w:t xml:space="preserve"> së </w:t>
      </w:r>
      <w:r w:rsidR="000053B3" w:rsidRPr="007F532C">
        <w:t>Urdhërporosive</w:t>
      </w:r>
      <w:r w:rsidR="0025307B" w:rsidRPr="007F532C">
        <w:t xml:space="preserve"> - </w:t>
      </w:r>
      <w:r w:rsidR="007F532C" w:rsidRPr="007F532C">
        <w:t>Tregun e</w:t>
      </w:r>
      <w:r w:rsidR="0025307B" w:rsidRPr="007F532C">
        <w:t xml:space="preserve"> Vazhdueshëm</w:t>
      </w:r>
      <w:r w:rsidRPr="007F532C">
        <w:t xml:space="preserve">;    </w:t>
      </w:r>
    </w:p>
    <w:p w14:paraId="51731E58" w14:textId="6688EB4D" w:rsidR="0025307B" w:rsidRPr="007F532C" w:rsidRDefault="0025307B" w:rsidP="009D0143">
      <w:pPr>
        <w:pStyle w:val="CERLEVEL5"/>
        <w:tabs>
          <w:tab w:val="left" w:pos="1440"/>
        </w:tabs>
        <w:ind w:left="1440" w:right="22" w:hanging="540"/>
      </w:pPr>
      <w:r w:rsidRPr="007F532C">
        <w:t xml:space="preserve">Specifikimet e vlerësimit së </w:t>
      </w:r>
      <w:r w:rsidR="000053B3" w:rsidRPr="007F532C">
        <w:t>Urdhërporosive</w:t>
      </w:r>
      <w:r w:rsidRPr="007F532C">
        <w:t xml:space="preserve"> - </w:t>
      </w:r>
      <w:r w:rsidR="007F532C" w:rsidRPr="007F532C">
        <w:t>Tregun e</w:t>
      </w:r>
      <w:r w:rsidRPr="007F532C">
        <w:t xml:space="preserve"> Vazhdueshëm </w:t>
      </w:r>
    </w:p>
    <w:p w14:paraId="236C58E3" w14:textId="61BDDC62" w:rsidR="00AB1787" w:rsidRPr="007F532C" w:rsidRDefault="00AB1787" w:rsidP="009D0143">
      <w:pPr>
        <w:pStyle w:val="CERLEVEL5"/>
        <w:tabs>
          <w:tab w:val="left" w:pos="1440"/>
        </w:tabs>
        <w:ind w:left="1440" w:right="22" w:hanging="540"/>
      </w:pPr>
      <w:r w:rsidRPr="007F532C">
        <w:t>Njësia(të) Koh</w:t>
      </w:r>
      <w:r w:rsidR="00B03C25" w:rsidRPr="007F532C">
        <w:t>ore</w:t>
      </w:r>
      <w:r w:rsidRPr="007F532C">
        <w:t xml:space="preserve"> </w:t>
      </w:r>
      <w:r w:rsidR="00B03C25" w:rsidRPr="007F532C">
        <w:t>e</w:t>
      </w:r>
      <w:r w:rsidRPr="007F532C">
        <w:t xml:space="preserve"> Tregut për të cilat është dorëzuar</w:t>
      </w:r>
      <w:r w:rsidR="00985F78" w:rsidRPr="007F532C">
        <w:t xml:space="preserve"> - Ankand</w:t>
      </w:r>
      <w:r w:rsidR="00C21EEF">
        <w:t>in</w:t>
      </w:r>
      <w:r w:rsidR="00985F78" w:rsidRPr="007F532C">
        <w:t xml:space="preserve"> dhe </w:t>
      </w:r>
      <w:r w:rsidR="007F532C" w:rsidRPr="007F532C">
        <w:t>Tregun e</w:t>
      </w:r>
      <w:r w:rsidR="00985F78" w:rsidRPr="007F532C">
        <w:t xml:space="preserve"> Vazhdueshëm</w:t>
      </w:r>
      <w:r w:rsidRPr="007F532C">
        <w:t xml:space="preserve">, dhe    </w:t>
      </w:r>
      <w:r w:rsidR="0025307B" w:rsidRPr="007F532C">
        <w:t xml:space="preserve"> </w:t>
      </w:r>
    </w:p>
    <w:p w14:paraId="0E9ABF87" w14:textId="12CDC230" w:rsidR="00AB1787" w:rsidRPr="007F532C" w:rsidRDefault="00C343F4" w:rsidP="009D0143">
      <w:pPr>
        <w:pStyle w:val="CERLEVEL5"/>
        <w:tabs>
          <w:tab w:val="left" w:pos="1440"/>
        </w:tabs>
        <w:ind w:left="1440" w:right="22" w:hanging="540"/>
      </w:pPr>
      <w:r w:rsidRPr="007F532C">
        <w:t>Çdo informacion shtesë, kur kërkohet, siç përcaktohet në kërkesat e funksionimit të ETSS-së</w:t>
      </w:r>
      <w:r w:rsidR="00985F78" w:rsidRPr="007F532C">
        <w:t xml:space="preserve"> - Ankand</w:t>
      </w:r>
      <w:r w:rsidR="00C21EEF">
        <w:t>in</w:t>
      </w:r>
      <w:r w:rsidR="00985F78" w:rsidRPr="007F532C">
        <w:t xml:space="preserve"> dhe </w:t>
      </w:r>
      <w:r w:rsidR="007F532C" w:rsidRPr="007F532C">
        <w:t>Tregun e</w:t>
      </w:r>
      <w:r w:rsidR="00985F78" w:rsidRPr="007F532C">
        <w:t xml:space="preserve"> Vazhdueshëm</w:t>
      </w:r>
      <w:r w:rsidRPr="007F532C">
        <w:t xml:space="preserve">.     </w:t>
      </w:r>
      <w:r w:rsidR="00985F78" w:rsidRPr="007F532C">
        <w:t xml:space="preserve"> </w:t>
      </w:r>
    </w:p>
    <w:p w14:paraId="61B26752" w14:textId="1CA82DAF" w:rsidR="009312E8" w:rsidRPr="007A75A4" w:rsidRDefault="00C75E7A" w:rsidP="00F036A2">
      <w:pPr>
        <w:pStyle w:val="CERLEVEL4"/>
        <w:tabs>
          <w:tab w:val="left" w:pos="990"/>
        </w:tabs>
        <w:ind w:left="900" w:right="22" w:hanging="900"/>
      </w:pPr>
      <w:r>
        <w:t xml:space="preserve">Çdo </w:t>
      </w:r>
      <w:r w:rsidR="006229BD">
        <w:t>Urdhërporosi</w:t>
      </w:r>
      <w:r>
        <w:t xml:space="preserve"> e Thjeshtë mund të përfshijë deri në (50) segmente për çdo Njësi Kohore Tregu.    </w:t>
      </w:r>
      <w:r w:rsidR="00985F78">
        <w:t xml:space="preserve"> </w:t>
      </w:r>
    </w:p>
    <w:p w14:paraId="1432A75B" w14:textId="74B043B2" w:rsidR="00840D8D" w:rsidRPr="00F12CEF" w:rsidRDefault="003A27CC" w:rsidP="00F036A2">
      <w:pPr>
        <w:pStyle w:val="CERLEVEL4"/>
        <w:tabs>
          <w:tab w:val="left" w:pos="990"/>
        </w:tabs>
        <w:ind w:left="900" w:right="22" w:hanging="900"/>
      </w:pPr>
      <w:r>
        <w:t xml:space="preserve">Në rastin e Ankandit të Ditës në Avancë ose Ankandit </w:t>
      </w:r>
      <w:r w:rsidR="00B22F25">
        <w:t>Brenda së Njëjtës Ditë</w:t>
      </w:r>
      <w:r>
        <w:t xml:space="preserve">, sipas seksionit F.3 të </w:t>
      </w:r>
      <w:r w:rsidR="003F131D">
        <w:t>Rregullave së ALPEX-it</w:t>
      </w:r>
      <w:r>
        <w:t xml:space="preserve"> dhe këtyre Procedurave:    </w:t>
      </w:r>
    </w:p>
    <w:p w14:paraId="764B1D7B" w14:textId="0F8E6893" w:rsidR="00840D8D" w:rsidRPr="00F12CEF" w:rsidRDefault="003A27CC" w:rsidP="009D0143">
      <w:pPr>
        <w:pStyle w:val="CERLEVEL5"/>
        <w:tabs>
          <w:tab w:val="left" w:pos="1440"/>
        </w:tabs>
        <w:ind w:left="1440" w:right="22" w:hanging="540"/>
      </w:pPr>
      <w:r>
        <w:t xml:space="preserve">Libri i </w:t>
      </w:r>
      <w:r w:rsidR="00F60485">
        <w:t>Urdhërporosisë</w:t>
      </w:r>
      <w:r>
        <w:t xml:space="preserve"> do të hapet dhe mbyllet automatikisht në kohën e përcaktuar në përputhje </w:t>
      </w:r>
      <w:r w:rsidR="00CB273F">
        <w:t xml:space="preserve">me </w:t>
      </w:r>
      <w:r>
        <w:t xml:space="preserve">tabelën në paragrafin </w:t>
      </w:r>
      <w:r w:rsidR="00AC7F7A" w:rsidRPr="009C3A64">
        <w:fldChar w:fldCharType="begin"/>
      </w:r>
      <w:r w:rsidR="00AC7F7A" w:rsidRPr="009C3A64">
        <w:instrText xml:space="preserve"> REF _Ref505596990 \r \h  \* MERGEFORMAT </w:instrText>
      </w:r>
      <w:r w:rsidR="00AC7F7A" w:rsidRPr="009C3A64">
        <w:fldChar w:fldCharType="separate"/>
      </w:r>
      <w:r w:rsidR="00F57147">
        <w:t>A.2.4.6</w:t>
      </w:r>
      <w:r w:rsidR="00AC7F7A" w:rsidRPr="009C3A64">
        <w:fldChar w:fldCharType="end"/>
      </w:r>
      <w:r>
        <w:t xml:space="preserve">; dhe   </w:t>
      </w:r>
    </w:p>
    <w:p w14:paraId="3AB6E634" w14:textId="268BEB35" w:rsidR="00607A1A" w:rsidRPr="00F12CEF" w:rsidRDefault="00C62977" w:rsidP="009D0143">
      <w:pPr>
        <w:pStyle w:val="CERLEVEL5"/>
        <w:tabs>
          <w:tab w:val="left" w:pos="1440"/>
        </w:tabs>
        <w:ind w:left="1440" w:right="22" w:hanging="540"/>
      </w:pPr>
      <w:r>
        <w:t xml:space="preserve">pasi Libri i </w:t>
      </w:r>
      <w:r w:rsidR="000053B3">
        <w:t>Urdhërporosive</w:t>
      </w:r>
      <w:r>
        <w:t xml:space="preserve"> të jetë mbyllur:   </w:t>
      </w:r>
    </w:p>
    <w:p w14:paraId="15AA2FBC" w14:textId="5935395A" w:rsidR="00607A1A" w:rsidRPr="00F12CEF" w:rsidRDefault="00105073" w:rsidP="009D0143">
      <w:pPr>
        <w:pStyle w:val="CERLEVEL6"/>
        <w:tabs>
          <w:tab w:val="left" w:pos="1980"/>
        </w:tabs>
        <w:ind w:left="1980" w:right="22" w:hanging="540"/>
      </w:pPr>
      <w:r>
        <w:t>Urdhërporositë</w:t>
      </w:r>
      <w:r w:rsidR="00607A1A">
        <w:t xml:space="preserve"> në </w:t>
      </w:r>
      <w:r w:rsidR="00EC19B6">
        <w:t>Librin</w:t>
      </w:r>
      <w:r w:rsidR="00607A1A">
        <w:t xml:space="preserve"> e </w:t>
      </w:r>
      <w:r w:rsidR="00F60485">
        <w:t>Urdhërporosisë</w:t>
      </w:r>
      <w:r w:rsidR="00607A1A">
        <w:t xml:space="preserve"> nuk mund të ndryshohen ose </w:t>
      </w:r>
      <w:proofErr w:type="spellStart"/>
      <w:r w:rsidR="00607A1A">
        <w:t>anul</w:t>
      </w:r>
      <w:r w:rsidR="00F208A6">
        <w:t>l</w:t>
      </w:r>
      <w:r w:rsidR="00607A1A">
        <w:t>ohen</w:t>
      </w:r>
      <w:proofErr w:type="spellEnd"/>
      <w:r w:rsidR="00607A1A">
        <w:t xml:space="preserve"> </w:t>
      </w:r>
      <w:r w:rsidR="00C30231">
        <w:t xml:space="preserve">nga </w:t>
      </w:r>
      <w:r w:rsidR="00077067">
        <w:t>Anëtari</w:t>
      </w:r>
      <w:r w:rsidR="00C30231">
        <w:t xml:space="preserve"> i </w:t>
      </w:r>
      <w:proofErr w:type="spellStart"/>
      <w:r w:rsidR="00C30231">
        <w:t>Burses</w:t>
      </w:r>
      <w:proofErr w:type="spellEnd"/>
      <w:r w:rsidR="00C30231">
        <w:t xml:space="preserve"> </w:t>
      </w:r>
      <w:r w:rsidR="00607A1A">
        <w:t xml:space="preserve">dhe janë oferta detyruese dhe të parevokueshme për të blerë ose shitur energji elektrike (sipas rastit); dhe   </w:t>
      </w:r>
    </w:p>
    <w:p w14:paraId="3CF606C7" w14:textId="68298D27" w:rsidR="00607A1A" w:rsidRPr="00F12CEF" w:rsidRDefault="000A6063" w:rsidP="009D0143">
      <w:pPr>
        <w:pStyle w:val="CERLEVEL6"/>
        <w:tabs>
          <w:tab w:val="left" w:pos="1980"/>
        </w:tabs>
        <w:ind w:left="1980" w:right="22" w:hanging="540"/>
      </w:pPr>
      <w:r>
        <w:t>ETSS-ja</w:t>
      </w:r>
      <w:r w:rsidR="00607A1A">
        <w:t xml:space="preserve"> nuk do të pranojë </w:t>
      </w:r>
      <w:r w:rsidR="00CB273F">
        <w:t xml:space="preserve">me </w:t>
      </w:r>
      <w:r w:rsidR="00607A1A">
        <w:t xml:space="preserve">dorëzimin e </w:t>
      </w:r>
      <w:r w:rsidR="000053B3">
        <w:t>Urdhërporosive</w:t>
      </w:r>
      <w:r w:rsidR="00607A1A">
        <w:t xml:space="preserve"> në lidhje </w:t>
      </w:r>
      <w:r w:rsidR="00CB273F">
        <w:t xml:space="preserve">me </w:t>
      </w:r>
      <w:r w:rsidR="00607A1A">
        <w:t>Ankandin përkatës.</w:t>
      </w:r>
    </w:p>
    <w:p w14:paraId="2FE08728" w14:textId="611CFFB4" w:rsidR="00D86B8B" w:rsidRDefault="003A27CC" w:rsidP="00F036A2">
      <w:pPr>
        <w:pStyle w:val="CERLEVEL4"/>
        <w:tabs>
          <w:tab w:val="left" w:pos="990"/>
        </w:tabs>
        <w:ind w:left="900" w:right="22" w:hanging="900"/>
      </w:pPr>
      <w:bookmarkStart w:id="15" w:name="_Ref505596990"/>
      <w:r>
        <w:t xml:space="preserve">Në varësi të seksionit F.3 të </w:t>
      </w:r>
      <w:r w:rsidR="003F131D">
        <w:t>Rregullave së ALPEX-it</w:t>
      </w:r>
      <w:r>
        <w:t>, oraret</w:t>
      </w:r>
      <w:r w:rsidR="00DC0FCE">
        <w:t xml:space="preserve"> (CET)</w:t>
      </w:r>
      <w:r>
        <w:t xml:space="preserve"> e hapjes dhe mbylljes së Librit të </w:t>
      </w:r>
      <w:r w:rsidR="007B64CC">
        <w:t>Urdhërporosive</w:t>
      </w:r>
      <w:r>
        <w:t xml:space="preserve"> të Ankandeve të Ditës në Avancë dhe atyre </w:t>
      </w:r>
      <w:r w:rsidR="00B22F25">
        <w:t>Brenda së Njëjtës Ditë</w:t>
      </w:r>
      <w:r>
        <w:t xml:space="preserve">, dhe </w:t>
      </w:r>
      <w:r w:rsidR="00105073">
        <w:t>Njës</w:t>
      </w:r>
      <w:r w:rsidR="00077067">
        <w:t>in</w:t>
      </w:r>
      <w:r w:rsidR="0065006E">
        <w:t>ë</w:t>
      </w:r>
      <w:r w:rsidR="00105073">
        <w:t xml:space="preserve"> Kohore të Tregut</w:t>
      </w:r>
      <w:r>
        <w:t xml:space="preserve"> që mbulon </w:t>
      </w:r>
      <w:r w:rsidR="003D0F15">
        <w:t>sec</w:t>
      </w:r>
      <w:r w:rsidR="007B64CC">
        <w:t>i</w:t>
      </w:r>
      <w:r w:rsidR="003D0F15">
        <w:t>li</w:t>
      </w:r>
      <w:r w:rsidR="007B64CC">
        <w:t>n</w:t>
      </w:r>
      <w:r w:rsidR="003D0F15">
        <w:t xml:space="preserve"> Ankand</w:t>
      </w:r>
      <w:r>
        <w:t xml:space="preserve">, dhe natyra e </w:t>
      </w:r>
      <w:r w:rsidR="00305DF9">
        <w:t>plane</w:t>
      </w:r>
      <w:r w:rsidR="009B20AA">
        <w:t>ve</w:t>
      </w:r>
      <w:r>
        <w:t xml:space="preserve"> </w:t>
      </w:r>
      <w:r w:rsidR="009B20AA">
        <w:t>t</w:t>
      </w:r>
      <w:r w:rsidR="0065006E">
        <w:t>ë</w:t>
      </w:r>
      <w:r>
        <w:t xml:space="preserve"> Bashkimit të Tregut për Segmentin përkatës të Tregut, janë si vijon:   </w:t>
      </w:r>
    </w:p>
    <w:p w14:paraId="456EE512" w14:textId="1DF73608" w:rsidR="00607A1A" w:rsidRPr="00F12CEF" w:rsidRDefault="003A27CC" w:rsidP="00F036A2">
      <w:pPr>
        <w:pStyle w:val="CERLEVEL4"/>
        <w:numPr>
          <w:ilvl w:val="0"/>
          <w:numId w:val="0"/>
        </w:numPr>
        <w:tabs>
          <w:tab w:val="left" w:pos="990"/>
        </w:tabs>
        <w:ind w:left="900" w:right="22" w:hanging="900"/>
      </w:pPr>
      <w:r>
        <w:lastRenderedPageBreak/>
        <w:t xml:space="preserve"> </w:t>
      </w:r>
      <w:bookmarkEnd w:id="15"/>
      <w:r>
        <w:t xml:space="preserve"> </w:t>
      </w:r>
    </w:p>
    <w:tbl>
      <w:tblPr>
        <w:tblStyle w:val="MediumShading1-Accent11"/>
        <w:tblW w:w="4499" w:type="pct"/>
        <w:tblInd w:w="890" w:type="dxa"/>
        <w:tblLayout w:type="fixed"/>
        <w:tblLook w:val="04A0" w:firstRow="1" w:lastRow="0" w:firstColumn="1" w:lastColumn="0" w:noHBand="0" w:noVBand="1"/>
      </w:tblPr>
      <w:tblGrid>
        <w:gridCol w:w="1169"/>
        <w:gridCol w:w="2184"/>
        <w:gridCol w:w="2048"/>
        <w:gridCol w:w="2699"/>
      </w:tblGrid>
      <w:tr w:rsidR="009D7D2B" w:rsidRPr="00F12CEF" w14:paraId="7EEE5FE5" w14:textId="77777777" w:rsidTr="009D7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vAlign w:val="center"/>
          </w:tcPr>
          <w:p w14:paraId="4A56C924" w14:textId="77777777" w:rsidR="005F71C1" w:rsidRPr="00F12CEF" w:rsidRDefault="005F71C1" w:rsidP="009D7D2B">
            <w:pPr>
              <w:tabs>
                <w:tab w:val="left" w:pos="0"/>
              </w:tabs>
              <w:ind w:right="22"/>
            </w:pPr>
            <w:r>
              <w:t xml:space="preserve">Emri i tregut    </w:t>
            </w:r>
          </w:p>
        </w:tc>
        <w:tc>
          <w:tcPr>
            <w:tcW w:w="1348" w:type="pct"/>
            <w:vAlign w:val="center"/>
          </w:tcPr>
          <w:p w14:paraId="7E6F4F9A" w14:textId="7B77843F" w:rsidR="005F71C1" w:rsidRPr="00F12CEF" w:rsidRDefault="00841FD3" w:rsidP="009B20AA">
            <w:pPr>
              <w:tabs>
                <w:tab w:val="left" w:pos="25"/>
              </w:tabs>
              <w:ind w:right="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912">
              <w:rPr>
                <w:rFonts w:cs="Arial"/>
              </w:rPr>
              <w:t>Koha e Hapjes së Portës</w:t>
            </w:r>
          </w:p>
        </w:tc>
        <w:tc>
          <w:tcPr>
            <w:tcW w:w="1264" w:type="pct"/>
            <w:vAlign w:val="center"/>
          </w:tcPr>
          <w:p w14:paraId="0F4DCBDF" w14:textId="2DBFC9D6" w:rsidR="005F71C1" w:rsidRPr="00F12CEF" w:rsidRDefault="00DB3ADA" w:rsidP="009B20AA">
            <w:pPr>
              <w:tabs>
                <w:tab w:val="left" w:pos="0"/>
              </w:tabs>
              <w:ind w:left="3" w:right="22" w:hanging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912">
              <w:rPr>
                <w:rFonts w:cs="Arial"/>
              </w:rPr>
              <w:t>Koha e Mbylljes së Portës</w:t>
            </w:r>
          </w:p>
        </w:tc>
        <w:tc>
          <w:tcPr>
            <w:tcW w:w="1667" w:type="pct"/>
            <w:vAlign w:val="center"/>
          </w:tcPr>
          <w:p w14:paraId="3692E67B" w14:textId="31558A3F" w:rsidR="005F71C1" w:rsidRPr="00F12CEF" w:rsidRDefault="005F71C1" w:rsidP="00841FD3">
            <w:pPr>
              <w:tabs>
                <w:tab w:val="left" w:pos="0"/>
              </w:tabs>
              <w:ind w:right="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Njësi</w:t>
            </w:r>
            <w:r w:rsidR="00157051">
              <w:t>a</w:t>
            </w:r>
            <w:r>
              <w:t xml:space="preserve"> Kohore </w:t>
            </w:r>
            <w:r w:rsidR="00157051">
              <w:t>e</w:t>
            </w:r>
            <w:r>
              <w:t xml:space="preserve"> Tregut</w:t>
            </w:r>
          </w:p>
        </w:tc>
      </w:tr>
      <w:tr w:rsidR="009D7D2B" w:rsidRPr="00F12CEF" w14:paraId="3A4D1FA6" w14:textId="77777777" w:rsidTr="009D7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vAlign w:val="center"/>
          </w:tcPr>
          <w:p w14:paraId="19E1CF60" w14:textId="77777777" w:rsidR="005F71C1" w:rsidRPr="00D1096F" w:rsidRDefault="005F71C1" w:rsidP="00F036A2">
            <w:pPr>
              <w:tabs>
                <w:tab w:val="left" w:pos="990"/>
              </w:tabs>
              <w:ind w:left="900" w:right="22" w:hanging="900"/>
              <w:rPr>
                <w:b w:val="0"/>
                <w:color w:val="FF0000"/>
              </w:rPr>
            </w:pPr>
            <w:r>
              <w:rPr>
                <w:b w:val="0"/>
              </w:rPr>
              <w:t>DAM</w:t>
            </w:r>
          </w:p>
        </w:tc>
        <w:tc>
          <w:tcPr>
            <w:tcW w:w="1348" w:type="pct"/>
            <w:vAlign w:val="center"/>
          </w:tcPr>
          <w:p w14:paraId="06DD6108" w14:textId="0D513907" w:rsidR="005F71C1" w:rsidRPr="00A26620" w:rsidRDefault="005F71C1" w:rsidP="009D7D2B">
            <w:pPr>
              <w:tabs>
                <w:tab w:val="left" w:pos="0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10:00 </w:t>
            </w:r>
            <w:r w:rsidR="00D97589">
              <w:t xml:space="preserve">CET </w:t>
            </w:r>
            <w:r>
              <w:t>(D-2)</w:t>
            </w:r>
          </w:p>
        </w:tc>
        <w:tc>
          <w:tcPr>
            <w:tcW w:w="1264" w:type="pct"/>
            <w:vAlign w:val="center"/>
          </w:tcPr>
          <w:p w14:paraId="75E02A7F" w14:textId="42854540" w:rsidR="005F71C1" w:rsidRPr="00A26620" w:rsidRDefault="005F71C1" w:rsidP="009D7D2B">
            <w:pPr>
              <w:tabs>
                <w:tab w:val="left" w:pos="3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12:00 </w:t>
            </w:r>
            <w:r w:rsidR="00D97589">
              <w:t xml:space="preserve">CET </w:t>
            </w:r>
            <w:r>
              <w:t xml:space="preserve">(D-1)   </w:t>
            </w:r>
          </w:p>
        </w:tc>
        <w:tc>
          <w:tcPr>
            <w:tcW w:w="1667" w:type="pct"/>
            <w:vAlign w:val="center"/>
          </w:tcPr>
          <w:p w14:paraId="33CB4BFD" w14:textId="77777777" w:rsidR="005F71C1" w:rsidRPr="009A53F1" w:rsidRDefault="005F71C1" w:rsidP="009D7D2B">
            <w:pPr>
              <w:tabs>
                <w:tab w:val="left" w:pos="0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00:00 – 24:00 (24* 1 orë)           </w:t>
            </w:r>
          </w:p>
        </w:tc>
      </w:tr>
      <w:tr w:rsidR="009D7D2B" w:rsidRPr="00F12CEF" w14:paraId="4BE8599D" w14:textId="77777777" w:rsidTr="009D7D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vAlign w:val="center"/>
          </w:tcPr>
          <w:p w14:paraId="3BC3F5A7" w14:textId="77777777" w:rsidR="005F71C1" w:rsidRPr="00D1096F" w:rsidRDefault="005F71C1" w:rsidP="00F036A2">
            <w:pPr>
              <w:tabs>
                <w:tab w:val="left" w:pos="990"/>
              </w:tabs>
              <w:ind w:left="900" w:right="22" w:hanging="900"/>
              <w:rPr>
                <w:b w:val="0"/>
                <w:color w:val="FF0000"/>
              </w:rPr>
            </w:pPr>
            <w:r>
              <w:rPr>
                <w:b w:val="0"/>
              </w:rPr>
              <w:t>CRIDA–1</w:t>
            </w:r>
          </w:p>
        </w:tc>
        <w:tc>
          <w:tcPr>
            <w:tcW w:w="1348" w:type="pct"/>
            <w:vAlign w:val="center"/>
          </w:tcPr>
          <w:p w14:paraId="67B3D30B" w14:textId="5B603DAD" w:rsidR="005F71C1" w:rsidRPr="003444E5" w:rsidRDefault="005F71C1" w:rsidP="009D7D2B">
            <w:pPr>
              <w:tabs>
                <w:tab w:val="left" w:pos="0"/>
              </w:tabs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490B25">
              <w:t>3</w:t>
            </w:r>
            <w:r>
              <w:t xml:space="preserve">:00 </w:t>
            </w:r>
            <w:r w:rsidR="00D97589">
              <w:t xml:space="preserve">CET </w:t>
            </w:r>
            <w:r>
              <w:t>(D-1)</w:t>
            </w:r>
          </w:p>
        </w:tc>
        <w:tc>
          <w:tcPr>
            <w:tcW w:w="1264" w:type="pct"/>
            <w:vAlign w:val="center"/>
          </w:tcPr>
          <w:p w14:paraId="78B442DB" w14:textId="0BC88388" w:rsidR="005F71C1" w:rsidRPr="003444E5" w:rsidRDefault="00360E50" w:rsidP="009D7D2B">
            <w:pPr>
              <w:tabs>
                <w:tab w:val="left" w:pos="0"/>
              </w:tabs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  <w:r w:rsidR="005F71C1">
              <w:t xml:space="preserve">:00 </w:t>
            </w:r>
            <w:r w:rsidR="00D97589">
              <w:t xml:space="preserve">CET </w:t>
            </w:r>
            <w:r w:rsidR="005F71C1">
              <w:t>(D-1)</w:t>
            </w:r>
          </w:p>
        </w:tc>
        <w:tc>
          <w:tcPr>
            <w:tcW w:w="1667" w:type="pct"/>
            <w:vAlign w:val="center"/>
          </w:tcPr>
          <w:p w14:paraId="3675C10C" w14:textId="77777777" w:rsidR="005F71C1" w:rsidRPr="009A53F1" w:rsidRDefault="005F71C1" w:rsidP="009D7D2B">
            <w:pPr>
              <w:tabs>
                <w:tab w:val="left" w:pos="0"/>
              </w:tabs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00:00 – 24:00 (24* 1 orë)</w:t>
            </w:r>
          </w:p>
        </w:tc>
      </w:tr>
      <w:tr w:rsidR="009D7D2B" w:rsidRPr="00F12CEF" w14:paraId="69F314F8" w14:textId="77777777" w:rsidTr="009D7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vAlign w:val="center"/>
          </w:tcPr>
          <w:p w14:paraId="2BC2C16A" w14:textId="77777777" w:rsidR="005F71C1" w:rsidRPr="00D1096F" w:rsidRDefault="005F71C1" w:rsidP="00F036A2">
            <w:pPr>
              <w:tabs>
                <w:tab w:val="left" w:pos="990"/>
              </w:tabs>
              <w:ind w:left="900" w:right="22" w:hanging="900"/>
              <w:rPr>
                <w:b w:val="0"/>
                <w:color w:val="FF0000"/>
              </w:rPr>
            </w:pPr>
            <w:r>
              <w:rPr>
                <w:b w:val="0"/>
              </w:rPr>
              <w:t>CRIDA–2</w:t>
            </w:r>
          </w:p>
        </w:tc>
        <w:tc>
          <w:tcPr>
            <w:tcW w:w="1348" w:type="pct"/>
            <w:vAlign w:val="center"/>
          </w:tcPr>
          <w:p w14:paraId="6982D021" w14:textId="1A2928B1" w:rsidR="005F71C1" w:rsidRPr="003444E5" w:rsidRDefault="00490B25" w:rsidP="009D7D2B">
            <w:pPr>
              <w:tabs>
                <w:tab w:val="left" w:pos="0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5F71C1">
              <w:t xml:space="preserve">:30 </w:t>
            </w:r>
            <w:r w:rsidR="00D97589">
              <w:t xml:space="preserve">CET </w:t>
            </w:r>
            <w:r w:rsidR="005F71C1">
              <w:t>(D-1)</w:t>
            </w:r>
          </w:p>
        </w:tc>
        <w:tc>
          <w:tcPr>
            <w:tcW w:w="1264" w:type="pct"/>
            <w:vAlign w:val="center"/>
          </w:tcPr>
          <w:p w14:paraId="5A776CE9" w14:textId="709B1812" w:rsidR="005F71C1" w:rsidRPr="003444E5" w:rsidRDefault="00B42651" w:rsidP="009D7D2B">
            <w:pPr>
              <w:tabs>
                <w:tab w:val="left" w:pos="3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="005F71C1">
              <w:t xml:space="preserve">:00 </w:t>
            </w:r>
            <w:r w:rsidR="00D97589">
              <w:t xml:space="preserve">CET </w:t>
            </w:r>
            <w:r w:rsidR="005F71C1">
              <w:t>(D-1)</w:t>
            </w:r>
          </w:p>
        </w:tc>
        <w:tc>
          <w:tcPr>
            <w:tcW w:w="1667" w:type="pct"/>
            <w:vAlign w:val="center"/>
          </w:tcPr>
          <w:p w14:paraId="329A0834" w14:textId="77777777" w:rsidR="005F71C1" w:rsidRPr="009A53F1" w:rsidRDefault="005F71C1" w:rsidP="009D7D2B">
            <w:pPr>
              <w:tabs>
                <w:tab w:val="left" w:pos="0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00:00- 24:00 (24* 1 orë)         </w:t>
            </w:r>
          </w:p>
        </w:tc>
      </w:tr>
      <w:tr w:rsidR="009D7D2B" w:rsidRPr="00F12CEF" w14:paraId="1C10917A" w14:textId="77777777" w:rsidTr="009D7D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vAlign w:val="center"/>
          </w:tcPr>
          <w:p w14:paraId="2D7862E9" w14:textId="77777777" w:rsidR="005F71C1" w:rsidRPr="00D1096F" w:rsidRDefault="005F71C1" w:rsidP="00F036A2">
            <w:pPr>
              <w:tabs>
                <w:tab w:val="left" w:pos="990"/>
              </w:tabs>
              <w:ind w:left="900" w:right="22" w:hanging="900"/>
              <w:rPr>
                <w:b w:val="0"/>
                <w:color w:val="FF0000"/>
              </w:rPr>
            </w:pPr>
            <w:r>
              <w:rPr>
                <w:b w:val="0"/>
              </w:rPr>
              <w:t>CRIDA–3</w:t>
            </w:r>
          </w:p>
        </w:tc>
        <w:tc>
          <w:tcPr>
            <w:tcW w:w="1348" w:type="pct"/>
            <w:vAlign w:val="center"/>
          </w:tcPr>
          <w:p w14:paraId="7E773EEF" w14:textId="7023F8A7" w:rsidR="005F71C1" w:rsidRPr="003444E5" w:rsidRDefault="005F71C1" w:rsidP="009D7D2B">
            <w:pPr>
              <w:tabs>
                <w:tab w:val="left" w:pos="0"/>
              </w:tabs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22:30 </w:t>
            </w:r>
            <w:r w:rsidR="00D97589">
              <w:t xml:space="preserve">CET </w:t>
            </w:r>
            <w:r>
              <w:t>(D-1)</w:t>
            </w:r>
          </w:p>
        </w:tc>
        <w:tc>
          <w:tcPr>
            <w:tcW w:w="1264" w:type="pct"/>
            <w:vAlign w:val="center"/>
          </w:tcPr>
          <w:p w14:paraId="3FB6632A" w14:textId="54E246B8" w:rsidR="005F71C1" w:rsidRPr="003444E5" w:rsidRDefault="005F71C1" w:rsidP="009D7D2B">
            <w:pPr>
              <w:tabs>
                <w:tab w:val="left" w:pos="3"/>
              </w:tabs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10:00 </w:t>
            </w:r>
            <w:r w:rsidR="00D97589">
              <w:t xml:space="preserve">CET </w:t>
            </w:r>
            <w:r>
              <w:t>(D)</w:t>
            </w:r>
          </w:p>
        </w:tc>
        <w:tc>
          <w:tcPr>
            <w:tcW w:w="1667" w:type="pct"/>
            <w:vAlign w:val="center"/>
          </w:tcPr>
          <w:p w14:paraId="53072457" w14:textId="2A7C56A5" w:rsidR="005F71C1" w:rsidRPr="009A53F1" w:rsidRDefault="005F71C1" w:rsidP="009D7D2B">
            <w:pPr>
              <w:tabs>
                <w:tab w:val="left" w:pos="0"/>
              </w:tabs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12:00 – 24:00 (</w:t>
            </w:r>
            <w:r w:rsidR="004B084A">
              <w:t>12</w:t>
            </w:r>
            <w:r>
              <w:t>* 1 orë)</w:t>
            </w:r>
          </w:p>
        </w:tc>
      </w:tr>
      <w:tr w:rsidR="009D7D2B" w:rsidRPr="00F12CEF" w14:paraId="34456D43" w14:textId="77777777" w:rsidTr="009D7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vAlign w:val="center"/>
          </w:tcPr>
          <w:p w14:paraId="42A9C665" w14:textId="77777777" w:rsidR="005F71C1" w:rsidRPr="009B0E00" w:rsidRDefault="005F71C1" w:rsidP="00F036A2">
            <w:pPr>
              <w:tabs>
                <w:tab w:val="left" w:pos="990"/>
              </w:tabs>
              <w:ind w:left="900" w:right="22" w:hanging="900"/>
              <w:rPr>
                <w:b w:val="0"/>
              </w:rPr>
            </w:pPr>
            <w:r>
              <w:rPr>
                <w:b w:val="0"/>
              </w:rPr>
              <w:t xml:space="preserve">LIDA -1 </w:t>
            </w:r>
          </w:p>
        </w:tc>
        <w:tc>
          <w:tcPr>
            <w:tcW w:w="1348" w:type="pct"/>
            <w:vAlign w:val="center"/>
          </w:tcPr>
          <w:p w14:paraId="062CD8B4" w14:textId="23A462FB" w:rsidR="005F71C1" w:rsidRPr="00550647" w:rsidRDefault="005F71C1" w:rsidP="009D7D2B">
            <w:pPr>
              <w:tabs>
                <w:tab w:val="left" w:pos="0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1</w:t>
            </w:r>
            <w:r w:rsidR="00490B25">
              <w:t>3</w:t>
            </w:r>
            <w:r>
              <w:t xml:space="preserve">:00 </w:t>
            </w:r>
            <w:r w:rsidR="00D97589">
              <w:t xml:space="preserve">CET </w:t>
            </w:r>
            <w:r>
              <w:t>(D-1)</w:t>
            </w:r>
          </w:p>
        </w:tc>
        <w:tc>
          <w:tcPr>
            <w:tcW w:w="1264" w:type="pct"/>
            <w:vAlign w:val="center"/>
          </w:tcPr>
          <w:p w14:paraId="018213DD" w14:textId="421C889D" w:rsidR="005F71C1" w:rsidRPr="00550647" w:rsidRDefault="00490B25" w:rsidP="009D7D2B">
            <w:pPr>
              <w:tabs>
                <w:tab w:val="left" w:pos="3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15</w:t>
            </w:r>
            <w:r w:rsidR="005F71C1">
              <w:t xml:space="preserve">:00 </w:t>
            </w:r>
            <w:r w:rsidR="00D97589">
              <w:t xml:space="preserve">CET </w:t>
            </w:r>
            <w:r w:rsidR="005F71C1">
              <w:t>(D-1)</w:t>
            </w:r>
          </w:p>
        </w:tc>
        <w:tc>
          <w:tcPr>
            <w:tcW w:w="1667" w:type="pct"/>
            <w:vAlign w:val="center"/>
          </w:tcPr>
          <w:p w14:paraId="7640A7AD" w14:textId="77777777" w:rsidR="005F71C1" w:rsidRPr="00550647" w:rsidRDefault="005F71C1" w:rsidP="009D7D2B">
            <w:pPr>
              <w:tabs>
                <w:tab w:val="left" w:pos="0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00:00 – 24:00 (24* 1 orë)</w:t>
            </w:r>
          </w:p>
        </w:tc>
      </w:tr>
      <w:tr w:rsidR="009D7D2B" w:rsidRPr="00335046" w14:paraId="26CB737D" w14:textId="77777777" w:rsidTr="009D7D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vAlign w:val="center"/>
          </w:tcPr>
          <w:p w14:paraId="667D7DED" w14:textId="77777777" w:rsidR="005F71C1" w:rsidRPr="00335046" w:rsidRDefault="005F71C1" w:rsidP="00F036A2">
            <w:pPr>
              <w:tabs>
                <w:tab w:val="left" w:pos="990"/>
              </w:tabs>
              <w:ind w:left="900" w:right="22" w:hanging="900"/>
              <w:rPr>
                <w:lang w:val="en-GB"/>
              </w:rPr>
            </w:pPr>
            <w:r w:rsidRPr="00335046">
              <w:rPr>
                <w:b w:val="0"/>
                <w:lang w:val="en-GB"/>
              </w:rPr>
              <w:t>LIDA -2</w:t>
            </w:r>
          </w:p>
        </w:tc>
        <w:tc>
          <w:tcPr>
            <w:tcW w:w="1348" w:type="pct"/>
            <w:vAlign w:val="center"/>
          </w:tcPr>
          <w:p w14:paraId="7754DE16" w14:textId="2FE550A0" w:rsidR="005F71C1" w:rsidRPr="00335046" w:rsidRDefault="00490B25" w:rsidP="009D7D2B">
            <w:pPr>
              <w:tabs>
                <w:tab w:val="left" w:pos="0"/>
              </w:tabs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5F71C1" w:rsidRPr="00335046">
              <w:rPr>
                <w:lang w:val="en-GB"/>
              </w:rPr>
              <w:t xml:space="preserve">:30 </w:t>
            </w:r>
            <w:r w:rsidR="00D97589">
              <w:t>CET</w:t>
            </w:r>
            <w:r w:rsidR="00D97589" w:rsidRPr="00335046">
              <w:rPr>
                <w:lang w:val="en-GB"/>
              </w:rPr>
              <w:t xml:space="preserve"> </w:t>
            </w:r>
            <w:r w:rsidR="005F71C1" w:rsidRPr="00335046">
              <w:rPr>
                <w:lang w:val="en-GB"/>
              </w:rPr>
              <w:t>(D-1)</w:t>
            </w:r>
          </w:p>
        </w:tc>
        <w:tc>
          <w:tcPr>
            <w:tcW w:w="1264" w:type="pct"/>
            <w:vAlign w:val="center"/>
          </w:tcPr>
          <w:p w14:paraId="0DD8EEE7" w14:textId="08F74FEC" w:rsidR="005F71C1" w:rsidRPr="00335046" w:rsidRDefault="00B42651" w:rsidP="009D7D2B">
            <w:pPr>
              <w:tabs>
                <w:tab w:val="left" w:pos="3"/>
              </w:tabs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22</w:t>
            </w:r>
            <w:r w:rsidR="005F71C1" w:rsidRPr="00335046">
              <w:rPr>
                <w:lang w:val="en-GB"/>
              </w:rPr>
              <w:t xml:space="preserve">:00 </w:t>
            </w:r>
            <w:r w:rsidR="00D97589">
              <w:t>CET</w:t>
            </w:r>
            <w:r w:rsidR="00D97589" w:rsidRPr="00335046">
              <w:rPr>
                <w:lang w:val="en-GB"/>
              </w:rPr>
              <w:t xml:space="preserve"> </w:t>
            </w:r>
            <w:r w:rsidR="005F71C1" w:rsidRPr="00335046">
              <w:rPr>
                <w:lang w:val="en-GB"/>
              </w:rPr>
              <w:t>(D-1)</w:t>
            </w:r>
          </w:p>
        </w:tc>
        <w:tc>
          <w:tcPr>
            <w:tcW w:w="1667" w:type="pct"/>
            <w:vAlign w:val="center"/>
          </w:tcPr>
          <w:p w14:paraId="5651BF9A" w14:textId="77777777" w:rsidR="005F71C1" w:rsidRPr="00335046" w:rsidRDefault="005F71C1" w:rsidP="00841FD3">
            <w:pPr>
              <w:tabs>
                <w:tab w:val="left" w:pos="0"/>
              </w:tabs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335046">
              <w:rPr>
                <w:lang w:val="en-GB"/>
              </w:rPr>
              <w:t xml:space="preserve">00:00- 24:00 (24* 1 </w:t>
            </w:r>
            <w:proofErr w:type="spellStart"/>
            <w:r w:rsidRPr="00335046">
              <w:rPr>
                <w:lang w:val="en-GB"/>
              </w:rPr>
              <w:t>orë</w:t>
            </w:r>
            <w:proofErr w:type="spellEnd"/>
            <w:r w:rsidRPr="00335046">
              <w:rPr>
                <w:lang w:val="en-GB"/>
              </w:rPr>
              <w:t>)</w:t>
            </w:r>
          </w:p>
        </w:tc>
      </w:tr>
      <w:tr w:rsidR="009D7D2B" w:rsidRPr="00335046" w14:paraId="0E8EC9A0" w14:textId="77777777" w:rsidTr="009D7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vAlign w:val="center"/>
          </w:tcPr>
          <w:p w14:paraId="661A3CC7" w14:textId="77777777" w:rsidR="005F71C1" w:rsidRPr="00335046" w:rsidRDefault="005F71C1" w:rsidP="00F036A2">
            <w:pPr>
              <w:tabs>
                <w:tab w:val="left" w:pos="990"/>
              </w:tabs>
              <w:ind w:left="900" w:right="22" w:hanging="900"/>
              <w:rPr>
                <w:lang w:val="en-GB"/>
              </w:rPr>
            </w:pPr>
            <w:r w:rsidRPr="00335046">
              <w:rPr>
                <w:b w:val="0"/>
                <w:lang w:val="en-GB"/>
              </w:rPr>
              <w:t>LIDA -3</w:t>
            </w:r>
          </w:p>
        </w:tc>
        <w:tc>
          <w:tcPr>
            <w:tcW w:w="1348" w:type="pct"/>
            <w:vAlign w:val="center"/>
          </w:tcPr>
          <w:p w14:paraId="179A8B3E" w14:textId="29BABDFA" w:rsidR="005F71C1" w:rsidRPr="00335046" w:rsidRDefault="005F71C1" w:rsidP="009D7D2B">
            <w:pPr>
              <w:tabs>
                <w:tab w:val="left" w:pos="0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35046">
              <w:rPr>
                <w:lang w:val="en-GB"/>
              </w:rPr>
              <w:t xml:space="preserve">22:30 </w:t>
            </w:r>
            <w:r w:rsidR="00D97589">
              <w:t>CET</w:t>
            </w:r>
            <w:r w:rsidR="00D97589" w:rsidRPr="00335046">
              <w:rPr>
                <w:lang w:val="en-GB"/>
              </w:rPr>
              <w:t xml:space="preserve"> </w:t>
            </w:r>
            <w:r w:rsidRPr="00335046">
              <w:rPr>
                <w:lang w:val="en-GB"/>
              </w:rPr>
              <w:t>(D-1)</w:t>
            </w:r>
          </w:p>
        </w:tc>
        <w:tc>
          <w:tcPr>
            <w:tcW w:w="1264" w:type="pct"/>
            <w:vAlign w:val="center"/>
          </w:tcPr>
          <w:p w14:paraId="1EDC810C" w14:textId="1899854B" w:rsidR="005F71C1" w:rsidRPr="00335046" w:rsidRDefault="005F71C1" w:rsidP="009D7D2B">
            <w:pPr>
              <w:tabs>
                <w:tab w:val="left" w:pos="3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35046">
              <w:rPr>
                <w:lang w:val="en-GB"/>
              </w:rPr>
              <w:t xml:space="preserve">10:00 </w:t>
            </w:r>
            <w:r w:rsidR="00D97589">
              <w:t>CET</w:t>
            </w:r>
            <w:r w:rsidR="00D97589" w:rsidRPr="00335046">
              <w:rPr>
                <w:lang w:val="en-GB"/>
              </w:rPr>
              <w:t xml:space="preserve"> </w:t>
            </w:r>
            <w:r w:rsidRPr="00335046">
              <w:rPr>
                <w:lang w:val="en-GB"/>
              </w:rPr>
              <w:t>(D)</w:t>
            </w:r>
          </w:p>
        </w:tc>
        <w:tc>
          <w:tcPr>
            <w:tcW w:w="1667" w:type="pct"/>
            <w:vAlign w:val="center"/>
          </w:tcPr>
          <w:p w14:paraId="0C4F73B1" w14:textId="20F3E040" w:rsidR="005F71C1" w:rsidRPr="00335046" w:rsidRDefault="005F71C1" w:rsidP="00841FD3">
            <w:pPr>
              <w:tabs>
                <w:tab w:val="left" w:pos="0"/>
              </w:tabs>
              <w:ind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35046">
              <w:rPr>
                <w:lang w:val="en-GB"/>
              </w:rPr>
              <w:t>12:00– 24:00 (</w:t>
            </w:r>
            <w:r w:rsidR="004B084A">
              <w:rPr>
                <w:lang w:val="en-GB"/>
              </w:rPr>
              <w:t>12</w:t>
            </w:r>
            <w:r w:rsidRPr="00335046">
              <w:rPr>
                <w:lang w:val="en-GB"/>
              </w:rPr>
              <w:t xml:space="preserve">* 1 </w:t>
            </w:r>
            <w:proofErr w:type="spellStart"/>
            <w:r w:rsidRPr="00335046">
              <w:rPr>
                <w:lang w:val="en-GB"/>
              </w:rPr>
              <w:t>orë</w:t>
            </w:r>
            <w:proofErr w:type="spellEnd"/>
            <w:r w:rsidRPr="00335046">
              <w:rPr>
                <w:lang w:val="en-GB"/>
              </w:rPr>
              <w:t>)</w:t>
            </w:r>
          </w:p>
        </w:tc>
      </w:tr>
    </w:tbl>
    <w:p w14:paraId="3C4EA575" w14:textId="4759CAFB" w:rsidR="004D68F2" w:rsidRPr="00F57147" w:rsidRDefault="004D68F2" w:rsidP="009D7D2B">
      <w:pPr>
        <w:tabs>
          <w:tab w:val="left" w:pos="990"/>
        </w:tabs>
        <w:spacing w:after="0" w:line="240" w:lineRule="auto"/>
        <w:ind w:left="900" w:right="22"/>
        <w:jc w:val="both"/>
        <w:rPr>
          <w:sz w:val="20"/>
          <w:szCs w:val="20"/>
        </w:rPr>
      </w:pPr>
      <w:r w:rsidRPr="00F57147">
        <w:rPr>
          <w:sz w:val="20"/>
          <w:szCs w:val="20"/>
          <w:lang w:val="en-GB"/>
        </w:rPr>
        <w:t xml:space="preserve">DAM - </w:t>
      </w:r>
      <w:proofErr w:type="spellStart"/>
      <w:r w:rsidRPr="00F57147">
        <w:rPr>
          <w:sz w:val="20"/>
          <w:szCs w:val="20"/>
          <w:lang w:val="en-GB"/>
        </w:rPr>
        <w:t>Ankandi</w:t>
      </w:r>
      <w:proofErr w:type="spellEnd"/>
      <w:r w:rsidRPr="00F57147">
        <w:rPr>
          <w:sz w:val="20"/>
          <w:szCs w:val="20"/>
          <w:lang w:val="en-GB"/>
        </w:rPr>
        <w:t xml:space="preserve"> </w:t>
      </w:r>
      <w:proofErr w:type="spellStart"/>
      <w:r w:rsidRPr="00F57147">
        <w:rPr>
          <w:sz w:val="20"/>
          <w:szCs w:val="20"/>
          <w:lang w:val="en-GB"/>
        </w:rPr>
        <w:t>i</w:t>
      </w:r>
      <w:proofErr w:type="spellEnd"/>
      <w:r w:rsidRPr="00F57147">
        <w:rPr>
          <w:sz w:val="20"/>
          <w:szCs w:val="20"/>
          <w:lang w:val="en-GB"/>
        </w:rPr>
        <w:t xml:space="preserve"> </w:t>
      </w:r>
      <w:proofErr w:type="spellStart"/>
      <w:r w:rsidRPr="00F57147">
        <w:rPr>
          <w:sz w:val="20"/>
          <w:szCs w:val="20"/>
          <w:lang w:val="en-GB"/>
        </w:rPr>
        <w:t>Ditës</w:t>
      </w:r>
      <w:proofErr w:type="spellEnd"/>
      <w:r w:rsidRPr="00F57147">
        <w:rPr>
          <w:sz w:val="20"/>
          <w:szCs w:val="20"/>
          <w:lang w:val="en-GB"/>
        </w:rPr>
        <w:t xml:space="preserve"> </w:t>
      </w:r>
      <w:proofErr w:type="spellStart"/>
      <w:r w:rsidRPr="00F57147">
        <w:rPr>
          <w:sz w:val="20"/>
          <w:szCs w:val="20"/>
          <w:lang w:val="en-GB"/>
        </w:rPr>
        <w:t>në</w:t>
      </w:r>
      <w:proofErr w:type="spellEnd"/>
      <w:r w:rsidRPr="00F57147">
        <w:rPr>
          <w:sz w:val="20"/>
          <w:szCs w:val="20"/>
          <w:lang w:val="en-GB"/>
        </w:rPr>
        <w:t xml:space="preserve"> </w:t>
      </w:r>
      <w:proofErr w:type="spellStart"/>
      <w:r w:rsidRPr="00F57147">
        <w:rPr>
          <w:sz w:val="20"/>
          <w:szCs w:val="20"/>
          <w:lang w:val="en-GB"/>
        </w:rPr>
        <w:t>Avancë</w:t>
      </w:r>
      <w:proofErr w:type="spellEnd"/>
      <w:r w:rsidRPr="00F57147">
        <w:rPr>
          <w:sz w:val="20"/>
          <w:szCs w:val="20"/>
          <w:lang w:val="en-GB"/>
        </w:rPr>
        <w:t xml:space="preserve">; CRIDA - </w:t>
      </w:r>
      <w:proofErr w:type="spellStart"/>
      <w:r w:rsidRPr="00F57147">
        <w:rPr>
          <w:sz w:val="20"/>
          <w:szCs w:val="20"/>
          <w:lang w:val="en-GB"/>
        </w:rPr>
        <w:t>Ankandi</w:t>
      </w:r>
      <w:proofErr w:type="spellEnd"/>
      <w:r w:rsidRPr="00F57147">
        <w:rPr>
          <w:sz w:val="20"/>
          <w:szCs w:val="20"/>
          <w:lang w:val="en-GB"/>
        </w:rPr>
        <w:t xml:space="preserve"> </w:t>
      </w:r>
      <w:r w:rsidR="00B22F25" w:rsidRPr="00F57147">
        <w:rPr>
          <w:sz w:val="20"/>
          <w:szCs w:val="20"/>
          <w:lang w:val="en-GB"/>
        </w:rPr>
        <w:t xml:space="preserve">Brenda </w:t>
      </w:r>
      <w:proofErr w:type="spellStart"/>
      <w:r w:rsidR="00B22F25" w:rsidRPr="00F57147">
        <w:rPr>
          <w:sz w:val="20"/>
          <w:szCs w:val="20"/>
          <w:lang w:val="en-GB"/>
        </w:rPr>
        <w:t>së</w:t>
      </w:r>
      <w:proofErr w:type="spellEnd"/>
      <w:r w:rsidR="00B22F25" w:rsidRPr="00F57147">
        <w:rPr>
          <w:sz w:val="20"/>
          <w:szCs w:val="20"/>
          <w:lang w:val="en-GB"/>
        </w:rPr>
        <w:t xml:space="preserve"> </w:t>
      </w:r>
      <w:proofErr w:type="spellStart"/>
      <w:r w:rsidR="00B22F25" w:rsidRPr="00F57147">
        <w:rPr>
          <w:sz w:val="20"/>
          <w:szCs w:val="20"/>
          <w:lang w:val="en-GB"/>
        </w:rPr>
        <w:t>Njëjtës</w:t>
      </w:r>
      <w:proofErr w:type="spellEnd"/>
      <w:r w:rsidR="00B22F25" w:rsidRPr="00F57147">
        <w:rPr>
          <w:sz w:val="20"/>
          <w:szCs w:val="20"/>
          <w:lang w:val="en-GB"/>
        </w:rPr>
        <w:t xml:space="preserve"> </w:t>
      </w:r>
      <w:proofErr w:type="spellStart"/>
      <w:r w:rsidR="00B22F25" w:rsidRPr="00F57147">
        <w:rPr>
          <w:sz w:val="20"/>
          <w:szCs w:val="20"/>
          <w:lang w:val="en-GB"/>
        </w:rPr>
        <w:t>Ditë</w:t>
      </w:r>
      <w:proofErr w:type="spellEnd"/>
      <w:r w:rsidRPr="00F57147">
        <w:rPr>
          <w:sz w:val="20"/>
          <w:szCs w:val="20"/>
          <w:lang w:val="en-GB"/>
        </w:rPr>
        <w:t>; LIDA</w:t>
      </w:r>
      <w:r w:rsidR="005A3139">
        <w:rPr>
          <w:sz w:val="20"/>
          <w:szCs w:val="20"/>
          <w:lang w:val="en-GB"/>
        </w:rPr>
        <w:t xml:space="preserve"> </w:t>
      </w:r>
      <w:proofErr w:type="gramStart"/>
      <w:r w:rsidR="005A3139">
        <w:rPr>
          <w:sz w:val="20"/>
          <w:szCs w:val="20"/>
          <w:lang w:val="en-GB"/>
        </w:rPr>
        <w:t>-</w:t>
      </w:r>
      <w:r w:rsidR="009D0143" w:rsidRPr="00F57147">
        <w:rPr>
          <w:sz w:val="20"/>
          <w:szCs w:val="20"/>
          <w:lang w:val="en-GB"/>
        </w:rPr>
        <w:t xml:space="preserve"> </w:t>
      </w:r>
      <w:r w:rsidRPr="00F57147">
        <w:rPr>
          <w:sz w:val="20"/>
          <w:szCs w:val="20"/>
          <w:lang w:val="en-GB"/>
        </w:rPr>
        <w:t xml:space="preserve"> </w:t>
      </w:r>
      <w:proofErr w:type="spellStart"/>
      <w:r w:rsidRPr="00F57147">
        <w:rPr>
          <w:sz w:val="20"/>
          <w:szCs w:val="20"/>
          <w:lang w:val="en-GB"/>
        </w:rPr>
        <w:t>Ankandi</w:t>
      </w:r>
      <w:proofErr w:type="spellEnd"/>
      <w:proofErr w:type="gramEnd"/>
      <w:r w:rsidRPr="00F57147">
        <w:rPr>
          <w:sz w:val="20"/>
          <w:szCs w:val="20"/>
          <w:lang w:val="en-GB"/>
        </w:rPr>
        <w:t xml:space="preserve"> </w:t>
      </w:r>
      <w:proofErr w:type="spellStart"/>
      <w:r w:rsidRPr="00F57147">
        <w:rPr>
          <w:sz w:val="20"/>
          <w:szCs w:val="20"/>
          <w:lang w:val="en-GB"/>
        </w:rPr>
        <w:t>Lokal</w:t>
      </w:r>
      <w:proofErr w:type="spellEnd"/>
      <w:r w:rsidRPr="00F57147">
        <w:rPr>
          <w:sz w:val="20"/>
          <w:szCs w:val="20"/>
          <w:lang w:val="en-GB"/>
        </w:rPr>
        <w:t xml:space="preserve"> </w:t>
      </w:r>
      <w:r w:rsidR="00B22F25" w:rsidRPr="00F57147">
        <w:rPr>
          <w:sz w:val="20"/>
          <w:szCs w:val="20"/>
          <w:lang w:val="en-GB"/>
        </w:rPr>
        <w:t xml:space="preserve">Brenda </w:t>
      </w:r>
      <w:proofErr w:type="spellStart"/>
      <w:r w:rsidR="00B22F25" w:rsidRPr="00F57147">
        <w:rPr>
          <w:sz w:val="20"/>
          <w:szCs w:val="20"/>
          <w:lang w:val="en-GB"/>
        </w:rPr>
        <w:t>së</w:t>
      </w:r>
      <w:proofErr w:type="spellEnd"/>
      <w:r w:rsidR="00B22F25" w:rsidRPr="00F57147">
        <w:rPr>
          <w:sz w:val="20"/>
          <w:szCs w:val="20"/>
          <w:lang w:val="en-GB"/>
        </w:rPr>
        <w:t xml:space="preserve"> </w:t>
      </w:r>
      <w:proofErr w:type="spellStart"/>
      <w:r w:rsidR="00B22F25" w:rsidRPr="00F57147">
        <w:rPr>
          <w:sz w:val="20"/>
          <w:szCs w:val="20"/>
          <w:lang w:val="en-GB"/>
        </w:rPr>
        <w:t>Njëjtës</w:t>
      </w:r>
      <w:proofErr w:type="spellEnd"/>
      <w:r w:rsidR="00B22F25" w:rsidRPr="00F57147">
        <w:rPr>
          <w:sz w:val="20"/>
          <w:szCs w:val="20"/>
          <w:lang w:val="en-GB"/>
        </w:rPr>
        <w:t xml:space="preserve"> </w:t>
      </w:r>
      <w:proofErr w:type="spellStart"/>
      <w:r w:rsidR="00B22F25" w:rsidRPr="00F57147">
        <w:rPr>
          <w:sz w:val="20"/>
          <w:szCs w:val="20"/>
          <w:lang w:val="en-GB"/>
        </w:rPr>
        <w:t>Ditë</w:t>
      </w:r>
      <w:proofErr w:type="spellEnd"/>
      <w:r w:rsidRPr="00F57147">
        <w:rPr>
          <w:sz w:val="20"/>
          <w:szCs w:val="20"/>
          <w:lang w:val="en-GB"/>
        </w:rPr>
        <w:t>;</w:t>
      </w:r>
      <w:r w:rsidR="007B64CC" w:rsidRPr="00F57147">
        <w:rPr>
          <w:sz w:val="20"/>
          <w:szCs w:val="20"/>
          <w:lang w:val="en-GB"/>
        </w:rPr>
        <w:t xml:space="preserve"> </w:t>
      </w:r>
      <w:r w:rsidRPr="00F57147">
        <w:rPr>
          <w:sz w:val="20"/>
          <w:szCs w:val="20"/>
          <w:lang w:val="en-GB"/>
        </w:rPr>
        <w:t xml:space="preserve">D - Dita e </w:t>
      </w:r>
      <w:proofErr w:type="spellStart"/>
      <w:r w:rsidR="00CD477C">
        <w:rPr>
          <w:sz w:val="20"/>
          <w:szCs w:val="20"/>
          <w:lang w:val="en-GB"/>
        </w:rPr>
        <w:t>Livrimit</w:t>
      </w:r>
      <w:proofErr w:type="spellEnd"/>
      <w:r w:rsidR="00817765">
        <w:rPr>
          <w:sz w:val="20"/>
          <w:szCs w:val="20"/>
        </w:rPr>
        <w:t>; Ko</w:t>
      </w:r>
      <w:r w:rsidR="004314E9">
        <w:rPr>
          <w:sz w:val="20"/>
          <w:szCs w:val="20"/>
        </w:rPr>
        <w:t>ha- ora q</w:t>
      </w:r>
      <w:r w:rsidR="004314E9" w:rsidRPr="00F57147">
        <w:rPr>
          <w:sz w:val="20"/>
          <w:szCs w:val="20"/>
          <w:lang w:val="en-GB"/>
        </w:rPr>
        <w:t>ë</w:t>
      </w:r>
      <w:proofErr w:type="spellStart"/>
      <w:r w:rsidR="004314E9">
        <w:rPr>
          <w:sz w:val="20"/>
          <w:szCs w:val="20"/>
        </w:rPr>
        <w:t>ndrore</w:t>
      </w:r>
      <w:proofErr w:type="spellEnd"/>
      <w:r w:rsidR="004314E9">
        <w:rPr>
          <w:sz w:val="20"/>
          <w:szCs w:val="20"/>
        </w:rPr>
        <w:t xml:space="preserve"> e </w:t>
      </w:r>
      <w:proofErr w:type="spellStart"/>
      <w:r w:rsidR="004314E9">
        <w:rPr>
          <w:sz w:val="20"/>
          <w:szCs w:val="20"/>
        </w:rPr>
        <w:t>evrop</w:t>
      </w:r>
      <w:proofErr w:type="spellEnd"/>
      <w:r w:rsidR="004314E9" w:rsidRPr="00F57147">
        <w:rPr>
          <w:sz w:val="20"/>
          <w:szCs w:val="20"/>
          <w:lang w:val="en-GB"/>
        </w:rPr>
        <w:t>ë</w:t>
      </w:r>
      <w:r w:rsidR="004314E9">
        <w:rPr>
          <w:sz w:val="20"/>
          <w:szCs w:val="20"/>
        </w:rPr>
        <w:t>s (CET)</w:t>
      </w:r>
    </w:p>
    <w:p w14:paraId="7C122AB5" w14:textId="5ACCD739" w:rsidR="00607A1A" w:rsidRPr="00AF2FAF" w:rsidRDefault="00817A02" w:rsidP="00F036A2">
      <w:pPr>
        <w:pStyle w:val="CERLEVEL4"/>
        <w:tabs>
          <w:tab w:val="left" w:pos="990"/>
        </w:tabs>
        <w:ind w:left="900" w:right="22" w:hanging="900"/>
      </w:pPr>
      <w:r>
        <w:t xml:space="preserve">Në rastin e </w:t>
      </w:r>
      <w:r w:rsidR="00B22F25">
        <w:t>Tregtimi</w:t>
      </w:r>
      <w:r w:rsidR="00EE70A2">
        <w:t>t</w:t>
      </w:r>
      <w:r w:rsidR="00B22F25">
        <w:t xml:space="preserve"> të Vazhdueshëm Brenda së Njëjtës Ditë</w:t>
      </w:r>
      <w:r>
        <w:t xml:space="preserve">, sipas seksionit F.3 të </w:t>
      </w:r>
      <w:r w:rsidR="003F131D">
        <w:t>Rregullave së ALPEX-it</w:t>
      </w:r>
      <w:r>
        <w:t xml:space="preserve"> dhe këtyre Procedurave:    </w:t>
      </w:r>
      <w:r w:rsidR="004314E9">
        <w:t xml:space="preserve"> </w:t>
      </w:r>
    </w:p>
    <w:p w14:paraId="5FFD56B7" w14:textId="64FD5EB5" w:rsidR="00607A1A" w:rsidRPr="00575F06" w:rsidRDefault="00442676" w:rsidP="009D0143">
      <w:pPr>
        <w:pStyle w:val="CERLEVEL5"/>
        <w:tabs>
          <w:tab w:val="left" w:pos="1440"/>
        </w:tabs>
        <w:ind w:left="1440" w:right="22" w:hanging="540"/>
      </w:pPr>
      <w:r w:rsidRPr="00575F06">
        <w:t xml:space="preserve">Libri i </w:t>
      </w:r>
      <w:r w:rsidR="000053B3">
        <w:t>Urdhërporosive</w:t>
      </w:r>
      <w:r w:rsidRPr="00575F06">
        <w:t xml:space="preserve"> për  </w:t>
      </w:r>
      <w:r w:rsidR="00EE70A2" w:rsidRPr="00575F06">
        <w:t>24</w:t>
      </w:r>
      <w:r w:rsidRPr="00575F06">
        <w:t xml:space="preserve"> </w:t>
      </w:r>
      <w:r w:rsidR="00F028C8">
        <w:t>Njësi</w:t>
      </w:r>
      <w:r w:rsidR="00EE70A2" w:rsidRPr="00575F06">
        <w:t xml:space="preserve"> Kohore Tregu</w:t>
      </w:r>
      <w:r w:rsidRPr="00575F06">
        <w:t xml:space="preserve"> or</w:t>
      </w:r>
      <w:r w:rsidR="00D63DED" w:rsidRPr="00575F06">
        <w:t>are</w:t>
      </w:r>
      <w:r w:rsidRPr="00575F06">
        <w:t xml:space="preserve">   do të hapet në 1</w:t>
      </w:r>
      <w:r w:rsidR="00B90A2B" w:rsidRPr="00575F06">
        <w:t>3</w:t>
      </w:r>
      <w:r w:rsidRPr="00575F06">
        <w:t>:</w:t>
      </w:r>
      <w:r w:rsidR="00B90A2B" w:rsidRPr="00575F06">
        <w:t>00</w:t>
      </w:r>
      <w:r w:rsidRPr="00575F06">
        <w:t xml:space="preserve"> </w:t>
      </w:r>
      <w:r w:rsidR="00D63DED" w:rsidRPr="00575F06">
        <w:t xml:space="preserve">CET </w:t>
      </w:r>
      <w:r w:rsidRPr="00575F06">
        <w:t xml:space="preserve">para fillimit të </w:t>
      </w:r>
      <w:r w:rsidR="00B90A2B" w:rsidRPr="00575F06">
        <w:t>D</w:t>
      </w:r>
      <w:r w:rsidRPr="00575F06">
        <w:t xml:space="preserve">itës së </w:t>
      </w:r>
      <w:r w:rsidR="00B90A2B" w:rsidRPr="00575F06">
        <w:t>Livrimit</w:t>
      </w:r>
      <w:r w:rsidRPr="00575F06">
        <w:t xml:space="preserve">;    </w:t>
      </w:r>
    </w:p>
    <w:p w14:paraId="14F49927" w14:textId="709D43C1" w:rsidR="00F904BE" w:rsidRPr="00721480" w:rsidRDefault="00105073" w:rsidP="009D0143">
      <w:pPr>
        <w:pStyle w:val="CERLEVEL5"/>
        <w:tabs>
          <w:tab w:val="left" w:pos="1440"/>
        </w:tabs>
        <w:ind w:left="1440" w:right="22" w:hanging="540"/>
      </w:pPr>
      <w:r>
        <w:t>Urdhërporositë</w:t>
      </w:r>
      <w:r w:rsidR="00F904BE">
        <w:t xml:space="preserve"> në </w:t>
      </w:r>
      <w:r w:rsidR="00EC19B6">
        <w:t>Librin</w:t>
      </w:r>
      <w:r w:rsidR="00F904BE">
        <w:t xml:space="preserve"> e </w:t>
      </w:r>
      <w:r w:rsidR="00F60485">
        <w:t>Urdhërporosisë</w:t>
      </w:r>
      <w:r w:rsidR="00F904BE">
        <w:t xml:space="preserve"> janë oferta të detyrueshme dhe të parevokueshme për të blerë ose shitur energji elektrike (sipas rastit);   </w:t>
      </w:r>
    </w:p>
    <w:p w14:paraId="06A42B83" w14:textId="35520BEA" w:rsidR="00F904BE" w:rsidRPr="00721480" w:rsidRDefault="00F904BE" w:rsidP="009D0143">
      <w:pPr>
        <w:pStyle w:val="CERLEVEL5"/>
        <w:tabs>
          <w:tab w:val="left" w:pos="1440"/>
        </w:tabs>
        <w:ind w:left="1440" w:right="22" w:hanging="540"/>
      </w:pPr>
      <w:r>
        <w:t xml:space="preserve">Libri i </w:t>
      </w:r>
      <w:r w:rsidR="00F60485">
        <w:t>Urdhërporosisë</w:t>
      </w:r>
      <w:r>
        <w:t xml:space="preserve"> do t'i bëjë </w:t>
      </w:r>
      <w:r w:rsidR="00105073">
        <w:t>Urdhërporositë</w:t>
      </w:r>
      <w:r>
        <w:t xml:space="preserve"> anonime aktive të dukshme për të gjithë </w:t>
      </w:r>
      <w:r w:rsidR="002C1E4D">
        <w:t>Anëtarët</w:t>
      </w:r>
      <w:r>
        <w:t xml:space="preserve"> e Bursës;    </w:t>
      </w:r>
    </w:p>
    <w:p w14:paraId="6325F8DC" w14:textId="6135CF4D" w:rsidR="00442676" w:rsidRPr="005B3478" w:rsidRDefault="00442676" w:rsidP="009D0143">
      <w:pPr>
        <w:pStyle w:val="CERLEVEL5"/>
        <w:tabs>
          <w:tab w:val="left" w:pos="1440"/>
        </w:tabs>
        <w:ind w:left="1440" w:right="22" w:hanging="540"/>
      </w:pPr>
      <w:r>
        <w:t xml:space="preserve">Libri i </w:t>
      </w:r>
      <w:r w:rsidR="000053B3">
        <w:t>Urdhërporosive</w:t>
      </w:r>
      <w:r>
        <w:t xml:space="preserve"> do të mbyllet në lidhje </w:t>
      </w:r>
      <w:r w:rsidR="00CB273F">
        <w:t xml:space="preserve">me </w:t>
      </w:r>
      <w:r>
        <w:t xml:space="preserve">një </w:t>
      </w:r>
      <w:r w:rsidR="00105073">
        <w:t>Njësi Kohore Tregu</w:t>
      </w:r>
      <w:r>
        <w:t xml:space="preserve"> </w:t>
      </w:r>
      <w:r w:rsidRPr="005B3478">
        <w:t>një</w:t>
      </w:r>
      <w:r w:rsidR="005B3478">
        <w:t xml:space="preserve"> (1)</w:t>
      </w:r>
      <w:r w:rsidRPr="005B3478">
        <w:t xml:space="preserve"> orë para </w:t>
      </w:r>
      <w:r w:rsidR="008462AA">
        <w:t xml:space="preserve">livrimit fizik </w:t>
      </w:r>
      <w:r w:rsidR="00D4367A">
        <w:t>të</w:t>
      </w:r>
      <w:r w:rsidR="008462AA">
        <w:t xml:space="preserve"> </w:t>
      </w:r>
      <w:r w:rsidRPr="005B3478">
        <w:t xml:space="preserve"> </w:t>
      </w:r>
      <w:proofErr w:type="spellStart"/>
      <w:r w:rsidR="008462AA">
        <w:t>Njësis</w:t>
      </w:r>
      <w:r w:rsidR="00AB0B9C">
        <w:t>e</w:t>
      </w:r>
      <w:proofErr w:type="spellEnd"/>
      <w:r w:rsidR="008462AA">
        <w:t xml:space="preserve"> </w:t>
      </w:r>
      <w:r w:rsidR="00AB0B9C" w:rsidRPr="005B3478">
        <w:t>përkatëse</w:t>
      </w:r>
      <w:r w:rsidR="00AB0B9C">
        <w:t xml:space="preserve"> </w:t>
      </w:r>
      <w:r w:rsidR="008462AA">
        <w:t>Kohore</w:t>
      </w:r>
      <w:r w:rsidR="00AB0B9C">
        <w:t xml:space="preserve"> </w:t>
      </w:r>
      <w:r w:rsidR="00D4367A">
        <w:t>të</w:t>
      </w:r>
      <w:r w:rsidR="008462AA">
        <w:t xml:space="preserve"> Tregu</w:t>
      </w:r>
      <w:r w:rsidR="00AB0B9C">
        <w:t>t</w:t>
      </w:r>
      <w:r w:rsidR="008462AA">
        <w:t xml:space="preserve"> </w:t>
      </w:r>
      <w:r w:rsidRPr="005B3478">
        <w:t xml:space="preserve">; dhe   </w:t>
      </w:r>
    </w:p>
    <w:p w14:paraId="42C8F992" w14:textId="3FFE5479" w:rsidR="00442676" w:rsidRPr="00721480" w:rsidRDefault="005D1AA3" w:rsidP="009D0143">
      <w:pPr>
        <w:pStyle w:val="CERLEVEL5"/>
        <w:tabs>
          <w:tab w:val="left" w:pos="1440"/>
        </w:tabs>
        <w:ind w:left="1350" w:right="22" w:hanging="450"/>
      </w:pPr>
      <w:bookmarkStart w:id="16" w:name="_Hlk507948936"/>
      <w:r>
        <w:t>P</w:t>
      </w:r>
      <w:r w:rsidR="00442676">
        <w:t xml:space="preserve">asi të mbyllet Libri i </w:t>
      </w:r>
      <w:r w:rsidR="00F60485">
        <w:t>Urdhërporosisë</w:t>
      </w:r>
      <w:r w:rsidR="00442676">
        <w:t xml:space="preserve"> në lidhje </w:t>
      </w:r>
      <w:r w:rsidR="00CB273F">
        <w:t xml:space="preserve">me </w:t>
      </w:r>
      <w:r w:rsidR="00442676">
        <w:t xml:space="preserve">një </w:t>
      </w:r>
      <w:r w:rsidR="00105073">
        <w:t>Njësi Kohore Tregu</w:t>
      </w:r>
      <w:bookmarkEnd w:id="16"/>
      <w:r w:rsidR="00442676">
        <w:t xml:space="preserve">, nuk do të ketë </w:t>
      </w:r>
      <w:r w:rsidR="004643C7">
        <w:t>P</w:t>
      </w:r>
      <w:r w:rsidR="00442676">
        <w:t xml:space="preserve">ërputhje </w:t>
      </w:r>
      <w:r w:rsidR="004643C7">
        <w:t xml:space="preserve">të </w:t>
      </w:r>
      <w:r w:rsidR="000053B3">
        <w:t>Urdhërporosive</w:t>
      </w:r>
      <w:r w:rsidR="004643C7">
        <w:t xml:space="preserve"> </w:t>
      </w:r>
      <w:r w:rsidR="00442676">
        <w:t xml:space="preserve">të mëtejshme në lidhje </w:t>
      </w:r>
      <w:r w:rsidR="00CB273F">
        <w:t xml:space="preserve">me </w:t>
      </w:r>
      <w:r w:rsidR="00442676">
        <w:t xml:space="preserve">atë </w:t>
      </w:r>
      <w:r w:rsidR="00105073">
        <w:t>Njësi Kohore Tregu</w:t>
      </w:r>
      <w:r w:rsidR="00442676">
        <w:t xml:space="preserve">.    </w:t>
      </w:r>
      <w:r w:rsidR="004643C7">
        <w:t xml:space="preserve"> </w:t>
      </w:r>
    </w:p>
    <w:p w14:paraId="35AF54E9" w14:textId="77777777" w:rsidR="00674F36" w:rsidRPr="009E5DFA" w:rsidRDefault="00674F36" w:rsidP="00F036A2">
      <w:pPr>
        <w:pStyle w:val="CERLEVEL4"/>
        <w:tabs>
          <w:tab w:val="left" w:pos="990"/>
        </w:tabs>
        <w:ind w:left="900" w:right="22" w:hanging="900"/>
      </w:pPr>
      <w:r>
        <w:t xml:space="preserve">Në këto procedura:   </w:t>
      </w:r>
    </w:p>
    <w:p w14:paraId="22593F32" w14:textId="5B32A764" w:rsidR="00674F36" w:rsidRPr="007A75A4" w:rsidRDefault="00674F36" w:rsidP="00B16602">
      <w:pPr>
        <w:pStyle w:val="CERLEVEL5"/>
        <w:tabs>
          <w:tab w:val="left" w:pos="1440"/>
        </w:tabs>
        <w:ind w:left="1440" w:right="22" w:hanging="540"/>
        <w:rPr>
          <w:rFonts w:ascii="Times New Roman" w:hAnsi="Times New Roman"/>
        </w:rPr>
      </w:pPr>
      <w:r>
        <w:t xml:space="preserve">shprehja “D” i referohet Ditës </w:t>
      </w:r>
      <w:r w:rsidR="00263757">
        <w:t xml:space="preserve">të Livrimit </w:t>
      </w:r>
      <w:r>
        <w:t xml:space="preserve">përkatëse;   </w:t>
      </w:r>
      <w:r w:rsidR="00263757">
        <w:t xml:space="preserve"> </w:t>
      </w:r>
    </w:p>
    <w:p w14:paraId="54DA1EC1" w14:textId="74BEFE28" w:rsidR="00674F36" w:rsidRPr="007A75A4" w:rsidRDefault="00674F36" w:rsidP="00B16602">
      <w:pPr>
        <w:pStyle w:val="CERLEVEL5"/>
        <w:tabs>
          <w:tab w:val="left" w:pos="1440"/>
        </w:tabs>
        <w:ind w:left="1440" w:right="22" w:hanging="540"/>
        <w:rPr>
          <w:rFonts w:ascii="Times New Roman" w:hAnsi="Times New Roman"/>
        </w:rPr>
      </w:pPr>
      <w:r>
        <w:t xml:space="preserve">shprehja </w:t>
      </w:r>
      <w:bookmarkStart w:id="17" w:name="_Hlk512443280"/>
      <w:r>
        <w:t xml:space="preserve">“D-X” </w:t>
      </w:r>
      <w:bookmarkEnd w:id="17"/>
      <w:r>
        <w:t xml:space="preserve">i referohet </w:t>
      </w:r>
      <w:bookmarkStart w:id="18" w:name="_Hlk512443218"/>
      <w:r w:rsidR="00B038A8">
        <w:t xml:space="preserve">X </w:t>
      </w:r>
      <w:r>
        <w:t xml:space="preserve">Ditë përpara Ditës </w:t>
      </w:r>
      <w:r w:rsidR="00B7536A">
        <w:t>s</w:t>
      </w:r>
      <w:r w:rsidR="000E131E">
        <w:t>ë Livrimit</w:t>
      </w:r>
      <w:r>
        <w:t xml:space="preserve"> </w:t>
      </w:r>
      <w:bookmarkEnd w:id="18"/>
      <w:r>
        <w:t xml:space="preserve">, në </w:t>
      </w:r>
      <w:r w:rsidR="00C65B54">
        <w:t>ketë</w:t>
      </w:r>
      <w:r w:rsidR="00B7536A">
        <w:t xml:space="preserve"> </w:t>
      </w:r>
      <w:r>
        <w:t xml:space="preserve">mënyrë “D-1” </w:t>
      </w:r>
      <w:r w:rsidR="00966285">
        <w:t>është</w:t>
      </w:r>
      <w:r w:rsidR="00B7536A">
        <w:t xml:space="preserve"> 1(</w:t>
      </w:r>
      <w:r w:rsidR="00DC723F">
        <w:t>një</w:t>
      </w:r>
      <w:r w:rsidR="00B7536A">
        <w:t>)</w:t>
      </w:r>
      <w:r>
        <w:t xml:space="preserve"> Ditë</w:t>
      </w:r>
      <w:r w:rsidR="00694FA6">
        <w:t xml:space="preserve"> </w:t>
      </w:r>
      <w:proofErr w:type="spellStart"/>
      <w:r w:rsidR="00694FA6">
        <w:t>perpara</w:t>
      </w:r>
      <w:proofErr w:type="spellEnd"/>
      <w:r>
        <w:t xml:space="preserve"> </w:t>
      </w:r>
      <w:r w:rsidR="00C77263">
        <w:t xml:space="preserve">Ditës </w:t>
      </w:r>
      <w:r w:rsidR="000E131E">
        <w:t>të Livrimit</w:t>
      </w:r>
      <w:r w:rsidR="00C77263" w:rsidRPr="00C77263">
        <w:t xml:space="preserve"> </w:t>
      </w:r>
      <w:r w:rsidR="00C77263">
        <w:t>përkatëse</w:t>
      </w:r>
      <w:r>
        <w:t xml:space="preserve">; dhe  </w:t>
      </w:r>
    </w:p>
    <w:p w14:paraId="4EDAB7CA" w14:textId="0729BEBC" w:rsidR="00674F36" w:rsidRPr="007A75A4" w:rsidRDefault="00674F36" w:rsidP="00B16602">
      <w:pPr>
        <w:pStyle w:val="CERLEVEL5"/>
        <w:tabs>
          <w:tab w:val="left" w:pos="1440"/>
        </w:tabs>
        <w:ind w:left="1440" w:right="22" w:hanging="540"/>
        <w:rPr>
          <w:rFonts w:ascii="Times New Roman" w:hAnsi="Times New Roman"/>
        </w:rPr>
      </w:pPr>
      <w:r>
        <w:t>shprehja “D</w:t>
      </w:r>
      <w:r w:rsidR="00CD477C">
        <w:t>+</w:t>
      </w:r>
      <w:r>
        <w:t xml:space="preserve">X” i referohet </w:t>
      </w:r>
      <w:r w:rsidR="00B038A8">
        <w:t xml:space="preserve">X </w:t>
      </w:r>
      <w:r>
        <w:t>Ditë pa</w:t>
      </w:r>
      <w:r w:rsidR="00B038A8">
        <w:t xml:space="preserve">s </w:t>
      </w:r>
      <w:r>
        <w:t xml:space="preserve"> Ditës </w:t>
      </w:r>
      <w:r w:rsidR="007F57B9">
        <w:t>s</w:t>
      </w:r>
      <w:r w:rsidR="000E131E">
        <w:t>ë Livrimit</w:t>
      </w:r>
      <w:r>
        <w:t xml:space="preserve">, në </w:t>
      </w:r>
      <w:r w:rsidR="00C65B54">
        <w:t>ketë</w:t>
      </w:r>
      <w:r w:rsidR="007F57B9">
        <w:t xml:space="preserve"> </w:t>
      </w:r>
      <w:r>
        <w:t xml:space="preserve">mënyrë që “D +1” </w:t>
      </w:r>
      <w:r w:rsidR="00966285">
        <w:t>është</w:t>
      </w:r>
      <w:r w:rsidR="007F57B9">
        <w:t xml:space="preserve"> 1 (</w:t>
      </w:r>
      <w:r w:rsidR="00DC723F">
        <w:t>një</w:t>
      </w:r>
      <w:r w:rsidR="007F57B9">
        <w:t>) pas</w:t>
      </w:r>
      <w:r>
        <w:t xml:space="preserve"> Ditës </w:t>
      </w:r>
      <w:r w:rsidR="000E131E">
        <w:t>të Livrimit</w:t>
      </w:r>
      <w:r w:rsidR="00B038A8" w:rsidRPr="00B038A8">
        <w:t xml:space="preserve"> </w:t>
      </w:r>
      <w:r w:rsidR="00B038A8">
        <w:t>përkatëse</w:t>
      </w:r>
      <w:r>
        <w:t>.</w:t>
      </w:r>
      <w:r w:rsidR="00B038A8">
        <w:t xml:space="preserve"> </w:t>
      </w:r>
      <w:r>
        <w:t xml:space="preserve">      </w:t>
      </w:r>
    </w:p>
    <w:p w14:paraId="37C9ACE1" w14:textId="2F452686" w:rsidR="00607A1A" w:rsidRPr="00F12CEF" w:rsidRDefault="00607A1A" w:rsidP="00F036A2">
      <w:pPr>
        <w:pStyle w:val="CERLEVEL3"/>
        <w:tabs>
          <w:tab w:val="left" w:pos="990"/>
        </w:tabs>
        <w:ind w:left="900" w:right="22" w:hanging="900"/>
      </w:pPr>
      <w:bookmarkStart w:id="19" w:name="_Toc111490974"/>
      <w:r>
        <w:t xml:space="preserve">Vlefshmëria dhe pranimi i </w:t>
      </w:r>
      <w:r w:rsidR="00F63CBD">
        <w:t>Urdhërporosi</w:t>
      </w:r>
      <w:r>
        <w:t>së</w:t>
      </w:r>
      <w:bookmarkEnd w:id="19"/>
      <w:r>
        <w:t xml:space="preserve">      </w:t>
      </w:r>
    </w:p>
    <w:p w14:paraId="4EFA0E2D" w14:textId="3C90B039" w:rsidR="00607A1A" w:rsidRPr="00F12CEF" w:rsidRDefault="00607A1A" w:rsidP="00F036A2">
      <w:pPr>
        <w:pStyle w:val="CERLEVEL4"/>
        <w:tabs>
          <w:tab w:val="left" w:pos="990"/>
        </w:tabs>
        <w:ind w:left="900" w:right="22" w:hanging="900"/>
      </w:pPr>
      <w:r>
        <w:t xml:space="preserve">Një </w:t>
      </w:r>
      <w:r w:rsidR="006229BD">
        <w:t>Urdhërporosi</w:t>
      </w:r>
      <w:r>
        <w:t xml:space="preserve"> do të </w:t>
      </w:r>
      <w:proofErr w:type="spellStart"/>
      <w:r>
        <w:t>qendrojë</w:t>
      </w:r>
      <w:proofErr w:type="spellEnd"/>
      <w:r>
        <w:t xml:space="preserve"> në </w:t>
      </w:r>
      <w:r w:rsidR="00EC19B6">
        <w:t>Librin</w:t>
      </w:r>
      <w:r>
        <w:t xml:space="preserve"> e </w:t>
      </w:r>
      <w:r w:rsidR="00F60485">
        <w:t>Urdhërporosisë</w:t>
      </w:r>
      <w:r>
        <w:t xml:space="preserve"> derisa, për çdo rast, në përputhje </w:t>
      </w:r>
      <w:r w:rsidR="00CB273F">
        <w:t xml:space="preserve">me </w:t>
      </w:r>
      <w:r>
        <w:t xml:space="preserve">Rregullat </w:t>
      </w:r>
      <w:r w:rsidR="00813690">
        <w:t xml:space="preserve">e ALPEX-it </w:t>
      </w:r>
      <w:r>
        <w:t xml:space="preserve">dhe Procedurat:  </w:t>
      </w:r>
    </w:p>
    <w:p w14:paraId="69FEB767" w14:textId="53B4F6C1" w:rsidR="00D44890" w:rsidRPr="00F12CEF" w:rsidRDefault="00F63CBD" w:rsidP="00B16602">
      <w:pPr>
        <w:pStyle w:val="CERLEVEL5"/>
        <w:tabs>
          <w:tab w:val="left" w:pos="1440"/>
        </w:tabs>
        <w:ind w:left="1440" w:right="22" w:hanging="540"/>
      </w:pPr>
      <w:r>
        <w:t>Urdhërporosi</w:t>
      </w:r>
      <w:r w:rsidR="00A77BA6">
        <w:t>a</w:t>
      </w:r>
      <w:r w:rsidR="00607A1A">
        <w:t xml:space="preserve"> </w:t>
      </w:r>
      <w:proofErr w:type="spellStart"/>
      <w:r w:rsidR="00607A1A">
        <w:t>anul</w:t>
      </w:r>
      <w:r w:rsidR="005D1AA3">
        <w:t>l</w:t>
      </w:r>
      <w:r w:rsidR="00607A1A">
        <w:t>ohet</w:t>
      </w:r>
      <w:proofErr w:type="spellEnd"/>
      <w:r w:rsidR="00607A1A">
        <w:t xml:space="preserve"> nga ose në emër të Anëtarit të Bursës që e ka bërë </w:t>
      </w:r>
      <w:r>
        <w:t>Urdhërporosi</w:t>
      </w:r>
      <w:r w:rsidR="00607A1A">
        <w:t xml:space="preserve">në;    </w:t>
      </w:r>
      <w:r w:rsidR="00813690">
        <w:t xml:space="preserve"> </w:t>
      </w:r>
    </w:p>
    <w:p w14:paraId="6BCEC933" w14:textId="606B3D5A" w:rsidR="00607A1A" w:rsidRPr="00F12CEF" w:rsidRDefault="00F63CBD" w:rsidP="00B16602">
      <w:pPr>
        <w:pStyle w:val="CERLEVEL5"/>
        <w:tabs>
          <w:tab w:val="left" w:pos="1440"/>
        </w:tabs>
        <w:ind w:left="1440" w:right="22" w:hanging="540"/>
      </w:pPr>
      <w:r>
        <w:t>Urdhërporosi</w:t>
      </w:r>
      <w:r w:rsidR="00A77BA6">
        <w:t>a</w:t>
      </w:r>
      <w:r w:rsidR="00D44890">
        <w:t xml:space="preserve"> </w:t>
      </w:r>
      <w:proofErr w:type="spellStart"/>
      <w:r w:rsidR="00D44890">
        <w:t>anul</w:t>
      </w:r>
      <w:r w:rsidR="005D1AA3">
        <w:t>l</w:t>
      </w:r>
      <w:r w:rsidR="00D44890">
        <w:t>ohet</w:t>
      </w:r>
      <w:proofErr w:type="spellEnd"/>
      <w:r w:rsidR="00D44890">
        <w:t xml:space="preserve"> nga ALPEX-i;    </w:t>
      </w:r>
    </w:p>
    <w:p w14:paraId="7709A11C" w14:textId="4694695A" w:rsidR="00607A1A" w:rsidRPr="00F12CEF" w:rsidRDefault="00607A1A" w:rsidP="00B16602">
      <w:pPr>
        <w:pStyle w:val="CERLEVEL5"/>
        <w:tabs>
          <w:tab w:val="left" w:pos="1440"/>
        </w:tabs>
        <w:ind w:left="1440" w:right="22" w:hanging="540"/>
      </w:pPr>
      <w:r>
        <w:t xml:space="preserve">Anëtari i Bursës </w:t>
      </w:r>
      <w:r w:rsidR="00A77BA6">
        <w:t>ndrysh</w:t>
      </w:r>
      <w:r>
        <w:t xml:space="preserve">on </w:t>
      </w:r>
      <w:r w:rsidR="00F63CBD">
        <w:t>Urdhërporosi</w:t>
      </w:r>
      <w:r>
        <w:t>në; ose</w:t>
      </w:r>
    </w:p>
    <w:p w14:paraId="48E51E16" w14:textId="62D1C943" w:rsidR="00323949" w:rsidRPr="005901BD" w:rsidRDefault="006229BD" w:rsidP="00B16602">
      <w:pPr>
        <w:pStyle w:val="CERLEVEL5"/>
        <w:tabs>
          <w:tab w:val="left" w:pos="1440"/>
        </w:tabs>
        <w:ind w:left="1440" w:right="22" w:hanging="540"/>
      </w:pPr>
      <w:r>
        <w:t>Urdhërporosi</w:t>
      </w:r>
      <w:r w:rsidR="00607A1A" w:rsidRPr="005901BD">
        <w:t xml:space="preserve"> </w:t>
      </w:r>
      <w:r w:rsidR="00966285">
        <w:t>është</w:t>
      </w:r>
      <w:r w:rsidR="000E131E" w:rsidRPr="005901BD">
        <w:t xml:space="preserve"> </w:t>
      </w:r>
      <w:r w:rsidR="00607A1A" w:rsidRPr="005901BD">
        <w:t>Përputh</w:t>
      </w:r>
      <w:r w:rsidR="000E131E" w:rsidRPr="005901BD">
        <w:t>ur</w:t>
      </w:r>
      <w:r w:rsidR="00323949" w:rsidRPr="005901BD">
        <w:t xml:space="preserve"> (pjesërisht ose plotësisht): ose </w:t>
      </w:r>
    </w:p>
    <w:p w14:paraId="4776AB7A" w14:textId="26E4BFC5" w:rsidR="00607A1A" w:rsidRPr="005901BD" w:rsidRDefault="00F32BE6" w:rsidP="00B16602">
      <w:pPr>
        <w:pStyle w:val="CERLEVEL5"/>
        <w:tabs>
          <w:tab w:val="left" w:pos="1440"/>
        </w:tabs>
        <w:ind w:left="1440" w:right="22" w:hanging="540"/>
      </w:pPr>
      <w:r>
        <w:t>Urdhërporosia</w:t>
      </w:r>
      <w:r w:rsidRPr="005901BD">
        <w:t xml:space="preserve"> </w:t>
      </w:r>
      <w:r w:rsidR="00323949" w:rsidRPr="005901BD">
        <w:t xml:space="preserve">nuk </w:t>
      </w:r>
      <w:r w:rsidR="005901BD">
        <w:t>ka qe</w:t>
      </w:r>
      <w:r w:rsidR="00323949" w:rsidRPr="005901BD">
        <w:t>në</w:t>
      </w:r>
      <w:r w:rsidR="005901BD">
        <w:t xml:space="preserve"> e</w:t>
      </w:r>
      <w:r w:rsidR="00323949" w:rsidRPr="005901BD">
        <w:t xml:space="preserve"> Përputhu</w:t>
      </w:r>
      <w:r w:rsidR="007262AB">
        <w:t>r</w:t>
      </w:r>
      <w:r w:rsidR="005901BD">
        <w:t xml:space="preserve">, </w:t>
      </w:r>
      <w:r>
        <w:t xml:space="preserve">i </w:t>
      </w:r>
      <w:r w:rsidR="005901BD">
        <w:t xml:space="preserve">kaluar afati </w:t>
      </w:r>
      <w:r w:rsidR="00D4367A">
        <w:t>në</w:t>
      </w:r>
      <w:r w:rsidR="005901BD">
        <w:t xml:space="preserve"> rastin e </w:t>
      </w:r>
      <w:r w:rsidR="00BF2F69">
        <w:t>Tregtimit të Vazhdueshëm Brenda së Njëjtës Ditë</w:t>
      </w:r>
      <w:r w:rsidR="00607A1A" w:rsidRPr="005901BD">
        <w:t xml:space="preserve">.    </w:t>
      </w:r>
    </w:p>
    <w:p w14:paraId="2E9D4E59" w14:textId="6FB3F3AD" w:rsidR="00917E86" w:rsidRPr="00AF4317" w:rsidRDefault="002A4A1A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 xml:space="preserve">Për të shmangur </w:t>
      </w:r>
      <w:r w:rsidR="00BF2F69">
        <w:t xml:space="preserve">ndonjë </w:t>
      </w:r>
      <w:r>
        <w:t xml:space="preserve">dyshim:   </w:t>
      </w:r>
    </w:p>
    <w:p w14:paraId="63D37CCE" w14:textId="1828C5FE" w:rsidR="00917E86" w:rsidRPr="00AF4317" w:rsidRDefault="00917E86" w:rsidP="00B16602">
      <w:pPr>
        <w:pStyle w:val="CERLEVEL5"/>
        <w:tabs>
          <w:tab w:val="left" w:pos="1440"/>
        </w:tabs>
        <w:ind w:left="1440" w:right="22" w:hanging="540"/>
      </w:pPr>
      <w:r>
        <w:lastRenderedPageBreak/>
        <w:t xml:space="preserve">mënyra se si krijohen </w:t>
      </w:r>
      <w:r w:rsidR="00BF2F69">
        <w:t>K</w:t>
      </w:r>
      <w:r>
        <w:t>ontratat si rezultat i tregtimit në Bursë trajtohet në seksion</w:t>
      </w:r>
      <w:r w:rsidR="007262AB">
        <w:t xml:space="preserve">in E.2.4 </w:t>
      </w:r>
      <w:r w:rsidR="00D4367A">
        <w:t>në</w:t>
      </w:r>
      <w:r>
        <w:t xml:space="preserve"> </w:t>
      </w:r>
      <w:r w:rsidR="007262AB">
        <w:t>Rregullat e ALPEX-it</w:t>
      </w:r>
      <w:r>
        <w:t xml:space="preserve">; dhe    </w:t>
      </w:r>
    </w:p>
    <w:p w14:paraId="4367C7D2" w14:textId="4D4F3BC8" w:rsidR="002A4A1A" w:rsidRPr="007449BD" w:rsidRDefault="002A4A1A" w:rsidP="00B16602">
      <w:pPr>
        <w:pStyle w:val="CERLEVEL5"/>
        <w:tabs>
          <w:tab w:val="left" w:pos="1440"/>
        </w:tabs>
        <w:ind w:left="1440" w:right="22" w:hanging="540"/>
      </w:pPr>
      <w:r>
        <w:t xml:space="preserve">pranimi i një </w:t>
      </w:r>
      <w:r w:rsidR="006229BD">
        <w:t>Urdhërporosi</w:t>
      </w:r>
      <w:r w:rsidR="00E559B4">
        <w:t xml:space="preserve"> </w:t>
      </w:r>
      <w:r>
        <w:t xml:space="preserve">në përputhje </w:t>
      </w:r>
      <w:r w:rsidR="00CB273F">
        <w:t xml:space="preserve">me </w:t>
      </w:r>
      <w:r>
        <w:t xml:space="preserve">këto Procedura nuk përbën kontratë për blerjen ose shitjen e energjisë elektrike.      </w:t>
      </w:r>
    </w:p>
    <w:p w14:paraId="7F69AD16" w14:textId="77777777" w:rsidR="00C707EF" w:rsidRPr="00F12CEF" w:rsidRDefault="00C707EF" w:rsidP="00F036A2">
      <w:pPr>
        <w:pStyle w:val="CERLEVEL3"/>
        <w:tabs>
          <w:tab w:val="left" w:pos="990"/>
        </w:tabs>
        <w:ind w:left="900" w:right="22" w:hanging="900"/>
      </w:pPr>
      <w:bookmarkStart w:id="20" w:name="_Toc111490975"/>
      <w:bookmarkStart w:id="21" w:name="_Ref508217242"/>
      <w:bookmarkStart w:id="22" w:name="_Ref508217263"/>
      <w:r>
        <w:t>Çmimet</w:t>
      </w:r>
      <w:bookmarkEnd w:id="20"/>
      <w:r>
        <w:t xml:space="preserve">    </w:t>
      </w:r>
      <w:bookmarkEnd w:id="21"/>
      <w:bookmarkEnd w:id="22"/>
      <w:r>
        <w:t xml:space="preserve"> </w:t>
      </w:r>
    </w:p>
    <w:p w14:paraId="1422111E" w14:textId="15AC1123" w:rsidR="00C707EF" w:rsidRPr="007A75A4" w:rsidRDefault="00C707EF" w:rsidP="00F036A2">
      <w:pPr>
        <w:pStyle w:val="CERLEVEL4"/>
        <w:tabs>
          <w:tab w:val="left" w:pos="990"/>
        </w:tabs>
        <w:ind w:left="900" w:right="22" w:hanging="900"/>
      </w:pPr>
      <w:r>
        <w:t xml:space="preserve">Çmimet e specifikuara </w:t>
      </w:r>
      <w:r w:rsidR="00D4367A">
        <w:t>në</w:t>
      </w:r>
      <w:r>
        <w:t xml:space="preserve"> </w:t>
      </w:r>
      <w:r w:rsidR="00105073">
        <w:t>Urdhërporositë</w:t>
      </w:r>
      <w:r>
        <w:t xml:space="preserve">, Transaksionet, dhe Kontratat dhe Çmimet e Ankandit do të përjashtohen nga çdo taksë (për shembull, Tatimi mbi Vlerën e Shtuar dhe çdo taksë tjetër), ose tarifa të tjera të ngjashme.      </w:t>
      </w:r>
    </w:p>
    <w:p w14:paraId="79F76391" w14:textId="0D8A00B2" w:rsidR="004266DB" w:rsidRPr="007A75A4" w:rsidRDefault="0072252A" w:rsidP="00F036A2">
      <w:pPr>
        <w:pStyle w:val="CERLEVEL4"/>
        <w:tabs>
          <w:tab w:val="left" w:pos="990"/>
        </w:tabs>
        <w:ind w:left="900" w:right="22" w:hanging="900"/>
      </w:pPr>
      <w:r>
        <w:t xml:space="preserve">Çmimet për </w:t>
      </w:r>
      <w:r w:rsidR="00105073">
        <w:t>Urdhërporositë</w:t>
      </w:r>
      <w:r>
        <w:t xml:space="preserve"> e dorëzuara në lidhje </w:t>
      </w:r>
      <w:r w:rsidR="00CB273F">
        <w:t xml:space="preserve">me </w:t>
      </w:r>
      <w:proofErr w:type="spellStart"/>
      <w:r>
        <w:t>Portofolet</w:t>
      </w:r>
      <w:proofErr w:type="spellEnd"/>
      <w:r>
        <w:t xml:space="preserve"> për </w:t>
      </w:r>
      <w:r w:rsidR="00D4367A">
        <w:t>çdo</w:t>
      </w:r>
      <w:r>
        <w:t xml:space="preserve"> </w:t>
      </w:r>
      <w:r w:rsidR="00966285">
        <w:t>Zonë</w:t>
      </w:r>
      <w:r>
        <w:t xml:space="preserve">  </w:t>
      </w:r>
      <w:proofErr w:type="spellStart"/>
      <w:r>
        <w:t>Ofertimi</w:t>
      </w:r>
      <w:proofErr w:type="spellEnd"/>
      <w:r>
        <w:t xml:space="preserve"> dhe Tregjet e</w:t>
      </w:r>
      <w:r w:rsidR="000E077E">
        <w:t xml:space="preserve"> </w:t>
      </w:r>
      <w:r>
        <w:t xml:space="preserve">ALPEX-it, sipas Procedurave të </w:t>
      </w:r>
      <w:proofErr w:type="spellStart"/>
      <w:r w:rsidR="007F3E3D">
        <w:t>Klerimit</w:t>
      </w:r>
      <w:proofErr w:type="spellEnd"/>
      <w:r w:rsidR="002B4DC3">
        <w:t xml:space="preserve"> </w:t>
      </w:r>
      <w:r>
        <w:t xml:space="preserve">dhe Shlyerjes do të jenë në Euro.    </w:t>
      </w:r>
    </w:p>
    <w:p w14:paraId="22B3B04F" w14:textId="77777777" w:rsidR="00333BD9" w:rsidRPr="007A75A4" w:rsidRDefault="00333BD9" w:rsidP="00F036A2">
      <w:pPr>
        <w:pStyle w:val="CERLEVEL3"/>
        <w:tabs>
          <w:tab w:val="left" w:pos="990"/>
        </w:tabs>
        <w:ind w:left="900" w:right="22" w:hanging="900"/>
      </w:pPr>
      <w:bookmarkStart w:id="23" w:name="_Toc111490976"/>
      <w:r>
        <w:t>ANKANDI</w:t>
      </w:r>
      <w:bookmarkEnd w:id="23"/>
      <w:r>
        <w:t xml:space="preserve">   </w:t>
      </w:r>
    </w:p>
    <w:p w14:paraId="627F7946" w14:textId="504F1C6B" w:rsidR="00333BD9" w:rsidRPr="007A75A4" w:rsidRDefault="00333BD9" w:rsidP="00F036A2">
      <w:pPr>
        <w:pStyle w:val="CERLEVEL4"/>
        <w:tabs>
          <w:tab w:val="left" w:pos="990"/>
        </w:tabs>
        <w:ind w:left="900" w:right="22" w:hanging="900"/>
      </w:pPr>
      <w:r>
        <w:t xml:space="preserve">Gjatë ankandit, të gjitha </w:t>
      </w:r>
      <w:r w:rsidR="00105073">
        <w:t>Urdhërporositë</w:t>
      </w:r>
      <w:r>
        <w:t xml:space="preserve"> e dorëzuara nga </w:t>
      </w:r>
      <w:r w:rsidR="00343CBD">
        <w:t>Koha e Hapjes së Portës</w:t>
      </w:r>
      <w:r>
        <w:t xml:space="preserve"> deri në </w:t>
      </w:r>
      <w:r w:rsidR="00E04EDC">
        <w:t>Koh</w:t>
      </w:r>
      <w:r w:rsidR="008E1D87">
        <w:t>en</w:t>
      </w:r>
      <w:r w:rsidR="00E04EDC">
        <w:t xml:space="preserve"> e Mbylljes së Portës</w:t>
      </w:r>
      <w:r>
        <w:t xml:space="preserve"> pranohen për ekzekutim nga ETSS-ja. Të gjitha </w:t>
      </w:r>
      <w:r w:rsidR="00105073">
        <w:t>Urdhërporositë</w:t>
      </w:r>
      <w:r>
        <w:t xml:space="preserve"> e pranuara sipas rregullave </w:t>
      </w:r>
      <w:r w:rsidRPr="008E1D87">
        <w:t>në fuqi të vlefshmërisë, sipas rastit,</w:t>
      </w:r>
      <w:r>
        <w:t xml:space="preserve"> </w:t>
      </w:r>
      <w:r w:rsidR="008E1D87">
        <w:t>vendos</w:t>
      </w:r>
      <w:r>
        <w:t xml:space="preserve">en në </w:t>
      </w:r>
      <w:r w:rsidR="00EC19B6">
        <w:t>Librin</w:t>
      </w:r>
      <w:r>
        <w:t xml:space="preserve"> e </w:t>
      </w:r>
      <w:r w:rsidR="00F60485">
        <w:t>Urdhërporosisë</w:t>
      </w:r>
      <w:r>
        <w:t xml:space="preserve">.  </w:t>
      </w:r>
    </w:p>
    <w:p w14:paraId="4F5C6392" w14:textId="2BF1CC45" w:rsidR="00333BD9" w:rsidRPr="007A75A4" w:rsidRDefault="00333BD9" w:rsidP="00F036A2">
      <w:pPr>
        <w:pStyle w:val="CERLEVEL4"/>
        <w:tabs>
          <w:tab w:val="left" w:pos="990"/>
        </w:tabs>
        <w:ind w:left="900" w:right="22" w:hanging="900"/>
      </w:pPr>
      <w:r>
        <w:t xml:space="preserve">Pas përfundimit të Kohës së Mbylljes së Portës së Ankandit, të gjitha </w:t>
      </w:r>
      <w:r w:rsidR="00105073">
        <w:t>Urdhërporositë</w:t>
      </w:r>
      <w:r>
        <w:t xml:space="preserve"> </w:t>
      </w:r>
      <w:r w:rsidR="0038583B">
        <w:t xml:space="preserve">Blerjeje dhe Shitjeje </w:t>
      </w:r>
      <w:r w:rsidR="00D4367A">
        <w:t>të</w:t>
      </w:r>
      <w:r>
        <w:t xml:space="preserve"> pranuara</w:t>
      </w:r>
      <w:r w:rsidR="0038583B">
        <w:t>,</w:t>
      </w:r>
      <w:r>
        <w:t xml:space="preserve"> mblidhen nga Libri i </w:t>
      </w:r>
      <w:r w:rsidR="00F60485">
        <w:t>Urdhërporosisë</w:t>
      </w:r>
      <w:r>
        <w:t xml:space="preserve"> dhe më pas algoritmi llogarit b</w:t>
      </w:r>
      <w:r w:rsidR="008E1D87">
        <w:t>a</w:t>
      </w:r>
      <w:r>
        <w:t>lanc</w:t>
      </w:r>
      <w:r w:rsidR="008E1D87">
        <w:t>imin</w:t>
      </w:r>
      <w:r>
        <w:t xml:space="preserve"> e tregut, sasitë e pranuara të </w:t>
      </w:r>
      <w:r w:rsidR="000053B3">
        <w:t>Urdhërporosive</w:t>
      </w:r>
      <w:r>
        <w:t xml:space="preserve"> Blerje</w:t>
      </w:r>
      <w:r w:rsidR="00B75172">
        <w:t>je</w:t>
      </w:r>
      <w:r>
        <w:t xml:space="preserve"> dhe Shitje</w:t>
      </w:r>
      <w:r w:rsidR="00B75172">
        <w:t>je</w:t>
      </w:r>
      <w:r>
        <w:t xml:space="preserve"> </w:t>
      </w:r>
      <w:r w:rsidR="002B4DC3">
        <w:t xml:space="preserve">si </w:t>
      </w:r>
      <w:r>
        <w:t xml:space="preserve">dhe </w:t>
      </w:r>
      <w:r w:rsidR="002B4DC3">
        <w:t xml:space="preserve">llogariten </w:t>
      </w:r>
      <w:r w:rsidR="00680BF6">
        <w:t xml:space="preserve">çmimet </w:t>
      </w:r>
      <w:r w:rsidR="002B4DC3">
        <w:t xml:space="preserve">e </w:t>
      </w:r>
      <w:r>
        <w:t>b</w:t>
      </w:r>
      <w:r w:rsidR="008E1D87">
        <w:t>a</w:t>
      </w:r>
      <w:r>
        <w:t>lanc</w:t>
      </w:r>
      <w:r w:rsidR="008E1D87">
        <w:t>imi</w:t>
      </w:r>
      <w:r>
        <w:t>t në çdo Ankand.</w:t>
      </w:r>
    </w:p>
    <w:p w14:paraId="2664BC85" w14:textId="44F90FEF" w:rsidR="00333BD9" w:rsidRPr="007A75A4" w:rsidRDefault="00333BD9" w:rsidP="00F036A2">
      <w:pPr>
        <w:pStyle w:val="CERLEVEL3"/>
        <w:tabs>
          <w:tab w:val="left" w:pos="990"/>
        </w:tabs>
        <w:ind w:left="900" w:right="22" w:hanging="900"/>
      </w:pPr>
      <w:bookmarkStart w:id="24" w:name="_Toc111490977"/>
      <w:r>
        <w:t>Tregti</w:t>
      </w:r>
      <w:r w:rsidR="00343CBD">
        <w:t>mi</w:t>
      </w:r>
      <w:r>
        <w:t xml:space="preserve"> </w:t>
      </w:r>
      <w:r w:rsidR="00343CBD">
        <w:t>i</w:t>
      </w:r>
      <w:r>
        <w:t xml:space="preserve"> </w:t>
      </w:r>
      <w:r w:rsidR="00343CBD">
        <w:t>V</w:t>
      </w:r>
      <w:r>
        <w:t>azhduesh</w:t>
      </w:r>
      <w:r w:rsidR="00F83342">
        <w:t>ë</w:t>
      </w:r>
      <w:r>
        <w:t>m</w:t>
      </w:r>
      <w:r w:rsidR="00343CBD">
        <w:t xml:space="preserve"> Brenda </w:t>
      </w:r>
      <w:r w:rsidR="00077067">
        <w:t>së Njëjtës Ditë</w:t>
      </w:r>
      <w:bookmarkEnd w:id="24"/>
    </w:p>
    <w:p w14:paraId="01A1040D" w14:textId="27B97289" w:rsidR="00333BD9" w:rsidRPr="007A75A4" w:rsidRDefault="00333BD9" w:rsidP="00F036A2">
      <w:pPr>
        <w:pStyle w:val="CERLEVEL4"/>
        <w:tabs>
          <w:tab w:val="left" w:pos="990"/>
        </w:tabs>
        <w:ind w:left="900" w:right="22" w:hanging="900"/>
      </w:pPr>
      <w:r>
        <w:t xml:space="preserve">Gjatë </w:t>
      </w:r>
      <w:r w:rsidR="00343CBD">
        <w:t>Tregtimi</w:t>
      </w:r>
      <w:r w:rsidR="00F83342">
        <w:t>t</w:t>
      </w:r>
      <w:r w:rsidR="00343CBD">
        <w:t xml:space="preserve"> </w:t>
      </w:r>
      <w:r w:rsidR="00F83342">
        <w:t xml:space="preserve">të </w:t>
      </w:r>
      <w:r w:rsidR="00343CBD">
        <w:t xml:space="preserve">Vazhdueshme Brenda </w:t>
      </w:r>
      <w:r w:rsidR="00077067">
        <w:t>së Njëjtës Ditë</w:t>
      </w:r>
      <w:r>
        <w:t xml:space="preserve">, të gjitha </w:t>
      </w:r>
      <w:r w:rsidR="00105073">
        <w:t>Urdhërporositë</w:t>
      </w:r>
      <w:r>
        <w:t xml:space="preserve"> </w:t>
      </w:r>
      <w:r w:rsidR="00D4367A">
        <w:t>që</w:t>
      </w:r>
      <w:r w:rsidR="00C33EBC">
        <w:t xml:space="preserve"> janë dorëzuar </w:t>
      </w:r>
      <w:r>
        <w:t xml:space="preserve">nga </w:t>
      </w:r>
      <w:r w:rsidR="00343CBD">
        <w:t>Koha e Hapjes së Portës</w:t>
      </w:r>
      <w:r>
        <w:t xml:space="preserve"> deri në </w:t>
      </w:r>
      <w:r w:rsidR="00E04EDC">
        <w:t>Koh</w:t>
      </w:r>
      <w:r w:rsidR="00F83342">
        <w:t>ë</w:t>
      </w:r>
      <w:r w:rsidR="00343CBD">
        <w:t>n</w:t>
      </w:r>
      <w:r w:rsidR="00E04EDC">
        <w:t xml:space="preserve"> e Mbylljes së Portës</w:t>
      </w:r>
      <w:r>
        <w:t xml:space="preserve"> pranohen për ekzekutim nga ETSS-ja. </w:t>
      </w:r>
      <w:r w:rsidR="00CB273F">
        <w:t xml:space="preserve">Me </w:t>
      </w:r>
      <w:r>
        <w:t xml:space="preserve">dorëzimin e tyre në ETSS, </w:t>
      </w:r>
      <w:r w:rsidR="00105073">
        <w:t>Urdhërporositë</w:t>
      </w:r>
      <w:r>
        <w:t xml:space="preserve"> e pranuara sipas metodës së </w:t>
      </w:r>
      <w:r w:rsidR="002B4DC3">
        <w:t xml:space="preserve">Tregtimit të </w:t>
      </w:r>
      <w:r>
        <w:t>Vazhduesh</w:t>
      </w:r>
      <w:r w:rsidR="00281BD8">
        <w:t>ë</w:t>
      </w:r>
      <w:r>
        <w:t>m</w:t>
      </w:r>
      <w:r w:rsidR="00F973F3">
        <w:t xml:space="preserve"> Brenda </w:t>
      </w:r>
      <w:r w:rsidR="00077067">
        <w:t>së Njëjtës Ditë</w:t>
      </w:r>
      <w:r>
        <w:t xml:space="preserve">, regjistrohen në </w:t>
      </w:r>
      <w:r w:rsidR="00EC19B6">
        <w:t>Librin</w:t>
      </w:r>
      <w:r>
        <w:t xml:space="preserve"> e </w:t>
      </w:r>
      <w:r w:rsidR="00F60485">
        <w:t>Urdhërporosisë</w:t>
      </w:r>
      <w:r w:rsidR="000D5DB1">
        <w:t xml:space="preserve"> Lokale</w:t>
      </w:r>
      <w:r>
        <w:t xml:space="preserve"> pasi marrin </w:t>
      </w:r>
      <w:r w:rsidR="00B5037F">
        <w:t>gjurmën</w:t>
      </w:r>
      <w:r>
        <w:t xml:space="preserve"> e kohës</w:t>
      </w:r>
      <w:r w:rsidR="002E0A0A">
        <w:t xml:space="preserve"> së </w:t>
      </w:r>
      <w:r w:rsidR="000E131E">
        <w:t>Livrimit</w:t>
      </w:r>
      <w:r>
        <w:t xml:space="preserve"> dhe </w:t>
      </w:r>
      <w:r w:rsidR="007B1FB8">
        <w:t>p</w:t>
      </w:r>
      <w:r w:rsidR="00077067">
        <w:t>r</w:t>
      </w:r>
      <w:r w:rsidR="007B1FB8">
        <w:t>anohen si</w:t>
      </w:r>
      <w:r>
        <w:t xml:space="preserve"> të vlefshme.</w:t>
      </w:r>
      <w:r w:rsidR="00F973F3">
        <w:t xml:space="preserve"> </w:t>
      </w:r>
    </w:p>
    <w:p w14:paraId="19251003" w14:textId="034145F2" w:rsidR="00333BD9" w:rsidRPr="007A75A4" w:rsidRDefault="00952FD3" w:rsidP="00F036A2">
      <w:pPr>
        <w:pStyle w:val="CERLEVEL4"/>
        <w:tabs>
          <w:tab w:val="left" w:pos="990"/>
        </w:tabs>
        <w:ind w:left="900" w:right="22" w:hanging="900"/>
      </w:pPr>
      <w:r>
        <w:t xml:space="preserve">Libri i Urdhërporosisë Lokale </w:t>
      </w:r>
      <w:r w:rsidR="00333BD9">
        <w:t xml:space="preserve">përfshin </w:t>
      </w:r>
      <w:r w:rsidR="00105073">
        <w:t>Urdhërporositë</w:t>
      </w:r>
      <w:r w:rsidR="00333BD9">
        <w:t xml:space="preserve">  Blerje</w:t>
      </w:r>
      <w:r w:rsidR="00FC05A7">
        <w:t>je</w:t>
      </w:r>
      <w:r w:rsidR="00333BD9">
        <w:t xml:space="preserve"> dhe Shitje</w:t>
      </w:r>
      <w:r w:rsidR="00FC05A7">
        <w:t>je</w:t>
      </w:r>
      <w:r w:rsidR="002E0A0A">
        <w:t>,</w:t>
      </w:r>
      <w:r w:rsidR="00333BD9">
        <w:t xml:space="preserve"> të cilat regjistrohen sipas kritereve të renditjes së tyre.</w:t>
      </w:r>
    </w:p>
    <w:p w14:paraId="3DE3F9CA" w14:textId="2075E978" w:rsidR="00333BD9" w:rsidRPr="007A75A4" w:rsidRDefault="00105073" w:rsidP="00F036A2">
      <w:pPr>
        <w:pStyle w:val="CERLEVEL4"/>
        <w:tabs>
          <w:tab w:val="left" w:pos="990"/>
        </w:tabs>
        <w:ind w:left="900" w:right="22" w:hanging="900"/>
      </w:pPr>
      <w:r>
        <w:t>Urdhërporositë</w:t>
      </w:r>
      <w:r w:rsidR="00333BD9">
        <w:t xml:space="preserve"> të cilat, në momentin e </w:t>
      </w:r>
      <w:r w:rsidR="00D4367A">
        <w:t>vendosje</w:t>
      </w:r>
      <w:r w:rsidR="00333BD9">
        <w:t xml:space="preserve">s së tyre në ETSS, nuk plotësojnë kriteret e përputhshmërisë për transaksionet e ekzekutuara automatikisht, përveç rasteve kur parashikohet ndryshe sipas </w:t>
      </w:r>
      <w:r w:rsidR="0038241B">
        <w:t>L</w:t>
      </w:r>
      <w:r w:rsidR="00333BD9">
        <w:t xml:space="preserve">lojit të </w:t>
      </w:r>
      <w:r w:rsidR="00F63CBD">
        <w:t>Urdhërporosi</w:t>
      </w:r>
      <w:r w:rsidR="00333BD9">
        <w:t xml:space="preserve">së, regjistrohen në </w:t>
      </w:r>
      <w:r w:rsidR="00EC19B6">
        <w:t>Librin</w:t>
      </w:r>
      <w:r w:rsidR="00333BD9">
        <w:t xml:space="preserve"> e </w:t>
      </w:r>
      <w:r w:rsidR="000053B3">
        <w:t>Urdhërporosive</w:t>
      </w:r>
      <w:r w:rsidR="00FB50D0">
        <w:t xml:space="preserve"> Lokale</w:t>
      </w:r>
      <w:r w:rsidR="00333BD9">
        <w:t xml:space="preserve">. </w:t>
      </w:r>
      <w:r>
        <w:t>Urdhërporositë</w:t>
      </w:r>
      <w:r w:rsidR="00333BD9">
        <w:t xml:space="preserve"> renditen sipas </w:t>
      </w:r>
      <w:r w:rsidR="004A311D">
        <w:t>L</w:t>
      </w:r>
      <w:r w:rsidR="00333BD9">
        <w:t xml:space="preserve">lojit të </w:t>
      </w:r>
      <w:r w:rsidR="00F63CBD">
        <w:t>Urdhërporosi</w:t>
      </w:r>
      <w:r w:rsidR="00333BD9">
        <w:t>së, Blerje</w:t>
      </w:r>
      <w:r w:rsidR="002E0A0A">
        <w:t>je</w:t>
      </w:r>
      <w:r w:rsidR="00333BD9">
        <w:t xml:space="preserve"> ose Shitje</w:t>
      </w:r>
      <w:r w:rsidR="002E0A0A">
        <w:t>je</w:t>
      </w:r>
      <w:r w:rsidR="00333BD9">
        <w:t>.</w:t>
      </w:r>
    </w:p>
    <w:p w14:paraId="6DF29049" w14:textId="51085903" w:rsidR="00333BD9" w:rsidRPr="007A75A4" w:rsidRDefault="00333BD9" w:rsidP="00F036A2">
      <w:pPr>
        <w:pStyle w:val="CERLEVEL4"/>
        <w:tabs>
          <w:tab w:val="left" w:pos="990"/>
        </w:tabs>
        <w:ind w:left="900" w:right="22" w:hanging="900"/>
      </w:pPr>
      <w:r>
        <w:t xml:space="preserve">Çdo </w:t>
      </w:r>
      <w:r w:rsidR="006229BD">
        <w:t>Urdhërporosi</w:t>
      </w:r>
      <w:r>
        <w:t xml:space="preserve"> renditet, sipas llojit, në bazë të kritereve të mëposhtme:</w:t>
      </w:r>
    </w:p>
    <w:p w14:paraId="0D963736" w14:textId="10B566F2" w:rsidR="00333BD9" w:rsidRPr="007A75A4" w:rsidRDefault="00333BD9" w:rsidP="00B16602">
      <w:pPr>
        <w:pStyle w:val="CERLEVEL5"/>
        <w:tabs>
          <w:tab w:val="left" w:pos="1440"/>
        </w:tabs>
        <w:ind w:left="1440" w:right="22" w:hanging="540"/>
      </w:pPr>
      <w:r w:rsidRPr="004A311D">
        <w:rPr>
          <w:b/>
          <w:bCs/>
        </w:rPr>
        <w:t xml:space="preserve">Çmimi më </w:t>
      </w:r>
      <w:r w:rsidR="004A311D">
        <w:rPr>
          <w:b/>
          <w:bCs/>
        </w:rPr>
        <w:t>i</w:t>
      </w:r>
      <w:r w:rsidRPr="004A311D">
        <w:rPr>
          <w:b/>
          <w:bCs/>
        </w:rPr>
        <w:t xml:space="preserve"> mirë</w:t>
      </w:r>
      <w:r>
        <w:t xml:space="preserve">. </w:t>
      </w:r>
      <w:r w:rsidR="00105073">
        <w:t>Urdhërporositë</w:t>
      </w:r>
      <w:r>
        <w:t xml:space="preserve"> Blerje</w:t>
      </w:r>
      <w:r w:rsidR="004A311D">
        <w:t>je</w:t>
      </w:r>
      <w:r>
        <w:t xml:space="preserve"> renditen sipas prioritetit në bazë të çmimit më të lartë, ndërsa </w:t>
      </w:r>
      <w:r w:rsidR="00105073">
        <w:t>Urdhërporositë</w:t>
      </w:r>
      <w:r>
        <w:t xml:space="preserve"> Shitje</w:t>
      </w:r>
      <w:r w:rsidR="00322C90">
        <w:t>je</w:t>
      </w:r>
      <w:r>
        <w:t xml:space="preserve"> renditen në bazë të çmimit më të ulët.</w:t>
      </w:r>
    </w:p>
    <w:p w14:paraId="56D0BB4D" w14:textId="63EF236C" w:rsidR="00333BD9" w:rsidRPr="007A75A4" w:rsidRDefault="00333BD9" w:rsidP="00B16602">
      <w:pPr>
        <w:pStyle w:val="CERLEVEL5"/>
        <w:tabs>
          <w:tab w:val="left" w:pos="1440"/>
        </w:tabs>
        <w:ind w:left="1440" w:right="22" w:hanging="540"/>
      </w:pPr>
      <w:r w:rsidRPr="00322C90">
        <w:rPr>
          <w:b/>
          <w:bCs/>
        </w:rPr>
        <w:t>Koha</w:t>
      </w:r>
      <w:r w:rsidR="002E0A0A">
        <w:t>.</w:t>
      </w:r>
      <w:r>
        <w:t xml:space="preserve"> </w:t>
      </w:r>
      <w:r w:rsidR="00322C90">
        <w:t>Urdhërporositë</w:t>
      </w:r>
      <w:r>
        <w:t xml:space="preserve"> </w:t>
      </w:r>
      <w:r w:rsidR="00966285">
        <w:t>më</w:t>
      </w:r>
      <w:r>
        <w:t xml:space="preserve"> të njëjtin çmim renditen në bazë të përparësisë që kanë sipas kohës së hyrjes në ETSS.</w:t>
      </w:r>
      <w:r w:rsidR="003D3C94">
        <w:t xml:space="preserve"> </w:t>
      </w:r>
    </w:p>
    <w:p w14:paraId="20AE6B04" w14:textId="7D845B93" w:rsidR="00333BD9" w:rsidRPr="007A75A4" w:rsidRDefault="00333BD9" w:rsidP="00F036A2">
      <w:pPr>
        <w:pStyle w:val="CERLEVEL4"/>
        <w:tabs>
          <w:tab w:val="left" w:pos="990"/>
        </w:tabs>
        <w:ind w:left="900" w:right="22" w:hanging="900"/>
      </w:pPr>
      <w:r>
        <w:t xml:space="preserve">Në bazë të kritereve të renditjes, </w:t>
      </w:r>
      <w:r w:rsidR="005D339E">
        <w:t xml:space="preserve">Tregtimi kryhet </w:t>
      </w:r>
      <w:r>
        <w:t xml:space="preserve">si më poshtë: Në momentin e regjistrimit në ETSS, kufiri i çmimit të një </w:t>
      </w:r>
      <w:r w:rsidR="006229BD">
        <w:t>Urdhërporosi</w:t>
      </w:r>
      <w:r>
        <w:t xml:space="preserve"> Blerjeje duhet të jetë i barabartë ose më i lartë se çmimi më i mirë</w:t>
      </w:r>
      <w:r w:rsidR="000B0DDD">
        <w:t xml:space="preserve"> midis</w:t>
      </w:r>
      <w:r w:rsidR="00CB4F22">
        <w:t xml:space="preserve"> </w:t>
      </w:r>
      <w:r>
        <w:t xml:space="preserve"> </w:t>
      </w:r>
      <w:r w:rsidR="000053B3">
        <w:t>Urdhërporosive</w:t>
      </w:r>
      <w:r>
        <w:t xml:space="preserve"> Shitje</w:t>
      </w:r>
      <w:r w:rsidR="00CB4F22">
        <w:t xml:space="preserve">je </w:t>
      </w:r>
      <w:r w:rsidR="00D4367A">
        <w:t>të</w:t>
      </w:r>
      <w:r w:rsidR="00CB4F22">
        <w:t xml:space="preserve"> regjistruara dhe, </w:t>
      </w:r>
      <w:r>
        <w:t xml:space="preserve"> në rast</w:t>
      </w:r>
      <w:r w:rsidR="00CB4F22">
        <w:t>in</w:t>
      </w:r>
      <w:r>
        <w:t xml:space="preserve"> </w:t>
      </w:r>
      <w:r w:rsidR="00CB4F22">
        <w:t>e</w:t>
      </w:r>
      <w:r w:rsidR="00D2030B">
        <w:t xml:space="preserve"> </w:t>
      </w:r>
      <w:r>
        <w:t xml:space="preserve">një </w:t>
      </w:r>
      <w:r w:rsidR="006229BD">
        <w:t>Urdhërporosi</w:t>
      </w:r>
      <w:r>
        <w:t xml:space="preserve"> Shitjeje,  kufiri i çmimit </w:t>
      </w:r>
      <w:r w:rsidR="00D4367A">
        <w:t>të</w:t>
      </w:r>
      <w:r w:rsidR="003A3D66">
        <w:t xml:space="preserve"> saj </w:t>
      </w:r>
      <w:r>
        <w:t xml:space="preserve">duhet të jetë i barabartë ose nën çmimin më të mirë </w:t>
      </w:r>
      <w:r w:rsidR="003A3D66">
        <w:t xml:space="preserve">midis </w:t>
      </w:r>
      <w:r w:rsidR="000053B3">
        <w:t>Urdhërporosive</w:t>
      </w:r>
      <w:r>
        <w:t xml:space="preserve"> Blerje</w:t>
      </w:r>
      <w:r w:rsidR="003A3D66">
        <w:t xml:space="preserve">je </w:t>
      </w:r>
      <w:r w:rsidR="00D4367A">
        <w:t>të</w:t>
      </w:r>
      <w:r w:rsidR="003A3D66">
        <w:t xml:space="preserve"> </w:t>
      </w:r>
      <w:r w:rsidR="003D2E49">
        <w:t>regjistruara</w:t>
      </w:r>
      <w:r>
        <w:t>.</w:t>
      </w:r>
    </w:p>
    <w:p w14:paraId="5E4C3D76" w14:textId="77777777" w:rsidR="00B947C6" w:rsidRPr="007A75A4" w:rsidRDefault="00B947C6" w:rsidP="00F036A2">
      <w:pPr>
        <w:pStyle w:val="CERLEVEL2"/>
        <w:tabs>
          <w:tab w:val="left" w:pos="990"/>
        </w:tabs>
        <w:ind w:left="900" w:right="22" w:hanging="900"/>
      </w:pPr>
      <w:bookmarkStart w:id="25" w:name="_Toc111490978"/>
      <w:bookmarkStart w:id="26" w:name="_Ref505603230"/>
      <w:r>
        <w:lastRenderedPageBreak/>
        <w:t>Menaxhimi i Kufirit të Tregtimit</w:t>
      </w:r>
      <w:bookmarkEnd w:id="25"/>
      <w:r>
        <w:t xml:space="preserve">     </w:t>
      </w:r>
      <w:bookmarkEnd w:id="26"/>
      <w:r>
        <w:t xml:space="preserve"> </w:t>
      </w:r>
    </w:p>
    <w:p w14:paraId="2DDEBCDF" w14:textId="77777777" w:rsidR="00225946" w:rsidRPr="007A75A4" w:rsidRDefault="00D54AE0" w:rsidP="00F036A2">
      <w:pPr>
        <w:pStyle w:val="CERLEVEL3"/>
        <w:tabs>
          <w:tab w:val="left" w:pos="990"/>
        </w:tabs>
        <w:ind w:left="900" w:right="22" w:hanging="900"/>
      </w:pPr>
      <w:bookmarkStart w:id="27" w:name="_Toc111490979"/>
      <w:r>
        <w:t>Vendosja e Kufirit të Tregtimit</w:t>
      </w:r>
      <w:bookmarkEnd w:id="27"/>
      <w:r>
        <w:t xml:space="preserve">      </w:t>
      </w:r>
    </w:p>
    <w:p w14:paraId="55008B28" w14:textId="3B2FF3C9" w:rsidR="004526B8" w:rsidRPr="007A75A4" w:rsidRDefault="006C5746" w:rsidP="00F036A2">
      <w:pPr>
        <w:pStyle w:val="CERLEVEL4"/>
        <w:tabs>
          <w:tab w:val="left" w:pos="990"/>
        </w:tabs>
        <w:ind w:left="900" w:right="22" w:hanging="900"/>
      </w:pPr>
      <w:bookmarkStart w:id="28" w:name="_Ref505604525"/>
      <w:r>
        <w:t xml:space="preserve">Anëtari i Përgjithshëm </w:t>
      </w:r>
      <w:r w:rsidR="009C464E">
        <w:t xml:space="preserve">i </w:t>
      </w:r>
      <w:proofErr w:type="spellStart"/>
      <w:r w:rsidR="007F3E3D">
        <w:t>Klerimit</w:t>
      </w:r>
      <w:proofErr w:type="spellEnd"/>
      <w:r w:rsidR="009C464E">
        <w:t xml:space="preserve"> </w:t>
      </w:r>
      <w:r w:rsidR="00953446">
        <w:t>k</w:t>
      </w:r>
      <w:r>
        <w:t>on</w:t>
      </w:r>
      <w:r w:rsidR="00953446">
        <w:t>firmon</w:t>
      </w:r>
      <w:r>
        <w:t xml:space="preserve"> në sistem nëse tregti</w:t>
      </w:r>
      <w:r w:rsidR="009C464E">
        <w:t>mi</w:t>
      </w:r>
      <w:r>
        <w:t xml:space="preserve"> nga një Anëtar i Bursës është subjekt i menaxhimit të kufirit të tregtimit në përputhje </w:t>
      </w:r>
      <w:r w:rsidR="00CB273F">
        <w:t xml:space="preserve">me </w:t>
      </w:r>
      <w:r>
        <w:t xml:space="preserve">seksionin </w:t>
      </w:r>
      <w:r w:rsidR="00AC7F7A" w:rsidRPr="007A75A4">
        <w:fldChar w:fldCharType="begin"/>
      </w:r>
      <w:r w:rsidR="00AC7F7A" w:rsidRPr="007A75A4">
        <w:instrText xml:space="preserve"> REF _Ref505604267 \r \h  \* MERGEFORMAT </w:instrText>
      </w:r>
      <w:r w:rsidR="00AC7F7A" w:rsidRPr="007A75A4">
        <w:fldChar w:fldCharType="separate"/>
      </w:r>
      <w:r w:rsidR="00443C60">
        <w:t>A.3.2</w:t>
      </w:r>
      <w:r w:rsidR="00AC7F7A" w:rsidRPr="007A75A4">
        <w:fldChar w:fldCharType="end"/>
      </w:r>
      <w:r>
        <w:t xml:space="preserve">, dhe, nëse po, do t'i ofrojë ALPEX-it një </w:t>
      </w:r>
      <w:r w:rsidR="009C464E">
        <w:t xml:space="preserve">Kufi Tregtimi </w:t>
      </w:r>
      <w:r>
        <w:t xml:space="preserve">për </w:t>
      </w:r>
      <w:r w:rsidR="002C1E4D">
        <w:t>Anëtarin</w:t>
      </w:r>
      <w:r>
        <w:t xml:space="preserve"> e Bursës:       </w:t>
      </w:r>
      <w:bookmarkEnd w:id="28"/>
      <w:r>
        <w:t xml:space="preserve"> </w:t>
      </w:r>
    </w:p>
    <w:p w14:paraId="409256A2" w14:textId="121A0FFC" w:rsidR="00462381" w:rsidRPr="007A75A4" w:rsidRDefault="00DC723F" w:rsidP="00F036A2">
      <w:pPr>
        <w:pStyle w:val="CERLEVEL4"/>
        <w:tabs>
          <w:tab w:val="left" w:pos="990"/>
        </w:tabs>
        <w:ind w:left="900" w:right="22" w:hanging="900"/>
      </w:pPr>
      <w:r>
        <w:t>Një</w:t>
      </w:r>
      <w:r w:rsidR="00115F73">
        <w:t xml:space="preserve"> </w:t>
      </w:r>
      <w:r w:rsidR="00462381">
        <w:t xml:space="preserve">Kufi Tregtimi </w:t>
      </w:r>
      <w:r w:rsidR="00115F73">
        <w:t xml:space="preserve">i kombinuar  </w:t>
      </w:r>
      <w:r w:rsidR="00462381">
        <w:t xml:space="preserve">për </w:t>
      </w:r>
      <w:r w:rsidR="00115F73">
        <w:t>Ankandet</w:t>
      </w:r>
      <w:r w:rsidR="00462381">
        <w:t xml:space="preserve"> e Tregut të Ditës në Avancë dhe atij </w:t>
      </w:r>
      <w:r w:rsidR="00B22F25">
        <w:t>Brenda së Njëjtës Ditë</w:t>
      </w:r>
      <w:r w:rsidR="00462381">
        <w:t xml:space="preserve"> do të shprehet në Euro.   </w:t>
      </w:r>
    </w:p>
    <w:p w14:paraId="491249EF" w14:textId="1E875A80" w:rsidR="00225946" w:rsidRPr="007A75A4" w:rsidRDefault="00DC723F" w:rsidP="00F036A2">
      <w:pPr>
        <w:pStyle w:val="CERLEVEL4"/>
        <w:tabs>
          <w:tab w:val="left" w:pos="990"/>
        </w:tabs>
        <w:ind w:left="900" w:right="22" w:hanging="900"/>
      </w:pPr>
      <w:r>
        <w:t>Një</w:t>
      </w:r>
      <w:r w:rsidR="00386AA0">
        <w:t xml:space="preserve"> </w:t>
      </w:r>
      <w:r w:rsidR="00462381">
        <w:t xml:space="preserve">Kufi  </w:t>
      </w:r>
      <w:r w:rsidR="00386AA0">
        <w:t>T</w:t>
      </w:r>
      <w:r w:rsidR="00462381">
        <w:t>regtim</w:t>
      </w:r>
      <w:r w:rsidR="00386AA0">
        <w:t>i</w:t>
      </w:r>
      <w:r w:rsidR="00462381">
        <w:t xml:space="preserve"> për </w:t>
      </w:r>
      <w:r w:rsidR="00386AA0">
        <w:t>T</w:t>
      </w:r>
      <w:r w:rsidR="00462381">
        <w:t xml:space="preserve">regun e </w:t>
      </w:r>
      <w:r w:rsidR="00386AA0">
        <w:t>V</w:t>
      </w:r>
      <w:r w:rsidR="00462381">
        <w:t xml:space="preserve">azhdueshëm </w:t>
      </w:r>
      <w:r w:rsidR="00B22F25">
        <w:t>Brenda së Njëjtës Ditë</w:t>
      </w:r>
      <w:r w:rsidR="00462381">
        <w:t xml:space="preserve"> do të shprehet në Euro.  </w:t>
      </w:r>
    </w:p>
    <w:p w14:paraId="5DAB41CB" w14:textId="7EAF563E" w:rsidR="002A165B" w:rsidRPr="007A75A4" w:rsidRDefault="00C025CB" w:rsidP="00F036A2">
      <w:pPr>
        <w:pStyle w:val="CERLEVEL4"/>
        <w:tabs>
          <w:tab w:val="left" w:pos="990"/>
        </w:tabs>
        <w:ind w:left="900" w:right="22" w:hanging="900"/>
      </w:pPr>
      <w:r>
        <w:t xml:space="preserve">Në rastin e një Anëtari të Bursës që vepron si Anëtar </w:t>
      </w:r>
      <w:r w:rsidR="003B0C84">
        <w:t>Personal</w:t>
      </w:r>
      <w:r w:rsidR="009C464E">
        <w:t xml:space="preserve"> </w:t>
      </w:r>
      <w:proofErr w:type="spellStart"/>
      <w:r w:rsidR="007F3E3D">
        <w:t>Klerimi</w:t>
      </w:r>
      <w:proofErr w:type="spellEnd"/>
      <w:r>
        <w:t xml:space="preserve">, </w:t>
      </w:r>
      <w:r w:rsidR="003B0C84">
        <w:t>ALPEX-i do</w:t>
      </w:r>
      <w:r>
        <w:t xml:space="preserve"> të caktojë </w:t>
      </w:r>
      <w:r w:rsidR="00DC723F">
        <w:t>një</w:t>
      </w:r>
      <w:r>
        <w:t xml:space="preserve"> Kufi Tregtimi për </w:t>
      </w:r>
      <w:r w:rsidR="002C1E4D">
        <w:t>Anëtarin</w:t>
      </w:r>
      <w:r>
        <w:t xml:space="preserve"> e Bursës</w:t>
      </w:r>
      <w:r w:rsidR="00F40C24">
        <w:t xml:space="preserve"> </w:t>
      </w:r>
      <w:r w:rsidR="00D4367A">
        <w:t>për</w:t>
      </w:r>
      <w:r w:rsidR="00F40C24">
        <w:t xml:space="preserve"> </w:t>
      </w:r>
      <w:r w:rsidR="00D4367A">
        <w:t>të</w:t>
      </w:r>
      <w:r w:rsidR="00F40C24">
        <w:t xml:space="preserve"> gj</w:t>
      </w:r>
      <w:r w:rsidR="00F9679F">
        <w:t>i</w:t>
      </w:r>
      <w:r w:rsidR="00F40C24">
        <w:t>tha Segmentet e Tregjeve</w:t>
      </w:r>
      <w:r>
        <w:t xml:space="preserve">:     </w:t>
      </w:r>
    </w:p>
    <w:p w14:paraId="4703CAFD" w14:textId="66EAC8C2" w:rsidR="004B717A" w:rsidRPr="007A75A4" w:rsidRDefault="004B717A" w:rsidP="00F036A2">
      <w:pPr>
        <w:pStyle w:val="CERLEVEL4"/>
        <w:tabs>
          <w:tab w:val="left" w:pos="990"/>
        </w:tabs>
        <w:ind w:left="900" w:right="22" w:hanging="900"/>
      </w:pPr>
      <w:r>
        <w:t xml:space="preserve">Anëtari i Përgjithshëm i </w:t>
      </w:r>
      <w:proofErr w:type="spellStart"/>
      <w:r w:rsidR="007F3E3D">
        <w:t>Klerimit</w:t>
      </w:r>
      <w:proofErr w:type="spellEnd"/>
      <w:r w:rsidR="009C464E">
        <w:t xml:space="preserve"> </w:t>
      </w:r>
      <w:r>
        <w:t xml:space="preserve">mund </w:t>
      </w:r>
      <w:r w:rsidR="009C464E">
        <w:t xml:space="preserve">t’i </w:t>
      </w:r>
      <w:r>
        <w:t>ofrojë</w:t>
      </w:r>
      <w:r w:rsidR="00D13DD5">
        <w:t xml:space="preserve"> nëpërmjet  EMCS</w:t>
      </w:r>
      <w:r>
        <w:t xml:space="preserve"> Kufi </w:t>
      </w:r>
      <w:r w:rsidR="00D13DD5">
        <w:t xml:space="preserve">Tregtimi </w:t>
      </w:r>
      <w:r w:rsidR="00D4367A">
        <w:t>të</w:t>
      </w:r>
      <w:r>
        <w:t xml:space="preserve"> përditësuar </w:t>
      </w:r>
      <w:r w:rsidR="00F9679F">
        <w:t xml:space="preserve">që </w:t>
      </w:r>
      <w:r>
        <w:t xml:space="preserve">të zbatohen për një Anëtar të Bursës, siç parashikohet në paragrafin </w:t>
      </w:r>
      <w:r w:rsidR="00AC7F7A" w:rsidRPr="007A75A4">
        <w:fldChar w:fldCharType="begin"/>
      </w:r>
      <w:r w:rsidR="00AC7F7A" w:rsidRPr="007A75A4">
        <w:instrText xml:space="preserve"> REF _Ref508202529 \r \h  \* MERGEFORMAT </w:instrText>
      </w:r>
      <w:r w:rsidR="00AC7F7A" w:rsidRPr="007A75A4">
        <w:fldChar w:fldCharType="separate"/>
      </w:r>
      <w:r w:rsidR="00F57147">
        <w:t>A.2.3.2</w:t>
      </w:r>
      <w:r w:rsidR="00AC7F7A" w:rsidRPr="007A75A4">
        <w:fldChar w:fldCharType="end"/>
      </w:r>
      <w:r>
        <w:t xml:space="preserve">.       </w:t>
      </w:r>
    </w:p>
    <w:p w14:paraId="778F35C8" w14:textId="22777D99" w:rsidR="00225946" w:rsidRPr="007A75A4" w:rsidRDefault="00462381" w:rsidP="00F036A2">
      <w:pPr>
        <w:pStyle w:val="CERLEVEL3"/>
        <w:tabs>
          <w:tab w:val="left" w:pos="990"/>
        </w:tabs>
        <w:ind w:left="900" w:right="22" w:hanging="900"/>
      </w:pPr>
      <w:bookmarkStart w:id="29" w:name="_Toc111490980"/>
      <w:bookmarkStart w:id="30" w:name="_Ref505604267"/>
      <w:r>
        <w:t>Efekti i Kufi</w:t>
      </w:r>
      <w:r w:rsidR="00E97E63">
        <w:t>rit</w:t>
      </w:r>
      <w:r>
        <w:t xml:space="preserve"> të Tregtimit</w:t>
      </w:r>
      <w:bookmarkEnd w:id="29"/>
      <w:r>
        <w:t xml:space="preserve">    </w:t>
      </w:r>
      <w:bookmarkEnd w:id="30"/>
    </w:p>
    <w:p w14:paraId="4C0F2CBF" w14:textId="6492FBDF" w:rsidR="004B717A" w:rsidRPr="007A75A4" w:rsidRDefault="004B717A" w:rsidP="00F036A2">
      <w:pPr>
        <w:pStyle w:val="CERLEVEL4"/>
        <w:tabs>
          <w:tab w:val="left" w:pos="990"/>
        </w:tabs>
        <w:ind w:left="900" w:right="22" w:hanging="900"/>
      </w:pPr>
      <w:r>
        <w:t xml:space="preserve">Ky seksion </w:t>
      </w:r>
      <w:r w:rsidR="00AC7F7A" w:rsidRPr="007A75A4">
        <w:fldChar w:fldCharType="begin"/>
      </w:r>
      <w:r w:rsidR="00AC7F7A" w:rsidRPr="007A75A4">
        <w:instrText xml:space="preserve"> REF _Ref505604267 \r \h  \* MERGEFORMAT </w:instrText>
      </w:r>
      <w:r w:rsidR="00AC7F7A" w:rsidRPr="007A75A4">
        <w:fldChar w:fldCharType="separate"/>
      </w:r>
      <w:r w:rsidR="00E97E63">
        <w:t>A.3.2</w:t>
      </w:r>
      <w:r w:rsidR="00AC7F7A" w:rsidRPr="007A75A4">
        <w:fldChar w:fldCharType="end"/>
      </w:r>
      <w:r>
        <w:t xml:space="preserve"> zbatohet vetëm në lidhje </w:t>
      </w:r>
      <w:r w:rsidR="00CB273F">
        <w:t xml:space="preserve">me </w:t>
      </w:r>
      <w:r>
        <w:t xml:space="preserve">një Anëtar të Bursës kur Anëtari i Përgjithshëm </w:t>
      </w:r>
      <w:r w:rsidR="009C464E">
        <w:t xml:space="preserve">i </w:t>
      </w:r>
      <w:proofErr w:type="spellStart"/>
      <w:r w:rsidR="007F3E3D">
        <w:t>Klerimit</w:t>
      </w:r>
      <w:proofErr w:type="spellEnd"/>
      <w:r w:rsidR="009C464E">
        <w:t xml:space="preserve"> </w:t>
      </w:r>
      <w:r>
        <w:t xml:space="preserve">e ka njoftuar ALPEX-in se Anëtari i Bursës është subjekt i menaxhimit të kufirit të tregtimit sipas seksionit </w:t>
      </w:r>
      <w:r w:rsidR="00AC7F7A" w:rsidRPr="007A75A4">
        <w:fldChar w:fldCharType="begin"/>
      </w:r>
      <w:r w:rsidR="00AC7F7A" w:rsidRPr="007A75A4">
        <w:instrText xml:space="preserve"> REF _Ref505604525 \r \h  \* MERGEFORMAT </w:instrText>
      </w:r>
      <w:r w:rsidR="00AC7F7A" w:rsidRPr="007A75A4">
        <w:fldChar w:fldCharType="separate"/>
      </w:r>
      <w:r w:rsidR="00F57147">
        <w:t>A.3.1.1</w:t>
      </w:r>
      <w:r w:rsidR="00AC7F7A" w:rsidRPr="007A75A4">
        <w:fldChar w:fldCharType="end"/>
      </w:r>
      <w:r>
        <w:t xml:space="preserve">.    </w:t>
      </w:r>
    </w:p>
    <w:p w14:paraId="7D347539" w14:textId="7506CE70" w:rsidR="00B34A4D" w:rsidRPr="007A75A4" w:rsidRDefault="00DC723F" w:rsidP="00F036A2">
      <w:pPr>
        <w:pStyle w:val="CERLEVEL4"/>
        <w:tabs>
          <w:tab w:val="left" w:pos="990"/>
        </w:tabs>
        <w:ind w:left="900" w:right="22" w:hanging="900"/>
      </w:pPr>
      <w:r>
        <w:t>Një</w:t>
      </w:r>
      <w:r w:rsidR="00D473DA">
        <w:t xml:space="preserve"> </w:t>
      </w:r>
      <w:r w:rsidR="004526B8">
        <w:t>Anëtar Burs</w:t>
      </w:r>
      <w:r w:rsidR="00D473DA">
        <w:t>e</w:t>
      </w:r>
      <w:r w:rsidR="004526B8">
        <w:t xml:space="preserve"> nuk duhet të dorëzojë një </w:t>
      </w:r>
      <w:r w:rsidR="006229BD">
        <w:t>Urdhërporosi</w:t>
      </w:r>
      <w:r w:rsidR="004526B8">
        <w:t xml:space="preserve">, e cila, në vetvete ose në kombinim </w:t>
      </w:r>
      <w:r w:rsidR="00CB273F">
        <w:t xml:space="preserve">me </w:t>
      </w:r>
      <w:r w:rsidR="00105073">
        <w:t>Urdhërporositë</w:t>
      </w:r>
      <w:r w:rsidR="004526B8">
        <w:t xml:space="preserve"> e tjera të dorëzuara tashmë nga Anëtari i Bursës, për periudhën gjatë së cilës vlerësohet Kufiri përkatës i Tregtimit, </w:t>
      </w:r>
      <w:r w:rsidR="00827DB2">
        <w:t xml:space="preserve">dhe ku </w:t>
      </w:r>
      <w:r w:rsidR="004526B8">
        <w:t>do ta bënte atë Anëtar të Bursës të tejkalonte Kufi</w:t>
      </w:r>
      <w:r w:rsidR="00827DB2">
        <w:t>r</w:t>
      </w:r>
      <w:r w:rsidR="00F9679F">
        <w:t>in</w:t>
      </w:r>
      <w:r w:rsidR="004526B8">
        <w:t xml:space="preserve"> e tij të Tregtimit.</w:t>
      </w:r>
    </w:p>
    <w:p w14:paraId="608203BE" w14:textId="2BED095E" w:rsidR="007874F0" w:rsidRPr="007A75A4" w:rsidRDefault="00B34A4D" w:rsidP="00F036A2">
      <w:pPr>
        <w:pStyle w:val="CERLEVEL4"/>
        <w:tabs>
          <w:tab w:val="left" w:pos="990"/>
        </w:tabs>
        <w:ind w:left="900" w:right="22" w:hanging="900"/>
      </w:pPr>
      <w:r>
        <w:t>Anëtarit të Bursës i kërkohet të monitorojë përditësimet përkatëse të Kufi</w:t>
      </w:r>
      <w:r w:rsidR="00827DA7">
        <w:t>rit</w:t>
      </w:r>
      <w:r>
        <w:t xml:space="preserve"> të tij të Tregtimit përmes ETSS-ë </w:t>
      </w:r>
      <w:r w:rsidR="00CB273F">
        <w:t xml:space="preserve">me </w:t>
      </w:r>
      <w:r>
        <w:t xml:space="preserve">qëllim që të mos </w:t>
      </w:r>
      <w:r w:rsidR="00827DA7">
        <w:t>vendose</w:t>
      </w:r>
      <w:r w:rsidR="00A554E2">
        <w:t xml:space="preserve"> </w:t>
      </w:r>
      <w:r w:rsidR="006229BD">
        <w:t>Urdhërporosi</w:t>
      </w:r>
      <w:r>
        <w:t xml:space="preserve"> në ETSS </w:t>
      </w:r>
      <w:r w:rsidR="00D4367A">
        <w:t>që</w:t>
      </w:r>
      <w:r>
        <w:t xml:space="preserve"> do të rezultonte në tejkalimin e </w:t>
      </w:r>
      <w:proofErr w:type="spellStart"/>
      <w:r>
        <w:t>Kufir</w:t>
      </w:r>
      <w:proofErr w:type="spellEnd"/>
      <w:r>
        <w:t xml:space="preserve"> të tij të Tregtimit.      </w:t>
      </w:r>
    </w:p>
    <w:p w14:paraId="76D6698F" w14:textId="45628788" w:rsidR="004526B8" w:rsidRPr="007A75A4" w:rsidRDefault="00E1122A" w:rsidP="00F036A2">
      <w:pPr>
        <w:pStyle w:val="CERLEVEL4"/>
        <w:tabs>
          <w:tab w:val="left" w:pos="990"/>
        </w:tabs>
        <w:ind w:left="900" w:right="22" w:hanging="900"/>
      </w:pPr>
      <w:r>
        <w:t>ETSS-ja</w:t>
      </w:r>
      <w:r w:rsidR="007A4896">
        <w:t xml:space="preserve"> duhet të refuzojë automatikisht çdo </w:t>
      </w:r>
      <w:r w:rsidR="006229BD">
        <w:t>Urdhërporosi</w:t>
      </w:r>
      <w:r w:rsidR="007A4896">
        <w:t xml:space="preserve"> të dorëzuar nga një Anëtar i Bursës, që do të bënte që ai Anëtar i Bursës të tejkalonte Kufi</w:t>
      </w:r>
      <w:r w:rsidR="00AD79BD">
        <w:t xml:space="preserve">rin </w:t>
      </w:r>
      <w:r w:rsidR="007A4896">
        <w:t>e të tij të Tregtimit</w:t>
      </w:r>
      <w:r w:rsidR="004F7F00">
        <w:t xml:space="preserve">. </w:t>
      </w:r>
      <w:r w:rsidR="00D4367A">
        <w:t>Në</w:t>
      </w:r>
      <w:r w:rsidR="004F7F00">
        <w:t xml:space="preserve"> </w:t>
      </w:r>
      <w:r w:rsidR="00D4367A">
        <w:t>të</w:t>
      </w:r>
      <w:r w:rsidR="004F7F00">
        <w:t xml:space="preserve"> </w:t>
      </w:r>
      <w:r>
        <w:t xml:space="preserve">tilla </w:t>
      </w:r>
      <w:r w:rsidR="004F7F00">
        <w:t>rast</w:t>
      </w:r>
      <w:r>
        <w:t>e</w:t>
      </w:r>
      <w:r w:rsidR="004F7F00">
        <w:t xml:space="preserve"> ETSS-ja </w:t>
      </w:r>
      <w:r w:rsidR="00AA4E52">
        <w:t xml:space="preserve">do </w:t>
      </w:r>
      <w:r w:rsidR="00D4367A">
        <w:t>të</w:t>
      </w:r>
      <w:r w:rsidR="00AA4E52">
        <w:t xml:space="preserve"> njoftonte </w:t>
      </w:r>
      <w:r w:rsidR="00077067">
        <w:t>Anëtarin</w:t>
      </w:r>
      <w:r w:rsidR="00AA4E52">
        <w:t xml:space="preserve"> e Burs</w:t>
      </w:r>
      <w:r>
        <w:t>ë</w:t>
      </w:r>
      <w:r w:rsidR="00AA4E52">
        <w:t xml:space="preserve">s </w:t>
      </w:r>
      <w:r w:rsidR="007A4896">
        <w:t xml:space="preserve">që ka dorëzuar </w:t>
      </w:r>
      <w:r w:rsidR="00F63CBD">
        <w:t>Urdhërporosi</w:t>
      </w:r>
      <w:r w:rsidR="007A4896">
        <w:t xml:space="preserve">në </w:t>
      </w:r>
      <w:r w:rsidR="00352EE3">
        <w:t xml:space="preserve">që ju </w:t>
      </w:r>
      <w:r w:rsidR="007A4896">
        <w:t>refuzua</w:t>
      </w:r>
      <w:r w:rsidR="001C5AFE">
        <w:t>.</w:t>
      </w:r>
      <w:r w:rsidR="007A4896">
        <w:t xml:space="preserve">     </w:t>
      </w:r>
    </w:p>
    <w:p w14:paraId="1A9C957A" w14:textId="3AD7D4E6" w:rsidR="005D4F98" w:rsidRPr="007A75A4" w:rsidRDefault="005D4F98" w:rsidP="00F036A2">
      <w:pPr>
        <w:pStyle w:val="CERLEVEL4"/>
        <w:tabs>
          <w:tab w:val="left" w:pos="990"/>
        </w:tabs>
        <w:ind w:left="900" w:right="22" w:hanging="900"/>
      </w:pPr>
      <w:r>
        <w:t xml:space="preserve">Anëtari i Bursës </w:t>
      </w:r>
      <w:r w:rsidR="00D4367A">
        <w:t>që</w:t>
      </w:r>
      <w:r w:rsidR="001C5AFE">
        <w:t xml:space="preserve"> vepron si </w:t>
      </w:r>
      <w:r w:rsidR="00077067">
        <w:t>Anëtar</w:t>
      </w:r>
      <w:r w:rsidR="001C5AFE">
        <w:t xml:space="preserve"> Personal </w:t>
      </w:r>
      <w:proofErr w:type="spellStart"/>
      <w:r w:rsidR="001C5AFE">
        <w:t>Klerimi</w:t>
      </w:r>
      <w:proofErr w:type="spellEnd"/>
      <w:r w:rsidR="001C5AFE">
        <w:t xml:space="preserve"> </w:t>
      </w:r>
      <w:r w:rsidR="000C4366">
        <w:t xml:space="preserve">dhe </w:t>
      </w:r>
      <w:r w:rsidR="00D4367A">
        <w:t>çdo</w:t>
      </w:r>
      <w:r w:rsidR="000C4366">
        <w:t xml:space="preserve"> </w:t>
      </w:r>
      <w:r w:rsidR="00077067">
        <w:t>Anëtar</w:t>
      </w:r>
      <w:r w:rsidR="000C4366">
        <w:t xml:space="preserve"> i </w:t>
      </w:r>
      <w:proofErr w:type="spellStart"/>
      <w:r w:rsidR="000C4366">
        <w:t>Pergjithshem</w:t>
      </w:r>
      <w:proofErr w:type="spellEnd"/>
      <w:r w:rsidR="000C4366">
        <w:t xml:space="preserve"> </w:t>
      </w:r>
      <w:proofErr w:type="spellStart"/>
      <w:r w:rsidR="000C4366">
        <w:t>Klerimi</w:t>
      </w:r>
      <w:proofErr w:type="spellEnd"/>
      <w:r w:rsidR="000C4366">
        <w:t xml:space="preserve"> si</w:t>
      </w:r>
      <w:r w:rsidR="00D81CD4">
        <w:t>p</w:t>
      </w:r>
      <w:r w:rsidR="000C4366">
        <w:t>a</w:t>
      </w:r>
      <w:r w:rsidR="00D81CD4">
        <w:t>s</w:t>
      </w:r>
      <w:r w:rsidR="000C4366">
        <w:t xml:space="preserve"> detyrimeve </w:t>
      </w:r>
      <w:r w:rsidR="00D4367A">
        <w:t>të</w:t>
      </w:r>
      <w:r w:rsidR="00130A48">
        <w:t xml:space="preserve"> tij kundrejt </w:t>
      </w:r>
      <w:r w:rsidR="00DC723F">
        <w:t>një</w:t>
      </w:r>
      <w:r w:rsidR="00130A48">
        <w:t xml:space="preserve"> </w:t>
      </w:r>
      <w:r w:rsidR="00077067">
        <w:t>Anëtari</w:t>
      </w:r>
      <w:r w:rsidR="00130A48">
        <w:t xml:space="preserve"> Burse do </w:t>
      </w:r>
      <w:r w:rsidR="00D4367A">
        <w:t>të</w:t>
      </w:r>
      <w:r w:rsidR="00130A48">
        <w:t xml:space="preserve"> </w:t>
      </w:r>
      <w:r w:rsidR="00DC723F">
        <w:t>jetë</w:t>
      </w:r>
      <w:r w:rsidR="00130A48">
        <w:t xml:space="preserve"> përgjegjës i vetëm </w:t>
      </w:r>
      <w:r w:rsidR="00D4367A">
        <w:t>për</w:t>
      </w:r>
      <w:r w:rsidR="00130A48">
        <w:t xml:space="preserve"> </w:t>
      </w:r>
      <w:r w:rsidR="006F5630">
        <w:t xml:space="preserve">dhënien e Garancive </w:t>
      </w:r>
      <w:r w:rsidR="00D4367A">
        <w:t>të</w:t>
      </w:r>
      <w:r w:rsidR="006F5630">
        <w:t xml:space="preserve"> kërkuara sipas </w:t>
      </w:r>
      <w:r w:rsidR="00D81CD4">
        <w:t xml:space="preserve">Rregullave </w:t>
      </w:r>
      <w:r w:rsidR="00D4367A">
        <w:t>të</w:t>
      </w:r>
      <w:r w:rsidR="003B71E4">
        <w:t xml:space="preserve"> ALPEX-it dhe Procedu</w:t>
      </w:r>
      <w:r w:rsidR="00D81CD4">
        <w:t>r</w:t>
      </w:r>
      <w:r w:rsidR="003B71E4">
        <w:t xml:space="preserve">ave </w:t>
      </w:r>
      <w:r w:rsidR="00D4367A">
        <w:t>për</w:t>
      </w:r>
      <w:r w:rsidR="003B71E4">
        <w:t xml:space="preserve"> krijimin dhe mbajtjen e Kufirit </w:t>
      </w:r>
      <w:r w:rsidR="00D4367A">
        <w:t>të</w:t>
      </w:r>
      <w:r w:rsidR="003B71E4">
        <w:t xml:space="preserve"> Tregtimit.</w:t>
      </w:r>
      <w:r>
        <w:t xml:space="preserve">         </w:t>
      </w:r>
    </w:p>
    <w:p w14:paraId="0E221D6F" w14:textId="22F81078" w:rsidR="005D4F98" w:rsidRPr="007A75A4" w:rsidRDefault="00BD3FAA" w:rsidP="00F036A2">
      <w:pPr>
        <w:pStyle w:val="CERLEVEL4"/>
        <w:tabs>
          <w:tab w:val="left" w:pos="990"/>
        </w:tabs>
        <w:ind w:left="900" w:right="22" w:hanging="900"/>
      </w:pPr>
      <w:r>
        <w:t xml:space="preserve">Kufiri </w:t>
      </w:r>
      <w:r w:rsidR="00E04D9C">
        <w:t xml:space="preserve">i </w:t>
      </w:r>
      <w:r>
        <w:t>Tregt</w:t>
      </w:r>
      <w:r w:rsidR="00E04D9C">
        <w:t>imit</w:t>
      </w:r>
      <w:r>
        <w:t xml:space="preserve"> i çdo Anëtari të Bursës monitorohet nga ETSS në përputhje </w:t>
      </w:r>
      <w:r w:rsidR="00CB273F">
        <w:t xml:space="preserve">me </w:t>
      </w:r>
      <w:r>
        <w:t xml:space="preserve">dispozitat specifike të paragrafëve të mëposhtëm:        </w:t>
      </w:r>
    </w:p>
    <w:p w14:paraId="4DCFD762" w14:textId="2F286711" w:rsidR="00BD3FAA" w:rsidRPr="007A75A4" w:rsidRDefault="00EA3957" w:rsidP="00B16602">
      <w:pPr>
        <w:pStyle w:val="CERLEVEL5"/>
        <w:tabs>
          <w:tab w:val="left" w:pos="1440"/>
        </w:tabs>
        <w:ind w:left="1440" w:right="22" w:hanging="540"/>
      </w:pPr>
      <w:r>
        <w:t xml:space="preserve">Përpara </w:t>
      </w:r>
      <w:proofErr w:type="spellStart"/>
      <w:r w:rsidR="00745D66">
        <w:t>Koh</w:t>
      </w:r>
      <w:r w:rsidR="00C47C82">
        <w:t>es</w:t>
      </w:r>
      <w:proofErr w:type="spellEnd"/>
      <w:r w:rsidR="00745D66">
        <w:t xml:space="preserve"> </w:t>
      </w:r>
      <w:r w:rsidR="00C47C82">
        <w:t>s</w:t>
      </w:r>
      <w:r w:rsidR="00745D66">
        <w:t>e Hapjes së Portës</w:t>
      </w:r>
      <w:r>
        <w:t xml:space="preserve"> </w:t>
      </w:r>
      <w:r w:rsidR="00C47C82">
        <w:t>p</w:t>
      </w:r>
      <w:r>
        <w:t>ë</w:t>
      </w:r>
      <w:r w:rsidR="00C47C82">
        <w:t>r</w:t>
      </w:r>
      <w:r>
        <w:t xml:space="preserve"> çdo Treg, vlera e Kuf</w:t>
      </w:r>
      <w:r w:rsidR="00C47C82">
        <w:t>irit</w:t>
      </w:r>
      <w:r>
        <w:t xml:space="preserve"> të Kreditit të Anëtarit të Bursës, e llogaritur nga </w:t>
      </w:r>
      <w:r w:rsidR="0038427D">
        <w:t>ALPEX</w:t>
      </w:r>
      <w:r>
        <w:t>,</w:t>
      </w:r>
      <w:r w:rsidR="0038427D">
        <w:t xml:space="preserve"> </w:t>
      </w:r>
      <w:r>
        <w:t xml:space="preserve">sipas dispozitave të </w:t>
      </w:r>
      <w:proofErr w:type="spellStart"/>
      <w:r>
        <w:t>Procedur</w:t>
      </w:r>
      <w:r w:rsidR="003717F7">
        <w:t>es</w:t>
      </w:r>
      <w:proofErr w:type="spellEnd"/>
      <w:r>
        <w:t xml:space="preserve"> </w:t>
      </w:r>
      <w:r w:rsidR="003717F7">
        <w:t>s</w:t>
      </w:r>
      <w:r>
        <w:t xml:space="preserve">ë </w:t>
      </w:r>
      <w:proofErr w:type="spellStart"/>
      <w:r w:rsidR="0038427D">
        <w:t>Klerimit</w:t>
      </w:r>
      <w:proofErr w:type="spellEnd"/>
      <w:r w:rsidR="0038427D">
        <w:t xml:space="preserve"> </w:t>
      </w:r>
      <w:r>
        <w:t xml:space="preserve">dhe </w:t>
      </w:r>
      <w:r w:rsidR="0038427D">
        <w:t xml:space="preserve">Shlyerjes </w:t>
      </w:r>
      <w:r w:rsidR="000A7F0C">
        <w:t xml:space="preserve"> </w:t>
      </w:r>
      <w:r>
        <w:t xml:space="preserve">dhe </w:t>
      </w:r>
      <w:r w:rsidR="0038427D">
        <w:t xml:space="preserve">Rregullave </w:t>
      </w:r>
      <w:r w:rsidR="00D4367A">
        <w:t>të</w:t>
      </w:r>
      <w:r w:rsidR="0038427D">
        <w:t xml:space="preserve"> ALPEX-it</w:t>
      </w:r>
      <w:r>
        <w:t xml:space="preserve">, regjistrohen në ETSS.               </w:t>
      </w:r>
    </w:p>
    <w:p w14:paraId="39869CF3" w14:textId="0F2D7FE6" w:rsidR="00EA3957" w:rsidRPr="007A75A4" w:rsidRDefault="00EA3957" w:rsidP="00B16602">
      <w:pPr>
        <w:pStyle w:val="CERLEVEL5"/>
        <w:tabs>
          <w:tab w:val="left" w:pos="1440"/>
        </w:tabs>
        <w:ind w:left="1440" w:right="22" w:hanging="540"/>
      </w:pPr>
      <w:r>
        <w:t xml:space="preserve">Për më tepër, në mënyrë të vazhdueshme dhe deri në Kohën e Mbylljes së Portës së çdo Tregu, çdo ndryshim në </w:t>
      </w:r>
      <w:r w:rsidR="00712DC4">
        <w:t>Kufirin</w:t>
      </w:r>
      <w:r>
        <w:t xml:space="preserve"> e Tregtimit që janë regjistruar tashmë, futet në ETSS, pasi ndryshime të tilla mund të lindin për çdo Anëtar të Bursës në përputhje </w:t>
      </w:r>
      <w:r w:rsidR="00CB273F">
        <w:t xml:space="preserve">me </w:t>
      </w:r>
      <w:proofErr w:type="spellStart"/>
      <w:r w:rsidR="003717F7">
        <w:t>Proceduren</w:t>
      </w:r>
      <w:proofErr w:type="spellEnd"/>
      <w:r w:rsidR="003717F7">
        <w:t xml:space="preserve"> së </w:t>
      </w:r>
      <w:proofErr w:type="spellStart"/>
      <w:r w:rsidR="003717F7">
        <w:t>Klerimit</w:t>
      </w:r>
      <w:proofErr w:type="spellEnd"/>
      <w:r w:rsidR="003717F7">
        <w:t xml:space="preserve"> dhe Shlyerjes </w:t>
      </w:r>
      <w:r w:rsidR="009F5DBB">
        <w:t xml:space="preserve">dhe Rregullave </w:t>
      </w:r>
      <w:r w:rsidR="00D4367A">
        <w:t>të</w:t>
      </w:r>
      <w:r w:rsidR="009F5DBB">
        <w:t xml:space="preserve"> ALPEX-it</w:t>
      </w:r>
      <w:r>
        <w:t xml:space="preserve">.     </w:t>
      </w:r>
    </w:p>
    <w:p w14:paraId="7C3FE1A7" w14:textId="77777777" w:rsidR="00901403" w:rsidRPr="007A75A4" w:rsidRDefault="008916CD" w:rsidP="00F036A2">
      <w:pPr>
        <w:pStyle w:val="CERLEVEL2"/>
        <w:tabs>
          <w:tab w:val="left" w:pos="990"/>
        </w:tabs>
        <w:ind w:left="900" w:right="22" w:hanging="900"/>
      </w:pPr>
      <w:bookmarkStart w:id="31" w:name="_Toc111490981"/>
      <w:r>
        <w:lastRenderedPageBreak/>
        <w:t>Dorëzimi</w:t>
      </w:r>
      <w:bookmarkEnd w:id="31"/>
      <w:r>
        <w:t xml:space="preserve">    </w:t>
      </w:r>
    </w:p>
    <w:p w14:paraId="39C0B988" w14:textId="77062430" w:rsidR="00917E86" w:rsidRPr="007A75A4" w:rsidRDefault="00917E86" w:rsidP="00F036A2">
      <w:pPr>
        <w:pStyle w:val="CERLEVEL3"/>
        <w:tabs>
          <w:tab w:val="left" w:pos="990"/>
        </w:tabs>
        <w:ind w:left="900" w:right="22" w:hanging="900"/>
      </w:pPr>
      <w:bookmarkStart w:id="32" w:name="_Toc111490982"/>
      <w:bookmarkStart w:id="33" w:name="_Hlk507858417"/>
      <w:r>
        <w:t xml:space="preserve">Dorëzimi i </w:t>
      </w:r>
      <w:r w:rsidR="000053B3">
        <w:t>Urdhërporosive</w:t>
      </w:r>
      <w:bookmarkEnd w:id="32"/>
      <w:r w:rsidR="000A7F0C">
        <w:t xml:space="preserve">   </w:t>
      </w:r>
    </w:p>
    <w:bookmarkEnd w:id="33"/>
    <w:p w14:paraId="319A659B" w14:textId="2114A442" w:rsidR="00CF4E6E" w:rsidRPr="007A75A4" w:rsidRDefault="002C1E4D" w:rsidP="00F036A2">
      <w:pPr>
        <w:pStyle w:val="CERLEVEL4"/>
        <w:tabs>
          <w:tab w:val="left" w:pos="990"/>
        </w:tabs>
        <w:ind w:left="900" w:right="22" w:hanging="900"/>
      </w:pPr>
      <w:r>
        <w:t>Anëtarët</w:t>
      </w:r>
      <w:r w:rsidR="00FF2005">
        <w:t xml:space="preserve"> e Bursës duhet t</w:t>
      </w:r>
      <w:r w:rsidR="000A7F0C">
        <w:t>’</w:t>
      </w:r>
      <w:r w:rsidR="00FF2005">
        <w:t xml:space="preserve">i dorëzojnë </w:t>
      </w:r>
      <w:proofErr w:type="spellStart"/>
      <w:r w:rsidR="000A7F0C">
        <w:t>Urdh</w:t>
      </w:r>
      <w:r w:rsidR="00952FD3">
        <w:t>e</w:t>
      </w:r>
      <w:r w:rsidR="000A7F0C">
        <w:rPr>
          <w:lang w:val="en-GB"/>
        </w:rPr>
        <w:t>r</w:t>
      </w:r>
      <w:r w:rsidR="00952FD3">
        <w:rPr>
          <w:lang w:val="en-GB"/>
        </w:rPr>
        <w:t>p</w:t>
      </w:r>
      <w:r w:rsidR="00FF2005">
        <w:t>orositë</w:t>
      </w:r>
      <w:proofErr w:type="spellEnd"/>
      <w:r w:rsidR="00FF2005">
        <w:t xml:space="preserve"> nëpërmjet një </w:t>
      </w:r>
      <w:r w:rsidR="00BA0D94">
        <w:t xml:space="preserve">ndërfaqe </w:t>
      </w:r>
      <w:r w:rsidR="00FF2005">
        <w:t>elektronik</w:t>
      </w:r>
      <w:r w:rsidR="00BA0D94">
        <w:t>e</w:t>
      </w:r>
      <w:r w:rsidR="00FF2005">
        <w:t xml:space="preserve"> në ETSS për Përputhje të mundshme, </w:t>
      </w:r>
      <w:r w:rsidR="00CB273F">
        <w:t xml:space="preserve">me </w:t>
      </w:r>
      <w:r w:rsidR="00FF2005">
        <w:t xml:space="preserve">përmbajtjen dhe formatin </w:t>
      </w:r>
      <w:r w:rsidR="00D13A89">
        <w:t>sipas</w:t>
      </w:r>
      <w:r w:rsidR="00FF2005">
        <w:t xml:space="preserve"> të gjitha specifikime</w:t>
      </w:r>
      <w:r w:rsidR="00D13A89">
        <w:t>ve</w:t>
      </w:r>
      <w:r w:rsidR="00B12542">
        <w:t xml:space="preserve"> </w:t>
      </w:r>
      <w:r w:rsidR="00FF2005">
        <w:t>ose modele</w:t>
      </w:r>
      <w:r w:rsidR="00D13A89">
        <w:t>ve</w:t>
      </w:r>
      <w:r w:rsidR="00FF2005">
        <w:t xml:space="preserve"> që ofron ALPEX-i herë pas here.     </w:t>
      </w:r>
    </w:p>
    <w:p w14:paraId="0B38C4ED" w14:textId="3713C223" w:rsidR="00D112BE" w:rsidRPr="007A75A4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duhet t'i konfirmojë çdo Anëtari të Bursës se e ka marrë </w:t>
      </w:r>
      <w:r w:rsidR="00F63CBD">
        <w:t>Urdhërporosi</w:t>
      </w:r>
      <w:r>
        <w:t xml:space="preserve">në e dorëzuar nga Anëtari i Bursës dhe se </w:t>
      </w:r>
      <w:r w:rsidR="006229BD">
        <w:t>Urdhërporosi</w:t>
      </w:r>
      <w:r>
        <w:t xml:space="preserve"> është në përputhje </w:t>
      </w:r>
      <w:r w:rsidR="00CB273F">
        <w:t xml:space="preserve">me </w:t>
      </w:r>
      <w:r>
        <w:t xml:space="preserve">kërkesat e </w:t>
      </w:r>
      <w:r w:rsidR="003F131D">
        <w:t xml:space="preserve">Rregullave </w:t>
      </w:r>
      <w:r w:rsidR="00B12542">
        <w:t xml:space="preserve">të </w:t>
      </w:r>
      <w:r w:rsidR="003F131D">
        <w:t>ALPEX-it</w:t>
      </w:r>
      <w:r>
        <w:t xml:space="preserve"> dhe Procedura</w:t>
      </w:r>
      <w:r w:rsidR="00B92BF7">
        <w:t>ve</w:t>
      </w:r>
      <w:r>
        <w:t xml:space="preserve">.     </w:t>
      </w:r>
    </w:p>
    <w:p w14:paraId="1BE774DE" w14:textId="0579A604" w:rsidR="00F07E52" w:rsidRPr="007A75A4" w:rsidRDefault="00E25D5D" w:rsidP="00F036A2">
      <w:pPr>
        <w:pStyle w:val="CERLEVEL4"/>
        <w:tabs>
          <w:tab w:val="left" w:pos="990"/>
        </w:tabs>
        <w:ind w:left="900" w:right="22" w:hanging="900"/>
      </w:pPr>
      <w:r>
        <w:t xml:space="preserve">Çdo Anëtar i Bursës është përgjegjës </w:t>
      </w:r>
      <w:r w:rsidR="00D13A89">
        <w:t xml:space="preserve">për </w:t>
      </w:r>
      <w:r w:rsidR="00B92BF7">
        <w:t xml:space="preserve">të </w:t>
      </w:r>
      <w:r w:rsidR="00BD4E81">
        <w:t xml:space="preserve">garantuar </w:t>
      </w:r>
      <w:r w:rsidR="00D13A89">
        <w:t>saktësinë e</w:t>
      </w:r>
      <w:r>
        <w:t xml:space="preserve"> </w:t>
      </w:r>
      <w:r w:rsidR="000053B3">
        <w:t>Urdhërporosive</w:t>
      </w:r>
      <w:r w:rsidR="00D13A89">
        <w:t xml:space="preserve"> </w:t>
      </w:r>
      <w:r w:rsidR="006037F8">
        <w:t>t</w:t>
      </w:r>
      <w:r>
        <w:t xml:space="preserve">ë </w:t>
      </w:r>
      <w:r w:rsidR="006037F8">
        <w:t>dor</w:t>
      </w:r>
      <w:r w:rsidR="00B92BF7">
        <w:t>ë</w:t>
      </w:r>
      <w:r w:rsidR="006037F8">
        <w:t>zuara</w:t>
      </w:r>
      <w:r>
        <w:t xml:space="preserve">.   </w:t>
      </w:r>
    </w:p>
    <w:p w14:paraId="197B280A" w14:textId="43DB8CAE" w:rsidR="00925DC3" w:rsidRPr="007A75A4" w:rsidRDefault="00BD4E81" w:rsidP="00F036A2">
      <w:pPr>
        <w:pStyle w:val="CERLEVEL4"/>
        <w:tabs>
          <w:tab w:val="left" w:pos="990"/>
        </w:tabs>
        <w:ind w:left="900" w:right="22" w:hanging="900"/>
      </w:pPr>
      <w:r>
        <w:t>ETSS-ja</w:t>
      </w:r>
      <w:r w:rsidR="007A4896">
        <w:t xml:space="preserve"> d</w:t>
      </w:r>
      <w:r>
        <w:t>o</w:t>
      </w:r>
      <w:r w:rsidR="007A4896">
        <w:t xml:space="preserve"> të refuzojë </w:t>
      </w:r>
      <w:r w:rsidR="00105073">
        <w:t>Urdhërporositë</w:t>
      </w:r>
      <w:r w:rsidR="007A4896">
        <w:t xml:space="preserve"> që nuk janë në përputhje </w:t>
      </w:r>
      <w:r w:rsidR="00CB273F">
        <w:t xml:space="preserve">me </w:t>
      </w:r>
      <w:r w:rsidR="007A4896">
        <w:t xml:space="preserve">kërkesat e </w:t>
      </w:r>
      <w:r w:rsidR="003F131D">
        <w:t xml:space="preserve">Rregullave </w:t>
      </w:r>
      <w:r w:rsidR="00B92BF7">
        <w:t xml:space="preserve">të </w:t>
      </w:r>
      <w:r w:rsidR="003F131D">
        <w:t>ALPEX-it</w:t>
      </w:r>
      <w:r w:rsidR="0029733C">
        <w:t xml:space="preserve"> </w:t>
      </w:r>
      <w:r w:rsidR="00B92BF7">
        <w:t>dhe Procedurave</w:t>
      </w:r>
      <w:r w:rsidR="007A4896">
        <w:t xml:space="preserve">.   </w:t>
      </w:r>
    </w:p>
    <w:p w14:paraId="24BBD4BC" w14:textId="5E92AA85" w:rsidR="0008227A" w:rsidRPr="007A75A4" w:rsidRDefault="005A2A67" w:rsidP="00F036A2">
      <w:pPr>
        <w:pStyle w:val="CERLEVEL4"/>
        <w:tabs>
          <w:tab w:val="left" w:pos="990"/>
        </w:tabs>
        <w:ind w:left="900" w:right="22" w:hanging="900"/>
      </w:pPr>
      <w:bookmarkStart w:id="34" w:name="_Hlk511806107"/>
      <w:r>
        <w:t xml:space="preserve">Në rastin e Ankandit të Ditës në Avancë dhe Ankandit </w:t>
      </w:r>
      <w:r w:rsidR="00B22F25">
        <w:t>Brenda së Njëjtës Ditë</w:t>
      </w:r>
      <w:r>
        <w:t xml:space="preserve">, për çdo </w:t>
      </w:r>
      <w:r w:rsidR="00994652">
        <w:t>P</w:t>
      </w:r>
      <w:r>
        <w:t xml:space="preserve">ortofol, </w:t>
      </w:r>
      <w:r w:rsidR="00F63CBD">
        <w:t>Urdhërporosi</w:t>
      </w:r>
      <w:r w:rsidR="00994652">
        <w:t>a</w:t>
      </w:r>
      <w:r>
        <w:t xml:space="preserve"> </w:t>
      </w:r>
      <w:r w:rsidR="00994652">
        <w:t xml:space="preserve">e Thjeshtë </w:t>
      </w:r>
      <w:r>
        <w:t xml:space="preserve">e fundit në lidhje </w:t>
      </w:r>
      <w:r w:rsidR="00CB273F">
        <w:t xml:space="preserve">me </w:t>
      </w:r>
      <w:r>
        <w:t xml:space="preserve">një </w:t>
      </w:r>
      <w:r w:rsidR="00105073">
        <w:t>Njësi Kohore Tregu</w:t>
      </w:r>
      <w:r>
        <w:t xml:space="preserve"> </w:t>
      </w:r>
      <w:r w:rsidR="00534BAD">
        <w:t xml:space="preserve">e </w:t>
      </w:r>
      <w:proofErr w:type="spellStart"/>
      <w:r w:rsidR="00534BAD">
        <w:t>dorezuar</w:t>
      </w:r>
      <w:proofErr w:type="spellEnd"/>
      <w:r>
        <w:t xml:space="preserve"> nga një Anëtar i Bursës përpara </w:t>
      </w:r>
      <w:r w:rsidR="003F7D30">
        <w:t>M</w:t>
      </w:r>
      <w:r>
        <w:t xml:space="preserve">bylljes së Librit të </w:t>
      </w:r>
      <w:r w:rsidR="00F60485">
        <w:t>Urdhërporosisë</w:t>
      </w:r>
      <w:r w:rsidR="0081340D">
        <w:t xml:space="preserve">, </w:t>
      </w:r>
      <w:r w:rsidR="00097095" w:rsidRPr="00097095">
        <w:t>përveç nëse anulohet më pas</w:t>
      </w:r>
      <w:r w:rsidR="00097095">
        <w:t xml:space="preserve">, </w:t>
      </w:r>
      <w:r w:rsidR="006E3DB5">
        <w:t xml:space="preserve">do </w:t>
      </w:r>
      <w:r w:rsidR="00D4367A">
        <w:t>të</w:t>
      </w:r>
      <w:r w:rsidR="006E3DB5">
        <w:t xml:space="preserve"> konsiderohet Urdhërporosi</w:t>
      </w:r>
      <w:r w:rsidR="00725EEE">
        <w:t>a</w:t>
      </w:r>
      <w:r w:rsidR="006E3DB5">
        <w:t xml:space="preserve"> e vlefshme</w:t>
      </w:r>
      <w:r w:rsidR="00725EEE">
        <w:t xml:space="preserve"> </w:t>
      </w:r>
      <w:r w:rsidR="00D4367A">
        <w:t>për</w:t>
      </w:r>
      <w:r w:rsidR="00725EEE">
        <w:t xml:space="preserve"> Ankan</w:t>
      </w:r>
      <w:r w:rsidR="001B102E">
        <w:t>d</w:t>
      </w:r>
      <w:r w:rsidR="00725EEE">
        <w:t>in dhe</w:t>
      </w:r>
      <w:bookmarkEnd w:id="34"/>
      <w:r>
        <w:t xml:space="preserve"> të gjitha të mëparshmet nuk do të merren në konsideratë.         </w:t>
      </w:r>
    </w:p>
    <w:p w14:paraId="54DD069D" w14:textId="595D3735" w:rsidR="0063463A" w:rsidRPr="007A75A4" w:rsidRDefault="002C1E4D" w:rsidP="00F036A2">
      <w:pPr>
        <w:pStyle w:val="CERLEVEL4"/>
        <w:tabs>
          <w:tab w:val="left" w:pos="990"/>
        </w:tabs>
        <w:ind w:left="900" w:right="22" w:hanging="900"/>
      </w:pPr>
      <w:r>
        <w:t>Anëtarët</w:t>
      </w:r>
      <w:r w:rsidR="00FF2005">
        <w:t xml:space="preserve"> e Bursës do t</w:t>
      </w:r>
      <w:r w:rsidR="00D13A89">
        <w:t>’</w:t>
      </w:r>
      <w:r w:rsidR="00FF2005">
        <w:t xml:space="preserve">i dorëzojnë </w:t>
      </w:r>
      <w:r w:rsidR="00105073">
        <w:t>Urdhërporositë</w:t>
      </w:r>
      <w:r w:rsidR="00FF2005">
        <w:t xml:space="preserve"> e tyre dhe mund t'i </w:t>
      </w:r>
      <w:proofErr w:type="spellStart"/>
      <w:r w:rsidR="00FF2005">
        <w:t>anul</w:t>
      </w:r>
      <w:r w:rsidR="00D13A89">
        <w:t>l</w:t>
      </w:r>
      <w:r w:rsidR="00FF2005">
        <w:t>ojnë</w:t>
      </w:r>
      <w:proofErr w:type="spellEnd"/>
      <w:r w:rsidR="00FF2005">
        <w:t xml:space="preserve"> ose ndryshojnë këto </w:t>
      </w:r>
      <w:r w:rsidR="006229BD">
        <w:t>Urdhërporosi</w:t>
      </w:r>
      <w:r w:rsidR="00FF2005">
        <w:t xml:space="preserve"> nga </w:t>
      </w:r>
      <w:r w:rsidR="00343CBD">
        <w:t>Koha e Hapjes së Portës</w:t>
      </w:r>
      <w:r w:rsidR="00FF2005">
        <w:t xml:space="preserve"> </w:t>
      </w:r>
      <w:r w:rsidR="00AE0FBD">
        <w:t xml:space="preserve"> dhe deri </w:t>
      </w:r>
      <w:r w:rsidR="001B102E">
        <w:t xml:space="preserve">tek </w:t>
      </w:r>
      <w:r w:rsidR="00AE0FBD">
        <w:t>Koha e Mbylljes së Portë</w:t>
      </w:r>
      <w:r w:rsidR="00D4367A">
        <w:t>s</w:t>
      </w:r>
      <w:r w:rsidR="00AE0FBD">
        <w:t xml:space="preserve"> </w:t>
      </w:r>
      <w:r w:rsidR="00D4367A">
        <w:t>për</w:t>
      </w:r>
      <w:r w:rsidR="00AE0FBD">
        <w:t xml:space="preserve"> </w:t>
      </w:r>
      <w:r w:rsidR="00EB7751">
        <w:t xml:space="preserve">tregjet e </w:t>
      </w:r>
      <w:r w:rsidR="00CF5936" w:rsidRPr="00C7439A">
        <w:t>DAM</w:t>
      </w:r>
      <w:r w:rsidR="00CF5936">
        <w:t>-it</w:t>
      </w:r>
      <w:r w:rsidR="00CF5936" w:rsidRPr="00C7439A">
        <w:t>, LIDA</w:t>
      </w:r>
      <w:r w:rsidR="00CF5936">
        <w:t>-</w:t>
      </w:r>
      <w:r w:rsidR="001B102E">
        <w:t>t</w:t>
      </w:r>
      <w:r w:rsidR="00CF5936" w:rsidRPr="00C7439A">
        <w:t>, CRIDA</w:t>
      </w:r>
      <w:r w:rsidR="00CF5936">
        <w:t>-</w:t>
      </w:r>
      <w:r w:rsidR="001B102E">
        <w:t xml:space="preserve">t </w:t>
      </w:r>
      <w:r w:rsidR="001B102E" w:rsidRPr="00C7439A">
        <w:t xml:space="preserve"> </w:t>
      </w:r>
      <w:r w:rsidR="00CF5936">
        <w:t>T</w:t>
      </w:r>
      <w:r w:rsidR="00FF2005">
        <w:t>reg</w:t>
      </w:r>
      <w:r w:rsidR="000252C2">
        <w:t>timit</w:t>
      </w:r>
      <w:r w:rsidR="00FF2005">
        <w:t xml:space="preserve"> </w:t>
      </w:r>
      <w:r w:rsidR="000252C2">
        <w:t xml:space="preserve"> </w:t>
      </w:r>
      <w:r w:rsidR="00D4367A">
        <w:t>të</w:t>
      </w:r>
      <w:r w:rsidR="000252C2">
        <w:t xml:space="preserve"> </w:t>
      </w:r>
      <w:r w:rsidR="001B102E">
        <w:t xml:space="preserve">Vazhdueshëm </w:t>
      </w:r>
      <w:r w:rsidR="000252C2">
        <w:t>Brenda së Nj</w:t>
      </w:r>
      <w:r w:rsidR="001B102E">
        <w:t>ë</w:t>
      </w:r>
      <w:r w:rsidR="000252C2">
        <w:t>jt</w:t>
      </w:r>
      <w:r w:rsidR="001B102E">
        <w:t>ë</w:t>
      </w:r>
      <w:r w:rsidR="000252C2">
        <w:t>s</w:t>
      </w:r>
      <w:r w:rsidR="00FF2005">
        <w:t xml:space="preserve"> </w:t>
      </w:r>
      <w:r w:rsidR="000252C2">
        <w:t>Dit</w:t>
      </w:r>
      <w:r w:rsidR="00FF2005">
        <w:t xml:space="preserve">ë.      </w:t>
      </w:r>
    </w:p>
    <w:p w14:paraId="280CE87F" w14:textId="49B322FB" w:rsidR="00917E86" w:rsidRPr="007A75A4" w:rsidRDefault="00917E86" w:rsidP="00F036A2">
      <w:pPr>
        <w:pStyle w:val="CERLEVEL3"/>
        <w:numPr>
          <w:ilvl w:val="2"/>
          <w:numId w:val="36"/>
        </w:numPr>
        <w:tabs>
          <w:tab w:val="left" w:pos="990"/>
        </w:tabs>
        <w:ind w:left="900" w:right="22" w:hanging="900"/>
      </w:pPr>
      <w:bookmarkStart w:id="35" w:name="_Ref507859420"/>
      <w:bookmarkStart w:id="36" w:name="_Toc111490983"/>
      <w:r>
        <w:t xml:space="preserve">Paraqitja e </w:t>
      </w:r>
      <w:r w:rsidR="00E66D4D">
        <w:t xml:space="preserve">Kapaciteteve </w:t>
      </w:r>
      <w:r>
        <w:t>Ndër</w:t>
      </w:r>
      <w:bookmarkEnd w:id="35"/>
      <w:r w:rsidR="00E66D4D">
        <w:t>kufitare</w:t>
      </w:r>
      <w:bookmarkEnd w:id="36"/>
      <w:r w:rsidR="00E66D4D">
        <w:t xml:space="preserve"> </w:t>
      </w:r>
    </w:p>
    <w:p w14:paraId="12400CC2" w14:textId="5670442F" w:rsidR="00917E86" w:rsidRPr="007A75A4" w:rsidRDefault="00D4367A" w:rsidP="00F036A2">
      <w:pPr>
        <w:pStyle w:val="CERLEVEL4"/>
        <w:tabs>
          <w:tab w:val="left" w:pos="990"/>
        </w:tabs>
        <w:ind w:left="900" w:right="22" w:hanging="900"/>
      </w:pPr>
      <w:bookmarkStart w:id="37" w:name="_Hlk507859134"/>
      <w:bookmarkStart w:id="38" w:name="_Ref507859318"/>
      <w:r>
        <w:t>Çdo</w:t>
      </w:r>
      <w:r w:rsidR="00A8325A">
        <w:t xml:space="preserve"> </w:t>
      </w:r>
      <w:r w:rsidR="00E74F1B">
        <w:t>OST</w:t>
      </w:r>
      <w:r w:rsidR="00A8325A">
        <w:t xml:space="preserve"> </w:t>
      </w:r>
      <w:r w:rsidR="00E74F1B">
        <w:t xml:space="preserve"> </w:t>
      </w:r>
      <w:bookmarkEnd w:id="37"/>
      <w:r w:rsidR="00E74F1B">
        <w:t>duhet të dorëzojë</w:t>
      </w:r>
      <w:r w:rsidR="00860228">
        <w:t xml:space="preserve"> </w:t>
      </w:r>
      <w:r w:rsidR="00DB064C" w:rsidRPr="00D076E2">
        <w:rPr>
          <w:rFonts w:cs="Arial"/>
          <w:bCs/>
        </w:rPr>
        <w:t>Kapaciteti</w:t>
      </w:r>
      <w:r w:rsidR="000C19D2">
        <w:rPr>
          <w:rFonts w:cs="Arial"/>
          <w:bCs/>
        </w:rPr>
        <w:t>n</w:t>
      </w:r>
      <w:r w:rsidR="00DB064C" w:rsidRPr="00D076E2">
        <w:rPr>
          <w:rFonts w:cs="Arial"/>
          <w:bCs/>
        </w:rPr>
        <w:t xml:space="preserve"> Ndërkufitar</w:t>
      </w:r>
      <w:r w:rsidR="00DB064C">
        <w:rPr>
          <w:rFonts w:cs="Arial"/>
          <w:bCs/>
        </w:rPr>
        <w:t xml:space="preserve"> </w:t>
      </w:r>
      <w:r>
        <w:rPr>
          <w:rFonts w:cs="Arial"/>
          <w:bCs/>
        </w:rPr>
        <w:t>të</w:t>
      </w:r>
      <w:r w:rsidR="00DB064C">
        <w:rPr>
          <w:rFonts w:cs="Arial"/>
          <w:bCs/>
        </w:rPr>
        <w:t xml:space="preserve"> vlefshëm dhe </w:t>
      </w:r>
      <w:r w:rsidR="006E46AE">
        <w:rPr>
          <w:rFonts w:cs="Arial"/>
          <w:bCs/>
        </w:rPr>
        <w:t xml:space="preserve">kufizimet </w:t>
      </w:r>
      <w:r>
        <w:rPr>
          <w:rFonts w:cs="Arial"/>
          <w:bCs/>
        </w:rPr>
        <w:t>në</w:t>
      </w:r>
      <w:r w:rsidR="006E46AE">
        <w:rPr>
          <w:rFonts w:cs="Arial"/>
          <w:bCs/>
        </w:rPr>
        <w:t xml:space="preserve"> </w:t>
      </w:r>
      <w:proofErr w:type="spellStart"/>
      <w:r w:rsidR="006E46AE">
        <w:rPr>
          <w:rFonts w:cs="Arial"/>
          <w:bCs/>
        </w:rPr>
        <w:t>alokim</w:t>
      </w:r>
      <w:proofErr w:type="spellEnd"/>
      <w:r w:rsidR="006E46AE">
        <w:rPr>
          <w:rFonts w:cs="Arial"/>
          <w:bCs/>
        </w:rPr>
        <w:t xml:space="preserve"> nëpërmjet </w:t>
      </w:r>
      <w:r w:rsidR="00E74F1B">
        <w:t xml:space="preserve"> një ndërfaqeje elektronike </w:t>
      </w:r>
      <w:r w:rsidR="00CB273F">
        <w:t xml:space="preserve">me </w:t>
      </w:r>
      <w:r w:rsidR="00E74F1B">
        <w:t>ETSS</w:t>
      </w:r>
      <w:r w:rsidR="00F75752">
        <w:t>-n</w:t>
      </w:r>
      <w:r w:rsidR="00E74F1B">
        <w:t xml:space="preserve">, </w:t>
      </w:r>
      <w:r w:rsidR="00966285">
        <w:t>më</w:t>
      </w:r>
      <w:r w:rsidR="00E74F1B">
        <w:t xml:space="preserve"> përmbajtje dhe format të tillë që të jetë në përputhje </w:t>
      </w:r>
      <w:r w:rsidR="00CB273F">
        <w:t xml:space="preserve">me </w:t>
      </w:r>
      <w:r w:rsidR="00E74F1B">
        <w:t xml:space="preserve">çdo specifikim ose model të ofruar herë pas here nga ALPEX-i.       </w:t>
      </w:r>
      <w:bookmarkEnd w:id="38"/>
    </w:p>
    <w:p w14:paraId="3E361FEE" w14:textId="42C9F88D" w:rsidR="00F12CEF" w:rsidRPr="007A75A4" w:rsidRDefault="00D4367A" w:rsidP="00F036A2">
      <w:pPr>
        <w:pStyle w:val="CERLEVEL4"/>
        <w:tabs>
          <w:tab w:val="left" w:pos="990"/>
        </w:tabs>
        <w:ind w:left="900" w:right="22" w:hanging="900"/>
      </w:pPr>
      <w:bookmarkStart w:id="39" w:name="_Ref512621290"/>
      <w:r>
        <w:t>Çdo</w:t>
      </w:r>
      <w:r w:rsidR="00F75752">
        <w:t xml:space="preserve"> </w:t>
      </w:r>
      <w:r w:rsidR="00E74F1B">
        <w:t xml:space="preserve">OST duhet të dorëzojë </w:t>
      </w:r>
      <w:bookmarkStart w:id="40" w:name="_Hlk507859393"/>
      <w:r w:rsidR="00E74F1B">
        <w:t>informacion</w:t>
      </w:r>
      <w:bookmarkEnd w:id="40"/>
      <w:r w:rsidR="000C19D2">
        <w:t>in</w:t>
      </w:r>
      <w:r w:rsidR="00E74F1B">
        <w:t xml:space="preserve"> </w:t>
      </w:r>
      <w:r w:rsidR="000C19D2">
        <w:t xml:space="preserve">e </w:t>
      </w:r>
      <w:r w:rsidR="00E74F1B">
        <w:t xml:space="preserve">përmendur në paragrafin </w:t>
      </w:r>
      <w:r w:rsidR="00AC7F7A" w:rsidRPr="007A75A4">
        <w:fldChar w:fldCharType="begin"/>
      </w:r>
      <w:r w:rsidR="00AC7F7A" w:rsidRPr="007A75A4">
        <w:instrText xml:space="preserve"> REF _Ref507859318 \r \h  \* MERGEFORMAT </w:instrText>
      </w:r>
      <w:r w:rsidR="00AC7F7A" w:rsidRPr="007A75A4">
        <w:fldChar w:fldCharType="separate"/>
      </w:r>
      <w:r w:rsidR="00F57147">
        <w:t>A.4.2.1</w:t>
      </w:r>
      <w:r w:rsidR="00AC7F7A" w:rsidRPr="007A75A4">
        <w:fldChar w:fldCharType="end"/>
      </w:r>
      <w:r w:rsidR="004A788A">
        <w:t xml:space="preserve"> dhe </w:t>
      </w:r>
      <w:r>
        <w:t>në</w:t>
      </w:r>
      <w:r w:rsidR="004A788A">
        <w:t xml:space="preserve"> përputhje </w:t>
      </w:r>
      <w:r w:rsidR="00CB273F">
        <w:t xml:space="preserve">me </w:t>
      </w:r>
      <w:r w:rsidR="004A788A">
        <w:t>Ve</w:t>
      </w:r>
      <w:r w:rsidR="00CB273F">
        <w:t>n</w:t>
      </w:r>
      <w:r w:rsidR="004A788A">
        <w:t xml:space="preserve">dimet Teknike përkatëse </w:t>
      </w:r>
      <w:r>
        <w:t>të</w:t>
      </w:r>
      <w:r w:rsidR="004A788A">
        <w:t xml:space="preserve"> ALPEX-it</w:t>
      </w:r>
      <w:r w:rsidR="000C19D2">
        <w:t>.</w:t>
      </w:r>
      <w:r w:rsidR="00E74F1B">
        <w:t xml:space="preserve">    </w:t>
      </w:r>
      <w:bookmarkEnd w:id="39"/>
    </w:p>
    <w:p w14:paraId="6AD20FE4" w14:textId="1FF3E43B" w:rsidR="00274AEF" w:rsidRPr="007A75A4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duhet t'i konfirmojë </w:t>
      </w:r>
      <w:r w:rsidR="00D4367A">
        <w:t>çdo</w:t>
      </w:r>
      <w:r w:rsidR="00E139E9">
        <w:t xml:space="preserve"> </w:t>
      </w:r>
      <w:r>
        <w:t xml:space="preserve">OST-je se e ka marrë informacionin e dorëzuar nga ajo </w:t>
      </w:r>
      <w:bookmarkStart w:id="41" w:name="_Hlk507863928"/>
      <w:r>
        <w:t>sipas</w:t>
      </w:r>
      <w:bookmarkEnd w:id="41"/>
      <w:r>
        <w:t xml:space="preserve"> seksionit </w:t>
      </w:r>
      <w:r w:rsidR="00AC7F7A" w:rsidRPr="007A75A4">
        <w:fldChar w:fldCharType="begin"/>
      </w:r>
      <w:r w:rsidR="00AC7F7A" w:rsidRPr="007A75A4">
        <w:instrText xml:space="preserve"> REF _Ref507859420 \r \h  \* MERGEFORMAT </w:instrText>
      </w:r>
      <w:r w:rsidR="00AC7F7A" w:rsidRPr="007A75A4">
        <w:fldChar w:fldCharType="separate"/>
      </w:r>
      <w:r w:rsidR="00F57147">
        <w:t>A.4.2</w:t>
      </w:r>
      <w:r w:rsidR="00AC7F7A" w:rsidRPr="007A75A4">
        <w:fldChar w:fldCharType="end"/>
      </w:r>
      <w:r>
        <w:t xml:space="preserve"> dhe që është në përputhje </w:t>
      </w:r>
      <w:r w:rsidR="00CB273F">
        <w:t xml:space="preserve">me </w:t>
      </w:r>
      <w:r>
        <w:t xml:space="preserve">kërkesat e </w:t>
      </w:r>
      <w:r w:rsidR="003F131D">
        <w:t xml:space="preserve">Rregullave </w:t>
      </w:r>
      <w:r w:rsidR="007227CB">
        <w:t xml:space="preserve">të </w:t>
      </w:r>
      <w:r w:rsidR="003F131D">
        <w:t>ALPEX-it</w:t>
      </w:r>
      <w:r>
        <w:t xml:space="preserve"> dhe Procedurave.       </w:t>
      </w:r>
    </w:p>
    <w:p w14:paraId="17B87BF1" w14:textId="6CE30F03" w:rsidR="00274AEF" w:rsidRPr="007A75A4" w:rsidRDefault="00D4367A" w:rsidP="00F036A2">
      <w:pPr>
        <w:pStyle w:val="CERLEVEL4"/>
        <w:tabs>
          <w:tab w:val="left" w:pos="990"/>
        </w:tabs>
        <w:ind w:left="900" w:right="22" w:hanging="900"/>
      </w:pPr>
      <w:r>
        <w:t>Çdo</w:t>
      </w:r>
      <w:r w:rsidR="00C708EB">
        <w:t xml:space="preserve"> </w:t>
      </w:r>
      <w:r w:rsidR="00274AEF">
        <w:t xml:space="preserve">OST është përgjegjëse për saktësinë e informacionit që dorëzon në përputhje </w:t>
      </w:r>
      <w:r w:rsidR="00CB273F">
        <w:t xml:space="preserve">me </w:t>
      </w:r>
      <w:r w:rsidR="00274AEF">
        <w:t xml:space="preserve">këtë seksion </w:t>
      </w:r>
      <w:bookmarkStart w:id="42" w:name="_Hlk507859467"/>
      <w:r w:rsidR="000F6A56" w:rsidRPr="007A75A4">
        <w:fldChar w:fldCharType="begin"/>
      </w:r>
      <w:r w:rsidR="00274AEF" w:rsidRPr="007A75A4">
        <w:instrText xml:space="preserve"> REF _Ref507859420 \r \h </w:instrText>
      </w:r>
      <w:r w:rsidR="00DD43BC" w:rsidRPr="007A75A4">
        <w:instrText xml:space="preserve"> \* MERGEFORMAT </w:instrText>
      </w:r>
      <w:r w:rsidR="000F6A56" w:rsidRPr="007A75A4">
        <w:fldChar w:fldCharType="separate"/>
      </w:r>
      <w:r w:rsidR="00F57147">
        <w:t>A.4.2</w:t>
      </w:r>
      <w:r w:rsidR="000F6A56" w:rsidRPr="007A75A4">
        <w:fldChar w:fldCharType="end"/>
      </w:r>
      <w:bookmarkEnd w:id="42"/>
      <w:r w:rsidR="00274AEF">
        <w:t xml:space="preserve">. </w:t>
      </w:r>
    </w:p>
    <w:p w14:paraId="1B77856D" w14:textId="61DD56FE" w:rsidR="00274AEF" w:rsidRPr="007A75A4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do të refuzojë informacionin e paraqitur sipas seksionit </w:t>
      </w:r>
      <w:r w:rsidR="00AC7F7A" w:rsidRPr="007A75A4">
        <w:fldChar w:fldCharType="begin"/>
      </w:r>
      <w:r w:rsidR="00AC7F7A" w:rsidRPr="007A75A4">
        <w:instrText xml:space="preserve"> REF _Ref507859420 \r \h  \* MERGEFORMAT </w:instrText>
      </w:r>
      <w:r w:rsidR="00AC7F7A" w:rsidRPr="007A75A4">
        <w:fldChar w:fldCharType="separate"/>
      </w:r>
      <w:r w:rsidR="00F57147">
        <w:t>A.4.2</w:t>
      </w:r>
      <w:r w:rsidR="00AC7F7A" w:rsidRPr="007A75A4">
        <w:fldChar w:fldCharType="end"/>
      </w:r>
      <w:r>
        <w:t xml:space="preserve"> që nuk përputhet </w:t>
      </w:r>
      <w:r w:rsidR="00CB273F">
        <w:t xml:space="preserve">me </w:t>
      </w:r>
      <w:r>
        <w:t xml:space="preserve">kërkesat e </w:t>
      </w:r>
      <w:r w:rsidR="003F131D">
        <w:t xml:space="preserve">Rregullave </w:t>
      </w:r>
      <w:r w:rsidR="007227CB">
        <w:t xml:space="preserve">të </w:t>
      </w:r>
      <w:r w:rsidR="003F131D">
        <w:t>ALPEX-it</w:t>
      </w:r>
      <w:r>
        <w:t xml:space="preserve"> </w:t>
      </w:r>
      <w:r w:rsidR="007227CB">
        <w:t>dhe Procedurave</w:t>
      </w:r>
      <w:r>
        <w:t xml:space="preserve">.     </w:t>
      </w:r>
    </w:p>
    <w:p w14:paraId="4C34057F" w14:textId="6A996C29" w:rsidR="0020502D" w:rsidRPr="007A75A4" w:rsidRDefault="00B506AC" w:rsidP="00F036A2">
      <w:pPr>
        <w:pStyle w:val="CERLEVEL3"/>
        <w:numPr>
          <w:ilvl w:val="2"/>
          <w:numId w:val="36"/>
        </w:numPr>
        <w:tabs>
          <w:tab w:val="left" w:pos="990"/>
        </w:tabs>
        <w:ind w:left="900" w:right="22" w:hanging="900"/>
      </w:pPr>
      <w:bookmarkStart w:id="43" w:name="_Toc111490984"/>
      <w:r>
        <w:t>Vlerësimi</w:t>
      </w:r>
      <w:r w:rsidR="00D96360">
        <w:t xml:space="preserve"> </w:t>
      </w:r>
      <w:r>
        <w:t xml:space="preserve">i </w:t>
      </w:r>
      <w:r w:rsidR="000053B3">
        <w:t>Urdhërporosive</w:t>
      </w:r>
      <w:bookmarkEnd w:id="43"/>
      <w:r>
        <w:t xml:space="preserve">  </w:t>
      </w:r>
    </w:p>
    <w:p w14:paraId="02C3C257" w14:textId="64054F87" w:rsidR="00B506AC" w:rsidRPr="007A75A4" w:rsidRDefault="00B506AC" w:rsidP="00F036A2">
      <w:pPr>
        <w:pStyle w:val="CERLEVEL4"/>
        <w:tabs>
          <w:tab w:val="left" w:pos="990"/>
        </w:tabs>
        <w:ind w:left="900" w:right="22" w:hanging="90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ETSS-ja </w:t>
      </w:r>
      <w:r w:rsidR="007412C8">
        <w:rPr>
          <w:rStyle w:val="fontstyle01"/>
          <w:rFonts w:ascii="Arial" w:hAnsi="Arial"/>
          <w:color w:val="auto"/>
        </w:rPr>
        <w:t xml:space="preserve">nuk do </w:t>
      </w:r>
      <w:r w:rsidR="00D4367A">
        <w:rPr>
          <w:rStyle w:val="fontstyle01"/>
          <w:rFonts w:ascii="Arial" w:hAnsi="Arial"/>
          <w:color w:val="auto"/>
        </w:rPr>
        <w:t>të</w:t>
      </w:r>
      <w:r w:rsidR="007412C8">
        <w:rPr>
          <w:rStyle w:val="fontstyle01"/>
          <w:rFonts w:ascii="Arial" w:hAnsi="Arial"/>
          <w:color w:val="auto"/>
        </w:rPr>
        <w:t xml:space="preserve"> lejoje </w:t>
      </w:r>
      <w:r>
        <w:rPr>
          <w:rStyle w:val="fontstyle01"/>
          <w:rFonts w:ascii="Arial" w:hAnsi="Arial"/>
          <w:color w:val="auto"/>
        </w:rPr>
        <w:t xml:space="preserve">një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të dorëzuar nga një Anëtar i Bursës, bazuar në kohën e marrjes nga ALPEX-i, kur është marrë përpara</w:t>
      </w:r>
      <w:r w:rsidR="002E3FE5">
        <w:rPr>
          <w:rStyle w:val="fontstyle01"/>
          <w:rFonts w:ascii="Arial" w:hAnsi="Arial"/>
          <w:color w:val="auto"/>
        </w:rPr>
        <w:t xml:space="preserve"> </w:t>
      </w:r>
      <w:proofErr w:type="spellStart"/>
      <w:r w:rsidR="002E3FE5">
        <w:t>Kohes</w:t>
      </w:r>
      <w:proofErr w:type="spellEnd"/>
      <w:r w:rsidR="002E3FE5">
        <w:t xml:space="preserve"> se Hapjes së Portës</w:t>
      </w:r>
      <w:r>
        <w:rPr>
          <w:rStyle w:val="fontstyle01"/>
          <w:rFonts w:ascii="Arial" w:hAnsi="Arial"/>
          <w:color w:val="auto"/>
        </w:rPr>
        <w:t xml:space="preserve"> </w:t>
      </w:r>
      <w:r w:rsidR="00D4367A">
        <w:t>për</w:t>
      </w:r>
      <w:r w:rsidR="002E3FE5">
        <w:t xml:space="preserve"> tregjet e </w:t>
      </w:r>
      <w:r w:rsidR="002E3FE5" w:rsidRPr="00C7439A">
        <w:t>DAM</w:t>
      </w:r>
      <w:r w:rsidR="002E3FE5">
        <w:t>-it</w:t>
      </w:r>
      <w:r w:rsidR="002E3FE5" w:rsidRPr="00C7439A">
        <w:t>, LIDA</w:t>
      </w:r>
      <w:r w:rsidR="002E3FE5">
        <w:t>-</w:t>
      </w:r>
      <w:r w:rsidR="007227CB">
        <w:t>t</w:t>
      </w:r>
      <w:r w:rsidR="002E3FE5" w:rsidRPr="00C7439A">
        <w:t>, CRIDA</w:t>
      </w:r>
      <w:r w:rsidR="002E3FE5">
        <w:t>-</w:t>
      </w:r>
      <w:r w:rsidR="007227CB">
        <w:t xml:space="preserve">t </w:t>
      </w:r>
      <w:r w:rsidR="007227CB" w:rsidRPr="00C7439A">
        <w:t xml:space="preserve"> </w:t>
      </w:r>
      <w:r w:rsidR="002E3FE5">
        <w:t xml:space="preserve">Tregtimit  </w:t>
      </w:r>
      <w:r w:rsidR="00D4367A">
        <w:t>të</w:t>
      </w:r>
      <w:r w:rsidR="002E3FE5">
        <w:t xml:space="preserve"> </w:t>
      </w:r>
      <w:proofErr w:type="spellStart"/>
      <w:r w:rsidR="007227CB">
        <w:t>Vazhdushëm</w:t>
      </w:r>
      <w:proofErr w:type="spellEnd"/>
      <w:r w:rsidR="002E3FE5">
        <w:t xml:space="preserve"> Brenda së </w:t>
      </w:r>
      <w:proofErr w:type="spellStart"/>
      <w:r w:rsidR="002E3FE5">
        <w:t>Njejtes</w:t>
      </w:r>
      <w:proofErr w:type="spellEnd"/>
      <w:r w:rsidR="002E3FE5">
        <w:t xml:space="preserve"> Ditë</w:t>
      </w:r>
      <w:r>
        <w:rPr>
          <w:rStyle w:val="fontstyle01"/>
          <w:rFonts w:ascii="Arial" w:hAnsi="Arial"/>
          <w:color w:val="auto"/>
        </w:rPr>
        <w:t xml:space="preserve"> ose pas </w:t>
      </w:r>
      <w:r w:rsidR="00745D66">
        <w:rPr>
          <w:rStyle w:val="fontstyle01"/>
          <w:rFonts w:ascii="Arial" w:hAnsi="Arial"/>
          <w:color w:val="auto"/>
        </w:rPr>
        <w:t>Koha e Mbylljes së Portës</w:t>
      </w:r>
      <w:r>
        <w:rPr>
          <w:rStyle w:val="fontstyle01"/>
          <w:rFonts w:ascii="Arial" w:hAnsi="Arial"/>
          <w:color w:val="auto"/>
        </w:rPr>
        <w:t xml:space="preserve"> </w:t>
      </w:r>
      <w:r w:rsidR="00D4367A">
        <w:t>për</w:t>
      </w:r>
      <w:r w:rsidR="002E3FE5">
        <w:t xml:space="preserve"> tregjet e </w:t>
      </w:r>
      <w:r w:rsidR="002E3FE5" w:rsidRPr="00C7439A">
        <w:t>DAM</w:t>
      </w:r>
      <w:r w:rsidR="002E3FE5">
        <w:t>-it</w:t>
      </w:r>
      <w:r w:rsidR="002E3FE5" w:rsidRPr="00C7439A">
        <w:t>, LIDA</w:t>
      </w:r>
      <w:r w:rsidR="002E3FE5">
        <w:t>-</w:t>
      </w:r>
      <w:r w:rsidR="007227CB">
        <w:t>t</w:t>
      </w:r>
      <w:r w:rsidR="002E3FE5" w:rsidRPr="00C7439A">
        <w:t>, CRIDA</w:t>
      </w:r>
      <w:r w:rsidR="002E3FE5">
        <w:t>-</w:t>
      </w:r>
      <w:r w:rsidR="007227CB">
        <w:t xml:space="preserve">t </w:t>
      </w:r>
      <w:r w:rsidR="007227CB" w:rsidRPr="00C7439A">
        <w:t xml:space="preserve"> </w:t>
      </w:r>
      <w:r w:rsidR="002E3FE5">
        <w:t xml:space="preserve">Tregtimit  </w:t>
      </w:r>
      <w:r w:rsidR="00D4367A">
        <w:t>të</w:t>
      </w:r>
      <w:r w:rsidR="002E3FE5">
        <w:t xml:space="preserve"> </w:t>
      </w:r>
      <w:proofErr w:type="spellStart"/>
      <w:r w:rsidR="007227CB">
        <w:t>Vazhdushëm</w:t>
      </w:r>
      <w:proofErr w:type="spellEnd"/>
      <w:r w:rsidR="002E3FE5">
        <w:t xml:space="preserve"> Brenda së </w:t>
      </w:r>
      <w:proofErr w:type="spellStart"/>
      <w:r w:rsidR="002E3FE5">
        <w:t>Njejtes</w:t>
      </w:r>
      <w:proofErr w:type="spellEnd"/>
      <w:r w:rsidR="002E3FE5">
        <w:t xml:space="preserve"> Ditë</w:t>
      </w:r>
      <w:r>
        <w:rPr>
          <w:rStyle w:val="fontstyle01"/>
          <w:rFonts w:ascii="Arial" w:hAnsi="Arial"/>
          <w:color w:val="auto"/>
        </w:rPr>
        <w:t xml:space="preserve">.   </w:t>
      </w:r>
    </w:p>
    <w:p w14:paraId="2B0337FB" w14:textId="7F6CD0CC" w:rsidR="00B506AC" w:rsidRPr="007A75A4" w:rsidRDefault="00B506AC" w:rsidP="00F036A2">
      <w:pPr>
        <w:pStyle w:val="CERLEVEL4"/>
        <w:tabs>
          <w:tab w:val="left" w:pos="990"/>
        </w:tabs>
        <w:ind w:left="900" w:right="22" w:hanging="90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ETSS-ja </w:t>
      </w:r>
      <w:r w:rsidR="00E36866">
        <w:rPr>
          <w:rStyle w:val="fontstyle01"/>
          <w:rFonts w:ascii="Arial" w:hAnsi="Arial"/>
          <w:color w:val="auto"/>
        </w:rPr>
        <w:t xml:space="preserve">do </w:t>
      </w:r>
      <w:r w:rsidR="00D4367A">
        <w:rPr>
          <w:rStyle w:val="fontstyle01"/>
          <w:rFonts w:ascii="Arial" w:hAnsi="Arial"/>
          <w:color w:val="auto"/>
        </w:rPr>
        <w:t>të</w:t>
      </w:r>
      <w:r w:rsidR="00E36866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refuzojë automatikisht një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të dorëzuar nga një Anëtar i Bursës bazuar në çmimin e </w:t>
      </w:r>
      <w:r w:rsidR="00F63C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së, kur çmimi i </w:t>
      </w:r>
      <w:r w:rsidR="00E36866">
        <w:rPr>
          <w:rStyle w:val="fontstyle01"/>
          <w:rFonts w:ascii="Arial" w:hAnsi="Arial"/>
          <w:color w:val="auto"/>
        </w:rPr>
        <w:t xml:space="preserve">Urdhërporosisë </w:t>
      </w:r>
      <w:r>
        <w:rPr>
          <w:rStyle w:val="fontstyle01"/>
          <w:rFonts w:ascii="Arial" w:hAnsi="Arial"/>
          <w:color w:val="auto"/>
        </w:rPr>
        <w:t xml:space="preserve">është jashtë diapazonit të përcaktuar </w:t>
      </w:r>
      <w:r w:rsidR="000F5CA5">
        <w:rPr>
          <w:rStyle w:val="fontstyle01"/>
          <w:rFonts w:ascii="Arial" w:hAnsi="Arial"/>
          <w:color w:val="auto"/>
        </w:rPr>
        <w:t>si</w:t>
      </w:r>
      <w:r w:rsidR="00D96360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Çmimi Minimal dhe Çmimi Maksimal </w:t>
      </w:r>
      <w:r w:rsidR="000F5CA5">
        <w:rPr>
          <w:rStyle w:val="fontstyle01"/>
          <w:rFonts w:ascii="Arial" w:hAnsi="Arial"/>
          <w:color w:val="auto"/>
        </w:rPr>
        <w:t xml:space="preserve"> </w:t>
      </w:r>
      <w:r w:rsidR="00184AB1">
        <w:rPr>
          <w:rStyle w:val="fontstyle01"/>
          <w:rFonts w:ascii="Arial" w:hAnsi="Arial"/>
          <w:color w:val="auto"/>
        </w:rPr>
        <w:t xml:space="preserve">për Tregjet  </w:t>
      </w:r>
      <w:r w:rsidR="00DA2043" w:rsidRPr="00C7439A">
        <w:t>DAM</w:t>
      </w:r>
      <w:r w:rsidR="00DA2043">
        <w:t>-it</w:t>
      </w:r>
      <w:r w:rsidR="00DA2043" w:rsidRPr="00C7439A">
        <w:t>, LIDA</w:t>
      </w:r>
      <w:r w:rsidR="00DA2043">
        <w:t>-</w:t>
      </w:r>
      <w:r w:rsidR="00967BDD">
        <w:t>t</w:t>
      </w:r>
      <w:r w:rsidR="00DA2043" w:rsidRPr="00C7439A">
        <w:t>, CRIDA</w:t>
      </w:r>
      <w:r w:rsidR="00DA2043">
        <w:t>-</w:t>
      </w:r>
      <w:r w:rsidR="00967BDD">
        <w:t xml:space="preserve">t </w:t>
      </w:r>
      <w:r w:rsidR="00967BDD" w:rsidRPr="00C7439A">
        <w:t xml:space="preserve"> </w:t>
      </w:r>
      <w:r w:rsidR="00DA2043">
        <w:t xml:space="preserve">Tregtimit  </w:t>
      </w:r>
      <w:r w:rsidR="00D4367A">
        <w:t>të</w:t>
      </w:r>
      <w:r w:rsidR="00DA2043">
        <w:t xml:space="preserve"> </w:t>
      </w:r>
      <w:proofErr w:type="spellStart"/>
      <w:r w:rsidR="007227CB">
        <w:t>Vazhdushëm</w:t>
      </w:r>
      <w:proofErr w:type="spellEnd"/>
      <w:r w:rsidR="00DA2043">
        <w:t xml:space="preserve"> Brenda së </w:t>
      </w:r>
      <w:proofErr w:type="spellStart"/>
      <w:r w:rsidR="00DA2043">
        <w:t>Njejtes</w:t>
      </w:r>
      <w:proofErr w:type="spellEnd"/>
      <w:r w:rsidR="00DA2043">
        <w:t xml:space="preserve"> Ditë</w:t>
      </w:r>
      <w:r>
        <w:rPr>
          <w:rStyle w:val="fontstyle01"/>
          <w:rFonts w:ascii="Arial" w:hAnsi="Arial"/>
          <w:color w:val="auto"/>
        </w:rPr>
        <w:t xml:space="preserve">. Në rast të </w:t>
      </w:r>
      <w:r>
        <w:rPr>
          <w:rStyle w:val="fontstyle01"/>
          <w:rFonts w:ascii="Arial" w:hAnsi="Arial"/>
          <w:color w:val="auto"/>
        </w:rPr>
        <w:lastRenderedPageBreak/>
        <w:t xml:space="preserve">refuzimit automatik të një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, ETSS-ja duhet t'i dërgojë automatikisht Anëtarit përkatës të Bursës një njoftim refuzimi, duke përfshirë </w:t>
      </w:r>
      <w:r w:rsidR="003D504C">
        <w:rPr>
          <w:rStyle w:val="fontstyle01"/>
          <w:rFonts w:ascii="Arial" w:hAnsi="Arial"/>
          <w:color w:val="auto"/>
        </w:rPr>
        <w:t xml:space="preserve">edhe </w:t>
      </w:r>
      <w:r>
        <w:rPr>
          <w:rStyle w:val="fontstyle01"/>
          <w:rFonts w:ascii="Arial" w:hAnsi="Arial"/>
          <w:color w:val="auto"/>
        </w:rPr>
        <w:t>arsye</w:t>
      </w:r>
      <w:r w:rsidR="003D504C">
        <w:rPr>
          <w:rStyle w:val="fontstyle01"/>
          <w:rFonts w:ascii="Arial" w:hAnsi="Arial"/>
          <w:color w:val="auto"/>
        </w:rPr>
        <w:t>n</w:t>
      </w:r>
      <w:r>
        <w:rPr>
          <w:rStyle w:val="fontstyle01"/>
          <w:rFonts w:ascii="Arial" w:hAnsi="Arial"/>
          <w:color w:val="auto"/>
        </w:rPr>
        <w:t xml:space="preserve"> për këtë refuzim.    </w:t>
      </w:r>
      <w:r w:rsidR="00E36866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  </w:t>
      </w:r>
    </w:p>
    <w:p w14:paraId="358770C1" w14:textId="6AB7DA45" w:rsidR="00B506AC" w:rsidRPr="007A75A4" w:rsidRDefault="00B506AC" w:rsidP="00F036A2">
      <w:pPr>
        <w:pStyle w:val="CERLEVEL4"/>
        <w:tabs>
          <w:tab w:val="left" w:pos="990"/>
        </w:tabs>
        <w:ind w:left="900" w:right="22" w:hanging="90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ETSS-ja duhet të refuzojë automatikisht çdo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Blerjeje</w:t>
      </w:r>
      <w:r w:rsidR="0039511D">
        <w:rPr>
          <w:rStyle w:val="fontstyle01"/>
          <w:rFonts w:ascii="Arial" w:hAnsi="Arial"/>
          <w:color w:val="auto"/>
        </w:rPr>
        <w:t xml:space="preserve"> apo </w:t>
      </w:r>
      <w:r>
        <w:rPr>
          <w:rStyle w:val="fontstyle01"/>
          <w:rFonts w:ascii="Arial" w:hAnsi="Arial"/>
          <w:color w:val="auto"/>
        </w:rPr>
        <w:t xml:space="preserve">Shitjeje të dorëzuar nga një Anëtar i Bursës kur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shkel kufizimet e </w:t>
      </w:r>
      <w:proofErr w:type="spellStart"/>
      <w:r>
        <w:rPr>
          <w:rStyle w:val="fontstyle01"/>
          <w:rFonts w:ascii="Arial" w:hAnsi="Arial"/>
          <w:color w:val="auto"/>
        </w:rPr>
        <w:t>aksesit</w:t>
      </w:r>
      <w:proofErr w:type="spellEnd"/>
      <w:r>
        <w:rPr>
          <w:rStyle w:val="fontstyle01"/>
          <w:rFonts w:ascii="Arial" w:hAnsi="Arial"/>
          <w:color w:val="auto"/>
        </w:rPr>
        <w:t xml:space="preserve"> për Lloje të </w:t>
      </w:r>
      <w:r w:rsidR="00371486">
        <w:rPr>
          <w:rStyle w:val="fontstyle01"/>
          <w:rFonts w:ascii="Arial" w:hAnsi="Arial"/>
          <w:color w:val="auto"/>
        </w:rPr>
        <w:t>c</w:t>
      </w:r>
      <w:r>
        <w:rPr>
          <w:rStyle w:val="fontstyle01"/>
          <w:rFonts w:ascii="Arial" w:hAnsi="Arial"/>
          <w:color w:val="auto"/>
        </w:rPr>
        <w:t>aktuara</w:t>
      </w:r>
      <w:r w:rsidR="00371486">
        <w:rPr>
          <w:rStyle w:val="fontstyle01"/>
          <w:rFonts w:ascii="Arial" w:hAnsi="Arial"/>
          <w:color w:val="auto"/>
        </w:rPr>
        <w:t xml:space="preserve"> </w:t>
      </w:r>
      <w:r w:rsidR="000B2E17">
        <w:rPr>
          <w:rStyle w:val="fontstyle01"/>
          <w:rFonts w:ascii="Arial" w:hAnsi="Arial"/>
          <w:color w:val="auto"/>
        </w:rPr>
        <w:t xml:space="preserve">Urdhërporosish ose parametrat e dorëzimit </w:t>
      </w:r>
      <w:r w:rsidR="00D4367A">
        <w:rPr>
          <w:rStyle w:val="fontstyle01"/>
          <w:rFonts w:ascii="Arial" w:hAnsi="Arial"/>
          <w:color w:val="auto"/>
        </w:rPr>
        <w:t>të</w:t>
      </w:r>
      <w:r w:rsidR="000B2E17">
        <w:rPr>
          <w:rStyle w:val="fontstyle01"/>
          <w:rFonts w:ascii="Arial" w:hAnsi="Arial"/>
          <w:color w:val="auto"/>
        </w:rPr>
        <w:t xml:space="preserve"> </w:t>
      </w:r>
      <w:r w:rsidR="00F60485">
        <w:rPr>
          <w:rStyle w:val="fontstyle01"/>
          <w:rFonts w:ascii="Arial" w:hAnsi="Arial"/>
          <w:color w:val="auto"/>
        </w:rPr>
        <w:t>Urdhërporosisë</w:t>
      </w:r>
      <w:r w:rsidR="00371486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në përputhje </w:t>
      </w:r>
      <w:r w:rsidR="00CB273F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>dispozitat e Shtojcës A</w:t>
      </w:r>
      <w:r w:rsidR="00A53FF9"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të</w:t>
      </w:r>
      <w:r w:rsidR="00A53FF9">
        <w:rPr>
          <w:rStyle w:val="fontstyle01"/>
          <w:rFonts w:ascii="Arial" w:hAnsi="Arial"/>
          <w:color w:val="auto"/>
        </w:rPr>
        <w:t xml:space="preserve"> kësaj Procedure</w:t>
      </w:r>
      <w:r>
        <w:rPr>
          <w:rStyle w:val="fontstyle01"/>
          <w:rFonts w:ascii="Arial" w:hAnsi="Arial"/>
          <w:color w:val="auto"/>
        </w:rPr>
        <w:t xml:space="preserve">.    </w:t>
      </w:r>
    </w:p>
    <w:p w14:paraId="27FD5B0E" w14:textId="77777777" w:rsidR="00F07E52" w:rsidRPr="00623810" w:rsidRDefault="00F07E52" w:rsidP="00F036A2">
      <w:pPr>
        <w:pStyle w:val="CERLEVEL4"/>
        <w:tabs>
          <w:tab w:val="left" w:pos="990"/>
        </w:tabs>
        <w:ind w:left="900" w:right="22" w:hanging="900"/>
        <w:rPr>
          <w:highlight w:val="yellow"/>
        </w:rPr>
      </w:pPr>
      <w:r>
        <w:br w:type="page"/>
      </w:r>
    </w:p>
    <w:p w14:paraId="3D9AF1BE" w14:textId="77777777" w:rsidR="00FC2A0E" w:rsidRPr="00F12CEF" w:rsidRDefault="004526B8" w:rsidP="00F036A2">
      <w:pPr>
        <w:pStyle w:val="CERLEVEL1"/>
        <w:tabs>
          <w:tab w:val="left" w:pos="990"/>
        </w:tabs>
        <w:spacing w:before="480"/>
        <w:ind w:left="900" w:right="22" w:hanging="900"/>
      </w:pPr>
      <w:bookmarkStart w:id="44" w:name="_Toc481156796"/>
      <w:bookmarkStart w:id="45" w:name="_Toc478587349"/>
      <w:bookmarkStart w:id="46" w:name="_Toc478632958"/>
      <w:bookmarkStart w:id="47" w:name="_Toc478640016"/>
      <w:bookmarkStart w:id="48" w:name="_Toc478647112"/>
      <w:bookmarkStart w:id="49" w:name="_Toc478720787"/>
      <w:bookmarkStart w:id="50" w:name="_Toc478587350"/>
      <w:bookmarkStart w:id="51" w:name="_Toc478632959"/>
      <w:bookmarkStart w:id="52" w:name="_Toc478640017"/>
      <w:bookmarkStart w:id="53" w:name="_Toc478647113"/>
      <w:bookmarkStart w:id="54" w:name="_Toc478720788"/>
      <w:bookmarkStart w:id="55" w:name="_Ref505283756"/>
      <w:bookmarkStart w:id="56" w:name="_Ref474333953"/>
      <w:bookmarkStart w:id="57" w:name="_Toc111490985"/>
      <w:bookmarkStart w:id="58" w:name="_Ref50718309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lastRenderedPageBreak/>
        <w:t>Segmenti i</w:t>
      </w:r>
      <w:bookmarkEnd w:id="55"/>
      <w:r>
        <w:t xml:space="preserve"> </w:t>
      </w:r>
      <w:bookmarkEnd w:id="56"/>
      <w:r>
        <w:t>Tregut të Ditës në Avancë</w:t>
      </w:r>
      <w:bookmarkEnd w:id="57"/>
      <w:r>
        <w:t xml:space="preserve">     </w:t>
      </w:r>
      <w:bookmarkEnd w:id="58"/>
    </w:p>
    <w:p w14:paraId="7C38CEB3" w14:textId="2FCA07CA" w:rsidR="00BB6726" w:rsidRPr="007A75A4" w:rsidRDefault="009F7CDF" w:rsidP="00F036A2">
      <w:pPr>
        <w:pStyle w:val="CERLEVEL2"/>
        <w:numPr>
          <w:ilvl w:val="1"/>
          <w:numId w:val="33"/>
        </w:numPr>
        <w:tabs>
          <w:tab w:val="left" w:pos="990"/>
        </w:tabs>
        <w:ind w:left="900" w:right="22" w:hanging="900"/>
      </w:pPr>
      <w:bookmarkStart w:id="59" w:name="_Toc111490986"/>
      <w:r>
        <w:t xml:space="preserve">Ankandet e Ditës në Avancë, </w:t>
      </w:r>
      <w:r w:rsidR="00BB6726">
        <w:t>Produkte</w:t>
      </w:r>
      <w:r>
        <w:t>t</w:t>
      </w:r>
      <w:r w:rsidR="00BB6726">
        <w:t xml:space="preserve">, </w:t>
      </w:r>
      <w:r w:rsidR="006229BD">
        <w:t>Urdhërporosi</w:t>
      </w:r>
      <w:r>
        <w:t>të</w:t>
      </w:r>
      <w:bookmarkEnd w:id="59"/>
      <w:r w:rsidR="00BB6726">
        <w:t xml:space="preserve"> </w:t>
      </w:r>
    </w:p>
    <w:p w14:paraId="2A5EB093" w14:textId="20AA398B" w:rsidR="004138A7" w:rsidRPr="007A75A4" w:rsidRDefault="004138A7" w:rsidP="00F036A2">
      <w:pPr>
        <w:pStyle w:val="CERLEVEL3"/>
        <w:tabs>
          <w:tab w:val="left" w:pos="990"/>
        </w:tabs>
        <w:ind w:left="900" w:right="22" w:hanging="900"/>
      </w:pPr>
      <w:bookmarkStart w:id="60" w:name="_Toc111490987"/>
      <w:bookmarkStart w:id="61" w:name="_Ref478570326"/>
      <w:bookmarkStart w:id="62" w:name="_Toc418844015"/>
      <w:bookmarkStart w:id="63" w:name="_Toc228073505"/>
      <w:bookmarkStart w:id="64" w:name="_Toc159866983"/>
      <w:r>
        <w:t>Ankand</w:t>
      </w:r>
      <w:r w:rsidR="00463570">
        <w:t>et</w:t>
      </w:r>
      <w:r>
        <w:t xml:space="preserve"> </w:t>
      </w:r>
      <w:r w:rsidR="00463570">
        <w:t>e</w:t>
      </w:r>
      <w:r>
        <w:t xml:space="preserve"> Ditës në Avancë</w:t>
      </w:r>
      <w:bookmarkEnd w:id="60"/>
      <w:r>
        <w:t xml:space="preserve">       </w:t>
      </w:r>
    </w:p>
    <w:p w14:paraId="0DA8C183" w14:textId="6917F04F" w:rsidR="00512CC4" w:rsidRPr="007A75A4" w:rsidRDefault="00512CC4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rPr>
          <w:rStyle w:val="fontstyle01"/>
          <w:rFonts w:ascii="Arial" w:hAnsi="Arial"/>
          <w:color w:val="auto"/>
        </w:rPr>
        <w:t xml:space="preserve">Tregu i Ditës në Avancë i referohet </w:t>
      </w:r>
      <w:r w:rsidR="00463570">
        <w:rPr>
          <w:rStyle w:val="fontstyle01"/>
          <w:rFonts w:ascii="Arial" w:hAnsi="Arial"/>
          <w:color w:val="auto"/>
        </w:rPr>
        <w:t xml:space="preserve">Tregut të energjisë elektrike ku dorëzimi i </w:t>
      </w:r>
      <w:r w:rsidR="004019A5">
        <w:rPr>
          <w:rStyle w:val="fontstyle01"/>
          <w:rFonts w:ascii="Arial" w:hAnsi="Arial"/>
          <w:color w:val="auto"/>
        </w:rPr>
        <w:t xml:space="preserve">Urdhërporosive </w:t>
      </w:r>
      <w:r w:rsidR="00463570">
        <w:rPr>
          <w:rStyle w:val="fontstyle01"/>
          <w:rFonts w:ascii="Arial" w:hAnsi="Arial"/>
          <w:color w:val="auto"/>
        </w:rPr>
        <w:t xml:space="preserve"> Shitjeje dhe B</w:t>
      </w:r>
      <w:r>
        <w:rPr>
          <w:rStyle w:val="fontstyle01"/>
          <w:rFonts w:ascii="Arial" w:hAnsi="Arial"/>
          <w:color w:val="auto"/>
        </w:rPr>
        <w:t>lerje</w:t>
      </w:r>
      <w:r w:rsidR="00463570">
        <w:rPr>
          <w:rStyle w:val="fontstyle01"/>
          <w:rFonts w:ascii="Arial" w:hAnsi="Arial"/>
          <w:color w:val="auto"/>
        </w:rPr>
        <w:t>je ndo</w:t>
      </w:r>
      <w:r w:rsidR="00402325">
        <w:rPr>
          <w:rStyle w:val="fontstyle01"/>
          <w:rFonts w:ascii="Arial" w:hAnsi="Arial"/>
          <w:color w:val="auto"/>
        </w:rPr>
        <w:t xml:space="preserve">dh përpara </w:t>
      </w:r>
      <w:r w:rsidR="00DC723F">
        <w:rPr>
          <w:rStyle w:val="fontstyle01"/>
          <w:rFonts w:ascii="Arial" w:hAnsi="Arial"/>
          <w:color w:val="auto"/>
        </w:rPr>
        <w:t xml:space="preserve">Ditës </w:t>
      </w:r>
      <w:r w:rsidR="00402325">
        <w:rPr>
          <w:rStyle w:val="fontstyle01"/>
          <w:rFonts w:ascii="Arial" w:hAnsi="Arial"/>
          <w:color w:val="auto"/>
        </w:rPr>
        <w:t>se Livrimit</w:t>
      </w:r>
      <w:r w:rsidR="009A057C">
        <w:rPr>
          <w:rStyle w:val="fontstyle01"/>
          <w:rFonts w:ascii="Arial" w:hAnsi="Arial"/>
          <w:color w:val="auto"/>
        </w:rPr>
        <w:t xml:space="preserve">, </w:t>
      </w:r>
      <w:r w:rsidR="00D4367A">
        <w:rPr>
          <w:rStyle w:val="fontstyle01"/>
          <w:rFonts w:ascii="Arial" w:hAnsi="Arial"/>
          <w:color w:val="auto"/>
        </w:rPr>
        <w:t>në</w:t>
      </w:r>
      <w:r w:rsidR="009A057C">
        <w:rPr>
          <w:rStyle w:val="fontstyle01"/>
          <w:rFonts w:ascii="Arial" w:hAnsi="Arial"/>
          <w:color w:val="auto"/>
        </w:rPr>
        <w:t xml:space="preserve"> intervalin e kohës </w:t>
      </w:r>
      <w:r w:rsidR="009A057C">
        <w:t>nga Koha e Hapjes së Portës deri në Koh</w:t>
      </w:r>
      <w:r w:rsidR="000A5729">
        <w:t>en</w:t>
      </w:r>
      <w:r w:rsidR="009A057C">
        <w:t xml:space="preserve"> e Mbylljes së Portës</w:t>
      </w:r>
      <w:r w:rsidR="000A5729">
        <w:t xml:space="preserve">. </w:t>
      </w:r>
      <w:r w:rsidR="00A42E22">
        <w:t>Urdhërporositë</w:t>
      </w:r>
      <w:r w:rsidR="000A5729">
        <w:t xml:space="preserve"> e </w:t>
      </w:r>
      <w:r w:rsidR="00B7486B">
        <w:t>P</w:t>
      </w:r>
      <w:r w:rsidR="000A5729">
        <w:t xml:space="preserve">ërputhura krijojnë </w:t>
      </w:r>
      <w:r w:rsidR="00DC723F">
        <w:t>një</w:t>
      </w:r>
      <w:r w:rsidR="000A5729">
        <w:t xml:space="preserve"> Transaksion dhe Kontrate </w:t>
      </w:r>
      <w:r w:rsidR="00966285">
        <w:t>më</w:t>
      </w:r>
      <w:r w:rsidR="000A5729">
        <w:t xml:space="preserve"> </w:t>
      </w:r>
      <w:r w:rsidR="00DC723F">
        <w:t>një</w:t>
      </w:r>
      <w:r w:rsidR="000A5729">
        <w:t xml:space="preserve"> detyrim </w:t>
      </w:r>
      <w:r w:rsidR="00D4367A">
        <w:t>të</w:t>
      </w:r>
      <w:r w:rsidR="000A5729">
        <w:t xml:space="preserve"> </w:t>
      </w:r>
      <w:r w:rsidR="004D4ACB">
        <w:t>l</w:t>
      </w:r>
      <w:r w:rsidR="000A5729">
        <w:t xml:space="preserve">ivrimit fizik </w:t>
      </w:r>
      <w:r w:rsidR="00D4367A">
        <w:t>të</w:t>
      </w:r>
      <w:r w:rsidR="000A5729">
        <w:t xml:space="preserve"> energjisë elektrike </w:t>
      </w:r>
      <w:r w:rsidR="00D4367A">
        <w:t>për</w:t>
      </w:r>
      <w:r w:rsidR="00B7486B">
        <w:t xml:space="preserve"> secil</w:t>
      </w:r>
      <w:r w:rsidR="008E3C42">
        <w:t>ë</w:t>
      </w:r>
      <w:r w:rsidR="00B7486B">
        <w:t xml:space="preserve">n </w:t>
      </w:r>
      <w:r w:rsidR="00F028C8">
        <w:t>Njësi</w:t>
      </w:r>
      <w:r w:rsidR="00B7486B">
        <w:t xml:space="preserve"> Kohore Tregu </w:t>
      </w:r>
      <w:r w:rsidR="00D4367A">
        <w:t>të</w:t>
      </w:r>
      <w:r w:rsidR="00B7486B">
        <w:t xml:space="preserve"> </w:t>
      </w:r>
      <w:r w:rsidR="004D4ACB">
        <w:t>D</w:t>
      </w:r>
      <w:r w:rsidR="00B7486B">
        <w:t>it</w:t>
      </w:r>
      <w:bookmarkStart w:id="65" w:name="_Hlk111456430"/>
      <w:r w:rsidR="00B7486B">
        <w:t>ë</w:t>
      </w:r>
      <w:bookmarkEnd w:id="65"/>
      <w:r w:rsidR="00B7486B">
        <w:t>s s</w:t>
      </w:r>
      <w:r w:rsidR="00EA2EE0">
        <w:t>ë</w:t>
      </w:r>
      <w:r w:rsidR="00B7486B">
        <w:t xml:space="preserve"> </w:t>
      </w:r>
      <w:r w:rsidR="004D4ACB">
        <w:t>L</w:t>
      </w:r>
      <w:r w:rsidR="00B7486B">
        <w:t>ivrimit D</w:t>
      </w:r>
      <w:r>
        <w:rPr>
          <w:rStyle w:val="fontstyle01"/>
          <w:rFonts w:ascii="Arial" w:hAnsi="Arial"/>
          <w:color w:val="auto"/>
        </w:rPr>
        <w:t xml:space="preserve">.   </w:t>
      </w:r>
    </w:p>
    <w:p w14:paraId="1E14645B" w14:textId="2B5AA02C" w:rsidR="004138A7" w:rsidRPr="007A75A4" w:rsidRDefault="004138A7" w:rsidP="00F036A2">
      <w:pPr>
        <w:pStyle w:val="CERLEVEL4"/>
        <w:tabs>
          <w:tab w:val="left" w:pos="990"/>
        </w:tabs>
        <w:ind w:left="900" w:right="22" w:hanging="900"/>
      </w:pPr>
      <w:r>
        <w:t xml:space="preserve">Në Segmentin e Tregut të Ditës në Avancë, ALPEX-i do të zhvillojë një Ankand të Ditës në Avancë në lidhje </w:t>
      </w:r>
      <w:r w:rsidR="00CB273F">
        <w:t xml:space="preserve">me </w:t>
      </w:r>
      <w:r w:rsidR="00DC723F">
        <w:t>një</w:t>
      </w:r>
      <w:r>
        <w:t xml:space="preserve"> Ditë </w:t>
      </w:r>
      <w:r w:rsidR="00EF7656">
        <w:t>Livrimi</w:t>
      </w:r>
      <w:r>
        <w:t xml:space="preserve">, duke mbuluar të gjitha </w:t>
      </w:r>
      <w:r w:rsidR="00105073">
        <w:t>Njësitë Kohore të Tregut</w:t>
      </w:r>
      <w:r>
        <w:t xml:space="preserve"> në atë Ditë </w:t>
      </w:r>
      <w:r w:rsidR="00EF7656">
        <w:t>Livrimi</w:t>
      </w:r>
      <w:r>
        <w:t xml:space="preserve">.   </w:t>
      </w:r>
    </w:p>
    <w:p w14:paraId="2771F73B" w14:textId="4699ADE9" w:rsidR="00A96E4A" w:rsidRPr="007A75A4" w:rsidRDefault="0015552F" w:rsidP="00F036A2">
      <w:pPr>
        <w:pStyle w:val="CERLEVEL3"/>
        <w:tabs>
          <w:tab w:val="left" w:pos="990"/>
        </w:tabs>
        <w:ind w:left="900" w:right="22" w:hanging="900"/>
      </w:pPr>
      <w:bookmarkStart w:id="66" w:name="_Toc111490988"/>
      <w:proofErr w:type="spellStart"/>
      <w:r>
        <w:t>Or</w:t>
      </w:r>
      <w:r w:rsidR="00D609BB">
        <w:t>et</w:t>
      </w:r>
      <w:proofErr w:type="spellEnd"/>
      <w:r w:rsidR="00D609BB">
        <w:t xml:space="preserve"> e</w:t>
      </w:r>
      <w:r>
        <w:t xml:space="preserve"> </w:t>
      </w:r>
      <w:r w:rsidR="00D609BB">
        <w:t>T</w:t>
      </w:r>
      <w:r>
        <w:t>regtimit</w:t>
      </w:r>
      <w:bookmarkEnd w:id="66"/>
      <w:r>
        <w:t xml:space="preserve">   </w:t>
      </w:r>
    </w:p>
    <w:p w14:paraId="5A2668D3" w14:textId="1FED344B" w:rsidR="0015552F" w:rsidRPr="007A75A4" w:rsidRDefault="0015552F" w:rsidP="00F036A2">
      <w:pPr>
        <w:pStyle w:val="CERLEVEL4"/>
        <w:tabs>
          <w:tab w:val="left" w:pos="990"/>
        </w:tabs>
        <w:ind w:left="900" w:right="22" w:hanging="900"/>
      </w:pPr>
      <w:r>
        <w:t xml:space="preserve">Tregu i ditës në Avancë funksionon </w:t>
      </w:r>
      <w:r w:rsidR="00D4367A">
        <w:t>në</w:t>
      </w:r>
      <w:r w:rsidR="00D609BB">
        <w:t xml:space="preserve"> përputhje </w:t>
      </w:r>
      <w:r w:rsidR="00CB273F">
        <w:t xml:space="preserve">me </w:t>
      </w:r>
      <w:r w:rsidR="00D609BB">
        <w:t>koh</w:t>
      </w:r>
      <w:r w:rsidR="00CB273F">
        <w:t>ë</w:t>
      </w:r>
      <w:r w:rsidR="00D609BB">
        <w:t xml:space="preserve">n e përcaktuar </w:t>
      </w:r>
      <w:r w:rsidR="00D4367A">
        <w:t>në</w:t>
      </w:r>
      <w:r w:rsidR="00D609BB">
        <w:t xml:space="preserve"> Vendimet Teknike </w:t>
      </w:r>
      <w:r w:rsidR="00D4367A">
        <w:t>të</w:t>
      </w:r>
      <w:r w:rsidR="00D609BB">
        <w:t xml:space="preserve"> ALPEX-it.</w:t>
      </w:r>
      <w:r>
        <w:t xml:space="preserve">  </w:t>
      </w:r>
    </w:p>
    <w:p w14:paraId="518236DD" w14:textId="7D9A94D4" w:rsidR="001B4FBD" w:rsidRPr="007A75A4" w:rsidRDefault="00765B6C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mund të zgjasë Kohën e Mbylljes së Portës së Tregut të Ditës në Avancë </w:t>
      </w:r>
      <w:r w:rsidR="00D4367A">
        <w:t>për</w:t>
      </w:r>
      <w:r w:rsidR="00A42EE8">
        <w:t xml:space="preserve"> </w:t>
      </w:r>
      <w:r>
        <w:t xml:space="preserve">të </w:t>
      </w:r>
      <w:r w:rsidR="00A42EE8">
        <w:t>mbajtur</w:t>
      </w:r>
      <w:r>
        <w:t xml:space="preserve"> kushte </w:t>
      </w:r>
      <w:r w:rsidR="008E3C42">
        <w:t>t</w:t>
      </w:r>
      <w:r w:rsidR="00DC073C">
        <w:t>ë</w:t>
      </w:r>
      <w:r>
        <w:t xml:space="preserve"> </w:t>
      </w:r>
      <w:r w:rsidR="00D8180B">
        <w:t xml:space="preserve">rregullta </w:t>
      </w:r>
      <w:r w:rsidR="00A42EE8">
        <w:t>tregtimi</w:t>
      </w:r>
      <w:r>
        <w:t xml:space="preserve">. Koha e Mbylljes së Portës së Tregut të Ditës në Avancë mund të zgjatet për arsye që lidhen </w:t>
      </w:r>
      <w:r w:rsidR="00CB273F">
        <w:t xml:space="preserve">me </w:t>
      </w:r>
      <w:proofErr w:type="spellStart"/>
      <w:r>
        <w:t>disponueshmërinë</w:t>
      </w:r>
      <w:proofErr w:type="spellEnd"/>
      <w:r>
        <w:t xml:space="preserve"> e ETSS-ë</w:t>
      </w:r>
      <w:r w:rsidR="00292AC3">
        <w:t>s</w:t>
      </w:r>
      <w:r>
        <w:t xml:space="preserve">, </w:t>
      </w:r>
      <w:r w:rsidR="00EC19B6">
        <w:t>Librin</w:t>
      </w:r>
      <w:r>
        <w:t xml:space="preserve"> e </w:t>
      </w:r>
      <w:r w:rsidR="00F60485">
        <w:t>Urdhërporosisë</w:t>
      </w:r>
      <w:r w:rsidR="00292AC3">
        <w:t xml:space="preserve"> Lokale</w:t>
      </w:r>
      <w:r>
        <w:t xml:space="preserve">, si dhe për arsye që lidhen </w:t>
      </w:r>
      <w:r w:rsidR="00CB273F">
        <w:t xml:space="preserve">me </w:t>
      </w:r>
      <w:r w:rsidR="00637B81">
        <w:t xml:space="preserve">Ndarjen </w:t>
      </w:r>
      <w:r>
        <w:t xml:space="preserve">e Plotë </w:t>
      </w:r>
      <w:r w:rsidR="00637B81">
        <w:t>t</w:t>
      </w:r>
      <w:r w:rsidR="00637B81">
        <w:rPr>
          <w:rStyle w:val="fontstyle01"/>
          <w:rFonts w:ascii="Arial" w:hAnsi="Arial"/>
          <w:color w:val="auto"/>
        </w:rPr>
        <w:t xml:space="preserve">ë </w:t>
      </w:r>
      <w:r w:rsidR="00FE5CA8">
        <w:rPr>
          <w:rStyle w:val="fontstyle01"/>
          <w:rFonts w:ascii="Arial" w:hAnsi="Arial"/>
          <w:color w:val="auto"/>
        </w:rPr>
        <w:t>T</w:t>
      </w:r>
      <w:r w:rsidR="00637B81">
        <w:rPr>
          <w:rStyle w:val="fontstyle01"/>
          <w:rFonts w:ascii="Arial" w:hAnsi="Arial"/>
          <w:color w:val="auto"/>
        </w:rPr>
        <w:t>regjeve</w:t>
      </w:r>
      <w:r w:rsidR="00FE5CA8">
        <w:rPr>
          <w:rStyle w:val="fontstyle01"/>
          <w:rFonts w:ascii="Arial" w:hAnsi="Arial"/>
          <w:color w:val="auto"/>
        </w:rPr>
        <w:t xml:space="preserve"> </w:t>
      </w:r>
      <w:r w:rsidR="00FE5CA8">
        <w:t>(</w:t>
      </w:r>
      <w:proofErr w:type="spellStart"/>
      <w:r w:rsidR="00D8180B">
        <w:t>Full</w:t>
      </w:r>
      <w:proofErr w:type="spellEnd"/>
      <w:r w:rsidR="00D8180B">
        <w:t xml:space="preserve"> </w:t>
      </w:r>
      <w:proofErr w:type="spellStart"/>
      <w:r w:rsidR="00FE5CA8">
        <w:t>Decoupling</w:t>
      </w:r>
      <w:proofErr w:type="spellEnd"/>
      <w:r w:rsidR="00FE5CA8">
        <w:t>)</w:t>
      </w:r>
      <w:r>
        <w:t>.</w:t>
      </w:r>
    </w:p>
    <w:p w14:paraId="0B7F9FA5" w14:textId="0B0BB8D8" w:rsidR="0015552F" w:rsidRPr="007A75A4" w:rsidRDefault="00137DDC" w:rsidP="00F036A2">
      <w:pPr>
        <w:pStyle w:val="CERLEVEL4"/>
        <w:tabs>
          <w:tab w:val="left" w:pos="990"/>
        </w:tabs>
        <w:ind w:left="900" w:right="22" w:hanging="900"/>
      </w:pPr>
      <w:r>
        <w:t>ALPEX-i d</w:t>
      </w:r>
      <w:r w:rsidR="00FE5CA8">
        <w:t>o</w:t>
      </w:r>
      <w:r>
        <w:t xml:space="preserve"> </w:t>
      </w:r>
      <w:r w:rsidR="00D4367A">
        <w:t>të</w:t>
      </w:r>
      <w:r>
        <w:t xml:space="preserve"> informojë </w:t>
      </w:r>
      <w:r w:rsidR="002C1E4D">
        <w:t>Anëtarët</w:t>
      </w:r>
      <w:r>
        <w:t xml:space="preserve"> e Bursës për arsyet e zgjatjes </w:t>
      </w:r>
      <w:r w:rsidR="00637B81">
        <w:t xml:space="preserve">si </w:t>
      </w:r>
      <w:r>
        <w:t xml:space="preserve">dhe veprimet që kanë lidhje </w:t>
      </w:r>
      <w:r w:rsidR="00CB273F">
        <w:t xml:space="preserve">me </w:t>
      </w:r>
      <w:r>
        <w:t xml:space="preserve">të, që </w:t>
      </w:r>
      <w:r w:rsidR="00637B81">
        <w:t>kërkohen t</w:t>
      </w:r>
      <w:r w:rsidR="00637B81">
        <w:rPr>
          <w:rStyle w:val="fontstyle01"/>
          <w:rFonts w:ascii="Arial" w:hAnsi="Arial"/>
          <w:color w:val="auto"/>
        </w:rPr>
        <w:t xml:space="preserve">ë merren </w:t>
      </w:r>
      <w:r w:rsidR="00637B81">
        <w:t>prej</w:t>
      </w:r>
      <w:r>
        <w:t xml:space="preserve"> </w:t>
      </w:r>
      <w:r w:rsidR="00713121">
        <w:t>ti</w:t>
      </w:r>
      <w:r>
        <w:t xml:space="preserve">j dhe </w:t>
      </w:r>
      <w:r w:rsidR="00637B81">
        <w:t xml:space="preserve">prej </w:t>
      </w:r>
      <w:r>
        <w:t xml:space="preserve">Anëtarëve të Bursës.    </w:t>
      </w:r>
    </w:p>
    <w:p w14:paraId="65A5941C" w14:textId="22B6B98F" w:rsidR="00715FCA" w:rsidRPr="007A75A4" w:rsidRDefault="00715FCA" w:rsidP="00F036A2">
      <w:pPr>
        <w:pStyle w:val="CERLEVEL3"/>
        <w:tabs>
          <w:tab w:val="left" w:pos="990"/>
        </w:tabs>
        <w:ind w:left="900" w:right="22" w:hanging="900"/>
      </w:pPr>
      <w:bookmarkStart w:id="67" w:name="_Ref111234447"/>
      <w:bookmarkStart w:id="68" w:name="_Toc111490989"/>
      <w:r>
        <w:t>Pë</w:t>
      </w:r>
      <w:r w:rsidR="00A11597">
        <w:t>rshkrimi</w:t>
      </w:r>
      <w:r>
        <w:t xml:space="preserve"> </w:t>
      </w:r>
      <w:proofErr w:type="spellStart"/>
      <w:r w:rsidR="00AB608A">
        <w:t>disponueshmerise</w:t>
      </w:r>
      <w:proofErr w:type="spellEnd"/>
      <w:r w:rsidR="00AB608A">
        <w:t xml:space="preserve"> </w:t>
      </w:r>
      <w:r w:rsidR="00D4367A">
        <w:t>të</w:t>
      </w:r>
      <w:r w:rsidR="00AB608A">
        <w:t xml:space="preserve"> Llojeve </w:t>
      </w:r>
      <w:r w:rsidR="00D4367A">
        <w:t>të</w:t>
      </w:r>
      <w:r w:rsidR="00AB608A">
        <w:t xml:space="preserve"> </w:t>
      </w:r>
      <w:r w:rsidR="004019A5">
        <w:t>Urdhërporosive</w:t>
      </w:r>
      <w:bookmarkEnd w:id="67"/>
      <w:bookmarkEnd w:id="68"/>
      <w:r w:rsidR="004019A5">
        <w:t xml:space="preserve"> </w:t>
      </w:r>
      <w:r>
        <w:t xml:space="preserve">  </w:t>
      </w:r>
    </w:p>
    <w:p w14:paraId="1C2FF3FB" w14:textId="4F1310BB" w:rsidR="00715FCA" w:rsidRPr="007A75A4" w:rsidRDefault="00715FCA" w:rsidP="00F036A2">
      <w:pPr>
        <w:pStyle w:val="CERLEVEL4"/>
        <w:tabs>
          <w:tab w:val="left" w:pos="990"/>
        </w:tabs>
        <w:ind w:left="900" w:right="22" w:hanging="900"/>
      </w:pPr>
      <w:r>
        <w:t xml:space="preserve">Në Ankandet e Ditës në Avancë, </w:t>
      </w:r>
      <w:r w:rsidR="002C1E4D">
        <w:t>Anëtarët</w:t>
      </w:r>
      <w:r>
        <w:t xml:space="preserve"> e Bursës mund të dorëzojnë </w:t>
      </w:r>
      <w:r w:rsidR="00E13E71">
        <w:t xml:space="preserve">Llojet e </w:t>
      </w:r>
      <w:r w:rsidR="000053B3">
        <w:t>Urdhërporosive</w:t>
      </w:r>
      <w:r w:rsidR="00E13E71">
        <w:t xml:space="preserve"> </w:t>
      </w:r>
      <w:r w:rsidR="00D2131A">
        <w:t>Shitjeje dhe Blerjeje</w:t>
      </w:r>
      <w:r>
        <w:t xml:space="preserve"> </w:t>
      </w:r>
      <w:r w:rsidR="00D2131A">
        <w:t xml:space="preserve">si </w:t>
      </w:r>
      <w:proofErr w:type="spellStart"/>
      <w:r w:rsidR="00D2131A">
        <w:t>m</w:t>
      </w:r>
      <w:r>
        <w:t>ëposht</w:t>
      </w:r>
      <w:r w:rsidR="00DC073C">
        <w:t>ë</w:t>
      </w:r>
      <w:proofErr w:type="spellEnd"/>
      <w:r>
        <w:t xml:space="preserve">:       </w:t>
      </w:r>
    </w:p>
    <w:p w14:paraId="76AF96AF" w14:textId="47E50648" w:rsidR="00715FCA" w:rsidRPr="007A75A4" w:rsidRDefault="006229BD" w:rsidP="00B16602">
      <w:pPr>
        <w:pStyle w:val="CERLEVEL5"/>
        <w:tabs>
          <w:tab w:val="left" w:pos="1440"/>
        </w:tabs>
        <w:ind w:left="1440" w:right="22" w:hanging="540"/>
      </w:pPr>
      <w:r>
        <w:t xml:space="preserve">Urdhërporosi </w:t>
      </w:r>
      <w:r w:rsidR="00D2131A">
        <w:t>e</w:t>
      </w:r>
      <w:r w:rsidR="00715FCA">
        <w:t xml:space="preserve"> Thjesht</w:t>
      </w:r>
      <w:r w:rsidR="00B7324E">
        <w:t>ë;</w:t>
      </w:r>
      <w:r w:rsidR="00715FCA">
        <w:t xml:space="preserve">   </w:t>
      </w:r>
    </w:p>
    <w:p w14:paraId="4934A1BF" w14:textId="1C7F438E" w:rsidR="00715FCA" w:rsidRPr="001D6862" w:rsidRDefault="006229BD" w:rsidP="00B16602">
      <w:pPr>
        <w:pStyle w:val="CERLEVEL5"/>
        <w:tabs>
          <w:tab w:val="left" w:pos="1440"/>
        </w:tabs>
        <w:ind w:left="1440" w:right="22" w:hanging="540"/>
        <w:rPr>
          <w:color w:val="0070C0"/>
        </w:rPr>
      </w:pPr>
      <w:r>
        <w:t>Urdhërporosi</w:t>
      </w:r>
      <w:r w:rsidR="007A75A4">
        <w:t xml:space="preserve"> </w:t>
      </w:r>
      <w:r w:rsidR="00B7324E">
        <w:t>në Bllok;</w:t>
      </w:r>
    </w:p>
    <w:p w14:paraId="032E0511" w14:textId="2CDB6311" w:rsidR="00715FCA" w:rsidRPr="007A75A4" w:rsidRDefault="006229BD" w:rsidP="00B16602">
      <w:pPr>
        <w:pStyle w:val="CERLEVEL5"/>
        <w:tabs>
          <w:tab w:val="left" w:pos="1440"/>
        </w:tabs>
        <w:ind w:left="1440" w:right="22" w:hanging="540"/>
      </w:pPr>
      <w:r>
        <w:t>Urdhërporosi</w:t>
      </w:r>
      <w:r w:rsidR="00715FCA">
        <w:t xml:space="preserve"> </w:t>
      </w:r>
      <w:r w:rsidR="00D8180B">
        <w:t>t</w:t>
      </w:r>
      <w:r w:rsidR="00D8180B">
        <w:rPr>
          <w:rStyle w:val="fontstyle01"/>
          <w:rFonts w:ascii="Arial" w:hAnsi="Arial"/>
          <w:color w:val="auto"/>
        </w:rPr>
        <w:t>ë Lidhura</w:t>
      </w:r>
      <w:r w:rsidR="00D8180B">
        <w:t xml:space="preserve"> </w:t>
      </w:r>
      <w:r w:rsidR="001A0836">
        <w:t>në Bllok</w:t>
      </w:r>
      <w:r w:rsidR="00B7324E">
        <w:t>;</w:t>
      </w:r>
      <w:r w:rsidR="00715FCA">
        <w:t xml:space="preserve">    </w:t>
      </w:r>
    </w:p>
    <w:p w14:paraId="17850723" w14:textId="6584F704" w:rsidR="00715FCA" w:rsidRPr="007A75A4" w:rsidRDefault="00285AED" w:rsidP="00B16602">
      <w:pPr>
        <w:pStyle w:val="CERLEVEL5"/>
        <w:tabs>
          <w:tab w:val="left" w:pos="1440"/>
        </w:tabs>
        <w:ind w:left="1440" w:right="22" w:hanging="540"/>
      </w:pPr>
      <w:r>
        <w:t xml:space="preserve">Grupi Ekskluziv i </w:t>
      </w:r>
      <w:r w:rsidR="000053B3">
        <w:t>Urdhërporosive</w:t>
      </w:r>
      <w:r>
        <w:t xml:space="preserve"> </w:t>
      </w:r>
      <w:r w:rsidR="00D4367A">
        <w:t>në</w:t>
      </w:r>
      <w:r>
        <w:t xml:space="preserve"> Bllok.</w:t>
      </w:r>
      <w:r w:rsidR="00715FCA">
        <w:t xml:space="preserve">    </w:t>
      </w:r>
    </w:p>
    <w:p w14:paraId="656F98C4" w14:textId="7EDC0F02" w:rsidR="00715FCA" w:rsidRPr="007A75A4" w:rsidRDefault="007205E3" w:rsidP="00F036A2">
      <w:pPr>
        <w:pStyle w:val="CERLEVEL4"/>
        <w:tabs>
          <w:tab w:val="left" w:pos="990"/>
        </w:tabs>
        <w:ind w:left="900" w:right="22" w:hanging="900"/>
      </w:pPr>
      <w:bookmarkStart w:id="69" w:name="_Hlk505758700"/>
      <w:r>
        <w:t xml:space="preserve">Parametrat </w:t>
      </w:r>
      <w:r w:rsidR="00715FCA">
        <w:t xml:space="preserve">në fuqi për kategori specifike të Produkteve përcaktohen në </w:t>
      </w:r>
      <w:r w:rsidR="00043FE3">
        <w:t xml:space="preserve">nga </w:t>
      </w:r>
      <w:r w:rsidR="00715FCA">
        <w:t>seksion</w:t>
      </w:r>
      <w:r w:rsidR="00043FE3">
        <w:t>i</w:t>
      </w:r>
      <w:r w:rsidR="00EF7656">
        <w:t xml:space="preserve"> </w:t>
      </w:r>
      <w:r w:rsidR="00043FE3">
        <w:fldChar w:fldCharType="begin"/>
      </w:r>
      <w:r w:rsidR="00043FE3">
        <w:instrText xml:space="preserve"> REF _Ref111534423 \r \h </w:instrText>
      </w:r>
      <w:r w:rsidR="00043FE3">
        <w:fldChar w:fldCharType="separate"/>
      </w:r>
      <w:r w:rsidR="00043FE3">
        <w:t>B.1.5</w:t>
      </w:r>
      <w:r w:rsidR="00043FE3">
        <w:fldChar w:fldCharType="end"/>
      </w:r>
      <w:r w:rsidR="00F57147">
        <w:t xml:space="preserve"> </w:t>
      </w:r>
      <w:r w:rsidR="001D0212">
        <w:t>d</w:t>
      </w:r>
      <w:r w:rsidR="00043FE3">
        <w:t>eri ne seksionin</w:t>
      </w:r>
      <w:r w:rsidR="00715FCA">
        <w:t xml:space="preserve"> </w:t>
      </w:r>
      <w:r w:rsidR="00715FCA" w:rsidRPr="007A75A4">
        <w:fldChar w:fldCharType="begin"/>
      </w:r>
      <w:r w:rsidR="00715FCA" w:rsidRPr="007A75A4">
        <w:instrText xml:space="preserve"> REF _Ref481243611 \r \h  \* MERGEFORMAT </w:instrText>
      </w:r>
      <w:r w:rsidR="00715FCA" w:rsidRPr="007A75A4">
        <w:fldChar w:fldCharType="separate"/>
      </w:r>
      <w:r w:rsidR="00043FE3">
        <w:fldChar w:fldCharType="begin"/>
      </w:r>
      <w:r w:rsidR="00043FE3">
        <w:instrText xml:space="preserve"> REF _Ref111534445 \r \h </w:instrText>
      </w:r>
      <w:r w:rsidR="00043FE3">
        <w:fldChar w:fldCharType="separate"/>
      </w:r>
      <w:r w:rsidR="00043FE3">
        <w:t>B.1.9</w:t>
      </w:r>
      <w:r w:rsidR="00043FE3">
        <w:fldChar w:fldCharType="end"/>
      </w:r>
      <w:r w:rsidR="00715FCA" w:rsidRPr="007A75A4">
        <w:fldChar w:fldCharType="end"/>
      </w:r>
      <w:r w:rsidR="00715FCA">
        <w:t xml:space="preserve"> </w:t>
      </w:r>
      <w:r w:rsidR="001D0212">
        <w:t xml:space="preserve"> si </w:t>
      </w:r>
      <w:r w:rsidR="00715FCA">
        <w:t xml:space="preserve">dhe në </w:t>
      </w:r>
      <w:r w:rsidR="005824DB">
        <w:t>Tabel</w:t>
      </w:r>
      <w:r w:rsidR="00DC6C39">
        <w:t>ë</w:t>
      </w:r>
      <w:r w:rsidR="005824DB">
        <w:t>n</w:t>
      </w:r>
      <w:r w:rsidR="00715FCA">
        <w:t xml:space="preserve"> A.1 </w:t>
      </w:r>
      <w:bookmarkStart w:id="70" w:name="_Hlk507435898"/>
      <w:r w:rsidR="00715FCA">
        <w:t>të Shtojcës A</w:t>
      </w:r>
      <w:bookmarkEnd w:id="70"/>
      <w:r w:rsidR="00597898">
        <w:t xml:space="preserve"> </w:t>
      </w:r>
      <w:r w:rsidR="00D4367A">
        <w:t>të</w:t>
      </w:r>
      <w:r w:rsidR="00597898">
        <w:t xml:space="preserve"> kësaj Procedur</w:t>
      </w:r>
      <w:r w:rsidR="00DC6C39">
        <w:t>ë</w:t>
      </w:r>
      <w:r w:rsidR="00597898">
        <w:t xml:space="preserve"> Tregtimi</w:t>
      </w:r>
      <w:r w:rsidR="00715FCA">
        <w:t xml:space="preserve">.    </w:t>
      </w:r>
    </w:p>
    <w:p w14:paraId="054479E3" w14:textId="3F668460" w:rsidR="00C03B5A" w:rsidRPr="007A75A4" w:rsidRDefault="00D7779B" w:rsidP="00F036A2">
      <w:pPr>
        <w:pStyle w:val="CERLEVEL3"/>
        <w:tabs>
          <w:tab w:val="left" w:pos="990"/>
        </w:tabs>
        <w:ind w:left="900" w:right="22" w:hanging="900"/>
      </w:pPr>
      <w:bookmarkStart w:id="71" w:name="_Toc478587358"/>
      <w:bookmarkStart w:id="72" w:name="_Toc478632966"/>
      <w:bookmarkStart w:id="73" w:name="_Toc478640024"/>
      <w:bookmarkStart w:id="74" w:name="_Toc478647120"/>
      <w:bookmarkStart w:id="75" w:name="_Toc478720795"/>
      <w:bookmarkStart w:id="76" w:name="_Ref481243611"/>
      <w:bookmarkStart w:id="77" w:name="_Toc111490990"/>
      <w:bookmarkStart w:id="78" w:name="_Ref505766757"/>
      <w:bookmarkStart w:id="79" w:name="_Hlk505362972"/>
      <w:bookmarkEnd w:id="61"/>
      <w:bookmarkEnd w:id="62"/>
      <w:bookmarkEnd w:id="63"/>
      <w:bookmarkEnd w:id="64"/>
      <w:bookmarkEnd w:id="69"/>
      <w:bookmarkEnd w:id="71"/>
      <w:bookmarkEnd w:id="72"/>
      <w:bookmarkEnd w:id="73"/>
      <w:bookmarkEnd w:id="74"/>
      <w:bookmarkEnd w:id="75"/>
      <w:proofErr w:type="spellStart"/>
      <w:r>
        <w:t>Permbajtja</w:t>
      </w:r>
      <w:proofErr w:type="spellEnd"/>
      <w:r>
        <w:t xml:space="preserve"> e </w:t>
      </w:r>
      <w:r w:rsidR="000053B3">
        <w:t>Urdhërporosive</w:t>
      </w:r>
      <w:bookmarkEnd w:id="76"/>
      <w:r w:rsidR="00C03B5A">
        <w:t xml:space="preserve"> në </w:t>
      </w:r>
      <w:r>
        <w:t xml:space="preserve">Tregtimin e </w:t>
      </w:r>
      <w:r w:rsidR="00C03B5A">
        <w:t>Ankand</w:t>
      </w:r>
      <w:r>
        <w:t xml:space="preserve">it </w:t>
      </w:r>
      <w:r w:rsidR="00D4367A">
        <w:t>të</w:t>
      </w:r>
      <w:r w:rsidR="00C03B5A">
        <w:t xml:space="preserve"> Ditës në Avancë</w:t>
      </w:r>
      <w:bookmarkEnd w:id="77"/>
      <w:r w:rsidR="00C03B5A">
        <w:t xml:space="preserve">    </w:t>
      </w:r>
      <w:bookmarkEnd w:id="78"/>
    </w:p>
    <w:p w14:paraId="5E1BDAF9" w14:textId="3FFB2B10" w:rsidR="007374AE" w:rsidRDefault="007374AE" w:rsidP="00F036A2">
      <w:pPr>
        <w:pStyle w:val="CERLEVEL4"/>
        <w:tabs>
          <w:tab w:val="left" w:pos="990"/>
        </w:tabs>
        <w:ind w:left="900" w:right="22" w:hanging="900"/>
      </w:pPr>
      <w:proofErr w:type="spellStart"/>
      <w:r>
        <w:t>Permbjatja</w:t>
      </w:r>
      <w:proofErr w:type="spellEnd"/>
      <w:r>
        <w:t xml:space="preserve"> minimale e </w:t>
      </w:r>
      <w:r w:rsidR="00DC723F">
        <w:t>një</w:t>
      </w:r>
      <w:r>
        <w:t xml:space="preserve"> </w:t>
      </w:r>
      <w:r w:rsidR="00DC723F">
        <w:t>Urdhërporosi</w:t>
      </w:r>
      <w:r w:rsidR="00D8180B">
        <w:t>e</w:t>
      </w:r>
      <w:r>
        <w:t xml:space="preserve"> </w:t>
      </w:r>
      <w:r w:rsidR="00D4367A">
        <w:t>të</w:t>
      </w:r>
      <w:r>
        <w:t xml:space="preserve"> dorëzuar </w:t>
      </w:r>
      <w:r w:rsidR="00D4367A">
        <w:t>në</w:t>
      </w:r>
      <w:r>
        <w:t xml:space="preserve"> ETSS nga </w:t>
      </w:r>
      <w:r w:rsidR="00DC723F">
        <w:t>një</w:t>
      </w:r>
      <w:r>
        <w:t xml:space="preserve"> </w:t>
      </w:r>
      <w:r w:rsidR="00077067">
        <w:t>Anëtar</w:t>
      </w:r>
      <w:r>
        <w:t xml:space="preserve"> i </w:t>
      </w:r>
      <w:proofErr w:type="spellStart"/>
      <w:r>
        <w:t>Burses</w:t>
      </w:r>
      <w:proofErr w:type="spellEnd"/>
      <w:r>
        <w:t xml:space="preserve"> </w:t>
      </w:r>
      <w:r w:rsidR="00D4367A">
        <w:t>për</w:t>
      </w:r>
      <w:r w:rsidR="0057573A">
        <w:t xml:space="preserve"> Tregtimin </w:t>
      </w:r>
      <w:r w:rsidR="00D8180B">
        <w:t>n</w:t>
      </w:r>
      <w:r w:rsidR="0057573A">
        <w:t>e Ankandi</w:t>
      </w:r>
      <w:r w:rsidR="004471BD">
        <w:t>n</w:t>
      </w:r>
      <w:r w:rsidR="0057573A">
        <w:t xml:space="preserve"> </w:t>
      </w:r>
      <w:r w:rsidR="004471BD">
        <w:t>e</w:t>
      </w:r>
      <w:r w:rsidR="0057573A">
        <w:t xml:space="preserve"> Ditës në Avancë  </w:t>
      </w:r>
      <w:r w:rsidR="00966285">
        <w:t>është</w:t>
      </w:r>
      <w:r w:rsidR="0057573A">
        <w:t xml:space="preserve"> si </w:t>
      </w:r>
      <w:r w:rsidR="00966285">
        <w:t>më</w:t>
      </w:r>
      <w:r w:rsidR="0057573A">
        <w:t xml:space="preserve"> </w:t>
      </w:r>
      <w:r w:rsidR="00DB4B93">
        <w:t>poshtë:</w:t>
      </w:r>
    </w:p>
    <w:p w14:paraId="7CBE4333" w14:textId="72344764" w:rsidR="003A08D1" w:rsidRDefault="003A08D1" w:rsidP="003A08D1">
      <w:pPr>
        <w:pStyle w:val="CERLEVEL5"/>
        <w:ind w:left="1440" w:hanging="540"/>
      </w:pPr>
      <w:r>
        <w:t xml:space="preserve">Kodi EIC i </w:t>
      </w:r>
      <w:r w:rsidR="00B75724">
        <w:t>An</w:t>
      </w:r>
      <w:r w:rsidR="00332981">
        <w:t>ë</w:t>
      </w:r>
      <w:r w:rsidR="00B75724">
        <w:t xml:space="preserve">tarit </w:t>
      </w:r>
      <w:r w:rsidR="00D4367A">
        <w:t>të</w:t>
      </w:r>
      <w:r w:rsidR="00B75724">
        <w:t xml:space="preserve"> Burs</w:t>
      </w:r>
      <w:r w:rsidR="00332981">
        <w:t>ë</w:t>
      </w:r>
      <w:r w:rsidR="00B75724">
        <w:t>s</w:t>
      </w:r>
      <w:r w:rsidR="003F0370">
        <w:t>;</w:t>
      </w:r>
    </w:p>
    <w:p w14:paraId="034AFE93" w14:textId="10AF935A" w:rsidR="00B75724" w:rsidRDefault="006F245A" w:rsidP="003A08D1">
      <w:pPr>
        <w:pStyle w:val="CERLEVEL5"/>
        <w:ind w:left="1440" w:hanging="540"/>
      </w:pPr>
      <w:r>
        <w:t xml:space="preserve">Kodi i Portofolit, ose karakteristika </w:t>
      </w:r>
      <w:r w:rsidR="00C75BA2">
        <w:t xml:space="preserve">të tjera </w:t>
      </w:r>
      <w:r>
        <w:t xml:space="preserve">unike </w:t>
      </w:r>
      <w:r w:rsidR="00D4367A">
        <w:t>për</w:t>
      </w:r>
      <w:r>
        <w:t xml:space="preserve"> </w:t>
      </w:r>
      <w:r w:rsidR="00D4367A">
        <w:t>të</w:t>
      </w:r>
      <w:r>
        <w:t xml:space="preserve"> </w:t>
      </w:r>
      <w:r w:rsidR="00C75BA2">
        <w:t xml:space="preserve">cilat </w:t>
      </w:r>
      <w:proofErr w:type="spellStart"/>
      <w:r>
        <w:t>Urdh</w:t>
      </w:r>
      <w:r w:rsidR="003F0370">
        <w:t>erporosia</w:t>
      </w:r>
      <w:proofErr w:type="spellEnd"/>
      <w:r w:rsidR="003F0370">
        <w:t xml:space="preserve"> </w:t>
      </w:r>
      <w:r w:rsidR="00966285">
        <w:t>është</w:t>
      </w:r>
      <w:r w:rsidR="003F0370">
        <w:t xml:space="preserve"> dorëzuar;</w:t>
      </w:r>
    </w:p>
    <w:p w14:paraId="706CA3BA" w14:textId="5A0F0522" w:rsidR="003F0370" w:rsidRDefault="003F0370" w:rsidP="003A08D1">
      <w:pPr>
        <w:pStyle w:val="CERLEVEL5"/>
        <w:ind w:left="1440" w:hanging="540"/>
      </w:pPr>
      <w:r>
        <w:t>Kodi i EIC i Zon</w:t>
      </w:r>
      <w:r w:rsidR="00C75BA2">
        <w:t>ë</w:t>
      </w:r>
      <w:r>
        <w:t>s s</w:t>
      </w:r>
      <w:r w:rsidR="00C75BA2">
        <w:t>ë</w:t>
      </w:r>
      <w:r>
        <w:t xml:space="preserve"> </w:t>
      </w:r>
      <w:proofErr w:type="spellStart"/>
      <w:r>
        <w:t>Oferimit</w:t>
      </w:r>
      <w:proofErr w:type="spellEnd"/>
      <w:r w:rsidR="00A56F56">
        <w:t>;</w:t>
      </w:r>
    </w:p>
    <w:p w14:paraId="36CE4B06" w14:textId="513B100D" w:rsidR="00A56F56" w:rsidRDefault="00A56F56" w:rsidP="003A08D1">
      <w:pPr>
        <w:pStyle w:val="CERLEVEL5"/>
        <w:ind w:left="1440" w:hanging="540"/>
      </w:pPr>
      <w:r>
        <w:lastRenderedPageBreak/>
        <w:t xml:space="preserve">Kodi i </w:t>
      </w:r>
      <w:r w:rsidR="00DC723F">
        <w:t>kontratës</w:t>
      </w:r>
      <w:r>
        <w:t xml:space="preserve"> se zbatueshme i cili vendos kontratën e </w:t>
      </w:r>
      <w:proofErr w:type="spellStart"/>
      <w:r>
        <w:t>tregtueshme</w:t>
      </w:r>
      <w:proofErr w:type="spellEnd"/>
      <w:r>
        <w:t xml:space="preserve"> specifike brenda </w:t>
      </w:r>
      <w:r w:rsidR="00DC723F">
        <w:t>Ditës</w:t>
      </w:r>
      <w:r>
        <w:t xml:space="preserve"> se Livrimit D: Produkte Orare</w:t>
      </w:r>
      <w:r w:rsidR="00804D48">
        <w:t xml:space="preserve">, Produkte 30 </w:t>
      </w:r>
      <w:proofErr w:type="spellStart"/>
      <w:r w:rsidR="00DD622B">
        <w:t>minutëshe</w:t>
      </w:r>
      <w:proofErr w:type="spellEnd"/>
      <w:r w:rsidR="00804D48">
        <w:t xml:space="preserve">, ose </w:t>
      </w:r>
      <w:r w:rsidR="00D4367A">
        <w:t>në</w:t>
      </w:r>
      <w:r w:rsidR="00804D48">
        <w:t xml:space="preserve"> Bllok</w:t>
      </w:r>
      <w:r>
        <w:t>;</w:t>
      </w:r>
    </w:p>
    <w:p w14:paraId="324C1FC3" w14:textId="5AA3B4A6" w:rsidR="00804D48" w:rsidRDefault="00804D48" w:rsidP="003A08D1">
      <w:pPr>
        <w:pStyle w:val="CERLEVEL5"/>
        <w:ind w:left="1440" w:hanging="540"/>
      </w:pPr>
      <w:r>
        <w:t xml:space="preserve">Lloji i </w:t>
      </w:r>
      <w:proofErr w:type="spellStart"/>
      <w:r>
        <w:t>Urdherpososis</w:t>
      </w:r>
      <w:r w:rsidR="00332981">
        <w:t>ë</w:t>
      </w:r>
      <w:proofErr w:type="spellEnd"/>
      <w:r>
        <w:t>;</w:t>
      </w:r>
    </w:p>
    <w:p w14:paraId="27216573" w14:textId="175D71BA" w:rsidR="00804D48" w:rsidRDefault="00DC723F" w:rsidP="003A08D1">
      <w:pPr>
        <w:pStyle w:val="CERLEVEL5"/>
        <w:ind w:left="1440" w:hanging="540"/>
      </w:pPr>
      <w:r>
        <w:t>Urdhërporosi</w:t>
      </w:r>
      <w:r w:rsidR="00804D48">
        <w:t xml:space="preserve"> Blerjeje ose Shitjeje</w:t>
      </w:r>
      <w:r w:rsidR="00A31BF5">
        <w:t>;</w:t>
      </w:r>
    </w:p>
    <w:p w14:paraId="13C05D55" w14:textId="58FC9FA1" w:rsidR="00A31BF5" w:rsidRDefault="00A31BF5" w:rsidP="003A08D1">
      <w:pPr>
        <w:pStyle w:val="CERLEVEL5"/>
        <w:ind w:left="1440" w:hanging="540"/>
      </w:pPr>
      <w:r>
        <w:t>Sasia dhe çmimi i energjisë elektrike;</w:t>
      </w:r>
    </w:p>
    <w:p w14:paraId="6E84DA8C" w14:textId="21629443" w:rsidR="00A31BF5" w:rsidRDefault="00A31BF5" w:rsidP="003A08D1">
      <w:pPr>
        <w:pStyle w:val="CERLEVEL5"/>
        <w:ind w:left="1440" w:hanging="540"/>
      </w:pPr>
      <w:proofErr w:type="spellStart"/>
      <w:r>
        <w:t>Njesia</w:t>
      </w:r>
      <w:proofErr w:type="spellEnd"/>
      <w:r w:rsidR="00E600EB">
        <w:t xml:space="preserve"> </w:t>
      </w:r>
      <w:r w:rsidR="001414D0">
        <w:t xml:space="preserve">Kohore </w:t>
      </w:r>
      <w:r w:rsidR="00E600EB">
        <w:t xml:space="preserve">e </w:t>
      </w:r>
      <w:r w:rsidR="001414D0">
        <w:t xml:space="preserve">Tregut </w:t>
      </w:r>
      <w:r w:rsidR="00D4367A">
        <w:t>për</w:t>
      </w:r>
      <w:r w:rsidR="001414D0">
        <w:t xml:space="preserve"> </w:t>
      </w:r>
      <w:r w:rsidR="00D4367A">
        <w:t>të</w:t>
      </w:r>
      <w:r w:rsidR="001414D0">
        <w:t xml:space="preserve"> cilën </w:t>
      </w:r>
      <w:r w:rsidR="00E600EB">
        <w:t xml:space="preserve">Urdhërporosia </w:t>
      </w:r>
      <w:r w:rsidR="00CB21C4">
        <w:t>dorëzohen; dhe</w:t>
      </w:r>
    </w:p>
    <w:p w14:paraId="062820F4" w14:textId="560D78AA" w:rsidR="00CB21C4" w:rsidRDefault="00CB21C4" w:rsidP="003A08D1">
      <w:pPr>
        <w:pStyle w:val="CERLEVEL5"/>
        <w:ind w:left="1440" w:hanging="540"/>
      </w:pPr>
      <w:r>
        <w:t xml:space="preserve">Informacione </w:t>
      </w:r>
      <w:r w:rsidR="00D4367A">
        <w:t>të</w:t>
      </w:r>
      <w:r>
        <w:t xml:space="preserve"> tjera shtes</w:t>
      </w:r>
      <w:r w:rsidR="00E600EB">
        <w:t>ë</w:t>
      </w:r>
      <w:r>
        <w:t xml:space="preserve"> kur kërkohet </w:t>
      </w:r>
      <w:proofErr w:type="spellStart"/>
      <w:r>
        <w:t>sic</w:t>
      </w:r>
      <w:proofErr w:type="spellEnd"/>
      <w:r>
        <w:t xml:space="preserve"> janë </w:t>
      </w:r>
      <w:r w:rsidR="00D4367A">
        <w:t>të</w:t>
      </w:r>
      <w:r>
        <w:t xml:space="preserve"> përcaktuara nga kërkesat funksionale </w:t>
      </w:r>
      <w:r w:rsidR="00D4367A">
        <w:t>të</w:t>
      </w:r>
      <w:r>
        <w:t xml:space="preserve"> ETSS</w:t>
      </w:r>
      <w:r w:rsidR="00A55B9C">
        <w:t>-se.</w:t>
      </w:r>
    </w:p>
    <w:p w14:paraId="62C538A9" w14:textId="05B8F87C" w:rsidR="00A55B9C" w:rsidRPr="004A13DE" w:rsidRDefault="00473300" w:rsidP="00F036A2">
      <w:pPr>
        <w:pStyle w:val="CERLEVEL4"/>
        <w:tabs>
          <w:tab w:val="left" w:pos="990"/>
        </w:tabs>
        <w:ind w:left="900" w:right="22" w:hanging="900"/>
      </w:pPr>
      <w:r>
        <w:t>Ç</w:t>
      </w:r>
      <w:r w:rsidRPr="00F57147">
        <w:t xml:space="preserve">mimi </w:t>
      </w:r>
      <w:r w:rsidR="00A55B9C" w:rsidRPr="00F57147">
        <w:t xml:space="preserve">i </w:t>
      </w:r>
      <w:r w:rsidR="004019A5" w:rsidRPr="00F57147">
        <w:t xml:space="preserve">Urdhërporosive </w:t>
      </w:r>
      <w:r w:rsidR="00A55B9C" w:rsidRPr="00F57147">
        <w:t xml:space="preserve"> </w:t>
      </w:r>
      <w:r w:rsidRPr="00F57147">
        <w:t>dorëzohe</w:t>
      </w:r>
      <w:r>
        <w:t>t</w:t>
      </w:r>
      <w:r w:rsidRPr="00F57147">
        <w:t xml:space="preserve"> </w:t>
      </w:r>
      <w:r w:rsidR="00D4367A" w:rsidRPr="00F57147">
        <w:t>në</w:t>
      </w:r>
      <w:r w:rsidR="00E55113" w:rsidRPr="00F57147">
        <w:t xml:space="preserve"> </w:t>
      </w:r>
      <w:r w:rsidR="000110AF" w:rsidRPr="00F57147">
        <w:rPr>
          <w:rFonts w:eastAsiaTheme="minorEastAsia" w:cs="Arial"/>
          <w:lang w:eastAsia="en-IE"/>
        </w:rPr>
        <w:t>EUR/</w:t>
      </w:r>
      <w:proofErr w:type="spellStart"/>
      <w:r w:rsidR="000110AF" w:rsidRPr="00F57147">
        <w:rPr>
          <w:rFonts w:eastAsiaTheme="minorEastAsia" w:cs="Arial"/>
          <w:lang w:eastAsia="en-IE"/>
        </w:rPr>
        <w:t>MWh</w:t>
      </w:r>
      <w:proofErr w:type="spellEnd"/>
      <w:r w:rsidR="000110AF" w:rsidRPr="00F57147">
        <w:rPr>
          <w:rFonts w:eastAsiaTheme="minorEastAsia" w:cs="Arial"/>
          <w:lang w:eastAsia="en-IE"/>
        </w:rPr>
        <w:t xml:space="preserve"> </w:t>
      </w:r>
      <w:r w:rsidR="00966285" w:rsidRPr="00F57147">
        <w:rPr>
          <w:rFonts w:eastAsiaTheme="minorEastAsia" w:cs="Arial"/>
          <w:lang w:eastAsia="en-IE"/>
        </w:rPr>
        <w:t>m</w:t>
      </w:r>
      <w:r w:rsidR="00654879">
        <w:rPr>
          <w:rFonts w:eastAsiaTheme="minorEastAsia" w:cs="Arial"/>
          <w:lang w:eastAsia="en-IE"/>
        </w:rPr>
        <w:t>e</w:t>
      </w:r>
      <w:r w:rsidR="000110AF" w:rsidRPr="00F57147">
        <w:rPr>
          <w:rFonts w:eastAsiaTheme="minorEastAsia" w:cs="Arial"/>
          <w:lang w:eastAsia="en-IE"/>
        </w:rPr>
        <w:t xml:space="preserve"> dy (2) presje dhjetore. Sasia e </w:t>
      </w:r>
      <w:r w:rsidR="004019A5" w:rsidRPr="00F57147">
        <w:rPr>
          <w:rFonts w:eastAsiaTheme="minorEastAsia" w:cs="Arial"/>
          <w:lang w:eastAsia="en-IE"/>
        </w:rPr>
        <w:t xml:space="preserve">Urdhërporosive </w:t>
      </w:r>
      <w:r w:rsidR="000110AF" w:rsidRPr="00F57147">
        <w:rPr>
          <w:rFonts w:eastAsiaTheme="minorEastAsia" w:cs="Arial"/>
          <w:lang w:eastAsia="en-IE"/>
        </w:rPr>
        <w:t xml:space="preserve">dorëzohet </w:t>
      </w:r>
      <w:r w:rsidR="00D4367A" w:rsidRPr="00F57147">
        <w:rPr>
          <w:rFonts w:eastAsiaTheme="minorEastAsia" w:cs="Arial"/>
          <w:lang w:eastAsia="en-IE"/>
        </w:rPr>
        <w:t>në</w:t>
      </w:r>
      <w:r w:rsidR="000110AF" w:rsidRPr="00F57147">
        <w:rPr>
          <w:rFonts w:eastAsiaTheme="minorEastAsia" w:cs="Arial"/>
          <w:lang w:eastAsia="en-IE"/>
        </w:rPr>
        <w:t xml:space="preserve"> </w:t>
      </w:r>
      <w:proofErr w:type="spellStart"/>
      <w:r w:rsidR="002669B6" w:rsidRPr="00F57147">
        <w:rPr>
          <w:rFonts w:eastAsiaTheme="minorEastAsia" w:cs="Arial"/>
          <w:lang w:eastAsia="en-IE"/>
        </w:rPr>
        <w:t>MWh</w:t>
      </w:r>
      <w:proofErr w:type="spellEnd"/>
      <w:r w:rsidR="002669B6" w:rsidRPr="00F57147">
        <w:rPr>
          <w:rFonts w:eastAsiaTheme="minorEastAsia" w:cs="Arial"/>
          <w:lang w:eastAsia="en-IE"/>
        </w:rPr>
        <w:t xml:space="preserve"> </w:t>
      </w:r>
      <w:r w:rsidR="00654879" w:rsidRPr="00F57147">
        <w:rPr>
          <w:rFonts w:eastAsiaTheme="minorEastAsia" w:cs="Arial"/>
          <w:lang w:eastAsia="en-IE"/>
        </w:rPr>
        <w:t>m</w:t>
      </w:r>
      <w:r w:rsidR="00654879">
        <w:rPr>
          <w:rFonts w:eastAsiaTheme="minorEastAsia" w:cs="Arial"/>
          <w:lang w:eastAsia="en-IE"/>
        </w:rPr>
        <w:t>e</w:t>
      </w:r>
      <w:r w:rsidR="00654879" w:rsidRPr="00F57147">
        <w:rPr>
          <w:rFonts w:eastAsiaTheme="minorEastAsia" w:cs="Arial"/>
          <w:lang w:eastAsia="en-IE"/>
        </w:rPr>
        <w:t xml:space="preserve"> </w:t>
      </w:r>
      <w:r w:rsidR="002669B6" w:rsidRPr="00F57147">
        <w:rPr>
          <w:rFonts w:eastAsiaTheme="minorEastAsia" w:cs="Arial"/>
          <w:lang w:eastAsia="en-IE"/>
        </w:rPr>
        <w:t>dy (2) presje dhjetore</w:t>
      </w:r>
      <w:r w:rsidR="004A13DE">
        <w:rPr>
          <w:rFonts w:eastAsiaTheme="minorEastAsia" w:cs="Arial"/>
          <w:lang w:eastAsia="en-IE"/>
        </w:rPr>
        <w:t>.</w:t>
      </w:r>
    </w:p>
    <w:p w14:paraId="020E87D3" w14:textId="78893F16" w:rsidR="004A13DE" w:rsidRDefault="00A42E22" w:rsidP="004A13DE">
      <w:pPr>
        <w:pStyle w:val="CERLEVEL3"/>
        <w:tabs>
          <w:tab w:val="left" w:pos="990"/>
        </w:tabs>
        <w:ind w:left="900" w:right="22" w:hanging="900"/>
      </w:pPr>
      <w:bookmarkStart w:id="80" w:name="_Toc111490991"/>
      <w:bookmarkStart w:id="81" w:name="_Ref111534423"/>
      <w:r>
        <w:t>Urdhërporositë</w:t>
      </w:r>
      <w:r w:rsidR="00EB0F35">
        <w:t xml:space="preserve"> e Thjeshta </w:t>
      </w:r>
      <w:r w:rsidR="00D4367A">
        <w:t>në</w:t>
      </w:r>
      <w:r w:rsidR="00EB0F35">
        <w:t xml:space="preserve"> Ankandet e Ditës në Avancë</w:t>
      </w:r>
      <w:bookmarkEnd w:id="80"/>
      <w:bookmarkEnd w:id="81"/>
    </w:p>
    <w:p w14:paraId="2F04B569" w14:textId="7F1B79A1" w:rsidR="00EA6C04" w:rsidRPr="007A75A4" w:rsidRDefault="00425279" w:rsidP="00F036A2">
      <w:pPr>
        <w:pStyle w:val="CERLEVEL4"/>
        <w:tabs>
          <w:tab w:val="left" w:pos="990"/>
        </w:tabs>
        <w:ind w:left="900" w:right="22" w:hanging="900"/>
      </w:pPr>
      <w:r>
        <w:t xml:space="preserve">Një </w:t>
      </w:r>
      <w:r w:rsidR="006229BD">
        <w:t>Urdhërporosi</w:t>
      </w:r>
      <w:r>
        <w:t xml:space="preserve"> e Thjeshtë në Ankand</w:t>
      </w:r>
      <w:r w:rsidR="00EB0F35">
        <w:t>in e</w:t>
      </w:r>
      <w:r>
        <w:t xml:space="preserve"> Ditës në Avancë lidhet </w:t>
      </w:r>
      <w:r w:rsidR="004033E3">
        <w:t xml:space="preserve">me </w:t>
      </w:r>
      <w:r>
        <w:t xml:space="preserve">një </w:t>
      </w:r>
      <w:r w:rsidR="00F028C8">
        <w:t>Njësi</w:t>
      </w:r>
      <w:r w:rsidR="00EB0F35">
        <w:t xml:space="preserve"> Kohore Tregu</w:t>
      </w:r>
      <w:r>
        <w:t xml:space="preserve"> dhe një </w:t>
      </w:r>
      <w:r w:rsidR="00DA3487">
        <w:t>Portofol</w:t>
      </w:r>
      <w:r>
        <w:t xml:space="preserve"> specifik.      </w:t>
      </w:r>
      <w:r>
        <w:rPr>
          <w:rStyle w:val="FootnoteReference"/>
        </w:rPr>
        <w:t xml:space="preserve"> </w:t>
      </w:r>
    </w:p>
    <w:p w14:paraId="62B03C9B" w14:textId="43DD4D1E" w:rsidR="00AF61F8" w:rsidRPr="007A75A4" w:rsidRDefault="00DA3487" w:rsidP="00F036A2">
      <w:pPr>
        <w:pStyle w:val="CERLEVEL4"/>
        <w:tabs>
          <w:tab w:val="left" w:pos="990"/>
        </w:tabs>
        <w:ind w:left="900" w:right="22" w:hanging="900"/>
      </w:pPr>
      <w:proofErr w:type="spellStart"/>
      <w:r>
        <w:t>Urdherp</w:t>
      </w:r>
      <w:r w:rsidR="006D38C8">
        <w:t>orositë</w:t>
      </w:r>
      <w:proofErr w:type="spellEnd"/>
      <w:r w:rsidR="006D38C8">
        <w:t xml:space="preserve"> e Thjeshta përbëhen nga segmente </w:t>
      </w:r>
      <w:r w:rsidR="00654879">
        <w:t xml:space="preserve">me </w:t>
      </w:r>
      <w:r>
        <w:t>hapa</w:t>
      </w:r>
      <w:r w:rsidR="002B0C89">
        <w:t xml:space="preserve">, </w:t>
      </w:r>
      <w:r w:rsidR="00D4367A">
        <w:t>të</w:t>
      </w:r>
      <w:r w:rsidR="002B0C89">
        <w:t xml:space="preserve"> ndara </w:t>
      </w:r>
      <w:r w:rsidR="00D4367A">
        <w:t>për</w:t>
      </w:r>
      <w:r w:rsidR="002B0C89">
        <w:t xml:space="preserve"> </w:t>
      </w:r>
      <w:r w:rsidR="00D4367A">
        <w:t>çdo</w:t>
      </w:r>
      <w:r w:rsidR="002B0C89">
        <w:t xml:space="preserve"> </w:t>
      </w:r>
      <w:r w:rsidR="00F028C8">
        <w:t>Njësi</w:t>
      </w:r>
      <w:r w:rsidR="002B0C89">
        <w:t xml:space="preserve"> Kohore Tregu </w:t>
      </w:r>
      <w:r w:rsidR="00D4367A">
        <w:t>në</w:t>
      </w:r>
      <w:r w:rsidR="002B0C89">
        <w:t xml:space="preserve"> Ditën e Livrimit D. </w:t>
      </w:r>
      <w:proofErr w:type="spellStart"/>
      <w:r w:rsidR="002B0C89">
        <w:t>Kurba</w:t>
      </w:r>
      <w:proofErr w:type="spellEnd"/>
      <w:r w:rsidR="002B0C89">
        <w:t xml:space="preserve"> përkatëse </w:t>
      </w:r>
      <w:r w:rsidR="00966285">
        <w:t>është</w:t>
      </w:r>
      <w:r w:rsidR="002B0C89">
        <w:t xml:space="preserve"> </w:t>
      </w:r>
      <w:r w:rsidR="00654879">
        <w:t xml:space="preserve">me </w:t>
      </w:r>
      <w:r w:rsidR="00756B40">
        <w:t xml:space="preserve">trend rritës </w:t>
      </w:r>
      <w:r w:rsidR="00D4367A">
        <w:t>për</w:t>
      </w:r>
      <w:r w:rsidR="00756B40">
        <w:t xml:space="preserve"> </w:t>
      </w:r>
      <w:r w:rsidR="00DC723F">
        <w:t>Urdhërporosi</w:t>
      </w:r>
      <w:r w:rsidR="00756B40">
        <w:t xml:space="preserve"> Shitjeje dhe trend zbritës </w:t>
      </w:r>
      <w:r w:rsidR="00D4367A">
        <w:t>për</w:t>
      </w:r>
      <w:r w:rsidR="00756B40">
        <w:t xml:space="preserve"> </w:t>
      </w:r>
      <w:r w:rsidR="00DC723F">
        <w:t>Urdhërporosi</w:t>
      </w:r>
      <w:r w:rsidR="00756B40">
        <w:t xml:space="preserve"> Blerjeje.</w:t>
      </w:r>
    </w:p>
    <w:p w14:paraId="1E1200BE" w14:textId="5C160A4D" w:rsidR="00B93956" w:rsidRPr="007A75A4" w:rsidRDefault="00B93956" w:rsidP="00F036A2">
      <w:pPr>
        <w:pStyle w:val="CERLEVEL4"/>
        <w:tabs>
          <w:tab w:val="left" w:pos="990"/>
        </w:tabs>
        <w:ind w:left="900" w:right="22" w:hanging="900"/>
      </w:pPr>
      <w:r>
        <w:t xml:space="preserve">Çmimi i pikës së parë të segmentit të parë të </w:t>
      </w:r>
      <w:proofErr w:type="spellStart"/>
      <w:r w:rsidR="001325AD">
        <w:t>k</w:t>
      </w:r>
      <w:r>
        <w:t>urbës</w:t>
      </w:r>
      <w:proofErr w:type="spellEnd"/>
      <w:r>
        <w:t xml:space="preserve"> së </w:t>
      </w:r>
      <w:r w:rsidR="00163703">
        <w:t>Urdhërporosi</w:t>
      </w:r>
      <w:r>
        <w:t xml:space="preserve"> Shitje</w:t>
      </w:r>
      <w:r w:rsidR="001325AD">
        <w:t>je</w:t>
      </w:r>
      <w:r>
        <w:t xml:space="preserve"> </w:t>
      </w:r>
      <w:r w:rsidR="00966285">
        <w:t>është</w:t>
      </w:r>
      <w:r w:rsidR="001325AD">
        <w:t xml:space="preserve"> </w:t>
      </w:r>
      <w:r>
        <w:t xml:space="preserve"> i barabartë </w:t>
      </w:r>
      <w:r w:rsidR="00654879">
        <w:t xml:space="preserve">me </w:t>
      </w:r>
      <w:r w:rsidR="00EB6A5E">
        <w:t>Kufiri</w:t>
      </w:r>
      <w:r w:rsidR="00434B2B">
        <w:t>n</w:t>
      </w:r>
      <w:r>
        <w:t xml:space="preserve"> Minimal </w:t>
      </w:r>
      <w:r w:rsidR="004471BD">
        <w:t>të</w:t>
      </w:r>
      <w:r w:rsidR="00EB6A5E">
        <w:t xml:space="preserve"> Lejuar </w:t>
      </w:r>
      <w:r w:rsidR="004471BD">
        <w:t>të</w:t>
      </w:r>
      <w:r w:rsidR="00434B2B">
        <w:t xml:space="preserve"> ç</w:t>
      </w:r>
      <w:r w:rsidR="00EB6A5E">
        <w:t xml:space="preserve">mimit </w:t>
      </w:r>
      <w:r>
        <w:t>të Tregut të Ditës në Avancë</w:t>
      </w:r>
      <w:r w:rsidR="00DC68C3">
        <w:t xml:space="preserve"> për </w:t>
      </w:r>
      <w:proofErr w:type="spellStart"/>
      <w:r w:rsidR="00DC68C3">
        <w:t>Urdhërporosite</w:t>
      </w:r>
      <w:proofErr w:type="spellEnd"/>
      <w:r>
        <w:t xml:space="preserve">, ndërsa </w:t>
      </w:r>
      <w:r w:rsidR="0036560E">
        <w:t>ç</w:t>
      </w:r>
      <w:r>
        <w:t xml:space="preserve">mimi i pikës së dytë të segmentit të fundit të </w:t>
      </w:r>
      <w:proofErr w:type="spellStart"/>
      <w:r>
        <w:t>kurbës</w:t>
      </w:r>
      <w:proofErr w:type="spellEnd"/>
      <w:r>
        <w:t xml:space="preserve"> së </w:t>
      </w:r>
      <w:r w:rsidR="00163703">
        <w:t>Urdhërporosi</w:t>
      </w:r>
      <w:r>
        <w:t xml:space="preserve"> Shitje</w:t>
      </w:r>
      <w:r w:rsidR="0036560E">
        <w:t>je</w:t>
      </w:r>
      <w:r>
        <w:t xml:space="preserve"> është i barabartë </w:t>
      </w:r>
      <w:r w:rsidR="00654879">
        <w:t xml:space="preserve">me </w:t>
      </w:r>
      <w:r w:rsidR="00250CD8">
        <w:t>Kufiri</w:t>
      </w:r>
      <w:r w:rsidR="00434B2B">
        <w:t>n</w:t>
      </w:r>
      <w:r w:rsidR="00250CD8">
        <w:t xml:space="preserve"> Maksimal </w:t>
      </w:r>
      <w:r w:rsidR="004471BD">
        <w:t>të</w:t>
      </w:r>
      <w:r w:rsidR="00250CD8">
        <w:t xml:space="preserve"> Lejuar</w:t>
      </w:r>
      <w:r w:rsidR="00434B2B">
        <w:t xml:space="preserve"> </w:t>
      </w:r>
      <w:r w:rsidR="004471BD">
        <w:t>të</w:t>
      </w:r>
      <w:r w:rsidR="00250CD8">
        <w:t xml:space="preserve"> </w:t>
      </w:r>
      <w:r w:rsidR="00434B2B">
        <w:t>ç</w:t>
      </w:r>
      <w:r w:rsidR="00250CD8">
        <w:t>mimit të Tregut të Ditës në Avancë për Urdhërporosit</w:t>
      </w:r>
      <w:r w:rsidR="004033E3">
        <w:t>ë</w:t>
      </w:r>
      <w:r>
        <w:t xml:space="preserve">.        </w:t>
      </w:r>
      <w:r w:rsidR="00165A53">
        <w:t xml:space="preserve"> </w:t>
      </w:r>
    </w:p>
    <w:p w14:paraId="33B34B39" w14:textId="2B4BFA3E" w:rsidR="005F172B" w:rsidRPr="007A75A4" w:rsidRDefault="00434B2B" w:rsidP="00F036A2">
      <w:pPr>
        <w:pStyle w:val="CERLEVEL4"/>
        <w:tabs>
          <w:tab w:val="left" w:pos="990"/>
        </w:tabs>
        <w:ind w:left="900" w:right="22" w:hanging="900"/>
      </w:pPr>
      <w:r>
        <w:t xml:space="preserve">Çmimi i pikës së parë të segmentit të parë të </w:t>
      </w:r>
      <w:proofErr w:type="spellStart"/>
      <w:r>
        <w:t>kurbës</w:t>
      </w:r>
      <w:proofErr w:type="spellEnd"/>
      <w:r>
        <w:t xml:space="preserve"> së Urdhërporosi Blerjeje </w:t>
      </w:r>
      <w:r w:rsidR="00966285">
        <w:t>është</w:t>
      </w:r>
      <w:r>
        <w:t xml:space="preserve">  i barabartë </w:t>
      </w:r>
      <w:r w:rsidR="00654879">
        <w:t xml:space="preserve">me </w:t>
      </w:r>
      <w:r>
        <w:t xml:space="preserve">Kufirin Minimal </w:t>
      </w:r>
      <w:r w:rsidR="004471BD">
        <w:t>të</w:t>
      </w:r>
      <w:r>
        <w:t xml:space="preserve"> Lejuar </w:t>
      </w:r>
      <w:r w:rsidR="004471BD">
        <w:t>të</w:t>
      </w:r>
      <w:r>
        <w:t xml:space="preserve"> çmimit të Tregut të Ditës në Avancë për </w:t>
      </w:r>
      <w:proofErr w:type="spellStart"/>
      <w:r>
        <w:t>Urdhërporosite</w:t>
      </w:r>
      <w:proofErr w:type="spellEnd"/>
      <w:r>
        <w:t xml:space="preserve">, ndërsa çmimi i pikës së dytë të segmentit të fundit të </w:t>
      </w:r>
      <w:proofErr w:type="spellStart"/>
      <w:r>
        <w:t>kurbës</w:t>
      </w:r>
      <w:proofErr w:type="spellEnd"/>
      <w:r>
        <w:t xml:space="preserve"> së Urdhërporosi Blerjeje është i barabartë </w:t>
      </w:r>
      <w:r w:rsidR="00654879">
        <w:t xml:space="preserve">me </w:t>
      </w:r>
      <w:r>
        <w:t xml:space="preserve">Kufirin Maksimal </w:t>
      </w:r>
      <w:r w:rsidR="004471BD">
        <w:t>të</w:t>
      </w:r>
      <w:r>
        <w:t xml:space="preserve"> Lejuar </w:t>
      </w:r>
      <w:r w:rsidR="004471BD">
        <w:t>të</w:t>
      </w:r>
      <w:r>
        <w:t xml:space="preserve"> çmimit të Tregut të Ditës në Avancë për </w:t>
      </w:r>
      <w:proofErr w:type="spellStart"/>
      <w:r>
        <w:t>Urdhërporosite</w:t>
      </w:r>
      <w:proofErr w:type="spellEnd"/>
      <w:r w:rsidR="006B0441">
        <w:t xml:space="preserve">.    </w:t>
      </w:r>
    </w:p>
    <w:p w14:paraId="00598727" w14:textId="35F26649" w:rsidR="00B33C14" w:rsidRPr="007A75A4" w:rsidRDefault="00B33C14" w:rsidP="00F036A2">
      <w:pPr>
        <w:pStyle w:val="CERLEVEL4"/>
        <w:tabs>
          <w:tab w:val="left" w:pos="990"/>
        </w:tabs>
        <w:ind w:left="900" w:right="22" w:hanging="900"/>
      </w:pPr>
      <w:r>
        <w:t xml:space="preserve">Një </w:t>
      </w:r>
      <w:r w:rsidR="006229BD">
        <w:t>Urdhërporosi</w:t>
      </w:r>
      <w:r>
        <w:t xml:space="preserve"> </w:t>
      </w:r>
      <w:r w:rsidR="000D1490">
        <w:t xml:space="preserve">e </w:t>
      </w:r>
      <w:r>
        <w:t>Thjeshtë përbëhet nga të paktën dy</w:t>
      </w:r>
      <w:r w:rsidR="0044088B">
        <w:t xml:space="preserve"> dhe</w:t>
      </w:r>
      <w:r>
        <w:t xml:space="preserve"> jo më shumë se 50 </w:t>
      </w:r>
      <w:r w:rsidR="006926C3">
        <w:t>Ç</w:t>
      </w:r>
      <w:r w:rsidR="0044088B">
        <w:rPr>
          <w:rFonts w:cs="Arial"/>
        </w:rPr>
        <w:t xml:space="preserve">ifte </w:t>
      </w:r>
      <w:r w:rsidR="006926C3">
        <w:t>Çmim</w:t>
      </w:r>
      <w:r w:rsidR="006926C3">
        <w:rPr>
          <w:rFonts w:cs="Arial"/>
        </w:rPr>
        <w:t>-S</w:t>
      </w:r>
      <w:r w:rsidR="0044088B">
        <w:rPr>
          <w:rFonts w:cs="Arial"/>
        </w:rPr>
        <w:t xml:space="preserve">asi </w:t>
      </w:r>
      <w:r w:rsidR="006926C3">
        <w:rPr>
          <w:rFonts w:cs="Arial"/>
        </w:rPr>
        <w:t xml:space="preserve">ku </w:t>
      </w:r>
      <w:r w:rsidR="00DC723F">
        <w:rPr>
          <w:rFonts w:cs="Arial"/>
        </w:rPr>
        <w:t>një</w:t>
      </w:r>
      <w:r w:rsidR="006926C3">
        <w:rPr>
          <w:rFonts w:cs="Arial"/>
        </w:rPr>
        <w:t xml:space="preserve"> </w:t>
      </w:r>
      <w:r w:rsidR="00DE3BC4">
        <w:rPr>
          <w:rFonts w:cs="Arial"/>
        </w:rPr>
        <w:t>“</w:t>
      </w:r>
      <w:r w:rsidR="006926C3">
        <w:t>Ç</w:t>
      </w:r>
      <w:r w:rsidR="006926C3">
        <w:rPr>
          <w:rFonts w:cs="Arial"/>
        </w:rPr>
        <w:t xml:space="preserve">ift </w:t>
      </w:r>
      <w:r w:rsidR="006926C3">
        <w:t>Çmim</w:t>
      </w:r>
      <w:r w:rsidR="006926C3">
        <w:rPr>
          <w:rFonts w:cs="Arial"/>
        </w:rPr>
        <w:t>-Sasi</w:t>
      </w:r>
      <w:r w:rsidR="00DE3BC4">
        <w:rPr>
          <w:rFonts w:cs="Arial"/>
        </w:rPr>
        <w:t>” (</w:t>
      </w:r>
      <w:r w:rsidR="000048E6">
        <w:rPr>
          <w:rFonts w:cs="Arial"/>
        </w:rPr>
        <w:t>“</w:t>
      </w:r>
      <w:r w:rsidR="00276C8E" w:rsidRPr="00727A05">
        <w:rPr>
          <w:b/>
          <w:bCs/>
        </w:rPr>
        <w:t>ç</w:t>
      </w:r>
      <w:r w:rsidR="000048E6" w:rsidRPr="00727A05">
        <w:rPr>
          <w:rFonts w:cs="Arial"/>
          <w:b/>
          <w:bCs/>
        </w:rPr>
        <w:t xml:space="preserve">ift </w:t>
      </w:r>
      <w:r w:rsidR="000048E6" w:rsidRPr="00727A05">
        <w:rPr>
          <w:b/>
          <w:bCs/>
        </w:rPr>
        <w:t>Ç</w:t>
      </w:r>
      <w:r w:rsidR="000048E6" w:rsidRPr="00727A05">
        <w:rPr>
          <w:rFonts w:cs="Arial"/>
          <w:b/>
          <w:bCs/>
        </w:rPr>
        <w:t>S</w:t>
      </w:r>
      <w:r w:rsidR="000048E6">
        <w:rPr>
          <w:rFonts w:cs="Arial"/>
        </w:rPr>
        <w:t>”</w:t>
      </w:r>
      <w:r w:rsidR="00DE3BC4">
        <w:rPr>
          <w:rFonts w:cs="Arial"/>
        </w:rPr>
        <w:t>)</w:t>
      </w:r>
      <w:r w:rsidR="00733DB7">
        <w:rPr>
          <w:rFonts w:cs="Arial"/>
        </w:rPr>
        <w:t xml:space="preserve"> </w:t>
      </w:r>
      <w:r w:rsidR="00D223CF">
        <w:t xml:space="preserve">specifikon </w:t>
      </w:r>
      <w:r w:rsidR="00DC723F">
        <w:t>një</w:t>
      </w:r>
      <w:r w:rsidR="00733DB7">
        <w:t xml:space="preserve"> </w:t>
      </w:r>
      <w:r>
        <w:t xml:space="preserve">çmim dhe </w:t>
      </w:r>
      <w:r w:rsidR="00DC723F">
        <w:t>një</w:t>
      </w:r>
      <w:r w:rsidR="00733DB7">
        <w:t xml:space="preserve"> </w:t>
      </w:r>
      <w:r>
        <w:t xml:space="preserve">sasi </w:t>
      </w:r>
      <w:r w:rsidR="00D4367A">
        <w:t>të</w:t>
      </w:r>
      <w:r>
        <w:t xml:space="preserve"> energjisë elektrike për shitje ose blerje për një </w:t>
      </w:r>
      <w:r w:rsidR="00105073">
        <w:t xml:space="preserve">Njësi Kohore </w:t>
      </w:r>
      <w:r w:rsidR="00CA07A7">
        <w:t xml:space="preserve">e </w:t>
      </w:r>
      <w:r w:rsidR="00105073">
        <w:t>Tregu</w:t>
      </w:r>
      <w:r>
        <w:t xml:space="preserve"> të caktuar.   </w:t>
      </w:r>
    </w:p>
    <w:bookmarkEnd w:id="79"/>
    <w:p w14:paraId="5A1C1EDB" w14:textId="1E88F043" w:rsidR="00A26D54" w:rsidRPr="006972B8" w:rsidRDefault="002D513F" w:rsidP="00F036A2">
      <w:pPr>
        <w:pStyle w:val="CERLEVEL4"/>
        <w:tabs>
          <w:tab w:val="left" w:pos="990"/>
        </w:tabs>
        <w:ind w:left="900" w:right="22" w:hanging="900"/>
      </w:pPr>
      <w:r>
        <w:t>Ç</w:t>
      </w:r>
      <w:r>
        <w:rPr>
          <w:rFonts w:cs="Arial"/>
        </w:rPr>
        <w:t>ift</w:t>
      </w:r>
      <w:r w:rsidR="006B1CA4">
        <w:rPr>
          <w:rFonts w:cs="Arial"/>
        </w:rPr>
        <w:t>et</w:t>
      </w:r>
      <w:r>
        <w:rPr>
          <w:rFonts w:cs="Arial"/>
        </w:rPr>
        <w:t xml:space="preserve"> </w:t>
      </w:r>
      <w:r>
        <w:t>Ç</w:t>
      </w:r>
      <w:r>
        <w:rPr>
          <w:rFonts w:cs="Arial"/>
        </w:rPr>
        <w:t>S</w:t>
      </w:r>
      <w:r>
        <w:t xml:space="preserve"> </w:t>
      </w:r>
      <w:r w:rsidR="00D4367A">
        <w:t>në</w:t>
      </w:r>
      <w:r w:rsidR="00092F85">
        <w:t xml:space="preserve"> </w:t>
      </w:r>
      <w:proofErr w:type="spellStart"/>
      <w:r w:rsidR="00092F85">
        <w:t>Urdhërporosine</w:t>
      </w:r>
      <w:proofErr w:type="spellEnd"/>
      <w:r w:rsidR="002D2B6E">
        <w:t xml:space="preserve"> e </w:t>
      </w:r>
      <w:r w:rsidR="00966285">
        <w:t>Thjeshtë</w:t>
      </w:r>
      <w:r w:rsidR="00092F85">
        <w:t xml:space="preserve"> paraqiten nga </w:t>
      </w:r>
      <w:r w:rsidR="00DC723F">
        <w:t>një</w:t>
      </w:r>
      <w:r w:rsidR="00092F85">
        <w:t xml:space="preserve"> funksion i</w:t>
      </w:r>
      <w:r w:rsidR="00092F85">
        <w:rPr>
          <w:rStyle w:val="fontstyle01"/>
          <w:rFonts w:ascii="Arial" w:hAnsi="Arial"/>
          <w:color w:val="auto"/>
        </w:rPr>
        <w:t xml:space="preserve"> thyer</w:t>
      </w:r>
      <w:r w:rsidR="00F92ECD">
        <w:rPr>
          <w:rStyle w:val="fontstyle01"/>
          <w:rFonts w:ascii="Arial" w:hAnsi="Arial"/>
          <w:color w:val="auto"/>
        </w:rPr>
        <w:t>-</w:t>
      </w:r>
      <w:r w:rsidR="00654879">
        <w:rPr>
          <w:rStyle w:val="fontstyle01"/>
          <w:rFonts w:ascii="Arial" w:hAnsi="Arial"/>
          <w:color w:val="auto"/>
        </w:rPr>
        <w:t xml:space="preserve">me </w:t>
      </w:r>
      <w:r w:rsidR="00F92ECD">
        <w:rPr>
          <w:rStyle w:val="fontstyle01"/>
          <w:rFonts w:ascii="Arial" w:hAnsi="Arial"/>
          <w:color w:val="auto"/>
        </w:rPr>
        <w:t>hapa (step-</w:t>
      </w:r>
      <w:proofErr w:type="spellStart"/>
      <w:r w:rsidR="00F92ECD">
        <w:rPr>
          <w:rStyle w:val="fontstyle01"/>
          <w:rFonts w:ascii="Arial" w:hAnsi="Arial"/>
          <w:color w:val="auto"/>
        </w:rPr>
        <w:t>wise</w:t>
      </w:r>
      <w:proofErr w:type="spellEnd"/>
      <w:r w:rsidR="00F92ECD">
        <w:rPr>
          <w:rStyle w:val="fontstyle01"/>
          <w:rFonts w:ascii="Arial" w:hAnsi="Arial"/>
          <w:color w:val="auto"/>
        </w:rPr>
        <w:t xml:space="preserve">) i çmimit dhe sasisë se energjisë </w:t>
      </w:r>
      <w:r w:rsidR="002D2B6E">
        <w:rPr>
          <w:rStyle w:val="fontstyle01"/>
          <w:rFonts w:ascii="Arial" w:hAnsi="Arial"/>
          <w:color w:val="auto"/>
        </w:rPr>
        <w:t xml:space="preserve">elektrike </w:t>
      </w:r>
      <w:r w:rsidR="00D4367A">
        <w:rPr>
          <w:rStyle w:val="fontstyle01"/>
          <w:rFonts w:ascii="Arial" w:hAnsi="Arial"/>
          <w:color w:val="auto"/>
        </w:rPr>
        <w:t>për</w:t>
      </w:r>
      <w:r w:rsidR="00F92ECD">
        <w:rPr>
          <w:rStyle w:val="fontstyle01"/>
          <w:rFonts w:ascii="Arial" w:hAnsi="Arial"/>
          <w:color w:val="auto"/>
        </w:rPr>
        <w:t xml:space="preserve"> blerje </w:t>
      </w:r>
      <w:r w:rsidR="00C50299">
        <w:rPr>
          <w:rStyle w:val="fontstyle01"/>
          <w:rFonts w:ascii="Arial" w:hAnsi="Arial"/>
          <w:color w:val="auto"/>
        </w:rPr>
        <w:t xml:space="preserve">dhe/ose shitje </w:t>
      </w:r>
      <w:r w:rsidR="00D4367A">
        <w:rPr>
          <w:rStyle w:val="fontstyle01"/>
          <w:rFonts w:ascii="Arial" w:hAnsi="Arial"/>
          <w:color w:val="auto"/>
        </w:rPr>
        <w:t>në</w:t>
      </w:r>
      <w:r w:rsidR="00C50299">
        <w:rPr>
          <w:rStyle w:val="fontstyle01"/>
          <w:rFonts w:ascii="Arial" w:hAnsi="Arial"/>
          <w:color w:val="auto"/>
        </w:rPr>
        <w:t xml:space="preserve"> </w:t>
      </w:r>
      <w:r w:rsidR="00DC723F">
        <w:rPr>
          <w:rStyle w:val="fontstyle01"/>
          <w:rFonts w:ascii="Arial" w:hAnsi="Arial"/>
          <w:color w:val="auto"/>
        </w:rPr>
        <w:t>Njësinë</w:t>
      </w:r>
      <w:r w:rsidR="00C50299">
        <w:rPr>
          <w:rStyle w:val="fontstyle01"/>
          <w:rFonts w:ascii="Arial" w:hAnsi="Arial"/>
          <w:color w:val="auto"/>
        </w:rPr>
        <w:t xml:space="preserve"> Koh</w:t>
      </w:r>
      <w:r w:rsidR="002D2B6E">
        <w:rPr>
          <w:rStyle w:val="fontstyle01"/>
          <w:rFonts w:ascii="Arial" w:hAnsi="Arial"/>
          <w:color w:val="auto"/>
        </w:rPr>
        <w:t>o</w:t>
      </w:r>
      <w:r w:rsidR="00C50299">
        <w:rPr>
          <w:rStyle w:val="fontstyle01"/>
          <w:rFonts w:ascii="Arial" w:hAnsi="Arial"/>
          <w:color w:val="auto"/>
        </w:rPr>
        <w:t xml:space="preserve">re </w:t>
      </w:r>
      <w:r w:rsidR="00D4367A">
        <w:rPr>
          <w:rStyle w:val="fontstyle01"/>
          <w:rFonts w:ascii="Arial" w:hAnsi="Arial"/>
          <w:color w:val="auto"/>
        </w:rPr>
        <w:t>të</w:t>
      </w:r>
      <w:r w:rsidR="00C50299">
        <w:rPr>
          <w:rStyle w:val="fontstyle01"/>
          <w:rFonts w:ascii="Arial" w:hAnsi="Arial"/>
          <w:color w:val="auto"/>
        </w:rPr>
        <w:t xml:space="preserve"> Tregut përkatës, ose</w:t>
      </w:r>
      <w:r w:rsidR="00BC31DE">
        <w:rPr>
          <w:rStyle w:val="fontstyle01"/>
          <w:rFonts w:ascii="Arial" w:hAnsi="Arial"/>
          <w:color w:val="auto"/>
        </w:rPr>
        <w:t xml:space="preserve"> </w:t>
      </w:r>
      <w:r w:rsidR="00654879">
        <w:rPr>
          <w:rStyle w:val="fontstyle01"/>
          <w:rFonts w:ascii="Arial" w:hAnsi="Arial"/>
          <w:color w:val="auto"/>
        </w:rPr>
        <w:t xml:space="preserve">me </w:t>
      </w:r>
      <w:r w:rsidR="00C57CA6">
        <w:rPr>
          <w:rStyle w:val="fontstyle01"/>
          <w:rFonts w:ascii="Arial" w:hAnsi="Arial"/>
          <w:color w:val="auto"/>
        </w:rPr>
        <w:t xml:space="preserve">rritjen graduale </w:t>
      </w:r>
      <w:r w:rsidR="00D4367A">
        <w:rPr>
          <w:rStyle w:val="fontstyle01"/>
          <w:rFonts w:ascii="Arial" w:hAnsi="Arial"/>
          <w:color w:val="auto"/>
        </w:rPr>
        <w:t>të</w:t>
      </w:r>
      <w:r w:rsidR="00C50299">
        <w:rPr>
          <w:rStyle w:val="fontstyle01"/>
          <w:rFonts w:ascii="Arial" w:hAnsi="Arial"/>
          <w:color w:val="auto"/>
        </w:rPr>
        <w:t xml:space="preserve"> </w:t>
      </w:r>
      <w:r w:rsidR="00C57CA6">
        <w:rPr>
          <w:rStyle w:val="fontstyle01"/>
          <w:rFonts w:ascii="Arial" w:hAnsi="Arial"/>
          <w:color w:val="auto"/>
        </w:rPr>
        <w:t>sasisë se</w:t>
      </w:r>
      <w:r w:rsidR="00C50299">
        <w:rPr>
          <w:rStyle w:val="fontstyle01"/>
          <w:rFonts w:ascii="Arial" w:hAnsi="Arial"/>
          <w:color w:val="auto"/>
        </w:rPr>
        <w:t xml:space="preserve"> </w:t>
      </w:r>
      <w:r w:rsidR="00DC723F">
        <w:rPr>
          <w:rStyle w:val="fontstyle01"/>
          <w:rFonts w:ascii="Arial" w:hAnsi="Arial"/>
          <w:color w:val="auto"/>
        </w:rPr>
        <w:t>energjisë</w:t>
      </w:r>
      <w:r w:rsidR="00381673">
        <w:rPr>
          <w:rStyle w:val="fontstyle01"/>
          <w:rFonts w:ascii="Arial" w:hAnsi="Arial"/>
          <w:color w:val="auto"/>
        </w:rPr>
        <w:t xml:space="preserve"> </w:t>
      </w:r>
      <w:r w:rsidR="006B479E">
        <w:rPr>
          <w:rStyle w:val="fontstyle01"/>
          <w:rFonts w:ascii="Arial" w:hAnsi="Arial"/>
          <w:color w:val="auto"/>
        </w:rPr>
        <w:t xml:space="preserve">elektrike ose </w:t>
      </w:r>
      <w:r w:rsidR="00654879">
        <w:rPr>
          <w:rStyle w:val="fontstyle01"/>
          <w:rFonts w:ascii="Arial" w:hAnsi="Arial"/>
          <w:color w:val="auto"/>
        </w:rPr>
        <w:t xml:space="preserve">me </w:t>
      </w:r>
      <w:r w:rsidR="00C57CA6">
        <w:rPr>
          <w:rStyle w:val="fontstyle01"/>
          <w:rFonts w:ascii="Arial" w:hAnsi="Arial"/>
          <w:color w:val="auto"/>
        </w:rPr>
        <w:t xml:space="preserve">zbritjen graduale </w:t>
      </w:r>
      <w:r w:rsidR="00D4367A">
        <w:rPr>
          <w:rStyle w:val="fontstyle01"/>
          <w:rFonts w:ascii="Arial" w:hAnsi="Arial"/>
          <w:color w:val="auto"/>
        </w:rPr>
        <w:t>të</w:t>
      </w:r>
      <w:r w:rsidR="006B1CA4">
        <w:rPr>
          <w:rStyle w:val="fontstyle01"/>
          <w:rFonts w:ascii="Arial" w:hAnsi="Arial"/>
          <w:color w:val="auto"/>
        </w:rPr>
        <w:t xml:space="preserve"> </w:t>
      </w:r>
      <w:r w:rsidR="00893774">
        <w:rPr>
          <w:rStyle w:val="fontstyle01"/>
          <w:rFonts w:ascii="Arial" w:hAnsi="Arial"/>
          <w:color w:val="auto"/>
        </w:rPr>
        <w:t xml:space="preserve">sasisë </w:t>
      </w:r>
      <w:r w:rsidR="001D5EFF">
        <w:rPr>
          <w:rStyle w:val="fontstyle01"/>
          <w:rFonts w:ascii="Arial" w:hAnsi="Arial"/>
          <w:color w:val="auto"/>
        </w:rPr>
        <w:t>s</w:t>
      </w:r>
      <w:r w:rsidR="00893774">
        <w:rPr>
          <w:rStyle w:val="fontstyle01"/>
          <w:rFonts w:ascii="Arial" w:hAnsi="Arial"/>
          <w:color w:val="auto"/>
        </w:rPr>
        <w:t>e</w:t>
      </w:r>
      <w:r w:rsidR="006B1CA4">
        <w:rPr>
          <w:rStyle w:val="fontstyle01"/>
          <w:rFonts w:ascii="Arial" w:hAnsi="Arial"/>
          <w:color w:val="auto"/>
        </w:rPr>
        <w:t xml:space="preserve"> </w:t>
      </w:r>
      <w:r w:rsidR="00DC723F">
        <w:rPr>
          <w:rStyle w:val="fontstyle01"/>
          <w:rFonts w:ascii="Arial" w:hAnsi="Arial"/>
          <w:color w:val="auto"/>
        </w:rPr>
        <w:t>energjisë</w:t>
      </w:r>
      <w:r w:rsidR="006B1CA4">
        <w:rPr>
          <w:rStyle w:val="fontstyle01"/>
          <w:rFonts w:ascii="Arial" w:hAnsi="Arial"/>
          <w:color w:val="auto"/>
        </w:rPr>
        <w:t xml:space="preserve"> elektrike </w:t>
      </w:r>
      <w:r w:rsidR="00D4367A">
        <w:rPr>
          <w:rStyle w:val="fontstyle01"/>
          <w:rFonts w:ascii="Arial" w:hAnsi="Arial"/>
          <w:color w:val="auto"/>
        </w:rPr>
        <w:t>për</w:t>
      </w:r>
      <w:r w:rsidR="006B1CA4"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çdo</w:t>
      </w:r>
      <w:r w:rsidR="006B1CA4">
        <w:rPr>
          <w:rStyle w:val="fontstyle01"/>
          <w:rFonts w:ascii="Arial" w:hAnsi="Arial"/>
          <w:color w:val="auto"/>
        </w:rPr>
        <w:t xml:space="preserve"> hap çmimi </w:t>
      </w:r>
      <w:r w:rsidR="00A26D54">
        <w:t xml:space="preserve">sipas paragrafit </w:t>
      </w:r>
      <w:r w:rsidR="00AC7F7A" w:rsidRPr="006972B8">
        <w:fldChar w:fldCharType="begin"/>
      </w:r>
      <w:r w:rsidR="00AC7F7A" w:rsidRPr="006972B8">
        <w:instrText xml:space="preserve"> REF _Ref475608081 \r \h  \* MERGEFORMAT </w:instrText>
      </w:r>
      <w:r w:rsidR="00AC7F7A" w:rsidRPr="006972B8">
        <w:fldChar w:fldCharType="separate"/>
      </w:r>
      <w:r w:rsidR="00F57147">
        <w:t>B.1.5.7</w:t>
      </w:r>
      <w:r w:rsidR="00AC7F7A" w:rsidRPr="006972B8">
        <w:fldChar w:fldCharType="end"/>
      </w:r>
      <w:r w:rsidR="00A26D54">
        <w:t>.</w:t>
      </w:r>
    </w:p>
    <w:p w14:paraId="2A59992C" w14:textId="0DC07460" w:rsidR="00977EFA" w:rsidRPr="006972B8" w:rsidRDefault="00977EFA" w:rsidP="00F036A2">
      <w:pPr>
        <w:pStyle w:val="CERLEVEL4"/>
        <w:tabs>
          <w:tab w:val="left" w:pos="990"/>
        </w:tabs>
        <w:ind w:left="900" w:right="22" w:hanging="900"/>
      </w:pPr>
      <w:bookmarkStart w:id="82" w:name="_Ref475608081"/>
      <w:r>
        <w:t>Çmimet e përcaktuara për</w:t>
      </w:r>
      <w:r w:rsidR="006229BD">
        <w:t xml:space="preserve"> </w:t>
      </w:r>
      <w:r w:rsidR="00105073">
        <w:t>Urdhërporositë</w:t>
      </w:r>
      <w:r>
        <w:t xml:space="preserve"> e Thjeshta Shitje</w:t>
      </w:r>
      <w:r w:rsidR="004E2D9D">
        <w:t>je</w:t>
      </w:r>
      <w:r>
        <w:t xml:space="preserve"> do të rriten në mënyrë </w:t>
      </w:r>
      <w:proofErr w:type="spellStart"/>
      <w:r w:rsidR="002C05AB">
        <w:t>monotonike</w:t>
      </w:r>
      <w:proofErr w:type="spellEnd"/>
      <w:r>
        <w:t xml:space="preserve">, dhe për </w:t>
      </w:r>
      <w:r w:rsidR="00105073">
        <w:t>Urdhërporositë</w:t>
      </w:r>
      <w:r>
        <w:t xml:space="preserve"> e Thjeshta Blerje</w:t>
      </w:r>
      <w:r w:rsidR="004E2D9D">
        <w:t>je</w:t>
      </w:r>
      <w:r>
        <w:t xml:space="preserve"> do të </w:t>
      </w:r>
      <w:r w:rsidR="004471BD">
        <w:t xml:space="preserve">zbriten </w:t>
      </w:r>
      <w:r>
        <w:t xml:space="preserve">në mënyrë </w:t>
      </w:r>
      <w:proofErr w:type="spellStart"/>
      <w:r w:rsidR="002A4ACD">
        <w:t>monotonike</w:t>
      </w:r>
      <w:proofErr w:type="spellEnd"/>
      <w:r>
        <w:t xml:space="preserve">. </w:t>
      </w:r>
      <w:r w:rsidR="00FE0870">
        <w:t>N</w:t>
      </w:r>
      <w:r>
        <w:t>ë</w:t>
      </w:r>
      <w:r w:rsidR="00FE0870">
        <w:t xml:space="preserve"> këtë mënyrë</w:t>
      </w:r>
      <w:r>
        <w:t xml:space="preserve">:    </w:t>
      </w:r>
      <w:bookmarkEnd w:id="82"/>
      <w:r w:rsidR="005743DA">
        <w:t xml:space="preserve"> </w:t>
      </w:r>
    </w:p>
    <w:p w14:paraId="4A55EC99" w14:textId="6A9BF1CC" w:rsidR="00977EFA" w:rsidRPr="006972B8" w:rsidRDefault="00977EFA" w:rsidP="00B16602">
      <w:pPr>
        <w:pStyle w:val="CERLEVEL5"/>
        <w:tabs>
          <w:tab w:val="left" w:pos="1440"/>
        </w:tabs>
        <w:ind w:left="1440" w:right="22" w:hanging="540"/>
      </w:pPr>
      <w:r>
        <w:t xml:space="preserve">Në rastin e një </w:t>
      </w:r>
      <w:r w:rsidR="006229BD">
        <w:t>Urdhërporosi</w:t>
      </w:r>
      <w:r>
        <w:t xml:space="preserve"> </w:t>
      </w:r>
      <w:r w:rsidR="004471BD">
        <w:t xml:space="preserve">Shitjeje </w:t>
      </w:r>
      <w:r w:rsidR="005743DA">
        <w:t>e</w:t>
      </w:r>
      <w:r>
        <w:t xml:space="preserve"> Thjeshtë për një </w:t>
      </w:r>
      <w:r w:rsidR="00F028C8">
        <w:t>Njësi</w:t>
      </w:r>
      <w:r w:rsidR="005743DA">
        <w:t xml:space="preserve"> Kohore Tregu</w:t>
      </w:r>
      <w:r>
        <w:t>,</w:t>
      </w:r>
      <w:r w:rsidR="00025FEC">
        <w:t xml:space="preserve"> lidhur </w:t>
      </w:r>
      <w:r w:rsidR="00074C08">
        <w:t xml:space="preserve">me </w:t>
      </w:r>
      <w:r w:rsidR="00DC723F">
        <w:t>sasinë</w:t>
      </w:r>
      <w:r>
        <w:t xml:space="preserve"> dhe çmimi</w:t>
      </w:r>
      <w:r w:rsidR="00025FEC">
        <w:t>n</w:t>
      </w:r>
      <w:r>
        <w:t xml:space="preserve"> </w:t>
      </w:r>
      <w:r w:rsidR="00744C1C">
        <w:t xml:space="preserve">do </w:t>
      </w:r>
      <w:r w:rsidR="00D4367A">
        <w:t>të</w:t>
      </w:r>
      <w:r w:rsidR="00744C1C">
        <w:t xml:space="preserve"> zbatohet ky rregull</w:t>
      </w:r>
      <w:r>
        <w:t xml:space="preserve">:   </w:t>
      </w:r>
    </w:p>
    <w:p w14:paraId="5D628B96" w14:textId="3E21FCA1" w:rsidR="00977EFA" w:rsidRPr="006972B8" w:rsidRDefault="00977EFA" w:rsidP="005743DA">
      <w:pPr>
        <w:pStyle w:val="CERLEVEL6"/>
        <w:tabs>
          <w:tab w:val="left" w:pos="1980"/>
        </w:tabs>
        <w:ind w:left="1980" w:right="22" w:hanging="540"/>
      </w:pPr>
      <w:r>
        <w:t>për një sasi, vlera e së cilës është më e madhe se sasia e dhënë</w:t>
      </w:r>
      <w:r w:rsidR="002437DA">
        <w:t xml:space="preserve"> </w:t>
      </w:r>
      <w:r w:rsidR="00966285">
        <w:t>më</w:t>
      </w:r>
      <w:r w:rsidR="002437DA">
        <w:t xml:space="preserve"> </w:t>
      </w:r>
      <w:r w:rsidR="00DC723F">
        <w:t>parë</w:t>
      </w:r>
      <w:r>
        <w:t xml:space="preserve">, </w:t>
      </w:r>
      <w:r w:rsidR="00377BED">
        <w:t>e</w:t>
      </w:r>
      <w:r w:rsidR="002437DA">
        <w:t xml:space="preserve">dhe </w:t>
      </w:r>
      <w:r>
        <w:t xml:space="preserve">çmimi </w:t>
      </w:r>
      <w:proofErr w:type="spellStart"/>
      <w:r w:rsidR="0038564C">
        <w:t>korespondues</w:t>
      </w:r>
      <w:proofErr w:type="spellEnd"/>
      <w:r>
        <w:t xml:space="preserve"> duhet të jetë më i lartë ose i barabartë </w:t>
      </w:r>
      <w:r w:rsidR="00966285">
        <w:t>më</w:t>
      </w:r>
      <w:r>
        <w:t xml:space="preserve"> çmimin e dhënë</w:t>
      </w:r>
      <w:r w:rsidR="002437DA">
        <w:t xml:space="preserve"> </w:t>
      </w:r>
      <w:r w:rsidR="00966285">
        <w:t>më</w:t>
      </w:r>
      <w:r w:rsidR="002437DA">
        <w:t xml:space="preserve"> </w:t>
      </w:r>
      <w:r w:rsidR="00DC723F">
        <w:t>parë</w:t>
      </w:r>
      <w:r>
        <w:t xml:space="preserve">; dhe     </w:t>
      </w:r>
    </w:p>
    <w:p w14:paraId="2891E9D0" w14:textId="34E09161" w:rsidR="00977EFA" w:rsidRPr="006972B8" w:rsidRDefault="00977EFA" w:rsidP="005743DA">
      <w:pPr>
        <w:pStyle w:val="CERLEVEL6"/>
        <w:tabs>
          <w:tab w:val="left" w:pos="1980"/>
        </w:tabs>
        <w:ind w:left="1980" w:right="22" w:hanging="540"/>
      </w:pPr>
      <w:r>
        <w:t>për një sasi, vlera e së cilës është më e vogël se sasia e dhënë</w:t>
      </w:r>
      <w:r w:rsidR="00C348DA">
        <w:t xml:space="preserve"> </w:t>
      </w:r>
      <w:r w:rsidR="00966285">
        <w:t>më</w:t>
      </w:r>
      <w:r w:rsidR="00C348DA">
        <w:t xml:space="preserve"> </w:t>
      </w:r>
      <w:r w:rsidR="00DC723F">
        <w:t>parë</w:t>
      </w:r>
      <w:r>
        <w:t xml:space="preserve">, </w:t>
      </w:r>
      <w:r w:rsidR="003D1353">
        <w:t xml:space="preserve">edhe </w:t>
      </w:r>
      <w:r>
        <w:t xml:space="preserve">çmimi </w:t>
      </w:r>
      <w:proofErr w:type="spellStart"/>
      <w:r w:rsidR="003D1353">
        <w:t>kor</w:t>
      </w:r>
      <w:r w:rsidR="005232AC">
        <w:t>r</w:t>
      </w:r>
      <w:r w:rsidR="003D1353">
        <w:t>espondues</w:t>
      </w:r>
      <w:proofErr w:type="spellEnd"/>
      <w:r>
        <w:t xml:space="preserve"> duhet të jetë më i ulët ose i barabartë </w:t>
      </w:r>
      <w:r w:rsidR="00074C08">
        <w:t xml:space="preserve">me </w:t>
      </w:r>
      <w:r>
        <w:t>çmimin e dhënë</w:t>
      </w:r>
      <w:r w:rsidR="003D1353">
        <w:t xml:space="preserve"> </w:t>
      </w:r>
      <w:r w:rsidR="00966285">
        <w:t>më</w:t>
      </w:r>
      <w:r w:rsidR="003D1353">
        <w:t xml:space="preserve"> </w:t>
      </w:r>
      <w:r w:rsidR="00DC723F">
        <w:t>parë</w:t>
      </w:r>
      <w:r>
        <w:t xml:space="preserve">; dhe   </w:t>
      </w:r>
    </w:p>
    <w:p w14:paraId="00C38EC2" w14:textId="29CA4BFD" w:rsidR="00977EFA" w:rsidRPr="006972B8" w:rsidRDefault="00977EFA" w:rsidP="00B16602">
      <w:pPr>
        <w:pStyle w:val="CERLEVEL5"/>
        <w:tabs>
          <w:tab w:val="left" w:pos="1440"/>
        </w:tabs>
        <w:ind w:left="1440" w:right="22" w:hanging="540"/>
      </w:pPr>
      <w:r>
        <w:lastRenderedPageBreak/>
        <w:t xml:space="preserve">Në rastin e një </w:t>
      </w:r>
      <w:r w:rsidR="006229BD">
        <w:t>Urdhërporosi</w:t>
      </w:r>
      <w:r>
        <w:t xml:space="preserve"> </w:t>
      </w:r>
      <w:r w:rsidR="004471BD">
        <w:t xml:space="preserve">Blerjeje </w:t>
      </w:r>
      <w:r w:rsidR="00A9356A">
        <w:t>e</w:t>
      </w:r>
      <w:r>
        <w:t xml:space="preserve"> Thjeshtë për një </w:t>
      </w:r>
      <w:r w:rsidR="00F028C8">
        <w:t>Njësi</w:t>
      </w:r>
      <w:r w:rsidR="00A9356A">
        <w:t xml:space="preserve"> Kohore Tregu</w:t>
      </w:r>
      <w:r>
        <w:t xml:space="preserve">, </w:t>
      </w:r>
      <w:r w:rsidR="00377BED">
        <w:t xml:space="preserve">lidhur </w:t>
      </w:r>
      <w:r w:rsidR="00074C08">
        <w:t xml:space="preserve">me </w:t>
      </w:r>
      <w:r w:rsidR="00DC723F">
        <w:t>sasinë</w:t>
      </w:r>
      <w:r w:rsidR="00377BED">
        <w:t xml:space="preserve"> dhe çmimin do </w:t>
      </w:r>
      <w:r w:rsidR="00D4367A">
        <w:t>të</w:t>
      </w:r>
      <w:r w:rsidR="00377BED">
        <w:t xml:space="preserve"> zbatohet ky rregull</w:t>
      </w:r>
      <w:r>
        <w:t>:</w:t>
      </w:r>
    </w:p>
    <w:p w14:paraId="694852CF" w14:textId="44B60006" w:rsidR="00977EFA" w:rsidRPr="006972B8" w:rsidRDefault="00977EFA" w:rsidP="00B16602">
      <w:pPr>
        <w:pStyle w:val="CERLEVEL6"/>
        <w:ind w:left="1980" w:right="22" w:hanging="540"/>
      </w:pPr>
      <w:r>
        <w:t>për një sasi, vlera e së cilës është më e madhe se sasia e dhënë</w:t>
      </w:r>
      <w:r w:rsidR="00377BED">
        <w:t xml:space="preserve"> </w:t>
      </w:r>
      <w:r w:rsidR="00966285">
        <w:t>më</w:t>
      </w:r>
      <w:r w:rsidR="00377BED">
        <w:t xml:space="preserve"> </w:t>
      </w:r>
      <w:r w:rsidR="00DC723F">
        <w:t>parë</w:t>
      </w:r>
      <w:r>
        <w:t xml:space="preserve">, </w:t>
      </w:r>
      <w:r w:rsidR="00377BED">
        <w:t xml:space="preserve">edhe </w:t>
      </w:r>
      <w:r>
        <w:t xml:space="preserve">çmimi </w:t>
      </w:r>
      <w:proofErr w:type="spellStart"/>
      <w:r w:rsidR="00377BED">
        <w:t>korespondues</w:t>
      </w:r>
      <w:proofErr w:type="spellEnd"/>
      <w:r>
        <w:t xml:space="preserve"> duhet të jetë më i ulët ose i barabartë </w:t>
      </w:r>
      <w:r w:rsidR="00966285">
        <w:t>më</w:t>
      </w:r>
      <w:r>
        <w:t xml:space="preserve"> çmimin e dhënë</w:t>
      </w:r>
      <w:r w:rsidR="00377BED">
        <w:t xml:space="preserve"> </w:t>
      </w:r>
      <w:r w:rsidR="00966285">
        <w:t>më</w:t>
      </w:r>
      <w:r w:rsidR="00377BED">
        <w:t xml:space="preserve"> </w:t>
      </w:r>
      <w:r w:rsidR="00DC723F">
        <w:t>parë</w:t>
      </w:r>
      <w:r>
        <w:t xml:space="preserve">; dhe   </w:t>
      </w:r>
      <w:r w:rsidR="00377BED">
        <w:t xml:space="preserve"> </w:t>
      </w:r>
    </w:p>
    <w:p w14:paraId="169DC118" w14:textId="0C8FA1E6" w:rsidR="00977EFA" w:rsidRPr="006972B8" w:rsidRDefault="00977EFA" w:rsidP="00B16602">
      <w:pPr>
        <w:pStyle w:val="CERLEVEL6"/>
        <w:ind w:left="1980" w:right="22" w:hanging="540"/>
      </w:pPr>
      <w:r>
        <w:t>për një sasi, vlera e së cilës është më e vogël se sasia e dhënë</w:t>
      </w:r>
      <w:r w:rsidR="00377BED">
        <w:t xml:space="preserve"> </w:t>
      </w:r>
      <w:r w:rsidR="00966285">
        <w:t>më</w:t>
      </w:r>
      <w:r w:rsidR="00377BED">
        <w:t xml:space="preserve"> </w:t>
      </w:r>
      <w:r w:rsidR="00DC723F">
        <w:t>parë</w:t>
      </w:r>
      <w:r>
        <w:t xml:space="preserve">, </w:t>
      </w:r>
      <w:r w:rsidR="00377BED">
        <w:t xml:space="preserve">edhe </w:t>
      </w:r>
      <w:r>
        <w:t xml:space="preserve">çmimi </w:t>
      </w:r>
      <w:proofErr w:type="spellStart"/>
      <w:r w:rsidR="00377BED">
        <w:t>korespondues</w:t>
      </w:r>
      <w:proofErr w:type="spellEnd"/>
      <w:r>
        <w:t xml:space="preserve"> duhet të jetë më i lartë ose i barabartë </w:t>
      </w:r>
      <w:r w:rsidR="00966285">
        <w:t>më</w:t>
      </w:r>
      <w:r>
        <w:t xml:space="preserve"> çmimin e dhënë</w:t>
      </w:r>
      <w:r w:rsidR="00377BED">
        <w:t xml:space="preserve"> </w:t>
      </w:r>
      <w:r w:rsidR="00966285">
        <w:t>më</w:t>
      </w:r>
      <w:r w:rsidR="00377BED">
        <w:t xml:space="preserve"> </w:t>
      </w:r>
      <w:r w:rsidR="00DC723F">
        <w:t>parë</w:t>
      </w:r>
      <w:r>
        <w:t>.</w:t>
      </w:r>
    </w:p>
    <w:p w14:paraId="3D057841" w14:textId="5E31CC78" w:rsidR="0043506D" w:rsidRPr="006972B8" w:rsidRDefault="004471BD" w:rsidP="00F036A2">
      <w:pPr>
        <w:pStyle w:val="CERLEVEL3"/>
        <w:tabs>
          <w:tab w:val="left" w:pos="990"/>
        </w:tabs>
        <w:ind w:left="900" w:right="22" w:hanging="900"/>
        <w:rPr>
          <w:rFonts w:cs="Arial"/>
        </w:rPr>
      </w:pPr>
      <w:bookmarkStart w:id="83" w:name="_Toc111490992"/>
      <w:r w:rsidRPr="0030075D">
        <w:t>Urdhërporosi</w:t>
      </w:r>
      <w:r w:rsidRPr="0030075D">
        <w:rPr>
          <w:rFonts w:cs="Arial"/>
        </w:rPr>
        <w:t xml:space="preserve"> </w:t>
      </w:r>
      <w:r w:rsidR="00715DFC" w:rsidRPr="0030075D">
        <w:t>Marrës</w:t>
      </w:r>
      <w:r w:rsidR="005B7A3C" w:rsidRPr="0030075D">
        <w:t>e</w:t>
      </w:r>
      <w:r w:rsidR="005706AD">
        <w:t xml:space="preserve"> e</w:t>
      </w:r>
      <w:r w:rsidR="006F1D23" w:rsidRPr="0030075D">
        <w:t xml:space="preserve"> </w:t>
      </w:r>
      <w:r w:rsidR="00715DFC" w:rsidRPr="0030075D">
        <w:rPr>
          <w:rFonts w:cs="Arial"/>
        </w:rPr>
        <w:t>Ç</w:t>
      </w:r>
      <w:r w:rsidR="00881654" w:rsidRPr="0030075D">
        <w:t>mim</w:t>
      </w:r>
      <w:r w:rsidR="006F1D23" w:rsidRPr="0030075D">
        <w:t>it</w:t>
      </w:r>
      <w:r w:rsidR="00715DFC" w:rsidRPr="0030075D">
        <w:t xml:space="preserve"> me P</w:t>
      </w:r>
      <w:r w:rsidR="00715DFC" w:rsidRPr="0030075D">
        <w:rPr>
          <w:rFonts w:cs="Arial"/>
        </w:rPr>
        <w:t>ë</w:t>
      </w:r>
      <w:r w:rsidR="00715DFC" w:rsidRPr="0030075D">
        <w:t>rparësi</w:t>
      </w:r>
      <w:r w:rsidR="00715DFC" w:rsidDel="00715DFC">
        <w:t xml:space="preserve"> </w:t>
      </w:r>
      <w:r w:rsidR="00881654">
        <w:t xml:space="preserve"> </w:t>
      </w:r>
      <w:r w:rsidR="00570467">
        <w:t>(</w:t>
      </w:r>
      <w:proofErr w:type="spellStart"/>
      <w:r w:rsidR="00F628D8">
        <w:t>Priority</w:t>
      </w:r>
      <w:proofErr w:type="spellEnd"/>
      <w:r w:rsidR="00F628D8">
        <w:t xml:space="preserve"> </w:t>
      </w:r>
      <w:proofErr w:type="spellStart"/>
      <w:r w:rsidR="00F628D8">
        <w:t>Price</w:t>
      </w:r>
      <w:r w:rsidR="00F628D8">
        <w:rPr>
          <w:rFonts w:ascii="Cambria Math" w:hAnsi="Cambria Math"/>
        </w:rPr>
        <w:t>‐</w:t>
      </w:r>
      <w:r w:rsidR="00F628D8">
        <w:t>Taking</w:t>
      </w:r>
      <w:proofErr w:type="spellEnd"/>
      <w:r w:rsidR="00F628D8">
        <w:t xml:space="preserve"> </w:t>
      </w:r>
      <w:proofErr w:type="spellStart"/>
      <w:r w:rsidR="00F628D8">
        <w:t>Orders</w:t>
      </w:r>
      <w:proofErr w:type="spellEnd"/>
      <w:r w:rsidR="00570467">
        <w:t>)</w:t>
      </w:r>
      <w:bookmarkEnd w:id="83"/>
    </w:p>
    <w:p w14:paraId="15E33AD8" w14:textId="386ACC3D" w:rsidR="004F6448" w:rsidRPr="006972B8" w:rsidRDefault="00142E0F" w:rsidP="00F036A2">
      <w:pPr>
        <w:pStyle w:val="CERLEVEL4"/>
        <w:tabs>
          <w:tab w:val="left" w:pos="990"/>
        </w:tabs>
        <w:ind w:left="900" w:right="22" w:hanging="900"/>
      </w:pPr>
      <w:r>
        <w:t xml:space="preserve">Urdhërporosi Shitjeje </w:t>
      </w:r>
      <w:r w:rsidR="005D1939">
        <w:t>Marrës</w:t>
      </w:r>
      <w:r w:rsidR="005B7A3C">
        <w:t>e</w:t>
      </w:r>
      <w:r w:rsidR="006F1D23">
        <w:t xml:space="preserve"> e</w:t>
      </w:r>
      <w:r w:rsidR="00894F21">
        <w:t xml:space="preserve"> </w:t>
      </w:r>
      <w:r w:rsidR="00B95B39">
        <w:rPr>
          <w:rFonts w:cs="Arial"/>
        </w:rPr>
        <w:t>Ç</w:t>
      </w:r>
      <w:r w:rsidR="00B95B39">
        <w:t>mim</w:t>
      </w:r>
      <w:r w:rsidR="006F1D23">
        <w:t>i</w:t>
      </w:r>
      <w:r w:rsidR="00894F21">
        <w:t>t</w:t>
      </w:r>
      <w:r w:rsidR="005D1939" w:rsidRPr="005D1939">
        <w:t xml:space="preserve"> </w:t>
      </w:r>
      <w:r w:rsidR="005D1939">
        <w:t>me P</w:t>
      </w:r>
      <w:r w:rsidR="005D1939">
        <w:rPr>
          <w:rFonts w:cs="Arial"/>
        </w:rPr>
        <w:t>ë</w:t>
      </w:r>
      <w:r w:rsidR="005D1939">
        <w:t xml:space="preserve">rparësi </w:t>
      </w:r>
      <w:r w:rsidR="00B95B39">
        <w:t xml:space="preserve"> </w:t>
      </w:r>
      <w:r w:rsidR="004F6448">
        <w:t xml:space="preserve">janë </w:t>
      </w:r>
      <w:r w:rsidR="006229BD">
        <w:t>Urdhërporosi</w:t>
      </w:r>
      <w:r w:rsidR="004F6448">
        <w:t xml:space="preserve"> të Thjeshta që u vendoset çmimi sa çmimi minimal i pranuar në Tregun e Ditës në Avancë, </w:t>
      </w:r>
      <w:r w:rsidR="00C36626">
        <w:t>q</w:t>
      </w:r>
      <w:r w:rsidR="00952493">
        <w:t>ë</w:t>
      </w:r>
      <w:r w:rsidR="00C36626">
        <w:t xml:space="preserve"> i korrespondon</w:t>
      </w:r>
      <w:r w:rsidR="004F6448">
        <w:t xml:space="preserve"> </w:t>
      </w:r>
      <w:r w:rsidR="0077186B">
        <w:t>Kufiri</w:t>
      </w:r>
      <w:r w:rsidR="00952493">
        <w:t>t</w:t>
      </w:r>
      <w:r w:rsidR="0077186B">
        <w:t xml:space="preserve"> Minimal </w:t>
      </w:r>
      <w:r w:rsidR="00952493">
        <w:t xml:space="preserve">të </w:t>
      </w:r>
      <w:r w:rsidR="0077186B">
        <w:t xml:space="preserve">Lejuar </w:t>
      </w:r>
      <w:r w:rsidR="00952493">
        <w:t xml:space="preserve">të </w:t>
      </w:r>
      <w:r w:rsidR="0077186B">
        <w:rPr>
          <w:rFonts w:cs="Arial"/>
        </w:rPr>
        <w:t>Ç</w:t>
      </w:r>
      <w:r w:rsidR="004F6448">
        <w:t>mimi</w:t>
      </w:r>
      <w:r w:rsidR="0077186B">
        <w:t>t</w:t>
      </w:r>
      <w:r w:rsidR="004F6448">
        <w:t xml:space="preserve"> </w:t>
      </w:r>
      <w:r w:rsidR="00D4367A">
        <w:t>për</w:t>
      </w:r>
      <w:r w:rsidR="0077186B">
        <w:t xml:space="preserve"> </w:t>
      </w:r>
      <w:r w:rsidR="004F6448">
        <w:t>Tregu</w:t>
      </w:r>
      <w:r w:rsidR="0077186B">
        <w:t>n</w:t>
      </w:r>
      <w:r w:rsidR="004F6448">
        <w:t xml:space="preserve"> </w:t>
      </w:r>
      <w:r w:rsidR="0077186B">
        <w:t>e</w:t>
      </w:r>
      <w:r w:rsidR="004F6448">
        <w:t xml:space="preserve"> Ditës në Avancë.   </w:t>
      </w:r>
      <w:r w:rsidR="00B46134">
        <w:t xml:space="preserve"> </w:t>
      </w:r>
    </w:p>
    <w:p w14:paraId="49553328" w14:textId="5B1228D4" w:rsidR="004F6448" w:rsidRPr="006972B8" w:rsidRDefault="00142E0F" w:rsidP="00F036A2">
      <w:pPr>
        <w:pStyle w:val="CERLEVEL4"/>
        <w:tabs>
          <w:tab w:val="left" w:pos="990"/>
        </w:tabs>
        <w:ind w:left="900" w:right="22" w:hanging="900"/>
      </w:pPr>
      <w:r>
        <w:t xml:space="preserve">Urdhërporosi Blerjeje </w:t>
      </w:r>
      <w:r w:rsidR="005D1939">
        <w:t>Marrës</w:t>
      </w:r>
      <w:r w:rsidR="00894F21">
        <w:t>e</w:t>
      </w:r>
      <w:r w:rsidR="00952493">
        <w:t xml:space="preserve"> e</w:t>
      </w:r>
      <w:r w:rsidR="00894F21">
        <w:t xml:space="preserve"> </w:t>
      </w:r>
      <w:r w:rsidR="00B46134">
        <w:rPr>
          <w:rFonts w:cs="Arial"/>
        </w:rPr>
        <w:t>Ç</w:t>
      </w:r>
      <w:r w:rsidR="00B46134">
        <w:t>mim</w:t>
      </w:r>
      <w:r w:rsidR="00894F21">
        <w:t>it</w:t>
      </w:r>
      <w:r w:rsidR="00171212">
        <w:t xml:space="preserve"> </w:t>
      </w:r>
      <w:r>
        <w:t xml:space="preserve">me </w:t>
      </w:r>
      <w:r w:rsidR="00B46134">
        <w:t>P</w:t>
      </w:r>
      <w:r w:rsidR="00B46134">
        <w:rPr>
          <w:rFonts w:cs="Arial"/>
        </w:rPr>
        <w:t>ë</w:t>
      </w:r>
      <w:r w:rsidR="00B46134">
        <w:t xml:space="preserve">rparësi </w:t>
      </w:r>
      <w:r w:rsidR="007A6B9A">
        <w:t xml:space="preserve">janë </w:t>
      </w:r>
      <w:r w:rsidR="00B46134">
        <w:t xml:space="preserve">Urdhërporosi të Thjeshta </w:t>
      </w:r>
      <w:r w:rsidR="0030500C">
        <w:t>q</w:t>
      </w:r>
      <w:r w:rsidR="007A6B9A">
        <w:t xml:space="preserve">ë u vendoset çmimi sa çmimi maksimal i pranuar në Tregun e Ditës në Avancë, </w:t>
      </w:r>
      <w:r w:rsidR="00952493">
        <w:t>që i korrespondon Kufirit</w:t>
      </w:r>
      <w:r w:rsidR="00B46134">
        <w:t xml:space="preserve"> Maksimal </w:t>
      </w:r>
      <w:r w:rsidR="00952493">
        <w:t>të</w:t>
      </w:r>
      <w:r w:rsidR="00B46134">
        <w:t xml:space="preserve"> Lejuar </w:t>
      </w:r>
      <w:r w:rsidR="00952493">
        <w:t>të</w:t>
      </w:r>
      <w:r w:rsidR="00B46134">
        <w:t xml:space="preserve"> </w:t>
      </w:r>
      <w:r w:rsidR="00B46134">
        <w:rPr>
          <w:rFonts w:cs="Arial"/>
        </w:rPr>
        <w:t>Ç</w:t>
      </w:r>
      <w:r w:rsidR="00B46134">
        <w:t xml:space="preserve">mimit </w:t>
      </w:r>
      <w:r w:rsidR="00D4367A">
        <w:t>për</w:t>
      </w:r>
      <w:r w:rsidR="00B46134">
        <w:t xml:space="preserve"> Tregun e Ditës në Avancë</w:t>
      </w:r>
      <w:r w:rsidR="007A6B9A">
        <w:t xml:space="preserve">.   </w:t>
      </w:r>
      <w:r w:rsidR="00B46134">
        <w:t xml:space="preserve"> </w:t>
      </w:r>
    </w:p>
    <w:p w14:paraId="64985255" w14:textId="2450FA34" w:rsidR="007A6B9A" w:rsidRPr="006972B8" w:rsidRDefault="007F08AD" w:rsidP="00952493">
      <w:pPr>
        <w:pStyle w:val="CERLEVEL4"/>
        <w:tabs>
          <w:tab w:val="left" w:pos="990"/>
        </w:tabs>
        <w:ind w:left="900" w:right="22" w:hanging="900"/>
      </w:pPr>
      <w:bookmarkStart w:id="84" w:name="_Ref111234499"/>
      <w:r>
        <w:t xml:space="preserve">Në rast se Çmimi </w:t>
      </w:r>
      <w:proofErr w:type="spellStart"/>
      <w:r w:rsidR="00DC22C0">
        <w:t>Kler</w:t>
      </w:r>
      <w:r w:rsidR="000E42EC">
        <w:t>ues</w:t>
      </w:r>
      <w:proofErr w:type="spellEnd"/>
      <w:r w:rsidR="0030500C">
        <w:t xml:space="preserve"> </w:t>
      </w:r>
      <w:r>
        <w:t xml:space="preserve">i Tregut në një Zonë </w:t>
      </w:r>
      <w:proofErr w:type="spellStart"/>
      <w:r>
        <w:t>Ofertimi</w:t>
      </w:r>
      <w:proofErr w:type="spellEnd"/>
      <w:r>
        <w:t xml:space="preserve"> për një Njësi </w:t>
      </w:r>
      <w:r w:rsidR="00B60AB1">
        <w:t xml:space="preserve">Kohore Tregu </w:t>
      </w:r>
      <w:r>
        <w:t xml:space="preserve">të caktuar të Ditës </w:t>
      </w:r>
      <w:r w:rsidR="00B60AB1">
        <w:t>s</w:t>
      </w:r>
      <w:r w:rsidR="000E131E">
        <w:t>ë Livrimit</w:t>
      </w:r>
      <w:r>
        <w:t xml:space="preserve"> </w:t>
      </w:r>
      <w:r w:rsidR="00B60AB1">
        <w:t xml:space="preserve">D </w:t>
      </w:r>
      <w:r>
        <w:t xml:space="preserve">është i barabartë </w:t>
      </w:r>
      <w:r w:rsidR="004E750D">
        <w:t xml:space="preserve">me </w:t>
      </w:r>
      <w:r w:rsidR="00A31688">
        <w:t>Kufiri</w:t>
      </w:r>
      <w:r w:rsidR="00461388">
        <w:t>n</w:t>
      </w:r>
      <w:r w:rsidR="00A31688">
        <w:t xml:space="preserve"> Minimal </w:t>
      </w:r>
      <w:r w:rsidR="00D4367A">
        <w:t>të</w:t>
      </w:r>
      <w:r w:rsidR="00A31688">
        <w:t xml:space="preserve"> Lejuar </w:t>
      </w:r>
      <w:r w:rsidR="006C1A3A">
        <w:rPr>
          <w:shd w:val="clear" w:color="auto" w:fill="FFFFFF" w:themeFill="background1"/>
        </w:rPr>
        <w:t>të</w:t>
      </w:r>
      <w:r w:rsidR="006C1A3A" w:rsidDel="006C1A3A">
        <w:t xml:space="preserve"> </w:t>
      </w:r>
      <w:r w:rsidR="00A31688">
        <w:rPr>
          <w:rFonts w:cs="Arial"/>
        </w:rPr>
        <w:t>Ç</w:t>
      </w:r>
      <w:r w:rsidR="00A31688">
        <w:t xml:space="preserve">mimit </w:t>
      </w:r>
      <w:r w:rsidR="00D4367A">
        <w:t>për</w:t>
      </w:r>
      <w:r w:rsidR="00A31688">
        <w:t xml:space="preserve"> Tregun e Ditës në Avancë</w:t>
      </w:r>
      <w:r>
        <w:t xml:space="preserve"> dhe në të njëjtën kohë asnjë </w:t>
      </w:r>
      <w:r w:rsidR="006229BD">
        <w:t>Urdhërporosi</w:t>
      </w:r>
      <w:r>
        <w:t xml:space="preserve"> e Thjeshtë nuk është pranuar nga zgjidhja e algoritmit për </w:t>
      </w:r>
      <w:r w:rsidRPr="00657FAB">
        <w:rPr>
          <w:shd w:val="clear" w:color="auto" w:fill="FFFFFF" w:themeFill="background1"/>
        </w:rPr>
        <w:t xml:space="preserve">një çmim të barabartë </w:t>
      </w:r>
      <w:r w:rsidR="004E750D">
        <w:rPr>
          <w:shd w:val="clear" w:color="auto" w:fill="FFFFFF" w:themeFill="background1"/>
        </w:rPr>
        <w:t>me</w:t>
      </w:r>
      <w:r w:rsidR="004E750D" w:rsidRPr="00657FAB">
        <w:rPr>
          <w:shd w:val="clear" w:color="auto" w:fill="FFFFFF" w:themeFill="background1"/>
        </w:rPr>
        <w:t xml:space="preserve"> </w:t>
      </w:r>
      <w:r w:rsidR="00AF2375" w:rsidRPr="00657FAB">
        <w:rPr>
          <w:shd w:val="clear" w:color="auto" w:fill="FFFFFF" w:themeFill="background1"/>
        </w:rPr>
        <w:t>Kufiri</w:t>
      </w:r>
      <w:r w:rsidR="00461388" w:rsidRPr="00657FAB">
        <w:rPr>
          <w:shd w:val="clear" w:color="auto" w:fill="FFFFFF" w:themeFill="background1"/>
        </w:rPr>
        <w:t>n</w:t>
      </w:r>
      <w:r w:rsidR="00AF2375" w:rsidRPr="00657FAB">
        <w:rPr>
          <w:shd w:val="clear" w:color="auto" w:fill="FFFFFF" w:themeFill="background1"/>
        </w:rPr>
        <w:t xml:space="preserve"> Minimal </w:t>
      </w:r>
      <w:r w:rsidR="00D4367A">
        <w:rPr>
          <w:shd w:val="clear" w:color="auto" w:fill="FFFFFF" w:themeFill="background1"/>
        </w:rPr>
        <w:t>të</w:t>
      </w:r>
      <w:r w:rsidR="00AF2375" w:rsidRPr="00657FAB">
        <w:rPr>
          <w:shd w:val="clear" w:color="auto" w:fill="FFFFFF" w:themeFill="background1"/>
        </w:rPr>
        <w:t xml:space="preserve"> Lejuar </w:t>
      </w:r>
      <w:r w:rsidR="001B5600">
        <w:rPr>
          <w:shd w:val="clear" w:color="auto" w:fill="FFFFFF" w:themeFill="background1"/>
        </w:rPr>
        <w:t>të</w:t>
      </w:r>
      <w:r w:rsidR="00AF2375" w:rsidRPr="00657FAB">
        <w:rPr>
          <w:shd w:val="clear" w:color="auto" w:fill="FFFFFF" w:themeFill="background1"/>
        </w:rPr>
        <w:t xml:space="preserve"> </w:t>
      </w:r>
      <w:r w:rsidR="00AF2375" w:rsidRPr="00657FAB">
        <w:rPr>
          <w:rFonts w:cs="Arial"/>
          <w:shd w:val="clear" w:color="auto" w:fill="FFFFFF" w:themeFill="background1"/>
        </w:rPr>
        <w:t>Ç</w:t>
      </w:r>
      <w:r w:rsidR="00AF2375" w:rsidRPr="00657FAB">
        <w:rPr>
          <w:shd w:val="clear" w:color="auto" w:fill="FFFFFF" w:themeFill="background1"/>
        </w:rPr>
        <w:t xml:space="preserve">mimit </w:t>
      </w:r>
      <w:r w:rsidR="00D4367A">
        <w:rPr>
          <w:shd w:val="clear" w:color="auto" w:fill="FFFFFF" w:themeFill="background1"/>
        </w:rPr>
        <w:t>për</w:t>
      </w:r>
      <w:r w:rsidR="00AF2375" w:rsidRPr="00657FAB">
        <w:rPr>
          <w:shd w:val="clear" w:color="auto" w:fill="FFFFFF" w:themeFill="background1"/>
        </w:rPr>
        <w:t xml:space="preserve"> Tregun e Ditës në Avancë </w:t>
      </w:r>
      <w:r w:rsidRPr="00657FAB">
        <w:rPr>
          <w:shd w:val="clear" w:color="auto" w:fill="FFFFFF" w:themeFill="background1"/>
        </w:rPr>
        <w:t xml:space="preserve">dhe </w:t>
      </w:r>
      <w:r w:rsidR="005E39BB">
        <w:rPr>
          <w:shd w:val="clear" w:color="auto" w:fill="FFFFFF" w:themeFill="background1"/>
        </w:rPr>
        <w:t>p</w:t>
      </w:r>
      <w:r w:rsidR="007B19DD">
        <w:t>ë</w:t>
      </w:r>
      <w:r w:rsidR="005E39BB">
        <w:rPr>
          <w:shd w:val="clear" w:color="auto" w:fill="FFFFFF" w:themeFill="background1"/>
        </w:rPr>
        <w:t>rjashtuar</w:t>
      </w:r>
      <w:r w:rsidRPr="00657FAB">
        <w:rPr>
          <w:shd w:val="clear" w:color="auto" w:fill="FFFFFF" w:themeFill="background1"/>
        </w:rPr>
        <w:t xml:space="preserve"> </w:t>
      </w:r>
      <w:r w:rsidR="00B92795">
        <w:rPr>
          <w:shd w:val="clear" w:color="auto" w:fill="FFFFFF" w:themeFill="background1"/>
        </w:rPr>
        <w:t xml:space="preserve">rastet e </w:t>
      </w:r>
      <w:r w:rsidR="00324503" w:rsidRPr="00657FAB">
        <w:rPr>
          <w:shd w:val="clear" w:color="auto" w:fill="FFFFFF" w:themeFill="background1"/>
        </w:rPr>
        <w:t>Përparësi</w:t>
      </w:r>
      <w:r w:rsidR="00B92795">
        <w:rPr>
          <w:shd w:val="clear" w:color="auto" w:fill="FFFFFF" w:themeFill="background1"/>
        </w:rPr>
        <w:t>s</w:t>
      </w:r>
      <w:r w:rsidR="007B19DD">
        <w:t>ë</w:t>
      </w:r>
      <w:r w:rsidR="00324503" w:rsidRPr="00657FAB">
        <w:rPr>
          <w:shd w:val="clear" w:color="auto" w:fill="FFFFFF" w:themeFill="background1"/>
        </w:rPr>
        <w:t>,</w:t>
      </w:r>
      <w:r w:rsidR="00324503" w:rsidRPr="00657FAB">
        <w:t xml:space="preserve"> </w:t>
      </w:r>
      <w:r w:rsidRPr="00657FAB">
        <w:t xml:space="preserve">atëherë do të </w:t>
      </w:r>
      <w:r w:rsidR="00407271">
        <w:t>aplikohet</w:t>
      </w:r>
      <w:r w:rsidR="005C1BE7" w:rsidRPr="00657FAB">
        <w:t xml:space="preserve"> procesi i </w:t>
      </w:r>
      <w:r w:rsidR="00462BDA" w:rsidRPr="00657FAB">
        <w:t>Kufizimi</w:t>
      </w:r>
      <w:r w:rsidR="005C1BE7" w:rsidRPr="00657FAB">
        <w:t xml:space="preserve">t </w:t>
      </w:r>
      <w:r w:rsidR="006C1A3A">
        <w:t>të Urdhërporosi</w:t>
      </w:r>
      <w:r w:rsidR="006C71C5">
        <w:t>së</w:t>
      </w:r>
      <w:r w:rsidR="006C1A3A">
        <w:t xml:space="preserve"> Shitjeje </w:t>
      </w:r>
      <w:r w:rsidR="00986AF7">
        <w:t xml:space="preserve">Marrëse e </w:t>
      </w:r>
      <w:r w:rsidR="008D51CA" w:rsidRPr="00657FAB">
        <w:rPr>
          <w:rFonts w:cs="Arial"/>
        </w:rPr>
        <w:t>Ç</w:t>
      </w:r>
      <w:r w:rsidR="008D51CA" w:rsidRPr="00657FAB">
        <w:t>mim</w:t>
      </w:r>
      <w:r w:rsidR="00986AF7">
        <w:t>it</w:t>
      </w:r>
      <w:r w:rsidR="008D51CA" w:rsidRPr="00657FAB">
        <w:t xml:space="preserve"> </w:t>
      </w:r>
      <w:r w:rsidR="004E750D">
        <w:t>me</w:t>
      </w:r>
      <w:r w:rsidR="004E750D" w:rsidRPr="00657FAB">
        <w:t xml:space="preserve"> </w:t>
      </w:r>
      <w:r w:rsidR="008D51CA" w:rsidRPr="00657FAB">
        <w:t>P</w:t>
      </w:r>
      <w:r w:rsidR="008D51CA" w:rsidRPr="00657FAB">
        <w:rPr>
          <w:rFonts w:cs="Arial"/>
        </w:rPr>
        <w:t>ë</w:t>
      </w:r>
      <w:r w:rsidR="008D51CA" w:rsidRPr="00657FAB">
        <w:t xml:space="preserve">rparësi </w:t>
      </w:r>
      <w:r>
        <w:t>.</w:t>
      </w:r>
      <w:bookmarkEnd w:id="84"/>
      <w:r>
        <w:t xml:space="preserve"> </w:t>
      </w:r>
      <w:r w:rsidR="00AF2375">
        <w:t xml:space="preserve">  </w:t>
      </w:r>
    </w:p>
    <w:p w14:paraId="429B67B0" w14:textId="20F9122C" w:rsidR="007F08AD" w:rsidRPr="006972B8" w:rsidRDefault="00FD7756" w:rsidP="00F036A2">
      <w:pPr>
        <w:pStyle w:val="CERLEVEL4"/>
        <w:tabs>
          <w:tab w:val="left" w:pos="990"/>
        </w:tabs>
        <w:ind w:left="900" w:right="22" w:hanging="900"/>
        <w:rPr>
          <w:rStyle w:val="fontstyle01"/>
          <w:rFonts w:ascii="Arial" w:hAnsi="Arial" w:cs="Times New Roman"/>
          <w:color w:val="auto"/>
        </w:rPr>
      </w:pPr>
      <w:bookmarkStart w:id="85" w:name="_Ref111234514"/>
      <w:r>
        <w:t xml:space="preserve">Në rast se Çmimi </w:t>
      </w:r>
      <w:proofErr w:type="spellStart"/>
      <w:r>
        <w:t>Klerues</w:t>
      </w:r>
      <w:proofErr w:type="spellEnd"/>
      <w:r>
        <w:t xml:space="preserve"> i Tregut në një Zonë </w:t>
      </w:r>
      <w:proofErr w:type="spellStart"/>
      <w:r>
        <w:t>Ofertimi</w:t>
      </w:r>
      <w:proofErr w:type="spellEnd"/>
      <w:r>
        <w:t xml:space="preserve"> për një Njësi Kohore Tregu të caktuar të Ditës së Livrimit D është i barabartë </w:t>
      </w:r>
      <w:r w:rsidR="004E750D">
        <w:t xml:space="preserve">me </w:t>
      </w:r>
      <w:r>
        <w:t xml:space="preserve">Kufirin Maksimal </w:t>
      </w:r>
      <w:r w:rsidR="00D4367A">
        <w:t>të</w:t>
      </w:r>
      <w:r>
        <w:t xml:space="preserve"> Lejuar </w:t>
      </w:r>
      <w:r w:rsidR="006C1A3A">
        <w:rPr>
          <w:shd w:val="clear" w:color="auto" w:fill="FFFFFF" w:themeFill="background1"/>
        </w:rPr>
        <w:t>të</w:t>
      </w:r>
      <w:r w:rsidR="006C1A3A" w:rsidDel="006C1A3A">
        <w:t xml:space="preserve"> </w:t>
      </w:r>
      <w:r>
        <w:rPr>
          <w:rFonts w:cs="Arial"/>
        </w:rPr>
        <w:t>Ç</w:t>
      </w:r>
      <w:r>
        <w:t xml:space="preserve">mimit </w:t>
      </w:r>
      <w:r w:rsidR="00D4367A">
        <w:t>për</w:t>
      </w:r>
      <w:r>
        <w:t xml:space="preserve"> Tregun e Ditës në Avancë dhe në të njëjtën kohë asnjë Urdhërporosi e Thjeshtë nuk është pranuar nga zgjidhja e algoritmit për </w:t>
      </w:r>
      <w:r w:rsidRPr="00657FAB">
        <w:rPr>
          <w:shd w:val="clear" w:color="auto" w:fill="FFFFFF" w:themeFill="background1"/>
        </w:rPr>
        <w:t xml:space="preserve">një çmim të barabartë </w:t>
      </w:r>
      <w:r w:rsidR="004E750D">
        <w:rPr>
          <w:shd w:val="clear" w:color="auto" w:fill="FFFFFF" w:themeFill="background1"/>
        </w:rPr>
        <w:t>me</w:t>
      </w:r>
      <w:r w:rsidR="004E750D" w:rsidRPr="00657FAB">
        <w:rPr>
          <w:shd w:val="clear" w:color="auto" w:fill="FFFFFF" w:themeFill="background1"/>
        </w:rPr>
        <w:t xml:space="preserve"> </w:t>
      </w:r>
      <w:r w:rsidRPr="00657FAB">
        <w:rPr>
          <w:shd w:val="clear" w:color="auto" w:fill="FFFFFF" w:themeFill="background1"/>
        </w:rPr>
        <w:t>Kufirin M</w:t>
      </w:r>
      <w:r>
        <w:rPr>
          <w:shd w:val="clear" w:color="auto" w:fill="FFFFFF" w:themeFill="background1"/>
        </w:rPr>
        <w:t>aksimal</w:t>
      </w:r>
      <w:r w:rsidRPr="00657FAB">
        <w:rPr>
          <w:shd w:val="clear" w:color="auto" w:fill="FFFFFF" w:themeFill="background1"/>
        </w:rPr>
        <w:t xml:space="preserve"> </w:t>
      </w:r>
      <w:r w:rsidR="00D4367A">
        <w:rPr>
          <w:shd w:val="clear" w:color="auto" w:fill="FFFFFF" w:themeFill="background1"/>
        </w:rPr>
        <w:t>të</w:t>
      </w:r>
      <w:r w:rsidRPr="00657FAB">
        <w:rPr>
          <w:shd w:val="clear" w:color="auto" w:fill="FFFFFF" w:themeFill="background1"/>
        </w:rPr>
        <w:t xml:space="preserve"> Lejuar </w:t>
      </w:r>
      <w:r w:rsidR="006C1A3A">
        <w:rPr>
          <w:shd w:val="clear" w:color="auto" w:fill="FFFFFF" w:themeFill="background1"/>
        </w:rPr>
        <w:t>të</w:t>
      </w:r>
      <w:r w:rsidRPr="00657FAB">
        <w:rPr>
          <w:shd w:val="clear" w:color="auto" w:fill="FFFFFF" w:themeFill="background1"/>
        </w:rPr>
        <w:t xml:space="preserve"> </w:t>
      </w:r>
      <w:r w:rsidRPr="00657FAB">
        <w:rPr>
          <w:rFonts w:cs="Arial"/>
          <w:shd w:val="clear" w:color="auto" w:fill="FFFFFF" w:themeFill="background1"/>
        </w:rPr>
        <w:t>Ç</w:t>
      </w:r>
      <w:r w:rsidRPr="00657FAB">
        <w:rPr>
          <w:shd w:val="clear" w:color="auto" w:fill="FFFFFF" w:themeFill="background1"/>
        </w:rPr>
        <w:t xml:space="preserve">mimit </w:t>
      </w:r>
      <w:r w:rsidR="00D4367A">
        <w:rPr>
          <w:shd w:val="clear" w:color="auto" w:fill="FFFFFF" w:themeFill="background1"/>
        </w:rPr>
        <w:t>për</w:t>
      </w:r>
      <w:r w:rsidRPr="00657FAB">
        <w:rPr>
          <w:shd w:val="clear" w:color="auto" w:fill="FFFFFF" w:themeFill="background1"/>
        </w:rPr>
        <w:t xml:space="preserve"> Tregun e Ditës në Avancë dhe </w:t>
      </w:r>
      <w:r>
        <w:rPr>
          <w:shd w:val="clear" w:color="auto" w:fill="FFFFFF" w:themeFill="background1"/>
        </w:rPr>
        <w:t>p</w:t>
      </w:r>
      <w:r w:rsidR="0026631D">
        <w:t>ë</w:t>
      </w:r>
      <w:r>
        <w:rPr>
          <w:shd w:val="clear" w:color="auto" w:fill="FFFFFF" w:themeFill="background1"/>
        </w:rPr>
        <w:t>rjashtuar</w:t>
      </w:r>
      <w:r w:rsidRPr="00657FAB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rastet e </w:t>
      </w:r>
      <w:r w:rsidRPr="00657FAB">
        <w:rPr>
          <w:shd w:val="clear" w:color="auto" w:fill="FFFFFF" w:themeFill="background1"/>
        </w:rPr>
        <w:t>Përparësi</w:t>
      </w:r>
      <w:r>
        <w:rPr>
          <w:shd w:val="clear" w:color="auto" w:fill="FFFFFF" w:themeFill="background1"/>
        </w:rPr>
        <w:t>s</w:t>
      </w:r>
      <w:r w:rsidR="0026631D">
        <w:t>ë</w:t>
      </w:r>
      <w:r w:rsidRPr="00657FAB">
        <w:rPr>
          <w:shd w:val="clear" w:color="auto" w:fill="FFFFFF" w:themeFill="background1"/>
        </w:rPr>
        <w:t>,</w:t>
      </w:r>
      <w:r w:rsidRPr="00657FAB">
        <w:t xml:space="preserve"> atëherë do të </w:t>
      </w:r>
      <w:r>
        <w:t>aplikohet</w:t>
      </w:r>
      <w:r w:rsidRPr="00657FAB">
        <w:t xml:space="preserve"> procesi i Kufizimit </w:t>
      </w:r>
      <w:r w:rsidR="00D4367A">
        <w:t>të</w:t>
      </w:r>
      <w:r w:rsidRPr="00657FAB">
        <w:t xml:space="preserve"> </w:t>
      </w:r>
      <w:r w:rsidR="006C1A3A">
        <w:t>Urdhërporosi</w:t>
      </w:r>
      <w:r w:rsidR="0026631D">
        <w:t>së</w:t>
      </w:r>
      <w:r w:rsidR="006C1A3A">
        <w:t xml:space="preserve"> Blerjeje</w:t>
      </w:r>
      <w:r w:rsidR="006C1A3A" w:rsidRPr="00657FAB">
        <w:rPr>
          <w:rFonts w:cs="Arial"/>
        </w:rPr>
        <w:t xml:space="preserve"> </w:t>
      </w:r>
      <w:r w:rsidR="00F4522E">
        <w:t>Marrës</w:t>
      </w:r>
      <w:r w:rsidR="006F1D23">
        <w:t xml:space="preserve">e e </w:t>
      </w:r>
      <w:r w:rsidRPr="00657FAB">
        <w:rPr>
          <w:rFonts w:cs="Arial"/>
        </w:rPr>
        <w:t>Ç</w:t>
      </w:r>
      <w:r w:rsidRPr="00657FAB">
        <w:t>mim</w:t>
      </w:r>
      <w:r w:rsidR="006F1D23">
        <w:t>it</w:t>
      </w:r>
      <w:r w:rsidRPr="00657FAB">
        <w:t xml:space="preserve"> </w:t>
      </w:r>
      <w:r w:rsidR="004E750D">
        <w:t>me</w:t>
      </w:r>
      <w:r w:rsidR="004E750D" w:rsidRPr="00657FAB">
        <w:t xml:space="preserve"> </w:t>
      </w:r>
      <w:r w:rsidRPr="00657FAB">
        <w:t>P</w:t>
      </w:r>
      <w:r w:rsidRPr="00657FAB">
        <w:rPr>
          <w:rFonts w:cs="Arial"/>
        </w:rPr>
        <w:t>ë</w:t>
      </w:r>
      <w:r w:rsidRPr="00657FAB">
        <w:t>rparësi</w:t>
      </w:r>
      <w:r w:rsidR="00DD50E8">
        <w:t>.</w:t>
      </w:r>
      <w:bookmarkEnd w:id="85"/>
    </w:p>
    <w:p w14:paraId="5EE5987D" w14:textId="16870820" w:rsidR="00DD50E8" w:rsidRPr="006972B8" w:rsidRDefault="00DD50E8" w:rsidP="00F036A2">
      <w:pPr>
        <w:pStyle w:val="CERLEVEL4"/>
        <w:tabs>
          <w:tab w:val="left" w:pos="990"/>
        </w:tabs>
        <w:ind w:left="900" w:right="22" w:hanging="900"/>
      </w:pPr>
      <w:r>
        <w:t xml:space="preserve">Procedura për </w:t>
      </w:r>
      <w:r w:rsidR="00756153">
        <w:t>kufizimin</w:t>
      </w:r>
      <w:r>
        <w:t xml:space="preserve"> e </w:t>
      </w:r>
      <w:r w:rsidR="000053B3">
        <w:t>Urdhërporosive</w:t>
      </w:r>
      <w:r>
        <w:t xml:space="preserve"> Blerje</w:t>
      </w:r>
      <w:r w:rsidR="006067E8">
        <w:t xml:space="preserve">je dhe/ose </w:t>
      </w:r>
      <w:r>
        <w:t>Shitje</w:t>
      </w:r>
      <w:r w:rsidR="006067E8">
        <w:t>je</w:t>
      </w:r>
      <w:r>
        <w:t xml:space="preserve"> në rastet e paragrafëve </w:t>
      </w:r>
      <w:r w:rsidR="00F57147">
        <w:fldChar w:fldCharType="begin"/>
      </w:r>
      <w:r w:rsidR="00F57147">
        <w:instrText xml:space="preserve"> REF _Ref111234499 \r \h </w:instrText>
      </w:r>
      <w:r w:rsidR="00F57147">
        <w:fldChar w:fldCharType="separate"/>
      </w:r>
      <w:r w:rsidR="00F57147">
        <w:t>B.1.6.3</w:t>
      </w:r>
      <w:r w:rsidR="00F57147">
        <w:fldChar w:fldCharType="end"/>
      </w:r>
      <w:r>
        <w:t xml:space="preserve"> dhe </w:t>
      </w:r>
      <w:r w:rsidR="00F57147">
        <w:fldChar w:fldCharType="begin"/>
      </w:r>
      <w:r w:rsidR="00F57147">
        <w:instrText xml:space="preserve"> REF _Ref111234514 \r \h </w:instrText>
      </w:r>
      <w:r w:rsidR="00F57147">
        <w:fldChar w:fldCharType="separate"/>
      </w:r>
      <w:r w:rsidR="00F57147">
        <w:t>B.1.6.4</w:t>
      </w:r>
      <w:r w:rsidR="00F57147">
        <w:fldChar w:fldCharType="end"/>
      </w:r>
      <w:r>
        <w:t xml:space="preserve"> kryhet sipas një metodologjie të përcaktuar </w:t>
      </w:r>
      <w:r w:rsidR="00235A6A">
        <w:t xml:space="preserve">me </w:t>
      </w:r>
      <w:r>
        <w:t xml:space="preserve">vendim të Autoritetit Rregullator </w:t>
      </w:r>
      <w:r w:rsidR="004E750D">
        <w:t xml:space="preserve">me </w:t>
      </w:r>
      <w:r>
        <w:t xml:space="preserve">rekomandim të ALPEX-it.   </w:t>
      </w:r>
    </w:p>
    <w:p w14:paraId="2917CD2D" w14:textId="661C30D5" w:rsidR="00EA6004" w:rsidRPr="006972B8" w:rsidRDefault="00EA6004" w:rsidP="00F036A2">
      <w:pPr>
        <w:pStyle w:val="CERLEVEL4"/>
        <w:tabs>
          <w:tab w:val="left" w:pos="990"/>
        </w:tabs>
        <w:ind w:left="900" w:right="22" w:hanging="900"/>
      </w:pPr>
      <w:r>
        <w:t xml:space="preserve">Autoriteti Rregullator, nëpërmjet një vendimi, </w:t>
      </w:r>
      <w:r w:rsidR="00D80DE7">
        <w:t>do</w:t>
      </w:r>
      <w:r>
        <w:t xml:space="preserve"> të përcaktoj</w:t>
      </w:r>
      <w:r w:rsidR="002450F6">
        <w:t>ë</w:t>
      </w:r>
      <w:r>
        <w:t xml:space="preserve"> detyrimin që </w:t>
      </w:r>
      <w:r w:rsidR="00D80DE7">
        <w:t>ndonj</w:t>
      </w:r>
      <w:r w:rsidR="00D94561">
        <w:t>ë</w:t>
      </w:r>
      <w:r>
        <w:t xml:space="preserve"> Anëtar i Bursës </w:t>
      </w:r>
      <w:r w:rsidR="00D4367A">
        <w:t>të</w:t>
      </w:r>
      <w:r w:rsidR="00B82AF7">
        <w:t xml:space="preserve"> </w:t>
      </w:r>
      <w:r w:rsidR="00D94561">
        <w:t>dorëzoj</w:t>
      </w:r>
      <w:r w:rsidR="002450F6">
        <w:t>ë</w:t>
      </w:r>
      <w:r w:rsidR="00B82AF7">
        <w:t xml:space="preserve"> </w:t>
      </w:r>
      <w:r w:rsidR="002C4A80">
        <w:t>Urdhërporosi</w:t>
      </w:r>
      <w:r w:rsidR="002C4A80">
        <w:rPr>
          <w:rFonts w:cs="Arial"/>
        </w:rPr>
        <w:t xml:space="preserve"> </w:t>
      </w:r>
      <w:r w:rsidR="002C4A80">
        <w:t>Marrës</w:t>
      </w:r>
      <w:r w:rsidR="00D94561">
        <w:t>e</w:t>
      </w:r>
      <w:r w:rsidR="002C4A80">
        <w:t xml:space="preserve"> e</w:t>
      </w:r>
      <w:r w:rsidR="002C4A80">
        <w:rPr>
          <w:rFonts w:cs="Arial"/>
        </w:rPr>
        <w:t xml:space="preserve"> </w:t>
      </w:r>
      <w:r w:rsidR="00B82AF7">
        <w:rPr>
          <w:rFonts w:cs="Arial"/>
        </w:rPr>
        <w:t>Ç</w:t>
      </w:r>
      <w:r w:rsidR="00B82AF7">
        <w:t>mim</w:t>
      </w:r>
      <w:r w:rsidR="002C4A80">
        <w:t>it</w:t>
      </w:r>
      <w:r w:rsidR="00B82AF7">
        <w:t xml:space="preserve"> </w:t>
      </w:r>
      <w:r w:rsidR="004E750D">
        <w:t xml:space="preserve">me </w:t>
      </w:r>
      <w:r w:rsidR="00B82AF7">
        <w:t>P</w:t>
      </w:r>
      <w:r w:rsidR="00B82AF7">
        <w:rPr>
          <w:rFonts w:cs="Arial"/>
        </w:rPr>
        <w:t>ë</w:t>
      </w:r>
      <w:r w:rsidR="00B82AF7">
        <w:t>rparësi</w:t>
      </w:r>
      <w:r>
        <w:t xml:space="preserve">.   </w:t>
      </w:r>
      <w:r w:rsidR="006F7B19">
        <w:t xml:space="preserve"> </w:t>
      </w:r>
      <w:r w:rsidR="00D94561">
        <w:t xml:space="preserve"> </w:t>
      </w:r>
    </w:p>
    <w:p w14:paraId="1127020E" w14:textId="2F807F4B" w:rsidR="00AA2DF9" w:rsidRPr="006972B8" w:rsidRDefault="00105073" w:rsidP="00F036A2">
      <w:pPr>
        <w:pStyle w:val="CERLEVEL3"/>
        <w:tabs>
          <w:tab w:val="left" w:pos="990"/>
        </w:tabs>
        <w:ind w:left="900" w:right="22" w:hanging="900"/>
      </w:pPr>
      <w:bookmarkStart w:id="86" w:name="_Toc111490993"/>
      <w:r>
        <w:t>Urdhërporositë</w:t>
      </w:r>
      <w:r w:rsidR="00AA2DF9">
        <w:t xml:space="preserve"> në Bllok në Ankandet e Ditës në Avancë</w:t>
      </w:r>
      <w:bookmarkEnd w:id="86"/>
    </w:p>
    <w:p w14:paraId="20868A3C" w14:textId="7942EDC1" w:rsidR="00510B0D" w:rsidRPr="006972B8" w:rsidRDefault="00A1423E" w:rsidP="00F036A2">
      <w:pPr>
        <w:pStyle w:val="CERLEVEL4"/>
        <w:tabs>
          <w:tab w:val="left" w:pos="990"/>
        </w:tabs>
        <w:ind w:left="900" w:right="22" w:hanging="900"/>
      </w:pPr>
      <w:r>
        <w:t xml:space="preserve">Një </w:t>
      </w:r>
      <w:r w:rsidR="006229BD">
        <w:t>Urdhërporosi</w:t>
      </w:r>
      <w:r>
        <w:t xml:space="preserve"> në Bllok përbëhet si më poshtë:    </w:t>
      </w:r>
    </w:p>
    <w:p w14:paraId="6471EDA5" w14:textId="4282EE96" w:rsidR="00510B0D" w:rsidRPr="006972B8" w:rsidRDefault="00A1423E" w:rsidP="00B16602">
      <w:pPr>
        <w:pStyle w:val="CERLEVEL5"/>
        <w:tabs>
          <w:tab w:val="left" w:pos="1440"/>
        </w:tabs>
        <w:ind w:left="1440" w:right="22" w:hanging="540"/>
      </w:pPr>
      <w:r>
        <w:t xml:space="preserve">një kufi çmimi </w:t>
      </w:r>
      <w:r w:rsidR="00481D05">
        <w:t xml:space="preserve">fiks </w:t>
      </w:r>
      <w:r>
        <w:t xml:space="preserve">(çmimi minimal për </w:t>
      </w:r>
      <w:r w:rsidR="00105073">
        <w:t>Urdhërporosi</w:t>
      </w:r>
      <w:r>
        <w:t xml:space="preserve"> </w:t>
      </w:r>
      <w:r w:rsidR="00472F8A">
        <w:t xml:space="preserve">Shitjeje </w:t>
      </w:r>
      <w:r>
        <w:t xml:space="preserve">në Bllok dhe çmimi maksimal për </w:t>
      </w:r>
      <w:r w:rsidR="00105073">
        <w:t>Urdhërporosi</w:t>
      </w:r>
      <w:r>
        <w:t xml:space="preserve"> </w:t>
      </w:r>
      <w:r w:rsidR="00F37FEF">
        <w:t xml:space="preserve">Blerjeje </w:t>
      </w:r>
      <w:r>
        <w:t>në Bllok)</w:t>
      </w:r>
      <w:r w:rsidR="005607F3">
        <w:t>;</w:t>
      </w:r>
      <w:r>
        <w:t xml:space="preserve">  </w:t>
      </w:r>
    </w:p>
    <w:p w14:paraId="62FC5305" w14:textId="30F87D60" w:rsidR="000778A8" w:rsidRDefault="00F72918" w:rsidP="00B16602">
      <w:pPr>
        <w:pStyle w:val="CERLEVEL5"/>
        <w:tabs>
          <w:tab w:val="left" w:pos="1440"/>
        </w:tabs>
        <w:ind w:left="1440" w:right="22" w:hanging="540"/>
      </w:pPr>
      <w:r>
        <w:t xml:space="preserve">e </w:t>
      </w:r>
      <w:r w:rsidR="00DC723F">
        <w:t>njëjta</w:t>
      </w:r>
      <w:r w:rsidR="000778A8">
        <w:t xml:space="preserve"> sasi energjie elektrike </w:t>
      </w:r>
      <w:r w:rsidR="00D4367A">
        <w:t>për</w:t>
      </w:r>
      <w:r w:rsidR="000778A8">
        <w:t xml:space="preserve"> </w:t>
      </w:r>
      <w:r w:rsidR="00D4367A">
        <w:t>çdo</w:t>
      </w:r>
      <w:r>
        <w:t xml:space="preserve"> </w:t>
      </w:r>
      <w:r w:rsidR="00F028C8">
        <w:t>Njësi</w:t>
      </w:r>
      <w:r w:rsidR="000778A8">
        <w:t xml:space="preserve"> Kohore </w:t>
      </w:r>
      <w:r w:rsidR="00D4367A">
        <w:t>të</w:t>
      </w:r>
      <w:r w:rsidR="000778A8">
        <w:t xml:space="preserve"> Tregut</w:t>
      </w:r>
      <w:r>
        <w:t xml:space="preserve"> </w:t>
      </w:r>
      <w:r w:rsidR="002136FB">
        <w:t xml:space="preserve">e </w:t>
      </w:r>
      <w:r>
        <w:t>përfshir</w:t>
      </w:r>
      <w:r w:rsidR="002136FB">
        <w:t>ë</w:t>
      </w:r>
      <w:r>
        <w:t xml:space="preserve"> </w:t>
      </w:r>
      <w:r w:rsidR="00D4367A">
        <w:t>në</w:t>
      </w:r>
      <w:r>
        <w:t xml:space="preserve"> Urdhërporosi në Bllok</w:t>
      </w:r>
      <w:r w:rsidR="005607F3">
        <w:t>; dhe</w:t>
      </w:r>
    </w:p>
    <w:p w14:paraId="01B6C895" w14:textId="797D35A1" w:rsidR="00A1423E" w:rsidRPr="006972B8" w:rsidRDefault="00324503" w:rsidP="00B16602">
      <w:pPr>
        <w:pStyle w:val="CERLEVEL5"/>
        <w:tabs>
          <w:tab w:val="left" w:pos="1440"/>
        </w:tabs>
        <w:ind w:left="1440" w:right="22" w:hanging="540"/>
      </w:pPr>
      <w:r>
        <w:t xml:space="preserve">një </w:t>
      </w:r>
      <w:r w:rsidR="005607F3">
        <w:t>Norm</w:t>
      </w:r>
      <w:r w:rsidR="002136FB">
        <w:t>ë</w:t>
      </w:r>
      <w:r>
        <w:t xml:space="preserve"> </w:t>
      </w:r>
      <w:r w:rsidR="00A1423E">
        <w:t>Minimale</w:t>
      </w:r>
      <w:r w:rsidR="00A40A9D">
        <w:t xml:space="preserve"> </w:t>
      </w:r>
      <w:r w:rsidR="005607F3">
        <w:t>e</w:t>
      </w:r>
      <w:r w:rsidR="00A1423E">
        <w:t xml:space="preserve"> Pranimi</w:t>
      </w:r>
      <w:r w:rsidR="00B52E45">
        <w:t>t</w:t>
      </w:r>
      <w:r w:rsidR="00A1423E">
        <w:t xml:space="preserve"> </w:t>
      </w:r>
      <w:r w:rsidR="005607F3">
        <w:t xml:space="preserve">lidhur </w:t>
      </w:r>
      <w:r w:rsidR="004E750D">
        <w:t xml:space="preserve">me </w:t>
      </w:r>
      <w:r w:rsidR="005223A1">
        <w:t>sasinë e</w:t>
      </w:r>
      <w:r w:rsidR="00A1423E">
        <w:t xml:space="preserve"> </w:t>
      </w:r>
      <w:r w:rsidR="005223A1">
        <w:t xml:space="preserve">energjisë elektrike </w:t>
      </w:r>
      <w:r w:rsidR="00D4367A">
        <w:t>për</w:t>
      </w:r>
      <w:r w:rsidR="005223A1">
        <w:t xml:space="preserve"> </w:t>
      </w:r>
      <w:r w:rsidR="00A1423E">
        <w:t xml:space="preserve"> </w:t>
      </w:r>
      <w:r w:rsidR="00D4367A">
        <w:t>çdo</w:t>
      </w:r>
      <w:r w:rsidR="005223A1">
        <w:t xml:space="preserve"> </w:t>
      </w:r>
      <w:r w:rsidR="00F028C8">
        <w:t>Njësi</w:t>
      </w:r>
      <w:r w:rsidR="005223A1">
        <w:t xml:space="preserve"> Kohore </w:t>
      </w:r>
      <w:r w:rsidR="00D4367A">
        <w:t>të</w:t>
      </w:r>
      <w:r w:rsidR="005223A1">
        <w:t xml:space="preserve"> Tregut </w:t>
      </w:r>
      <w:r w:rsidR="002136FB">
        <w:t xml:space="preserve">e </w:t>
      </w:r>
      <w:r w:rsidR="005223A1">
        <w:t>përfshir</w:t>
      </w:r>
      <w:r w:rsidR="002136FB">
        <w:t>ë</w:t>
      </w:r>
      <w:r w:rsidR="005223A1">
        <w:t xml:space="preserve"> </w:t>
      </w:r>
      <w:r w:rsidR="00D4367A">
        <w:t>në</w:t>
      </w:r>
      <w:r w:rsidR="005223A1">
        <w:t xml:space="preserve"> Urdhërporosi në Bllok</w:t>
      </w:r>
      <w:r w:rsidR="00A1423E">
        <w:t xml:space="preserve">.   </w:t>
      </w:r>
      <w:r w:rsidR="00A40A9D">
        <w:t xml:space="preserve"> </w:t>
      </w:r>
    </w:p>
    <w:p w14:paraId="5C39B659" w14:textId="2D4F35C2" w:rsidR="00A1423E" w:rsidRPr="006972B8" w:rsidRDefault="005223A1" w:rsidP="00F036A2">
      <w:pPr>
        <w:pStyle w:val="CERLEVEL4"/>
        <w:tabs>
          <w:tab w:val="left" w:pos="990"/>
        </w:tabs>
        <w:ind w:left="900" w:right="22" w:hanging="900"/>
      </w:pPr>
      <w:r>
        <w:t>Urdhërporosia në Bllok</w:t>
      </w:r>
      <w:r w:rsidR="00C97F22">
        <w:t xml:space="preserve"> nuk mund të pranohe</w:t>
      </w:r>
      <w:r w:rsidR="00F21C98">
        <w:t>t</w:t>
      </w:r>
      <w:r w:rsidR="00C97F22">
        <w:t xml:space="preserve"> për një </w:t>
      </w:r>
      <w:r w:rsidR="00F21C98">
        <w:t xml:space="preserve">sasi </w:t>
      </w:r>
      <w:r w:rsidR="00C97F22">
        <w:t xml:space="preserve">më të vogël se </w:t>
      </w:r>
      <w:r w:rsidR="00F21C98">
        <w:t>Norma</w:t>
      </w:r>
      <w:r w:rsidR="00C97F22">
        <w:t xml:space="preserve"> Minimale e Pranimi</w:t>
      </w:r>
      <w:r w:rsidR="00B67AFE">
        <w:t>t</w:t>
      </w:r>
      <w:r w:rsidR="00C97F22">
        <w:t xml:space="preserve">. </w:t>
      </w:r>
      <w:r w:rsidR="00B67AFE">
        <w:t>Norma</w:t>
      </w:r>
      <w:r w:rsidR="00C97F22">
        <w:t xml:space="preserve"> Minimale e Pranimit është e njëjtë për të gjitha Njësitë Kohore të Tregut </w:t>
      </w:r>
      <w:r w:rsidR="00D4367A">
        <w:t>të</w:t>
      </w:r>
      <w:r w:rsidR="00B67AFE">
        <w:t xml:space="preserve"> përfshira </w:t>
      </w:r>
      <w:r w:rsidR="00D4367A">
        <w:t>në</w:t>
      </w:r>
      <w:r w:rsidR="00B67AFE">
        <w:t xml:space="preserve"> </w:t>
      </w:r>
      <w:r w:rsidR="00F63CBD">
        <w:t>Urdhërporosi</w:t>
      </w:r>
      <w:r w:rsidR="00C97F22">
        <w:t xml:space="preserve"> në Bllok.   </w:t>
      </w:r>
    </w:p>
    <w:p w14:paraId="2D155358" w14:textId="5F8DB8D8" w:rsidR="00EE6A87" w:rsidRPr="006972B8" w:rsidRDefault="00105073" w:rsidP="00F036A2">
      <w:pPr>
        <w:pStyle w:val="CERLEVEL3"/>
        <w:tabs>
          <w:tab w:val="left" w:pos="990"/>
        </w:tabs>
        <w:ind w:left="900" w:right="22" w:hanging="900"/>
      </w:pPr>
      <w:bookmarkStart w:id="87" w:name="_Toc111490994"/>
      <w:r>
        <w:lastRenderedPageBreak/>
        <w:t>Urdhërporositë</w:t>
      </w:r>
      <w:r w:rsidR="00EE6A87">
        <w:t xml:space="preserve"> </w:t>
      </w:r>
      <w:r w:rsidR="002112AB">
        <w:t>t</w:t>
      </w:r>
      <w:r w:rsidR="002112AB">
        <w:rPr>
          <w:rFonts w:cs="Arial"/>
        </w:rPr>
        <w:t>ë</w:t>
      </w:r>
      <w:r w:rsidR="002112AB">
        <w:t xml:space="preserve"> Lidhura </w:t>
      </w:r>
      <w:r w:rsidR="001A0836">
        <w:t>në Bllok</w:t>
      </w:r>
      <w:bookmarkEnd w:id="87"/>
      <w:r w:rsidR="001A0836">
        <w:t xml:space="preserve"> </w:t>
      </w:r>
    </w:p>
    <w:p w14:paraId="262B2DBD" w14:textId="6C3FBC86" w:rsidR="00E21852" w:rsidRPr="006972B8" w:rsidRDefault="00E21852" w:rsidP="00F036A2">
      <w:pPr>
        <w:pStyle w:val="CERLEVEL4"/>
        <w:tabs>
          <w:tab w:val="left" w:pos="990"/>
        </w:tabs>
        <w:ind w:left="900" w:right="22" w:hanging="900"/>
      </w:pPr>
      <w:r>
        <w:t xml:space="preserve">Një </w:t>
      </w:r>
      <w:r w:rsidR="006229BD">
        <w:t>Urdhërporosi</w:t>
      </w:r>
      <w:r>
        <w:t xml:space="preserve"> </w:t>
      </w:r>
      <w:r w:rsidR="00B52E45">
        <w:t xml:space="preserve">e Lidhur </w:t>
      </w:r>
      <w:r>
        <w:t xml:space="preserve">në Bllok përbëhet nga </w:t>
      </w:r>
      <w:r w:rsidR="006229BD">
        <w:t>Urdhërporosi</w:t>
      </w:r>
      <w:r>
        <w:t xml:space="preserve"> </w:t>
      </w:r>
      <w:r w:rsidR="002112AB">
        <w:t xml:space="preserve">individuale </w:t>
      </w:r>
      <w:r>
        <w:t xml:space="preserve">në Bllok, </w:t>
      </w:r>
      <w:r w:rsidR="007223C8">
        <w:t xml:space="preserve">me </w:t>
      </w:r>
      <w:r>
        <w:t xml:space="preserve">atributet e përmendura në </w:t>
      </w:r>
      <w:r w:rsidR="00F63CBD">
        <w:t>Urdhërporosi</w:t>
      </w:r>
      <w:r>
        <w:t xml:space="preserve">në në Bllok, të cilat janë të lidhura </w:t>
      </w:r>
      <w:r w:rsidR="007223C8">
        <w:t xml:space="preserve">me </w:t>
      </w:r>
      <w:r>
        <w:t xml:space="preserve">njëra-tjetrën nëpërmjet </w:t>
      </w:r>
      <w:r w:rsidRPr="00CE14E0">
        <w:t xml:space="preserve">marrëdhënies </w:t>
      </w:r>
      <w:r w:rsidR="00DC723F">
        <w:t>Udhëheqës</w:t>
      </w:r>
      <w:r w:rsidRPr="00CE14E0">
        <w:t>-</w:t>
      </w:r>
      <w:r w:rsidR="00A02FD6" w:rsidRPr="00CE14E0">
        <w:t>Vart</w:t>
      </w:r>
      <w:r w:rsidR="00EE4743">
        <w:t>ë</w:t>
      </w:r>
      <w:r w:rsidR="00A02FD6" w:rsidRPr="00CE14E0">
        <w:t>s</w:t>
      </w:r>
      <w:r w:rsidRPr="00CE14E0">
        <w:t>.</w:t>
      </w:r>
      <w:r>
        <w:t xml:space="preserve">      </w:t>
      </w:r>
    </w:p>
    <w:p w14:paraId="61866C2C" w14:textId="5243FC81" w:rsidR="00E21852" w:rsidRDefault="006229BD" w:rsidP="00F036A2">
      <w:pPr>
        <w:pStyle w:val="CERLEVEL4"/>
        <w:tabs>
          <w:tab w:val="left" w:pos="990"/>
        </w:tabs>
        <w:ind w:left="900" w:right="22" w:hanging="900"/>
      </w:pPr>
      <w:r>
        <w:t>Urdhërporosi</w:t>
      </w:r>
      <w:r w:rsidR="00E21852">
        <w:t xml:space="preserve"> në Bllok </w:t>
      </w:r>
      <w:r w:rsidR="006B48F2" w:rsidRPr="00CE14E0">
        <w:t>Vart</w:t>
      </w:r>
      <w:r w:rsidR="00EE4743">
        <w:t>ë</w:t>
      </w:r>
      <w:r w:rsidR="006B48F2" w:rsidRPr="00CE14E0">
        <w:t>s</w:t>
      </w:r>
      <w:r w:rsidR="00DF794A">
        <w:t>e</w:t>
      </w:r>
      <w:r w:rsidR="006B48F2">
        <w:t xml:space="preserve"> </w:t>
      </w:r>
      <w:r w:rsidR="00E21852">
        <w:t xml:space="preserve">mund të pranohet vetëm kur ekzekutohet </w:t>
      </w:r>
      <w:r>
        <w:t>Urdhërporosi</w:t>
      </w:r>
      <w:r w:rsidR="005636BC">
        <w:t>a</w:t>
      </w:r>
      <w:r w:rsidR="00E60F62">
        <w:t xml:space="preserve"> </w:t>
      </w:r>
      <w:r w:rsidR="00E21852">
        <w:t>në Bllok</w:t>
      </w:r>
      <w:r w:rsidR="00DF794A" w:rsidRPr="00DF794A">
        <w:t xml:space="preserve"> </w:t>
      </w:r>
      <w:r w:rsidR="00DC723F">
        <w:t>Udhëheqëse</w:t>
      </w:r>
      <w:r w:rsidR="00E21852">
        <w:t xml:space="preserve">, </w:t>
      </w:r>
      <w:r w:rsidR="007223C8">
        <w:t xml:space="preserve">me </w:t>
      </w:r>
      <w:r w:rsidR="00E21852">
        <w:t xml:space="preserve">të cilin </w:t>
      </w:r>
      <w:r w:rsidR="00EE4743">
        <w:t xml:space="preserve">ajo </w:t>
      </w:r>
      <w:r w:rsidR="00E21852">
        <w:t xml:space="preserve">është </w:t>
      </w:r>
      <w:r w:rsidR="005636BC">
        <w:t>i</w:t>
      </w:r>
      <w:r w:rsidR="00E21852">
        <w:t xml:space="preserve"> lidhur.  </w:t>
      </w:r>
      <w:r w:rsidR="00105073">
        <w:t>Urdhërporositë</w:t>
      </w:r>
      <w:r w:rsidR="00E21852">
        <w:t xml:space="preserve"> në Bllok </w:t>
      </w:r>
      <w:r w:rsidR="00D4367A">
        <w:t>të</w:t>
      </w:r>
      <w:r w:rsidR="00447F16">
        <w:t xml:space="preserve"> </w:t>
      </w:r>
      <w:r w:rsidR="00E21852">
        <w:t xml:space="preserve">pa </w:t>
      </w:r>
      <w:r w:rsidR="00447F16">
        <w:t xml:space="preserve">lidhura </w:t>
      </w:r>
      <w:r w:rsidR="007223C8">
        <w:t xml:space="preserve">me </w:t>
      </w:r>
      <w:r w:rsidR="00105073">
        <w:t>Urdhërporositë</w:t>
      </w:r>
      <w:r w:rsidR="00E21852">
        <w:t xml:space="preserve"> në Bllok </w:t>
      </w:r>
      <w:r w:rsidR="006B48F2" w:rsidRPr="00CE14E0">
        <w:t>Vart</w:t>
      </w:r>
      <w:r w:rsidR="00EE4743">
        <w:t>ë</w:t>
      </w:r>
      <w:r w:rsidR="006B48F2" w:rsidRPr="00CE14E0">
        <w:t>s</w:t>
      </w:r>
      <w:r w:rsidR="00DF794A">
        <w:t>e</w:t>
      </w:r>
      <w:r w:rsidR="006B48F2">
        <w:t xml:space="preserve"> </w:t>
      </w:r>
      <w:r w:rsidR="00E21852">
        <w:t xml:space="preserve">quhen </w:t>
      </w:r>
      <w:r>
        <w:t>Urdhërporosi</w:t>
      </w:r>
      <w:r w:rsidR="009F3286">
        <w:t xml:space="preserve"> </w:t>
      </w:r>
      <w:r w:rsidR="002112AB">
        <w:t xml:space="preserve">në Bllok </w:t>
      </w:r>
      <w:r w:rsidR="0099758C">
        <w:t xml:space="preserve">të </w:t>
      </w:r>
      <w:proofErr w:type="spellStart"/>
      <w:r w:rsidR="0099758C">
        <w:t>Izolurara</w:t>
      </w:r>
      <w:proofErr w:type="spellEnd"/>
      <w:r w:rsidR="00E21852">
        <w:t>.</w:t>
      </w:r>
      <w:r w:rsidR="00503FB4">
        <w:t xml:space="preserve"> </w:t>
      </w:r>
      <w:r w:rsidR="00EE4743">
        <w:t xml:space="preserve"> </w:t>
      </w:r>
    </w:p>
    <w:p w14:paraId="2107B223" w14:textId="309DE72F" w:rsidR="00DF1A9B" w:rsidRDefault="00DF1A9B" w:rsidP="00F036A2">
      <w:pPr>
        <w:pStyle w:val="CERLEVEL4"/>
        <w:tabs>
          <w:tab w:val="left" w:pos="990"/>
        </w:tabs>
        <w:ind w:left="900" w:right="22" w:hanging="900"/>
      </w:pPr>
      <w:r>
        <w:t xml:space="preserve">Kriteret e </w:t>
      </w:r>
      <w:proofErr w:type="spellStart"/>
      <w:r>
        <w:t>m</w:t>
      </w:r>
      <w:r w:rsidR="00A5771E">
        <w:t>ë</w:t>
      </w:r>
      <w:r>
        <w:t>posht</w:t>
      </w:r>
      <w:r w:rsidR="00491572">
        <w:t>ë</w:t>
      </w:r>
      <w:r>
        <w:t>me</w:t>
      </w:r>
      <w:proofErr w:type="spellEnd"/>
      <w:r>
        <w:t xml:space="preserve"> p</w:t>
      </w:r>
      <w:r w:rsidR="00A5771E">
        <w:t>ë</w:t>
      </w:r>
      <w:r>
        <w:t xml:space="preserve">rdoren </w:t>
      </w:r>
      <w:r w:rsidR="00D4367A">
        <w:t>për</w:t>
      </w:r>
      <w:r>
        <w:t xml:space="preserve"> pranimin e </w:t>
      </w:r>
      <w:r w:rsidR="00F83AFF">
        <w:t xml:space="preserve">blloqeve të tjera </w:t>
      </w:r>
      <w:r w:rsidR="00D4367A">
        <w:t>të</w:t>
      </w:r>
      <w:r>
        <w:t xml:space="preserve"> </w:t>
      </w:r>
      <w:r w:rsidR="004A472D">
        <w:t>Urdhërporosi</w:t>
      </w:r>
      <w:r w:rsidR="00491572">
        <w:t>ve</w:t>
      </w:r>
      <w:r w:rsidR="004A472D">
        <w:t xml:space="preserve"> </w:t>
      </w:r>
      <w:r w:rsidR="00491572">
        <w:t xml:space="preserve">të </w:t>
      </w:r>
      <w:r w:rsidR="004A472D">
        <w:t>Lidhur në Bllok:</w:t>
      </w:r>
      <w:r w:rsidR="00A5771E">
        <w:t xml:space="preserve"> </w:t>
      </w:r>
    </w:p>
    <w:p w14:paraId="070EB964" w14:textId="48CDE345" w:rsidR="004A472D" w:rsidRDefault="00A65F6C" w:rsidP="00A65F6C">
      <w:pPr>
        <w:pStyle w:val="CERLEVEL5"/>
        <w:ind w:left="1530" w:hanging="630"/>
      </w:pPr>
      <w:r>
        <w:t xml:space="preserve">Pranimi i </w:t>
      </w:r>
      <w:r w:rsidR="00DC723F">
        <w:t>një</w:t>
      </w:r>
      <w:r>
        <w:t xml:space="preserve"> Urdhërporosi në Bllok </w:t>
      </w:r>
      <w:r w:rsidR="006B48F2" w:rsidRPr="00CE14E0">
        <w:t>Vart</w:t>
      </w:r>
      <w:r w:rsidR="00814BA7">
        <w:t>ë</w:t>
      </w:r>
      <w:r w:rsidR="006B48F2" w:rsidRPr="00CE14E0">
        <w:t>s</w:t>
      </w:r>
      <w:r w:rsidR="006B48F2">
        <w:t xml:space="preserve"> </w:t>
      </w:r>
      <w:r w:rsidR="00966285">
        <w:t>është</w:t>
      </w:r>
      <w:r>
        <w:t xml:space="preserve"> i kushtëzuar nga pranimi i Udh</w:t>
      </w:r>
      <w:r w:rsidR="00814BA7">
        <w:t>ë</w:t>
      </w:r>
      <w:r>
        <w:t>h</w:t>
      </w:r>
      <w:r w:rsidR="00B10B7E">
        <w:t>e</w:t>
      </w:r>
      <w:r>
        <w:t>q</w:t>
      </w:r>
      <w:r w:rsidR="00814BA7">
        <w:t>ë</w:t>
      </w:r>
      <w:r>
        <w:t xml:space="preserve">sit </w:t>
      </w:r>
      <w:r w:rsidR="00D4367A">
        <w:t>të</w:t>
      </w:r>
      <w:r>
        <w:t xml:space="preserve"> tij</w:t>
      </w:r>
      <w:r w:rsidR="00B10B7E">
        <w:t>;</w:t>
      </w:r>
    </w:p>
    <w:p w14:paraId="5879A899" w14:textId="600B9464" w:rsidR="00B10B7E" w:rsidRDefault="00B10B7E" w:rsidP="00A65F6C">
      <w:pPr>
        <w:pStyle w:val="CERLEVEL5"/>
        <w:ind w:left="1530" w:hanging="630"/>
      </w:pPr>
      <w:r>
        <w:t xml:space="preserve">Norma e </w:t>
      </w:r>
      <w:r w:rsidR="005B5AE2">
        <w:t xml:space="preserve">Pranimit </w:t>
      </w:r>
      <w:r w:rsidR="00D4367A">
        <w:t>të</w:t>
      </w:r>
      <w:r>
        <w:t xml:space="preserve"> </w:t>
      </w:r>
      <w:r w:rsidR="00DC723F">
        <w:t>një</w:t>
      </w:r>
      <w:r>
        <w:t xml:space="preserve"> </w:t>
      </w:r>
      <w:r w:rsidR="005E49B9">
        <w:t xml:space="preserve">Blloku </w:t>
      </w:r>
      <w:r w:rsidR="00DC723F">
        <w:t>Udhëheqës</w:t>
      </w:r>
      <w:r w:rsidR="006356B4">
        <w:t xml:space="preserve"> </w:t>
      </w:r>
      <w:r>
        <w:t xml:space="preserve"> </w:t>
      </w:r>
      <w:r w:rsidR="006356B4">
        <w:t>duh</w:t>
      </w:r>
      <w:r w:rsidR="00446FFE">
        <w:t>e</w:t>
      </w:r>
      <w:r w:rsidR="006356B4">
        <w:t xml:space="preserve">t </w:t>
      </w:r>
      <w:r w:rsidR="00D4367A">
        <w:t>të</w:t>
      </w:r>
      <w:r w:rsidR="006356B4">
        <w:t xml:space="preserve"> </w:t>
      </w:r>
      <w:r w:rsidR="00DC723F">
        <w:t>jetë</w:t>
      </w:r>
      <w:r w:rsidR="006356B4">
        <w:t xml:space="preserve"> </w:t>
      </w:r>
      <w:r w:rsidR="00966285">
        <w:t>më</w:t>
      </w:r>
      <w:r w:rsidR="006356B4">
        <w:t xml:space="preserve"> </w:t>
      </w:r>
      <w:r w:rsidR="005B5AE2">
        <w:t xml:space="preserve">e </w:t>
      </w:r>
      <w:r w:rsidR="006356B4">
        <w:t>madh</w:t>
      </w:r>
      <w:r w:rsidR="005B5AE2">
        <w:t>e</w:t>
      </w:r>
      <w:r w:rsidR="006356B4">
        <w:t xml:space="preserve"> ose </w:t>
      </w:r>
      <w:r w:rsidR="004434A0">
        <w:t xml:space="preserve">e </w:t>
      </w:r>
      <w:r w:rsidR="006356B4">
        <w:t>barabart</w:t>
      </w:r>
      <w:r w:rsidR="005B5AE2">
        <w:t>ë</w:t>
      </w:r>
      <w:r w:rsidR="006356B4">
        <w:t xml:space="preserve"> </w:t>
      </w:r>
      <w:r w:rsidR="007223C8">
        <w:t xml:space="preserve">me </w:t>
      </w:r>
      <w:r w:rsidR="005E49B9">
        <w:t xml:space="preserve">Normën </w:t>
      </w:r>
      <w:r w:rsidR="00966285">
        <w:t>më</w:t>
      </w:r>
      <w:r w:rsidR="006356B4">
        <w:t xml:space="preserve"> </w:t>
      </w:r>
      <w:r w:rsidR="00D4367A">
        <w:t>të</w:t>
      </w:r>
      <w:r w:rsidR="006356B4">
        <w:t xml:space="preserve"> </w:t>
      </w:r>
      <w:r w:rsidR="00446FFE">
        <w:t>lart</w:t>
      </w:r>
      <w:r w:rsidR="00332981">
        <w:t>ë</w:t>
      </w:r>
      <w:r w:rsidR="00446FFE">
        <w:t xml:space="preserve"> </w:t>
      </w:r>
      <w:r w:rsidR="00D4367A">
        <w:t>të</w:t>
      </w:r>
      <w:r w:rsidR="006356B4">
        <w:t xml:space="preserve"> </w:t>
      </w:r>
      <w:r w:rsidR="005E49B9">
        <w:t xml:space="preserve">Pranimit </w:t>
      </w:r>
      <w:r w:rsidR="00D4367A">
        <w:t>të</w:t>
      </w:r>
      <w:r w:rsidR="006356B4">
        <w:t xml:space="preserve"> </w:t>
      </w:r>
      <w:r w:rsidR="005E49B9">
        <w:t xml:space="preserve">Blloqeve </w:t>
      </w:r>
      <w:r w:rsidR="00D4367A">
        <w:t>të</w:t>
      </w:r>
      <w:r w:rsidR="006356B4">
        <w:t xml:space="preserve"> tij </w:t>
      </w:r>
      <w:r w:rsidR="005E49B9">
        <w:t>Vartëse</w:t>
      </w:r>
      <w:r w:rsidR="002C325E">
        <w:t>;</w:t>
      </w:r>
    </w:p>
    <w:p w14:paraId="2C60EAFC" w14:textId="7F4AACB3" w:rsidR="006041E2" w:rsidRDefault="00DC723F" w:rsidP="00A65F6C">
      <w:pPr>
        <w:pStyle w:val="CERLEVEL5"/>
        <w:ind w:left="1530" w:hanging="630"/>
      </w:pPr>
      <w:r>
        <w:t>Një</w:t>
      </w:r>
      <w:r w:rsidR="002C325E">
        <w:t xml:space="preserve"> </w:t>
      </w:r>
      <w:r w:rsidR="004434A0">
        <w:t xml:space="preserve">Bllok Udhëheqës </w:t>
      </w:r>
      <w:r w:rsidR="002C325E">
        <w:t xml:space="preserve">i cili </w:t>
      </w:r>
      <w:r w:rsidR="00966285">
        <w:t>është</w:t>
      </w:r>
      <w:r w:rsidR="002C325E">
        <w:t xml:space="preserve"> jashtë vlerës</w:t>
      </w:r>
      <w:r w:rsidR="002179AB">
        <w:t xml:space="preserve"> monetare </w:t>
      </w:r>
      <w:r w:rsidR="002C325E">
        <w:t>(</w:t>
      </w:r>
      <w:proofErr w:type="spellStart"/>
      <w:r w:rsidR="002C325E">
        <w:t>out</w:t>
      </w:r>
      <w:proofErr w:type="spellEnd"/>
      <w:r w:rsidR="002C325E">
        <w:t>-</w:t>
      </w:r>
      <w:proofErr w:type="spellStart"/>
      <w:r w:rsidR="002C325E">
        <w:t>of</w:t>
      </w:r>
      <w:proofErr w:type="spellEnd"/>
      <w:r w:rsidR="002C325E">
        <w:t>-</w:t>
      </w:r>
      <w:r w:rsidR="007C204D">
        <w:t>the-</w:t>
      </w:r>
      <w:proofErr w:type="spellStart"/>
      <w:r w:rsidR="002C325E">
        <w:t>money</w:t>
      </w:r>
      <w:proofErr w:type="spellEnd"/>
      <w:r w:rsidR="002C325E">
        <w:t>)</w:t>
      </w:r>
      <w:r w:rsidR="007C204D">
        <w:t xml:space="preserve"> mund </w:t>
      </w:r>
      <w:r w:rsidR="00D4367A">
        <w:t>të</w:t>
      </w:r>
      <w:r w:rsidR="007C204D">
        <w:t xml:space="preserve"> pranohet </w:t>
      </w:r>
      <w:r w:rsidR="00D4367A">
        <w:t>në</w:t>
      </w:r>
      <w:r w:rsidR="007C204D">
        <w:t xml:space="preserve"> rastet kur </w:t>
      </w:r>
      <w:r w:rsidR="004434A0">
        <w:t xml:space="preserve">Blloqet Vartëse </w:t>
      </w:r>
      <w:r w:rsidR="00D4367A">
        <w:t>të</w:t>
      </w:r>
      <w:r w:rsidR="007C204D">
        <w:t xml:space="preserve"> tij </w:t>
      </w:r>
      <w:r w:rsidR="00D4367A">
        <w:t>të</w:t>
      </w:r>
      <w:r w:rsidR="007C204D">
        <w:t xml:space="preserve"> pranuara japin </w:t>
      </w:r>
      <w:r w:rsidR="00E01562">
        <w:t xml:space="preserve">teprica </w:t>
      </w:r>
      <w:r w:rsidR="00D4367A">
        <w:t>të</w:t>
      </w:r>
      <w:r w:rsidR="00E01562">
        <w:t xml:space="preserve"> mjaftueshme </w:t>
      </w:r>
      <w:r w:rsidR="00D4367A">
        <w:t>për</w:t>
      </w:r>
      <w:r w:rsidR="00E01562">
        <w:t xml:space="preserve"> </w:t>
      </w:r>
      <w:r w:rsidR="00D4367A">
        <w:t>të</w:t>
      </w:r>
      <w:r w:rsidR="00E01562">
        <w:t xml:space="preserve"> kompensuar </w:t>
      </w:r>
      <w:r w:rsidR="00D4367A">
        <w:t>të</w:t>
      </w:r>
      <w:r w:rsidR="00E01562">
        <w:t xml:space="preserve"> paktën humbjen nga </w:t>
      </w:r>
      <w:r w:rsidR="004434A0">
        <w:t>Blloku Udhëheqës</w:t>
      </w:r>
      <w:r w:rsidR="006041E2">
        <w:t>;</w:t>
      </w:r>
    </w:p>
    <w:p w14:paraId="14EFFC83" w14:textId="72D8977A" w:rsidR="00D8539E" w:rsidRDefault="006041E2" w:rsidP="00A65F6C">
      <w:pPr>
        <w:pStyle w:val="CERLEVEL5"/>
        <w:ind w:left="1530" w:hanging="630"/>
      </w:pPr>
      <w:r>
        <w:t>Pranimi i pjessh</w:t>
      </w:r>
      <w:r w:rsidR="00446FFE">
        <w:t>ë</w:t>
      </w:r>
      <w:r>
        <w:t xml:space="preserve">m i mundshëm i </w:t>
      </w:r>
      <w:r w:rsidR="00360532">
        <w:t xml:space="preserve">Blloqeve Vartëse </w:t>
      </w:r>
      <w:r w:rsidR="00D8539E">
        <w:t xml:space="preserve">lejon pranimin e </w:t>
      </w:r>
      <w:r w:rsidR="00360532">
        <w:t>Bllokut Udhëheqës</w:t>
      </w:r>
      <w:r w:rsidR="00D8539E">
        <w:t xml:space="preserve">, kur; </w:t>
      </w:r>
    </w:p>
    <w:p w14:paraId="4B434641" w14:textId="52689BB3" w:rsidR="002C325E" w:rsidRDefault="005246DC" w:rsidP="005246DC">
      <w:pPr>
        <w:pStyle w:val="CERLEVEL6"/>
        <w:ind w:left="1980" w:hanging="540"/>
      </w:pPr>
      <w:r>
        <w:t xml:space="preserve">Teprica e </w:t>
      </w:r>
      <w:r w:rsidR="00360532">
        <w:t>bl</w:t>
      </w:r>
      <w:r w:rsidR="00F96D91">
        <w:t>l</w:t>
      </w:r>
      <w:r w:rsidR="00360532">
        <w:t xml:space="preserve">oqeve </w:t>
      </w:r>
      <w:r w:rsidR="00D4367A">
        <w:t>të</w:t>
      </w:r>
      <w:r w:rsidR="00AF48A8">
        <w:t xml:space="preserve"> Urdhërporos</w:t>
      </w:r>
      <w:r w:rsidR="00F96D91">
        <w:t>i</w:t>
      </w:r>
      <w:r w:rsidR="00360532">
        <w:t>ve</w:t>
      </w:r>
      <w:r w:rsidR="00AF48A8">
        <w:t xml:space="preserve"> </w:t>
      </w:r>
      <w:r w:rsidR="00360532">
        <w:t>të</w:t>
      </w:r>
      <w:r w:rsidR="00AF48A8">
        <w:t xml:space="preserve"> Lidhur</w:t>
      </w:r>
      <w:r w:rsidR="00B04E7D">
        <w:t>a</w:t>
      </w:r>
      <w:r w:rsidR="00AF48A8">
        <w:t xml:space="preserve"> në Bllok nuk </w:t>
      </w:r>
      <w:r w:rsidR="00966285">
        <w:t>është</w:t>
      </w:r>
      <w:r w:rsidR="00AF48A8">
        <w:t xml:space="preserve"> negative</w:t>
      </w:r>
      <w:r w:rsidR="00337126">
        <w:t>;</w:t>
      </w:r>
    </w:p>
    <w:p w14:paraId="5F857D17" w14:textId="0BA95DFE" w:rsidR="00AF48A8" w:rsidRPr="006972B8" w:rsidRDefault="00337126" w:rsidP="005246DC">
      <w:pPr>
        <w:pStyle w:val="CERLEVEL6"/>
        <w:ind w:left="1980" w:hanging="540"/>
      </w:pPr>
      <w:r>
        <w:t xml:space="preserve">Blloqet </w:t>
      </w:r>
      <w:r w:rsidR="00F96D91">
        <w:t xml:space="preserve">e </w:t>
      </w:r>
      <w:r>
        <w:t xml:space="preserve">Izoluara nuk prodhojnë humbje </w:t>
      </w:r>
      <w:r w:rsidR="00D4367A">
        <w:t>të</w:t>
      </w:r>
      <w:r>
        <w:t xml:space="preserve"> </w:t>
      </w:r>
      <w:proofErr w:type="spellStart"/>
      <w:r w:rsidR="00C34BAE">
        <w:t>p</w:t>
      </w:r>
      <w:r w:rsidR="00360532">
        <w:t>ë</w:t>
      </w:r>
      <w:r w:rsidR="00C34BAE">
        <w:t>rfitueshm</w:t>
      </w:r>
      <w:r w:rsidR="00360532">
        <w:t>ë</w:t>
      </w:r>
      <w:r w:rsidR="00C34BAE">
        <w:t>ris</w:t>
      </w:r>
      <w:r w:rsidR="00360532">
        <w:t>ë</w:t>
      </w:r>
      <w:proofErr w:type="spellEnd"/>
      <w:r w:rsidR="00C34BAE">
        <w:t xml:space="preserve"> (</w:t>
      </w:r>
      <w:proofErr w:type="spellStart"/>
      <w:r w:rsidR="008D3847" w:rsidRPr="00743E2C">
        <w:t>welfare</w:t>
      </w:r>
      <w:proofErr w:type="spellEnd"/>
      <w:r w:rsidR="008D3847" w:rsidRPr="00743E2C">
        <w:t xml:space="preserve"> </w:t>
      </w:r>
      <w:proofErr w:type="spellStart"/>
      <w:r w:rsidR="008D3847" w:rsidRPr="00743E2C">
        <w:t>loss</w:t>
      </w:r>
      <w:proofErr w:type="spellEnd"/>
      <w:r w:rsidR="00C34BAE">
        <w:t>)</w:t>
      </w:r>
      <w:r w:rsidR="008D3847">
        <w:t>;</w:t>
      </w:r>
    </w:p>
    <w:p w14:paraId="2CDAF195" w14:textId="4B3870AC" w:rsidR="008D3847" w:rsidRDefault="008D3847" w:rsidP="00F036A2">
      <w:pPr>
        <w:pStyle w:val="CERLEVEL3"/>
        <w:tabs>
          <w:tab w:val="left" w:pos="990"/>
        </w:tabs>
        <w:ind w:left="900" w:right="22" w:hanging="900"/>
      </w:pPr>
      <w:bookmarkStart w:id="88" w:name="_Toc111490995"/>
      <w:bookmarkStart w:id="89" w:name="_Ref506996484"/>
      <w:bookmarkStart w:id="90" w:name="_Ref507004541"/>
      <w:bookmarkStart w:id="91" w:name="_Ref111534445"/>
      <w:r>
        <w:t xml:space="preserve">Grupi </w:t>
      </w:r>
      <w:r w:rsidR="005D17A6">
        <w:t>E</w:t>
      </w:r>
      <w:r>
        <w:t>kskluzi</w:t>
      </w:r>
      <w:r w:rsidR="005D17A6">
        <w:t xml:space="preserve">v i </w:t>
      </w:r>
      <w:r w:rsidR="004019A5">
        <w:t xml:space="preserve">Urdhërporosive </w:t>
      </w:r>
      <w:r w:rsidR="005D17A6">
        <w:t xml:space="preserve"> </w:t>
      </w:r>
      <w:r w:rsidR="00D4367A">
        <w:t>në</w:t>
      </w:r>
      <w:r w:rsidR="005D17A6">
        <w:t xml:space="preserve"> Bllok</w:t>
      </w:r>
      <w:bookmarkEnd w:id="88"/>
      <w:bookmarkEnd w:id="91"/>
    </w:p>
    <w:p w14:paraId="174F8081" w14:textId="6DA4D031" w:rsidR="005D17A6" w:rsidRDefault="00DC723F" w:rsidP="005D17A6">
      <w:pPr>
        <w:pStyle w:val="CERLEVEL4"/>
        <w:tabs>
          <w:tab w:val="left" w:pos="990"/>
        </w:tabs>
        <w:ind w:left="900" w:right="22" w:hanging="900"/>
      </w:pPr>
      <w:r>
        <w:t>Një</w:t>
      </w:r>
      <w:r w:rsidR="005D17A6">
        <w:t xml:space="preserve"> Grup Ekskluziv p</w:t>
      </w:r>
      <w:r w:rsidR="00B04E7D">
        <w:t>ë</w:t>
      </w:r>
      <w:r w:rsidR="005D17A6">
        <w:t>rb</w:t>
      </w:r>
      <w:r w:rsidR="00B04E7D">
        <w:t>ë</w:t>
      </w:r>
      <w:r w:rsidR="005D17A6">
        <w:t xml:space="preserve">het nga </w:t>
      </w:r>
      <w:r>
        <w:t>një</w:t>
      </w:r>
      <w:r w:rsidR="005D17A6">
        <w:t xml:space="preserve"> numër Urdh</w:t>
      </w:r>
      <w:r w:rsidR="00B04E7D">
        <w:t>ë</w:t>
      </w:r>
      <w:r w:rsidR="005D17A6">
        <w:t xml:space="preserve">rporosish </w:t>
      </w:r>
      <w:r w:rsidR="00D4367A">
        <w:t>në</w:t>
      </w:r>
      <w:r w:rsidR="005D17A6">
        <w:t xml:space="preserve"> Bllok, </w:t>
      </w:r>
      <w:r w:rsidR="00D4367A">
        <w:t>për</w:t>
      </w:r>
      <w:r w:rsidR="005D17A6">
        <w:t xml:space="preserve"> </w:t>
      </w:r>
      <w:r w:rsidR="00D4367A">
        <w:t>të</w:t>
      </w:r>
      <w:r w:rsidR="005D17A6">
        <w:t xml:space="preserve"> cilat shuma e </w:t>
      </w:r>
      <w:r w:rsidR="00B04E7D">
        <w:t>N</w:t>
      </w:r>
      <w:r w:rsidR="005D17A6">
        <w:t>orm</w:t>
      </w:r>
      <w:r w:rsidR="00B04E7D">
        <w:t>ë</w:t>
      </w:r>
      <w:r w:rsidR="005D17A6">
        <w:t>s s</w:t>
      </w:r>
      <w:r w:rsidR="00B04E7D">
        <w:t>ë</w:t>
      </w:r>
      <w:r w:rsidR="005D17A6">
        <w:t xml:space="preserve"> </w:t>
      </w:r>
      <w:r w:rsidR="00B04E7D">
        <w:t xml:space="preserve">Pranimit </w:t>
      </w:r>
      <w:r w:rsidR="005D17A6">
        <w:t xml:space="preserve">nuk kalon njësinë </w:t>
      </w:r>
      <w:r>
        <w:t>një</w:t>
      </w:r>
      <w:r w:rsidR="00DC05E8">
        <w:t xml:space="preserve"> (1).</w:t>
      </w:r>
      <w:r w:rsidR="00B04E7D">
        <w:t xml:space="preserve"> </w:t>
      </w:r>
    </w:p>
    <w:p w14:paraId="07E6B58E" w14:textId="66D3E348" w:rsidR="00DC05E8" w:rsidRDefault="00D4367A" w:rsidP="005D17A6">
      <w:pPr>
        <w:pStyle w:val="CERLEVEL4"/>
        <w:tabs>
          <w:tab w:val="left" w:pos="990"/>
        </w:tabs>
        <w:ind w:left="900" w:right="22" w:hanging="900"/>
      </w:pPr>
      <w:r>
        <w:t>Në</w:t>
      </w:r>
      <w:r w:rsidR="00DC05E8">
        <w:t xml:space="preserve"> rastet specifike kur Urdhërporositë </w:t>
      </w:r>
      <w:r>
        <w:t>në</w:t>
      </w:r>
      <w:r w:rsidR="00DC05E8">
        <w:t xml:space="preserve"> Bllok </w:t>
      </w:r>
      <w:r w:rsidR="00464FB2">
        <w:t>kanë</w:t>
      </w:r>
      <w:r w:rsidR="00DC05E8">
        <w:t xml:space="preserve"> </w:t>
      </w:r>
      <w:r w:rsidR="00DC723F">
        <w:t>një</w:t>
      </w:r>
      <w:r w:rsidR="00DC05E8">
        <w:t xml:space="preserve"> </w:t>
      </w:r>
      <w:r w:rsidR="00DA3525">
        <w:t>Norm</w:t>
      </w:r>
      <w:r w:rsidR="007E10D4">
        <w:t>ë</w:t>
      </w:r>
      <w:r w:rsidR="00DA3525">
        <w:t xml:space="preserve"> Minimale Pranimi </w:t>
      </w:r>
      <w:r w:rsidR="00DC723F">
        <w:t>një</w:t>
      </w:r>
      <w:r w:rsidR="00DA3525">
        <w:t xml:space="preserve"> (1) atëherë </w:t>
      </w:r>
      <w:r w:rsidR="00966285">
        <w:t>më</w:t>
      </w:r>
      <w:r w:rsidR="00DA3525">
        <w:t xml:space="preserve"> </w:t>
      </w:r>
      <w:r w:rsidR="00966285">
        <w:t>shumë</w:t>
      </w:r>
      <w:r w:rsidR="00DA3525">
        <w:t xml:space="preserve"> se </w:t>
      </w:r>
      <w:r w:rsidR="00DC723F">
        <w:t>një</w:t>
      </w:r>
      <w:r w:rsidR="00DA3525">
        <w:t xml:space="preserve"> Urdhërporosi </w:t>
      </w:r>
      <w:r>
        <w:t>në</w:t>
      </w:r>
      <w:r w:rsidR="00DA3525">
        <w:t xml:space="preserve"> Bllok mund </w:t>
      </w:r>
      <w:r>
        <w:t>të</w:t>
      </w:r>
      <w:r w:rsidR="00DA3525">
        <w:t xml:space="preserve"> pranohet.</w:t>
      </w:r>
      <w:r w:rsidR="007E10D4">
        <w:t xml:space="preserve"> </w:t>
      </w:r>
    </w:p>
    <w:p w14:paraId="7CF0BCE1" w14:textId="57CD81C0" w:rsidR="006E05B2" w:rsidRPr="006972B8" w:rsidRDefault="006E05B2" w:rsidP="00F036A2">
      <w:pPr>
        <w:pStyle w:val="CERLEVEL3"/>
        <w:tabs>
          <w:tab w:val="left" w:pos="990"/>
        </w:tabs>
        <w:ind w:left="900" w:right="22" w:hanging="900"/>
      </w:pPr>
      <w:bookmarkStart w:id="92" w:name="_Ref111392990"/>
      <w:bookmarkStart w:id="93" w:name="_Toc111490996"/>
      <w:r>
        <w:t>Oper</w:t>
      </w:r>
      <w:r w:rsidR="003D7517">
        <w:t>imi</w:t>
      </w:r>
      <w:r>
        <w:t xml:space="preserve"> </w:t>
      </w:r>
      <w:r w:rsidR="003D7517">
        <w:t>i</w:t>
      </w:r>
      <w:r>
        <w:t xml:space="preserve"> Bashkimit </w:t>
      </w:r>
      <w:r w:rsidR="004E54BE">
        <w:t>t</w:t>
      </w:r>
      <w:r>
        <w:t xml:space="preserve">ë </w:t>
      </w:r>
      <w:r w:rsidR="009F3286">
        <w:t>Treg</w:t>
      </w:r>
      <w:r w:rsidR="004E54BE">
        <w:t>jeve</w:t>
      </w:r>
      <w:r>
        <w:t>.</w:t>
      </w:r>
      <w:bookmarkEnd w:id="92"/>
      <w:bookmarkEnd w:id="93"/>
      <w:r>
        <w:t xml:space="preserve">  </w:t>
      </w:r>
    </w:p>
    <w:p w14:paraId="3A8B0F55" w14:textId="0E03C9D0" w:rsidR="00F37B32" w:rsidRPr="006972B8" w:rsidRDefault="006E05B2" w:rsidP="00F036A2">
      <w:pPr>
        <w:pStyle w:val="CERLEVEL4"/>
        <w:tabs>
          <w:tab w:val="left" w:pos="990"/>
        </w:tabs>
        <w:ind w:left="900" w:right="22" w:hanging="900"/>
        <w:rPr>
          <w:b/>
        </w:rPr>
      </w:pPr>
      <w:r>
        <w:t xml:space="preserve">Operatori i Bashkimit të </w:t>
      </w:r>
      <w:r w:rsidR="009F3286">
        <w:t xml:space="preserve">Tregjeve </w:t>
      </w:r>
      <w:r>
        <w:t>është përgjegjës për kryerjen e Funksionit të Oper</w:t>
      </w:r>
      <w:r w:rsidR="004E54BE">
        <w:t>imit</w:t>
      </w:r>
      <w:r>
        <w:t xml:space="preserve"> të Bashkimit të </w:t>
      </w:r>
      <w:r w:rsidR="009F3286">
        <w:t>Tregjeve</w:t>
      </w:r>
      <w:r>
        <w:t xml:space="preserve">. </w:t>
      </w:r>
      <w:r w:rsidR="00A44862">
        <w:t xml:space="preserve">Funksioni i </w:t>
      </w:r>
      <w:r>
        <w:t>Bashkimi</w:t>
      </w:r>
      <w:r w:rsidR="00A44862">
        <w:t>t</w:t>
      </w:r>
      <w:r>
        <w:t xml:space="preserve"> </w:t>
      </w:r>
      <w:r w:rsidR="00D4367A">
        <w:t>të</w:t>
      </w:r>
      <w:r>
        <w:t xml:space="preserve"> </w:t>
      </w:r>
      <w:r w:rsidR="009F3286">
        <w:t xml:space="preserve">Tregjeve </w:t>
      </w:r>
      <w:r w:rsidR="00A44862">
        <w:t xml:space="preserve"> </w:t>
      </w:r>
      <w:r w:rsidR="00966285">
        <w:t>është</w:t>
      </w:r>
      <w:r w:rsidR="00A44862">
        <w:t xml:space="preserve"> </w:t>
      </w:r>
      <w:r w:rsidR="00DC723F">
        <w:t>një</w:t>
      </w:r>
      <w:r w:rsidR="00A44862">
        <w:t xml:space="preserve"> </w:t>
      </w:r>
      <w:r w:rsidR="00966285">
        <w:t>shërbim</w:t>
      </w:r>
      <w:r w:rsidR="00A44862">
        <w:t xml:space="preserve"> i ofruar ALPEX-it nga </w:t>
      </w:r>
      <w:r w:rsidR="002C151D">
        <w:t xml:space="preserve">Ofruesi i </w:t>
      </w:r>
      <w:r w:rsidR="007E10D4">
        <w:t xml:space="preserve">tij i </w:t>
      </w:r>
      <w:r w:rsidR="002C151D">
        <w:t>Sh</w:t>
      </w:r>
      <w:r w:rsidR="007E10D4">
        <w:t>ë</w:t>
      </w:r>
      <w:r w:rsidR="002C151D">
        <w:t xml:space="preserve">rbimit </w:t>
      </w:r>
      <w:r w:rsidR="00D4367A">
        <w:t>të</w:t>
      </w:r>
      <w:r w:rsidR="002C151D">
        <w:t xml:space="preserve"> Bashkimit </w:t>
      </w:r>
      <w:r w:rsidR="00D4367A">
        <w:t>të</w:t>
      </w:r>
      <w:r w:rsidR="002C151D">
        <w:t xml:space="preserve"> Tregjeve. </w:t>
      </w:r>
    </w:p>
    <w:p w14:paraId="03D7F2A5" w14:textId="19A2B76D" w:rsidR="009134B4" w:rsidRPr="006972B8" w:rsidRDefault="006E05B2" w:rsidP="00F036A2">
      <w:pPr>
        <w:pStyle w:val="CERLEVEL4"/>
        <w:tabs>
          <w:tab w:val="left" w:pos="990"/>
        </w:tabs>
        <w:ind w:left="900" w:right="22" w:hanging="900"/>
        <w:rPr>
          <w:b/>
        </w:rPr>
      </w:pPr>
      <w:r>
        <w:t xml:space="preserve">Objektivi i mekanizmit të Bashkimit të </w:t>
      </w:r>
      <w:r w:rsidR="009F3286">
        <w:t xml:space="preserve">Tregjeve </w:t>
      </w:r>
      <w:r>
        <w:t>të Ditës në Avancë është maksimizimi i mirëqenies sociale</w:t>
      </w:r>
      <w:r w:rsidR="006760B4">
        <w:t xml:space="preserve"> i</w:t>
      </w:r>
      <w:r>
        <w:t xml:space="preserve"> </w:t>
      </w:r>
      <w:r w:rsidR="00B845F6">
        <w:t>Z</w:t>
      </w:r>
      <w:r w:rsidR="00D73157">
        <w:t xml:space="preserve">onave </w:t>
      </w:r>
      <w:r w:rsidR="00D4367A">
        <w:t>të</w:t>
      </w:r>
      <w:r w:rsidR="00D73157">
        <w:t xml:space="preserve"> </w:t>
      </w:r>
      <w:proofErr w:type="spellStart"/>
      <w:r w:rsidR="00B845F6">
        <w:t>O</w:t>
      </w:r>
      <w:r w:rsidR="00D73157">
        <w:t>fertimit</w:t>
      </w:r>
      <w:proofErr w:type="spellEnd"/>
      <w:r w:rsidR="00D73157">
        <w:t xml:space="preserve"> </w:t>
      </w:r>
      <w:r w:rsidR="00D4367A">
        <w:t>të</w:t>
      </w:r>
      <w:r w:rsidR="00D73157">
        <w:t xml:space="preserve"> bashkuar</w:t>
      </w:r>
      <w:r w:rsidR="00D766E7">
        <w:t>a</w:t>
      </w:r>
      <w:r w:rsidR="00B845F6">
        <w:t xml:space="preserve">, </w:t>
      </w:r>
      <w:r>
        <w:t>përkatësisht maksimizimi i shumës</w:t>
      </w:r>
      <w:r w:rsidR="006760B4">
        <w:t xml:space="preserve"> totale</w:t>
      </w:r>
      <w:r>
        <w:t xml:space="preserve"> së tepricave të </w:t>
      </w:r>
      <w:r w:rsidR="000053B3">
        <w:t>Urdhërporosive</w:t>
      </w:r>
      <w:r>
        <w:t xml:space="preserve"> Shitje</w:t>
      </w:r>
      <w:r w:rsidR="00D80BEF">
        <w:t>je</w:t>
      </w:r>
      <w:r>
        <w:t xml:space="preserve"> dhe Blerje</w:t>
      </w:r>
      <w:r w:rsidR="00D80BEF">
        <w:t>je</w:t>
      </w:r>
      <w:r>
        <w:t xml:space="preserve"> të përfshira në </w:t>
      </w:r>
      <w:r w:rsidR="00EC19B6">
        <w:t>Librin</w:t>
      </w:r>
      <w:r>
        <w:t xml:space="preserve"> </w:t>
      </w:r>
      <w:r w:rsidR="00CD37A4">
        <w:t xml:space="preserve">e </w:t>
      </w:r>
      <w:r w:rsidR="000053B3">
        <w:t>Urdhërporosive</w:t>
      </w:r>
      <w:r w:rsidR="00D63B6B">
        <w:t xml:space="preserve"> </w:t>
      </w:r>
      <w:r w:rsidR="00D4367A">
        <w:t>të</w:t>
      </w:r>
      <w:r>
        <w:t xml:space="preserve"> </w:t>
      </w:r>
      <w:r w:rsidR="00D63B6B">
        <w:t>Grupuara</w:t>
      </w:r>
      <w:r>
        <w:t xml:space="preserve"> plus </w:t>
      </w:r>
      <w:r w:rsidR="00D4367A">
        <w:t>të</w:t>
      </w:r>
      <w:r w:rsidR="006B38A9">
        <w:t xml:space="preserve"> ardhurat nga</w:t>
      </w:r>
      <w:r>
        <w:t xml:space="preserve"> </w:t>
      </w:r>
      <w:r w:rsidR="006B38A9">
        <w:t>kongjestioni</w:t>
      </w:r>
      <w:r>
        <w:t xml:space="preserve">.    </w:t>
      </w:r>
    </w:p>
    <w:p w14:paraId="0E84515A" w14:textId="67E5E398" w:rsidR="006E05B2" w:rsidRPr="006972B8" w:rsidRDefault="006E05B2" w:rsidP="00F036A2">
      <w:pPr>
        <w:pStyle w:val="CERLEVEL4"/>
        <w:tabs>
          <w:tab w:val="left" w:pos="990"/>
        </w:tabs>
        <w:ind w:left="900" w:right="22" w:hanging="900"/>
        <w:rPr>
          <w:b/>
        </w:rPr>
      </w:pPr>
      <w:r>
        <w:t xml:space="preserve">Teprica e </w:t>
      </w:r>
      <w:r w:rsidR="000053B3">
        <w:t>Urdhërporosive</w:t>
      </w:r>
      <w:r w:rsidR="00D66948">
        <w:t xml:space="preserve"> Shitjeje </w:t>
      </w:r>
      <w:r>
        <w:t xml:space="preserve">të pranuara është e barabartë </w:t>
      </w:r>
      <w:r w:rsidR="007223C8">
        <w:t xml:space="preserve">me </w:t>
      </w:r>
      <w:r>
        <w:t>pro</w:t>
      </w:r>
      <w:r w:rsidR="00223AFD">
        <w:t>dhim</w:t>
      </w:r>
      <w:r>
        <w:t>in</w:t>
      </w:r>
      <w:r w:rsidR="00642FD4">
        <w:t xml:space="preserve"> (shumëzimin)</w:t>
      </w:r>
      <w:r>
        <w:t xml:space="preserve"> e diferencës së Çmimit </w:t>
      </w:r>
      <w:proofErr w:type="spellStart"/>
      <w:r w:rsidR="00E915F8">
        <w:t>Klerues</w:t>
      </w:r>
      <w:proofErr w:type="spellEnd"/>
      <w:r w:rsidR="00E915F8">
        <w:t xml:space="preserve"> </w:t>
      </w:r>
      <w:r>
        <w:t xml:space="preserve">Margjinal minus Çmimin e </w:t>
      </w:r>
      <w:r w:rsidR="00F63CBD">
        <w:t>Urdhërporosi</w:t>
      </w:r>
      <w:r>
        <w:t xml:space="preserve">së së tyre </w:t>
      </w:r>
      <w:r w:rsidR="007223C8">
        <w:t xml:space="preserve">me </w:t>
      </w:r>
      <w:r w:rsidR="00C041B4">
        <w:t xml:space="preserve">sasinë </w:t>
      </w:r>
      <w:r w:rsidR="00C607BF">
        <w:t>e</w:t>
      </w:r>
      <w:r>
        <w:t xml:space="preserve"> energjisë </w:t>
      </w:r>
      <w:r w:rsidR="001C1F2A">
        <w:t xml:space="preserve">elektrike </w:t>
      </w:r>
      <w:r w:rsidR="00D4367A">
        <w:t>të</w:t>
      </w:r>
      <w:r w:rsidR="001C1F2A">
        <w:t xml:space="preserve"> pranuar. </w:t>
      </w:r>
      <w:r w:rsidR="00CE5CC9">
        <w:t xml:space="preserve">Teprica e </w:t>
      </w:r>
      <w:r w:rsidR="000053B3">
        <w:t>Urdhërporosive</w:t>
      </w:r>
      <w:r w:rsidR="00CE5CC9">
        <w:t xml:space="preserve"> Blerjeje të pranuara është e barabartë </w:t>
      </w:r>
      <w:r w:rsidR="007223C8">
        <w:t xml:space="preserve">me </w:t>
      </w:r>
      <w:r w:rsidR="00CE5CC9">
        <w:t xml:space="preserve">prodhimin </w:t>
      </w:r>
      <w:r w:rsidR="00642FD4">
        <w:t xml:space="preserve">(shumëzimin) </w:t>
      </w:r>
      <w:r w:rsidR="00CE5CC9">
        <w:t>e diferencës së Çmimi</w:t>
      </w:r>
      <w:r w:rsidR="00C607BF">
        <w:t>t</w:t>
      </w:r>
      <w:r w:rsidR="00CE5CC9">
        <w:t xml:space="preserve"> </w:t>
      </w:r>
      <w:r w:rsidR="00D4367A">
        <w:t>të</w:t>
      </w:r>
      <w:r w:rsidR="00CE5CC9">
        <w:t xml:space="preserve"> Urdhërporosisë minus Çmimin </w:t>
      </w:r>
      <w:proofErr w:type="spellStart"/>
      <w:r w:rsidR="00CE5CC9">
        <w:t>Klerues</w:t>
      </w:r>
      <w:proofErr w:type="spellEnd"/>
      <w:r w:rsidR="00CE5CC9">
        <w:t xml:space="preserve"> Margjinal </w:t>
      </w:r>
      <w:r w:rsidR="007223C8">
        <w:t xml:space="preserve">me </w:t>
      </w:r>
      <w:r w:rsidR="00642FD4">
        <w:t xml:space="preserve">sasinë </w:t>
      </w:r>
      <w:r w:rsidR="00A20AFE">
        <w:t>e</w:t>
      </w:r>
      <w:r w:rsidR="00CE5CC9">
        <w:t xml:space="preserve"> energjisë elektrike </w:t>
      </w:r>
      <w:r w:rsidR="00D4367A">
        <w:t>të</w:t>
      </w:r>
      <w:r w:rsidR="00CE5CC9">
        <w:t xml:space="preserve"> pranuar</w:t>
      </w:r>
      <w:r>
        <w:t xml:space="preserve">.  </w:t>
      </w:r>
      <w:r w:rsidR="001C1F2A">
        <w:t xml:space="preserve"> </w:t>
      </w:r>
    </w:p>
    <w:p w14:paraId="0531A006" w14:textId="57513A06" w:rsidR="00256878" w:rsidRPr="006972B8" w:rsidRDefault="005133FB" w:rsidP="00F036A2">
      <w:pPr>
        <w:pStyle w:val="CERLEVEL4"/>
        <w:tabs>
          <w:tab w:val="left" w:pos="990"/>
        </w:tabs>
        <w:ind w:left="900" w:right="22" w:hanging="900"/>
        <w:rPr>
          <w:b/>
        </w:rPr>
      </w:pPr>
      <w:r>
        <w:t xml:space="preserve">Algoritmi </w:t>
      </w:r>
      <w:r w:rsidR="00D4367A">
        <w:t>për</w:t>
      </w:r>
      <w:r>
        <w:t xml:space="preserve"> Bashkimi</w:t>
      </w:r>
      <w:r w:rsidR="000920F0">
        <w:t>n</w:t>
      </w:r>
      <w:r>
        <w:t xml:space="preserve"> </w:t>
      </w:r>
      <w:r w:rsidR="000920F0">
        <w:t>e</w:t>
      </w:r>
      <w:r>
        <w:t xml:space="preserve"> </w:t>
      </w:r>
      <w:r w:rsidR="00F81147">
        <w:t xml:space="preserve">Tregjeve </w:t>
      </w:r>
      <w:r>
        <w:t xml:space="preserve">të Ditës në Avancë </w:t>
      </w:r>
      <w:r w:rsidR="00F81147">
        <w:t>trajton</w:t>
      </w:r>
      <w:r>
        <w:t xml:space="preserve"> </w:t>
      </w:r>
      <w:r w:rsidR="00105073">
        <w:t>Urdhërporositë</w:t>
      </w:r>
      <w:r>
        <w:t xml:space="preserve"> </w:t>
      </w:r>
      <w:r w:rsidR="00204B48">
        <w:t xml:space="preserve">Shitjeje dhe Blerjeje </w:t>
      </w:r>
      <w:r>
        <w:t xml:space="preserve">në Bllok </w:t>
      </w:r>
      <w:r w:rsidR="00F81147">
        <w:t>t</w:t>
      </w:r>
      <w:r>
        <w:t>ë Pranuar</w:t>
      </w:r>
      <w:r w:rsidR="00F81147">
        <w:t xml:space="preserve">a </w:t>
      </w:r>
      <w:proofErr w:type="spellStart"/>
      <w:r w:rsidR="00443CC1">
        <w:t>P</w:t>
      </w:r>
      <w:r w:rsidR="00704BFE">
        <w:t>aradoksal</w:t>
      </w:r>
      <w:r w:rsidR="00443CC1">
        <w:t>isht</w:t>
      </w:r>
      <w:proofErr w:type="spellEnd"/>
      <w:r w:rsidR="00704BFE">
        <w:t xml:space="preserve"> nëpërmjet një procesi </w:t>
      </w:r>
      <w:proofErr w:type="spellStart"/>
      <w:r w:rsidR="00BA363B">
        <w:t>ri</w:t>
      </w:r>
      <w:r w:rsidR="00704BFE">
        <w:t>përsëritës</w:t>
      </w:r>
      <w:proofErr w:type="spellEnd"/>
      <w:r w:rsidR="00704BFE">
        <w:t xml:space="preserve">, </w:t>
      </w:r>
      <w:r w:rsidR="00E630DF">
        <w:t xml:space="preserve">dhe </w:t>
      </w:r>
      <w:r w:rsidR="00704BFE">
        <w:t xml:space="preserve">në </w:t>
      </w:r>
      <w:r w:rsidR="00704BFE">
        <w:rPr>
          <w:rFonts w:cs="Arial"/>
        </w:rPr>
        <w:t>ç</w:t>
      </w:r>
      <w:r w:rsidR="00704BFE">
        <w:t xml:space="preserve">do fazë të </w:t>
      </w:r>
      <w:proofErr w:type="spellStart"/>
      <w:r w:rsidR="00BA363B">
        <w:t>rip</w:t>
      </w:r>
      <w:r w:rsidR="00A42E22">
        <w:t>ë</w:t>
      </w:r>
      <w:r w:rsidR="00BA363B">
        <w:t>rs</w:t>
      </w:r>
      <w:r w:rsidR="00A3220B">
        <w:t>ë</w:t>
      </w:r>
      <w:r w:rsidR="00BA363B">
        <w:t>ritjes</w:t>
      </w:r>
      <w:proofErr w:type="spellEnd"/>
      <w:r w:rsidR="00BA363B">
        <w:t xml:space="preserve"> </w:t>
      </w:r>
      <w:r w:rsidR="00704BFE">
        <w:t xml:space="preserve">të </w:t>
      </w:r>
      <w:r w:rsidR="00C52A14">
        <w:t>s</w:t>
      </w:r>
      <w:r w:rsidR="00A42E22">
        <w:t>ë</w:t>
      </w:r>
      <w:r w:rsidR="00C52A14">
        <w:t xml:space="preserve"> </w:t>
      </w:r>
      <w:r w:rsidR="00A42E22">
        <w:t>cilës</w:t>
      </w:r>
      <w:r w:rsidR="00704BFE">
        <w:t xml:space="preserve"> zgjidhj</w:t>
      </w:r>
      <w:r w:rsidR="00E54BB2">
        <w:t>et</w:t>
      </w:r>
      <w:r w:rsidR="00704BFE">
        <w:t xml:space="preserve"> </w:t>
      </w:r>
      <w:r w:rsidR="00A44C08">
        <w:t xml:space="preserve">e </w:t>
      </w:r>
      <w:r w:rsidR="00704BFE">
        <w:t xml:space="preserve">ndërmjetme </w:t>
      </w:r>
      <w:r w:rsidR="00704BFE">
        <w:lastRenderedPageBreak/>
        <w:t xml:space="preserve">rezultojnë në </w:t>
      </w:r>
      <w:r w:rsidR="00E54BB2">
        <w:t xml:space="preserve">Urdhërporositë </w:t>
      </w:r>
      <w:r w:rsidR="006E7E0A">
        <w:t xml:space="preserve">Shitjeje </w:t>
      </w:r>
      <w:r w:rsidR="00E54BB2">
        <w:t xml:space="preserve">dhe Blerjeje </w:t>
      </w:r>
      <w:r w:rsidR="006E7E0A">
        <w:t xml:space="preserve">në Bllok </w:t>
      </w:r>
      <w:r w:rsidR="00E54BB2">
        <w:t xml:space="preserve">të Pranuara </w:t>
      </w:r>
      <w:proofErr w:type="spellStart"/>
      <w:r w:rsidR="00E54BB2">
        <w:t>Paradoksalisht</w:t>
      </w:r>
      <w:proofErr w:type="spellEnd"/>
      <w:r>
        <w:t xml:space="preserve"> </w:t>
      </w:r>
      <w:r w:rsidR="00704BFE">
        <w:t xml:space="preserve">hiqen </w:t>
      </w:r>
      <w:r w:rsidR="00C42B6B">
        <w:t xml:space="preserve">menjëherë </w:t>
      </w:r>
      <w:r w:rsidR="00704BFE">
        <w:t xml:space="preserve"> nga </w:t>
      </w:r>
      <w:r w:rsidR="00D37BD8">
        <w:t>pema binare</w:t>
      </w:r>
      <w:r w:rsidR="00822D53">
        <w:t xml:space="preserve"> (</w:t>
      </w:r>
      <w:proofErr w:type="spellStart"/>
      <w:r w:rsidR="00BF6DD2" w:rsidRPr="006C69E8">
        <w:t>binary</w:t>
      </w:r>
      <w:proofErr w:type="spellEnd"/>
      <w:r w:rsidR="00BF6DD2" w:rsidRPr="006C69E8">
        <w:t xml:space="preserve"> </w:t>
      </w:r>
      <w:proofErr w:type="spellStart"/>
      <w:r w:rsidR="00BF6DD2" w:rsidRPr="006C69E8">
        <w:t>tree</w:t>
      </w:r>
      <w:proofErr w:type="spellEnd"/>
      <w:r w:rsidR="00822D53">
        <w:t>)</w:t>
      </w:r>
      <w:r w:rsidR="00D37BD8">
        <w:t xml:space="preserve"> </w:t>
      </w:r>
      <w:r w:rsidR="00BF6DD2">
        <w:t>duke</w:t>
      </w:r>
      <w:r w:rsidR="00D37BD8">
        <w:t xml:space="preserve"> përcakt</w:t>
      </w:r>
      <w:r w:rsidR="00BF6DD2">
        <w:t>uar</w:t>
      </w:r>
      <w:r w:rsidR="00D37BD8">
        <w:t xml:space="preserve"> hapësir</w:t>
      </w:r>
      <w:r w:rsidR="00BF6DD2">
        <w:t>a</w:t>
      </w:r>
      <w:r w:rsidR="00D37BD8">
        <w:t xml:space="preserve"> </w:t>
      </w:r>
      <w:r w:rsidR="00D4367A">
        <w:t>për</w:t>
      </w:r>
      <w:r w:rsidR="00D37BD8">
        <w:t xml:space="preserve"> zgjidhje. </w:t>
      </w:r>
      <w:r>
        <w:t>Në zgjidhjen përfundimtare, nuk ka</w:t>
      </w:r>
      <w:r w:rsidR="00BF6DD2">
        <w:t xml:space="preserve"> m</w:t>
      </w:r>
      <w:r w:rsidR="00B51BA2">
        <w:t>ë</w:t>
      </w:r>
      <w:r>
        <w:t xml:space="preserve"> </w:t>
      </w:r>
      <w:r w:rsidR="00BF6DD2">
        <w:t xml:space="preserve">Urdhërporosi </w:t>
      </w:r>
      <w:r w:rsidR="00204B48">
        <w:t xml:space="preserve">Shitjeje dhe Blerjeje </w:t>
      </w:r>
      <w:r w:rsidR="00BF6DD2">
        <w:t xml:space="preserve">në Bllok të Pranuara </w:t>
      </w:r>
      <w:proofErr w:type="spellStart"/>
      <w:r w:rsidR="00BF6DD2">
        <w:t>Paradoksalisht</w:t>
      </w:r>
      <w:proofErr w:type="spellEnd"/>
      <w:r>
        <w:t xml:space="preserve">. </w:t>
      </w:r>
      <w:r w:rsidR="00C42B6B">
        <w:t xml:space="preserve"> </w:t>
      </w:r>
      <w:r w:rsidR="00BF6DD2">
        <w:t xml:space="preserve"> </w:t>
      </w:r>
    </w:p>
    <w:p w14:paraId="73DE7883" w14:textId="32CAE5BB" w:rsidR="00F43C11" w:rsidRPr="006972B8" w:rsidRDefault="00F43C11" w:rsidP="00F036A2">
      <w:pPr>
        <w:pStyle w:val="CERLEVEL2"/>
        <w:tabs>
          <w:tab w:val="left" w:pos="990"/>
        </w:tabs>
        <w:ind w:left="900" w:right="22" w:hanging="900"/>
      </w:pPr>
      <w:bookmarkStart w:id="94" w:name="_Ref111489075"/>
      <w:bookmarkStart w:id="95" w:name="_Toc111490997"/>
      <w:r>
        <w:t xml:space="preserve">Ankandet e Ditës në Avancë - Përputhja dhe përpunimi i </w:t>
      </w:r>
      <w:r w:rsidR="000053B3">
        <w:t>Urdhërporosive</w:t>
      </w:r>
      <w:bookmarkEnd w:id="94"/>
      <w:bookmarkEnd w:id="95"/>
      <w:r>
        <w:t xml:space="preserve">   </w:t>
      </w:r>
      <w:bookmarkEnd w:id="89"/>
      <w:bookmarkEnd w:id="90"/>
    </w:p>
    <w:p w14:paraId="38C21F7E" w14:textId="77777777" w:rsidR="00DD5354" w:rsidRPr="006972B8" w:rsidRDefault="00DD5354" w:rsidP="00F036A2">
      <w:pPr>
        <w:pStyle w:val="CERLEVEL3"/>
        <w:tabs>
          <w:tab w:val="left" w:pos="990"/>
        </w:tabs>
        <w:ind w:left="900" w:right="22" w:hanging="900"/>
      </w:pPr>
      <w:bookmarkStart w:id="96" w:name="_Toc111490998"/>
      <w:bookmarkStart w:id="97" w:name="_Ref505281026"/>
      <w:r>
        <w:t>Përcaktimi i Çmimeve dhe Sasive të Ankandit</w:t>
      </w:r>
      <w:bookmarkEnd w:id="96"/>
      <w:r>
        <w:t xml:space="preserve">     </w:t>
      </w:r>
      <w:bookmarkEnd w:id="97"/>
    </w:p>
    <w:p w14:paraId="0A3EFFD1" w14:textId="6842BE1D" w:rsidR="00DD5354" w:rsidRPr="006972B8" w:rsidRDefault="0038631D" w:rsidP="00F036A2">
      <w:pPr>
        <w:pStyle w:val="CERLEVEL4"/>
        <w:tabs>
          <w:tab w:val="left" w:pos="990"/>
        </w:tabs>
        <w:ind w:left="900" w:right="22" w:hanging="900"/>
      </w:pPr>
      <w:bookmarkStart w:id="98" w:name="_Ref508311386"/>
      <w:r>
        <w:t xml:space="preserve">Sapo të mbyllet </w:t>
      </w:r>
      <w:r w:rsidR="00BB1085">
        <w:t>L</w:t>
      </w:r>
      <w:r>
        <w:t xml:space="preserve">ibri i </w:t>
      </w:r>
      <w:r w:rsidR="004019A5">
        <w:t xml:space="preserve">Urdhërporosive </w:t>
      </w:r>
      <w:r>
        <w:t xml:space="preserve"> për </w:t>
      </w:r>
      <w:r w:rsidR="00DC723F">
        <w:t>një</w:t>
      </w:r>
      <w:r w:rsidR="00BB1085">
        <w:t xml:space="preserve"> </w:t>
      </w:r>
      <w:r>
        <w:t xml:space="preserve">Ankand </w:t>
      </w:r>
      <w:r w:rsidR="00D4367A">
        <w:t>të</w:t>
      </w:r>
      <w:r>
        <w:t xml:space="preserve"> Ditës në Avancë, ALPEX-i d</w:t>
      </w:r>
      <w:r w:rsidR="00BB1085">
        <w:t>o</w:t>
      </w:r>
      <w:r>
        <w:t xml:space="preserve"> të:   </w:t>
      </w:r>
      <w:bookmarkEnd w:id="98"/>
    </w:p>
    <w:p w14:paraId="2DE89CA4" w14:textId="1A8C373E" w:rsidR="00DD5354" w:rsidRPr="006972B8" w:rsidRDefault="00EC0324" w:rsidP="00B16602">
      <w:pPr>
        <w:pStyle w:val="CERLEVEL5"/>
        <w:tabs>
          <w:tab w:val="left" w:pos="1440"/>
        </w:tabs>
        <w:ind w:left="1440" w:right="22" w:hanging="540"/>
      </w:pPr>
      <w:r>
        <w:t>b</w:t>
      </w:r>
      <w:r w:rsidR="001C0C55">
        <w:t xml:space="preserve">ëj anonime </w:t>
      </w:r>
      <w:r w:rsidR="00105073">
        <w:t>Urdhërporositë</w:t>
      </w:r>
      <w:r w:rsidR="001C0C55">
        <w:t xml:space="preserve"> në </w:t>
      </w:r>
      <w:r w:rsidR="00EC19B6">
        <w:t>Librin</w:t>
      </w:r>
      <w:r w:rsidR="001C0C55">
        <w:t xml:space="preserve"> e </w:t>
      </w:r>
      <w:r w:rsidR="000053B3">
        <w:t>Urdhërporosive</w:t>
      </w:r>
      <w:r>
        <w:t xml:space="preserve"> </w:t>
      </w:r>
      <w:r w:rsidR="00D4367A">
        <w:t>për</w:t>
      </w:r>
      <w:r>
        <w:t xml:space="preserve"> </w:t>
      </w:r>
      <w:r w:rsidR="00D4367A">
        <w:t>çdo</w:t>
      </w:r>
      <w:r>
        <w:t xml:space="preserve"> </w:t>
      </w:r>
      <w:r w:rsidR="00966285">
        <w:t>Zonë</w:t>
      </w:r>
      <w:r>
        <w:t xml:space="preserve"> </w:t>
      </w:r>
      <w:proofErr w:type="spellStart"/>
      <w:r>
        <w:t>Ofert</w:t>
      </w:r>
      <w:r w:rsidR="004344FB">
        <w:t>imi</w:t>
      </w:r>
      <w:proofErr w:type="spellEnd"/>
      <w:r w:rsidR="001C0C55">
        <w:t xml:space="preserve">;     </w:t>
      </w:r>
    </w:p>
    <w:p w14:paraId="2C7EDFEA" w14:textId="070654DB" w:rsidR="00DD5354" w:rsidRPr="006972B8" w:rsidRDefault="00EE6962" w:rsidP="00B16602">
      <w:pPr>
        <w:pStyle w:val="CERLEVEL5"/>
        <w:tabs>
          <w:tab w:val="left" w:pos="1440"/>
        </w:tabs>
        <w:ind w:left="1440" w:right="22" w:hanging="540"/>
      </w:pPr>
      <w:r>
        <w:t>krijoj</w:t>
      </w:r>
      <w:r w:rsidR="009E3A8A">
        <w:t>ë</w:t>
      </w:r>
      <w:r>
        <w:t xml:space="preserve"> </w:t>
      </w:r>
      <w:r w:rsidR="00E3722D">
        <w:t xml:space="preserve">kurbat e ofertës dhe kërkesës </w:t>
      </w:r>
      <w:r w:rsidR="00D4367A">
        <w:t>të</w:t>
      </w:r>
      <w:r w:rsidR="00E3722D">
        <w:t xml:space="preserve"> </w:t>
      </w:r>
      <w:r w:rsidR="003B1EE0">
        <w:t>g</w:t>
      </w:r>
      <w:r w:rsidR="00E3722D">
        <w:t>rupuara</w:t>
      </w:r>
      <w:r w:rsidR="003B1EE0">
        <w:t xml:space="preserve"> duke përdorur </w:t>
      </w:r>
      <w:r w:rsidR="00DC723F">
        <w:t>Urdhërporosi</w:t>
      </w:r>
      <w:r w:rsidR="006C7279">
        <w:t xml:space="preserve"> Shitjeje dhe Blerjeje </w:t>
      </w:r>
      <w:r w:rsidR="00D4367A">
        <w:t>të</w:t>
      </w:r>
      <w:r w:rsidR="006C7279">
        <w:t xml:space="preserve"> bëra ano</w:t>
      </w:r>
      <w:r w:rsidR="004344FB">
        <w:t>n</w:t>
      </w:r>
      <w:r w:rsidR="006C7279">
        <w:t>i</w:t>
      </w:r>
      <w:r w:rsidR="004344FB">
        <w:t>m</w:t>
      </w:r>
      <w:r w:rsidR="006C7279">
        <w:t xml:space="preserve"> (Libri i </w:t>
      </w:r>
      <w:r w:rsidR="000053B3">
        <w:t>Urdhërporosive</w:t>
      </w:r>
      <w:r w:rsidR="006C7279">
        <w:t xml:space="preserve"> </w:t>
      </w:r>
      <w:r w:rsidR="00FE337C">
        <w:t>L</w:t>
      </w:r>
      <w:r w:rsidR="004344FB">
        <w:t>o</w:t>
      </w:r>
      <w:r w:rsidR="00A42E22">
        <w:t>k</w:t>
      </w:r>
      <w:r w:rsidR="004344FB">
        <w:t>a</w:t>
      </w:r>
      <w:r w:rsidR="00A42E22">
        <w:t>l</w:t>
      </w:r>
      <w:r w:rsidR="004344FB">
        <w:t xml:space="preserve">e </w:t>
      </w:r>
      <w:r w:rsidR="00D4367A">
        <w:t>në</w:t>
      </w:r>
      <w:r w:rsidR="004344FB">
        <w:t xml:space="preserve"> </w:t>
      </w:r>
      <w:r w:rsidR="00D4367A">
        <w:t>çdo</w:t>
      </w:r>
      <w:r w:rsidR="004344FB">
        <w:t xml:space="preserve"> rast mbetet i paprekur</w:t>
      </w:r>
      <w:r w:rsidR="006C7279">
        <w:t>)</w:t>
      </w:r>
      <w:r w:rsidR="004344FB">
        <w:t>;</w:t>
      </w:r>
      <w:r w:rsidR="006C7279">
        <w:t xml:space="preserve"> </w:t>
      </w:r>
      <w:r w:rsidR="00E3722D">
        <w:t xml:space="preserve"> </w:t>
      </w:r>
      <w:r w:rsidR="009E3A8A">
        <w:t xml:space="preserve"> </w:t>
      </w:r>
    </w:p>
    <w:p w14:paraId="0EC326DC" w14:textId="1227FA97" w:rsidR="00DD5354" w:rsidRPr="009C4EDB" w:rsidRDefault="00FE337C" w:rsidP="00B16602">
      <w:pPr>
        <w:pStyle w:val="CERLEVEL5"/>
        <w:tabs>
          <w:tab w:val="left" w:pos="1440"/>
        </w:tabs>
        <w:ind w:left="1440" w:right="22" w:hanging="540"/>
      </w:pPr>
      <w:r>
        <w:t>dorëzoj</w:t>
      </w:r>
      <w:r w:rsidR="009E3A8A">
        <w:t>ë</w:t>
      </w:r>
      <w:r>
        <w:t xml:space="preserve"> </w:t>
      </w:r>
      <w:proofErr w:type="spellStart"/>
      <w:r>
        <w:t>kurb</w:t>
      </w:r>
      <w:r w:rsidR="009E3A8A">
        <w:t>ë</w:t>
      </w:r>
      <w:r>
        <w:t>n</w:t>
      </w:r>
      <w:proofErr w:type="spellEnd"/>
      <w:r>
        <w:t xml:space="preserve"> e ofertës dhe kërkesës </w:t>
      </w:r>
      <w:r w:rsidR="00D4367A">
        <w:t>të</w:t>
      </w:r>
      <w:r>
        <w:t xml:space="preserve"> grupuara tek Ofruesi i Sh</w:t>
      </w:r>
      <w:r w:rsidR="00944341">
        <w:t>ë</w:t>
      </w:r>
      <w:r>
        <w:t>rbimi</w:t>
      </w:r>
      <w:r w:rsidR="00A42E22">
        <w:t>t</w:t>
      </w:r>
      <w:r>
        <w:t xml:space="preserve">   të Bashkimit të Tregjeve</w:t>
      </w:r>
      <w:r w:rsidR="001C0C55">
        <w:t xml:space="preserve">, së bashku </w:t>
      </w:r>
      <w:r w:rsidR="007223C8">
        <w:t xml:space="preserve">me </w:t>
      </w:r>
      <w:r w:rsidR="00A0303E">
        <w:t>K</w:t>
      </w:r>
      <w:r w:rsidR="001C0C55">
        <w:t xml:space="preserve">apacitetet </w:t>
      </w:r>
      <w:r w:rsidR="00A0303E">
        <w:t>N</w:t>
      </w:r>
      <w:r w:rsidR="001C0C55">
        <w:t>dër</w:t>
      </w:r>
      <w:r w:rsidR="00A0303E">
        <w:t>kufitare</w:t>
      </w:r>
      <w:r w:rsidR="001C0C55">
        <w:t xml:space="preserve"> </w:t>
      </w:r>
      <w:r w:rsidR="00944341">
        <w:t xml:space="preserve">e aplikueshme </w:t>
      </w:r>
      <w:r w:rsidR="00D4367A">
        <w:t>për</w:t>
      </w:r>
      <w:r w:rsidR="00A0303E">
        <w:t xml:space="preserve"> </w:t>
      </w:r>
      <w:proofErr w:type="spellStart"/>
      <w:r w:rsidR="001C0C55">
        <w:t>Interkonektorë</w:t>
      </w:r>
      <w:r w:rsidR="00A0303E">
        <w:t>t</w:t>
      </w:r>
      <w:proofErr w:type="spellEnd"/>
      <w:r w:rsidR="001C0C55">
        <w:t xml:space="preserve">.  </w:t>
      </w:r>
      <w:r w:rsidR="009E3A8A">
        <w:t xml:space="preserve"> </w:t>
      </w:r>
      <w:r w:rsidR="00944341">
        <w:t xml:space="preserve"> </w:t>
      </w:r>
      <w:r w:rsidR="001C0C55">
        <w:t xml:space="preserve"> </w:t>
      </w:r>
    </w:p>
    <w:p w14:paraId="6FB6780C" w14:textId="35A7EB77" w:rsidR="00BC3668" w:rsidRPr="006972B8" w:rsidRDefault="00BC3668" w:rsidP="00F036A2">
      <w:pPr>
        <w:pStyle w:val="CERLEVEL4"/>
        <w:tabs>
          <w:tab w:val="left" w:pos="990"/>
        </w:tabs>
        <w:ind w:left="900" w:right="22" w:hanging="900"/>
      </w:pPr>
      <w:r>
        <w:t xml:space="preserve">Rregullat e pranimit të një </w:t>
      </w:r>
      <w:r w:rsidR="001F0D7F">
        <w:t>Urdhërporosi</w:t>
      </w:r>
      <w:r>
        <w:t xml:space="preserve"> </w:t>
      </w:r>
      <w:r w:rsidR="00FD5412">
        <w:t xml:space="preserve">Shitjeje </w:t>
      </w:r>
      <w:r w:rsidR="001F0D7F">
        <w:t>e</w:t>
      </w:r>
      <w:r>
        <w:t xml:space="preserve"> Thjeshtë të paraqitur në një </w:t>
      </w:r>
      <w:r w:rsidR="002F0EF9">
        <w:t>Z</w:t>
      </w:r>
      <w:r>
        <w:t xml:space="preserve">onë </w:t>
      </w:r>
      <w:proofErr w:type="spellStart"/>
      <w:r w:rsidR="002F0EF9">
        <w:t>O</w:t>
      </w:r>
      <w:r>
        <w:t>fertimi</w:t>
      </w:r>
      <w:proofErr w:type="spellEnd"/>
      <w:r>
        <w:t xml:space="preserve"> janë si më poshtë:    </w:t>
      </w:r>
    </w:p>
    <w:p w14:paraId="4628520E" w14:textId="2FEDEBB3" w:rsidR="00BC3668" w:rsidRPr="006972B8" w:rsidRDefault="00BC3668" w:rsidP="0011111A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Një segment i </w:t>
      </w:r>
      <w:r w:rsidR="00F63C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Shitje</w:t>
      </w:r>
      <w:r w:rsidR="002F0EF9">
        <w:rPr>
          <w:rStyle w:val="fontstyle01"/>
          <w:rFonts w:ascii="Arial" w:hAnsi="Arial"/>
          <w:color w:val="auto"/>
        </w:rPr>
        <w:t>je</w:t>
      </w:r>
      <w:r>
        <w:rPr>
          <w:rStyle w:val="fontstyle01"/>
          <w:rFonts w:ascii="Arial" w:hAnsi="Arial"/>
          <w:color w:val="auto"/>
        </w:rPr>
        <w:t xml:space="preserve"> d</w:t>
      </w:r>
      <w:r w:rsidR="000E35C2">
        <w:rPr>
          <w:rStyle w:val="fontstyle01"/>
          <w:rFonts w:ascii="Arial" w:hAnsi="Arial"/>
          <w:color w:val="auto"/>
        </w:rPr>
        <w:t>o</w:t>
      </w:r>
      <w:r>
        <w:rPr>
          <w:rStyle w:val="fontstyle01"/>
          <w:rFonts w:ascii="Arial" w:hAnsi="Arial"/>
          <w:color w:val="auto"/>
        </w:rPr>
        <w:t xml:space="preserve"> të pranohet plotësisht nëse çmimi i tij është më i ulët se Çmimi </w:t>
      </w:r>
      <w:proofErr w:type="spellStart"/>
      <w:r>
        <w:rPr>
          <w:rStyle w:val="fontstyle01"/>
          <w:rFonts w:ascii="Arial" w:hAnsi="Arial"/>
          <w:color w:val="auto"/>
        </w:rPr>
        <w:t>Kler</w:t>
      </w:r>
      <w:r w:rsidR="0029635C">
        <w:rPr>
          <w:rStyle w:val="fontstyle01"/>
          <w:rFonts w:ascii="Arial" w:hAnsi="Arial"/>
          <w:color w:val="auto"/>
        </w:rPr>
        <w:t>ues</w:t>
      </w:r>
      <w:proofErr w:type="spellEnd"/>
      <w:r>
        <w:rPr>
          <w:rStyle w:val="fontstyle01"/>
          <w:rFonts w:ascii="Arial" w:hAnsi="Arial"/>
          <w:color w:val="auto"/>
        </w:rPr>
        <w:t xml:space="preserve"> </w:t>
      </w:r>
      <w:r w:rsidR="00794360">
        <w:rPr>
          <w:rStyle w:val="fontstyle01"/>
          <w:rFonts w:ascii="Arial" w:hAnsi="Arial"/>
          <w:color w:val="auto"/>
        </w:rPr>
        <w:t xml:space="preserve">i </w:t>
      </w:r>
      <w:r>
        <w:rPr>
          <w:rStyle w:val="fontstyle01"/>
          <w:rFonts w:ascii="Arial" w:hAnsi="Arial"/>
          <w:color w:val="auto"/>
        </w:rPr>
        <w:t xml:space="preserve">Tregut të Zonës së </w:t>
      </w:r>
      <w:proofErr w:type="spellStart"/>
      <w:r>
        <w:rPr>
          <w:rStyle w:val="fontstyle01"/>
          <w:rFonts w:ascii="Arial" w:hAnsi="Arial"/>
          <w:color w:val="auto"/>
        </w:rPr>
        <w:t>Ofertimit</w:t>
      </w:r>
      <w:proofErr w:type="spellEnd"/>
      <w:r>
        <w:rPr>
          <w:rStyle w:val="fontstyle01"/>
          <w:rFonts w:ascii="Arial" w:hAnsi="Arial"/>
          <w:color w:val="auto"/>
        </w:rPr>
        <w:t xml:space="preserve"> për Njësi Koh</w:t>
      </w:r>
      <w:r w:rsidR="0029635C">
        <w:rPr>
          <w:rStyle w:val="fontstyle01"/>
          <w:rFonts w:ascii="Arial" w:hAnsi="Arial"/>
          <w:color w:val="auto"/>
        </w:rPr>
        <w:t>ore</w:t>
      </w:r>
      <w:r>
        <w:rPr>
          <w:rStyle w:val="fontstyle01"/>
          <w:rFonts w:ascii="Arial" w:hAnsi="Arial"/>
          <w:color w:val="auto"/>
        </w:rPr>
        <w:t xml:space="preserve"> </w:t>
      </w:r>
      <w:r w:rsidR="0029635C">
        <w:rPr>
          <w:rStyle w:val="fontstyle01"/>
          <w:rFonts w:ascii="Arial" w:hAnsi="Arial"/>
          <w:color w:val="auto"/>
        </w:rPr>
        <w:t>e</w:t>
      </w:r>
      <w:r>
        <w:rPr>
          <w:rStyle w:val="fontstyle01"/>
          <w:rFonts w:ascii="Arial" w:hAnsi="Arial"/>
          <w:color w:val="auto"/>
        </w:rPr>
        <w:t xml:space="preserve"> Tregut </w:t>
      </w:r>
      <w:r w:rsidR="00A42E22">
        <w:rPr>
          <w:rStyle w:val="fontstyle01"/>
          <w:rFonts w:ascii="Arial" w:hAnsi="Arial"/>
          <w:color w:val="auto"/>
        </w:rPr>
        <w:t>përkatës</w:t>
      </w:r>
      <w:r w:rsidR="0029635C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të Ditës së </w:t>
      </w:r>
      <w:r w:rsidR="00CE7E7C">
        <w:rPr>
          <w:rStyle w:val="fontstyle01"/>
          <w:rFonts w:ascii="Arial" w:hAnsi="Arial"/>
          <w:color w:val="auto"/>
        </w:rPr>
        <w:t xml:space="preserve">Livrimit </w:t>
      </w:r>
      <w:r>
        <w:rPr>
          <w:rStyle w:val="fontstyle01"/>
          <w:rFonts w:ascii="Arial" w:hAnsi="Arial"/>
          <w:color w:val="auto"/>
        </w:rPr>
        <w:t xml:space="preserve">D.     </w:t>
      </w:r>
    </w:p>
    <w:p w14:paraId="13E0B9EE" w14:textId="75D15ED5" w:rsidR="00BC3668" w:rsidRPr="006972B8" w:rsidRDefault="00BC3668" w:rsidP="0011111A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Një segment i </w:t>
      </w:r>
      <w:r w:rsidR="00F63C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Shitje</w:t>
      </w:r>
      <w:r w:rsidR="000E35C2">
        <w:rPr>
          <w:rStyle w:val="fontstyle01"/>
          <w:rFonts w:ascii="Arial" w:hAnsi="Arial"/>
          <w:color w:val="auto"/>
        </w:rPr>
        <w:t>je</w:t>
      </w:r>
      <w:r>
        <w:rPr>
          <w:rStyle w:val="fontstyle01"/>
          <w:rFonts w:ascii="Arial" w:hAnsi="Arial"/>
          <w:color w:val="auto"/>
        </w:rPr>
        <w:t xml:space="preserve"> d</w:t>
      </w:r>
      <w:r w:rsidR="000E35C2">
        <w:rPr>
          <w:rStyle w:val="fontstyle01"/>
          <w:rFonts w:ascii="Arial" w:hAnsi="Arial"/>
          <w:color w:val="auto"/>
        </w:rPr>
        <w:t>o</w:t>
      </w:r>
      <w:r>
        <w:rPr>
          <w:rStyle w:val="fontstyle01"/>
          <w:rFonts w:ascii="Arial" w:hAnsi="Arial"/>
          <w:color w:val="auto"/>
        </w:rPr>
        <w:t xml:space="preserve"> të pranohet pjesërisht nëse çmimi i tij është i barabartë </w:t>
      </w:r>
      <w:r w:rsidR="007223C8">
        <w:rPr>
          <w:rStyle w:val="fontstyle01"/>
          <w:rFonts w:ascii="Arial" w:hAnsi="Arial"/>
          <w:color w:val="auto"/>
        </w:rPr>
        <w:t xml:space="preserve">me </w:t>
      </w:r>
      <w:r w:rsidR="00421061">
        <w:rPr>
          <w:rStyle w:val="fontstyle01"/>
          <w:rFonts w:ascii="Arial" w:hAnsi="Arial"/>
          <w:color w:val="auto"/>
        </w:rPr>
        <w:t xml:space="preserve">Çmimin </w:t>
      </w:r>
      <w:proofErr w:type="spellStart"/>
      <w:r w:rsidR="00421061">
        <w:rPr>
          <w:rStyle w:val="fontstyle01"/>
          <w:rFonts w:ascii="Arial" w:hAnsi="Arial"/>
          <w:color w:val="auto"/>
        </w:rPr>
        <w:t>Klerues</w:t>
      </w:r>
      <w:proofErr w:type="spellEnd"/>
      <w:r w:rsidR="00421061"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të</w:t>
      </w:r>
      <w:r w:rsidR="00421061">
        <w:rPr>
          <w:rStyle w:val="fontstyle01"/>
          <w:rFonts w:ascii="Arial" w:hAnsi="Arial"/>
          <w:color w:val="auto"/>
        </w:rPr>
        <w:t xml:space="preserve"> Tregut të Zonës së </w:t>
      </w:r>
      <w:proofErr w:type="spellStart"/>
      <w:r w:rsidR="00421061">
        <w:rPr>
          <w:rStyle w:val="fontstyle01"/>
          <w:rFonts w:ascii="Arial" w:hAnsi="Arial"/>
          <w:color w:val="auto"/>
        </w:rPr>
        <w:t>Ofertimit</w:t>
      </w:r>
      <w:proofErr w:type="spellEnd"/>
      <w:r w:rsidR="00421061">
        <w:rPr>
          <w:rStyle w:val="fontstyle01"/>
          <w:rFonts w:ascii="Arial" w:hAnsi="Arial"/>
          <w:color w:val="auto"/>
        </w:rPr>
        <w:t xml:space="preserve"> për Njësi Kohore e Tregut p</w:t>
      </w:r>
      <w:r w:rsidR="00187B45">
        <w:t>ë</w:t>
      </w:r>
      <w:r w:rsidR="00421061">
        <w:rPr>
          <w:rStyle w:val="fontstyle01"/>
          <w:rFonts w:ascii="Arial" w:hAnsi="Arial"/>
          <w:color w:val="auto"/>
        </w:rPr>
        <w:t>rkat</w:t>
      </w:r>
      <w:r w:rsidR="00187B45">
        <w:t>ë</w:t>
      </w:r>
      <w:r w:rsidR="00421061">
        <w:rPr>
          <w:rStyle w:val="fontstyle01"/>
          <w:rFonts w:ascii="Arial" w:hAnsi="Arial"/>
          <w:color w:val="auto"/>
        </w:rPr>
        <w:t>s të Ditës së Livrimit D</w:t>
      </w:r>
      <w:r>
        <w:rPr>
          <w:rStyle w:val="fontstyle01"/>
          <w:rFonts w:ascii="Arial" w:hAnsi="Arial"/>
          <w:color w:val="auto"/>
        </w:rPr>
        <w:t xml:space="preserve">. </w:t>
      </w:r>
    </w:p>
    <w:p w14:paraId="2F49A6F2" w14:textId="581455D9" w:rsidR="00BC3668" w:rsidRPr="006972B8" w:rsidRDefault="00421061" w:rsidP="0011111A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Një segment i Urdhërporosi Shitjeje nuk do të pranohet nëse çmimi i tij është </w:t>
      </w:r>
      <w:r w:rsidR="00F46013">
        <w:rPr>
          <w:rStyle w:val="fontstyle01"/>
          <w:rFonts w:ascii="Arial" w:hAnsi="Arial"/>
          <w:color w:val="auto"/>
        </w:rPr>
        <w:t>m</w:t>
      </w:r>
      <w:r w:rsidR="00F46013">
        <w:t xml:space="preserve">ë </w:t>
      </w:r>
      <w:r>
        <w:rPr>
          <w:rStyle w:val="fontstyle01"/>
          <w:rFonts w:ascii="Arial" w:hAnsi="Arial"/>
          <w:color w:val="auto"/>
        </w:rPr>
        <w:t>i lart</w:t>
      </w:r>
      <w:r w:rsidR="00F46013">
        <w:t>ë</w:t>
      </w:r>
      <w:r>
        <w:rPr>
          <w:rStyle w:val="fontstyle01"/>
          <w:rFonts w:ascii="Arial" w:hAnsi="Arial"/>
          <w:color w:val="auto"/>
        </w:rPr>
        <w:t xml:space="preserve"> </w:t>
      </w:r>
      <w:r w:rsidR="00F2497B">
        <w:rPr>
          <w:rStyle w:val="fontstyle01"/>
          <w:rFonts w:ascii="Arial" w:hAnsi="Arial"/>
          <w:color w:val="auto"/>
        </w:rPr>
        <w:t>s</w:t>
      </w:r>
      <w:r>
        <w:rPr>
          <w:rStyle w:val="fontstyle01"/>
          <w:rFonts w:ascii="Arial" w:hAnsi="Arial"/>
          <w:color w:val="auto"/>
        </w:rPr>
        <w:t xml:space="preserve">e Çmimi </w:t>
      </w:r>
      <w:proofErr w:type="spellStart"/>
      <w:r>
        <w:rPr>
          <w:rStyle w:val="fontstyle01"/>
          <w:rFonts w:ascii="Arial" w:hAnsi="Arial"/>
          <w:color w:val="auto"/>
        </w:rPr>
        <w:t>Klerues</w:t>
      </w:r>
      <w:proofErr w:type="spellEnd"/>
      <w:r>
        <w:rPr>
          <w:rStyle w:val="fontstyle01"/>
          <w:rFonts w:ascii="Arial" w:hAnsi="Arial"/>
          <w:color w:val="auto"/>
        </w:rPr>
        <w:t xml:space="preserve"> </w:t>
      </w:r>
      <w:r w:rsidR="00F2497B">
        <w:rPr>
          <w:rStyle w:val="fontstyle01"/>
          <w:rFonts w:ascii="Arial" w:hAnsi="Arial"/>
          <w:color w:val="auto"/>
        </w:rPr>
        <w:t>i</w:t>
      </w:r>
      <w:r>
        <w:rPr>
          <w:rStyle w:val="fontstyle01"/>
          <w:rFonts w:ascii="Arial" w:hAnsi="Arial"/>
          <w:color w:val="auto"/>
        </w:rPr>
        <w:t xml:space="preserve"> Tregut të Zonës së </w:t>
      </w:r>
      <w:proofErr w:type="spellStart"/>
      <w:r>
        <w:rPr>
          <w:rStyle w:val="fontstyle01"/>
          <w:rFonts w:ascii="Arial" w:hAnsi="Arial"/>
          <w:color w:val="auto"/>
        </w:rPr>
        <w:t>Ofertimit</w:t>
      </w:r>
      <w:proofErr w:type="spellEnd"/>
      <w:r>
        <w:rPr>
          <w:rStyle w:val="fontstyle01"/>
          <w:rFonts w:ascii="Arial" w:hAnsi="Arial"/>
          <w:color w:val="auto"/>
        </w:rPr>
        <w:t xml:space="preserve"> për Njësi Kohore e Tregut p</w:t>
      </w:r>
      <w:r w:rsidR="00187B45">
        <w:t>ë</w:t>
      </w:r>
      <w:r>
        <w:rPr>
          <w:rStyle w:val="fontstyle01"/>
          <w:rFonts w:ascii="Arial" w:hAnsi="Arial"/>
          <w:color w:val="auto"/>
        </w:rPr>
        <w:t>rkat</w:t>
      </w:r>
      <w:r w:rsidR="00187B45">
        <w:t>ë</w:t>
      </w:r>
      <w:r>
        <w:rPr>
          <w:rStyle w:val="fontstyle01"/>
          <w:rFonts w:ascii="Arial" w:hAnsi="Arial"/>
          <w:color w:val="auto"/>
        </w:rPr>
        <w:t>s të Ditës së Livrimit D</w:t>
      </w:r>
      <w:r w:rsidR="00BC3668">
        <w:rPr>
          <w:rStyle w:val="fontstyle01"/>
          <w:rFonts w:ascii="Arial" w:hAnsi="Arial"/>
          <w:color w:val="auto"/>
        </w:rPr>
        <w:t xml:space="preserve">.     </w:t>
      </w:r>
    </w:p>
    <w:p w14:paraId="37965055" w14:textId="6D59BBA8" w:rsidR="00BC3668" w:rsidRPr="006972B8" w:rsidRDefault="00BC3668" w:rsidP="00F036A2">
      <w:pPr>
        <w:pStyle w:val="CERLEVEL4"/>
        <w:tabs>
          <w:tab w:val="left" w:pos="990"/>
        </w:tabs>
        <w:ind w:left="900" w:right="22" w:hanging="900"/>
      </w:pPr>
      <w:bookmarkStart w:id="99" w:name="_Ref111234605"/>
      <w:r>
        <w:t xml:space="preserve">Rregullat e pranimit të një </w:t>
      </w:r>
      <w:r w:rsidR="006229BD">
        <w:t>Urdhërporosi</w:t>
      </w:r>
      <w:r>
        <w:t xml:space="preserve"> </w:t>
      </w:r>
      <w:r w:rsidR="00FD5412">
        <w:t xml:space="preserve">Blerjeje </w:t>
      </w:r>
      <w:r w:rsidR="00F2497B">
        <w:t xml:space="preserve">e </w:t>
      </w:r>
      <w:r>
        <w:t xml:space="preserve">Thjeshtë të </w:t>
      </w:r>
      <w:r w:rsidR="00F2497B">
        <w:t>dor</w:t>
      </w:r>
      <w:r w:rsidR="007223C8">
        <w:t>ë</w:t>
      </w:r>
      <w:r w:rsidR="00F2497B">
        <w:t>zuar</w:t>
      </w:r>
      <w:r>
        <w:t xml:space="preserve"> në një </w:t>
      </w:r>
      <w:r w:rsidR="00F2497B">
        <w:t>Z</w:t>
      </w:r>
      <w:r>
        <w:t xml:space="preserve">onë </w:t>
      </w:r>
      <w:proofErr w:type="spellStart"/>
      <w:r w:rsidR="00F2497B">
        <w:t>O</w:t>
      </w:r>
      <w:r>
        <w:t>fertimi</w:t>
      </w:r>
      <w:proofErr w:type="spellEnd"/>
      <w:r>
        <w:t xml:space="preserve"> janë si më poshtë:</w:t>
      </w:r>
      <w:bookmarkEnd w:id="99"/>
      <w:r>
        <w:t xml:space="preserve"> </w:t>
      </w:r>
    </w:p>
    <w:p w14:paraId="4AEEB5FC" w14:textId="446E2565" w:rsidR="00E21F74" w:rsidRPr="006972B8" w:rsidRDefault="00E21F74" w:rsidP="00E21F74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>Një segment i Urdhërporosi Blerjeje do të pranohet plotësisht nëse çmimi i tij është më i lart</w:t>
      </w:r>
      <w:r w:rsidR="00222CFC">
        <w:t>ë</w:t>
      </w:r>
      <w:r>
        <w:rPr>
          <w:rStyle w:val="fontstyle01"/>
          <w:rFonts w:ascii="Arial" w:hAnsi="Arial"/>
          <w:color w:val="auto"/>
        </w:rPr>
        <w:t xml:space="preserve"> se Çmimi </w:t>
      </w:r>
      <w:proofErr w:type="spellStart"/>
      <w:r>
        <w:rPr>
          <w:rStyle w:val="fontstyle01"/>
          <w:rFonts w:ascii="Arial" w:hAnsi="Arial"/>
          <w:color w:val="auto"/>
        </w:rPr>
        <w:t>Klerues</w:t>
      </w:r>
      <w:proofErr w:type="spellEnd"/>
      <w:r>
        <w:rPr>
          <w:rStyle w:val="fontstyle01"/>
          <w:rFonts w:ascii="Arial" w:hAnsi="Arial"/>
          <w:color w:val="auto"/>
        </w:rPr>
        <w:t xml:space="preserve"> i Tregut të Zonës së </w:t>
      </w:r>
      <w:proofErr w:type="spellStart"/>
      <w:r>
        <w:rPr>
          <w:rStyle w:val="fontstyle01"/>
          <w:rFonts w:ascii="Arial" w:hAnsi="Arial"/>
          <w:color w:val="auto"/>
        </w:rPr>
        <w:t>Ofertimit</w:t>
      </w:r>
      <w:proofErr w:type="spellEnd"/>
      <w:r>
        <w:rPr>
          <w:rStyle w:val="fontstyle01"/>
          <w:rFonts w:ascii="Arial" w:hAnsi="Arial"/>
          <w:color w:val="auto"/>
        </w:rPr>
        <w:t xml:space="preserve"> për Njësi Kohore e Tregut p</w:t>
      </w:r>
      <w:r w:rsidR="0072192A">
        <w:t>ë</w:t>
      </w:r>
      <w:r>
        <w:rPr>
          <w:rStyle w:val="fontstyle01"/>
          <w:rFonts w:ascii="Arial" w:hAnsi="Arial"/>
          <w:color w:val="auto"/>
        </w:rPr>
        <w:t>rkat</w:t>
      </w:r>
      <w:r w:rsidR="0072192A">
        <w:t>ë</w:t>
      </w:r>
      <w:r>
        <w:rPr>
          <w:rStyle w:val="fontstyle01"/>
          <w:rFonts w:ascii="Arial" w:hAnsi="Arial"/>
          <w:color w:val="auto"/>
        </w:rPr>
        <w:t xml:space="preserve">s të Ditës së Livrimit D.     </w:t>
      </w:r>
      <w:r w:rsidR="0072192A">
        <w:rPr>
          <w:rStyle w:val="fontstyle01"/>
          <w:rFonts w:ascii="Arial" w:hAnsi="Arial"/>
          <w:color w:val="auto"/>
        </w:rPr>
        <w:t xml:space="preserve"> </w:t>
      </w:r>
    </w:p>
    <w:p w14:paraId="42C873E4" w14:textId="44B052DC" w:rsidR="00E21F74" w:rsidRPr="006972B8" w:rsidRDefault="00E21F74" w:rsidP="00E21F74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Një segment i Urdhërporosi Blerjeje do të pranohet pjesërisht nëse çmimi i tij është i barabartë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Çmimin </w:t>
      </w:r>
      <w:proofErr w:type="spellStart"/>
      <w:r>
        <w:rPr>
          <w:rStyle w:val="fontstyle01"/>
          <w:rFonts w:ascii="Arial" w:hAnsi="Arial"/>
          <w:color w:val="auto"/>
        </w:rPr>
        <w:t>Klerues</w:t>
      </w:r>
      <w:proofErr w:type="spellEnd"/>
      <w:r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të</w:t>
      </w:r>
      <w:r>
        <w:rPr>
          <w:rStyle w:val="fontstyle01"/>
          <w:rFonts w:ascii="Arial" w:hAnsi="Arial"/>
          <w:color w:val="auto"/>
        </w:rPr>
        <w:t xml:space="preserve"> Tregut të Zonës së </w:t>
      </w:r>
      <w:proofErr w:type="spellStart"/>
      <w:r>
        <w:rPr>
          <w:rStyle w:val="fontstyle01"/>
          <w:rFonts w:ascii="Arial" w:hAnsi="Arial"/>
          <w:color w:val="auto"/>
        </w:rPr>
        <w:t>Ofertimit</w:t>
      </w:r>
      <w:proofErr w:type="spellEnd"/>
      <w:r>
        <w:rPr>
          <w:rStyle w:val="fontstyle01"/>
          <w:rFonts w:ascii="Arial" w:hAnsi="Arial"/>
          <w:color w:val="auto"/>
        </w:rPr>
        <w:t xml:space="preserve"> për Njësi Kohore e Tregut p</w:t>
      </w:r>
      <w:r w:rsidR="0072192A">
        <w:t>ë</w:t>
      </w:r>
      <w:r>
        <w:rPr>
          <w:rStyle w:val="fontstyle01"/>
          <w:rFonts w:ascii="Arial" w:hAnsi="Arial"/>
          <w:color w:val="auto"/>
        </w:rPr>
        <w:t>rkat</w:t>
      </w:r>
      <w:r w:rsidR="0072192A">
        <w:t>ë</w:t>
      </w:r>
      <w:r>
        <w:rPr>
          <w:rStyle w:val="fontstyle01"/>
          <w:rFonts w:ascii="Arial" w:hAnsi="Arial"/>
          <w:color w:val="auto"/>
        </w:rPr>
        <w:t xml:space="preserve">s të Ditës së Livrimit D. </w:t>
      </w:r>
      <w:r w:rsidR="0072192A">
        <w:rPr>
          <w:rStyle w:val="fontstyle01"/>
          <w:rFonts w:ascii="Arial" w:hAnsi="Arial"/>
          <w:color w:val="auto"/>
        </w:rPr>
        <w:t xml:space="preserve"> </w:t>
      </w:r>
    </w:p>
    <w:p w14:paraId="15447429" w14:textId="110BB6CD" w:rsidR="00BC3668" w:rsidRPr="006972B8" w:rsidRDefault="00E21F74" w:rsidP="00E21F74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>Një segment i Urdhërporosi Blerjeje nuk do të pranohet nëse çmimi i tij është</w:t>
      </w:r>
      <w:r w:rsidR="0072192A">
        <w:rPr>
          <w:rStyle w:val="fontstyle01"/>
          <w:rFonts w:ascii="Arial" w:hAnsi="Arial"/>
          <w:color w:val="auto"/>
        </w:rPr>
        <w:t xml:space="preserve"> m</w:t>
      </w:r>
      <w:r w:rsidR="0072192A">
        <w:t>ë</w:t>
      </w:r>
      <w:r>
        <w:rPr>
          <w:rStyle w:val="fontstyle01"/>
          <w:rFonts w:ascii="Arial" w:hAnsi="Arial"/>
          <w:color w:val="auto"/>
        </w:rPr>
        <w:t xml:space="preserve"> i </w:t>
      </w:r>
      <w:r w:rsidR="00A007F5">
        <w:rPr>
          <w:rStyle w:val="fontstyle01"/>
          <w:rFonts w:ascii="Arial" w:hAnsi="Arial"/>
          <w:color w:val="auto"/>
        </w:rPr>
        <w:t>ul</w:t>
      </w:r>
      <w:r w:rsidR="00222CFC">
        <w:t>ë</w:t>
      </w:r>
      <w:r w:rsidR="00A007F5">
        <w:rPr>
          <w:rStyle w:val="fontstyle01"/>
          <w:rFonts w:ascii="Arial" w:hAnsi="Arial"/>
          <w:color w:val="auto"/>
        </w:rPr>
        <w:t>t</w:t>
      </w:r>
      <w:r>
        <w:rPr>
          <w:rStyle w:val="fontstyle01"/>
          <w:rFonts w:ascii="Arial" w:hAnsi="Arial"/>
          <w:color w:val="auto"/>
        </w:rPr>
        <w:t xml:space="preserve"> se Çmimi </w:t>
      </w:r>
      <w:proofErr w:type="spellStart"/>
      <w:r>
        <w:rPr>
          <w:rStyle w:val="fontstyle01"/>
          <w:rFonts w:ascii="Arial" w:hAnsi="Arial"/>
          <w:color w:val="auto"/>
        </w:rPr>
        <w:t>Klerues</w:t>
      </w:r>
      <w:proofErr w:type="spellEnd"/>
      <w:r>
        <w:rPr>
          <w:rStyle w:val="fontstyle01"/>
          <w:rFonts w:ascii="Arial" w:hAnsi="Arial"/>
          <w:color w:val="auto"/>
        </w:rPr>
        <w:t xml:space="preserve"> i Tregut të Zonës së </w:t>
      </w:r>
      <w:proofErr w:type="spellStart"/>
      <w:r>
        <w:rPr>
          <w:rStyle w:val="fontstyle01"/>
          <w:rFonts w:ascii="Arial" w:hAnsi="Arial"/>
          <w:color w:val="auto"/>
        </w:rPr>
        <w:t>Ofertimit</w:t>
      </w:r>
      <w:proofErr w:type="spellEnd"/>
      <w:r>
        <w:rPr>
          <w:rStyle w:val="fontstyle01"/>
          <w:rFonts w:ascii="Arial" w:hAnsi="Arial"/>
          <w:color w:val="auto"/>
        </w:rPr>
        <w:t xml:space="preserve"> për Njësi Kohore e Tregut p</w:t>
      </w:r>
      <w:r w:rsidR="00063F07">
        <w:t>ë</w:t>
      </w:r>
      <w:r>
        <w:rPr>
          <w:rStyle w:val="fontstyle01"/>
          <w:rFonts w:ascii="Arial" w:hAnsi="Arial"/>
          <w:color w:val="auto"/>
        </w:rPr>
        <w:t>rkat</w:t>
      </w:r>
      <w:r w:rsidR="00063F07">
        <w:t>ë</w:t>
      </w:r>
      <w:r>
        <w:rPr>
          <w:rStyle w:val="fontstyle01"/>
          <w:rFonts w:ascii="Arial" w:hAnsi="Arial"/>
          <w:color w:val="auto"/>
        </w:rPr>
        <w:t>s të Ditës së Livrimit D</w:t>
      </w:r>
      <w:r w:rsidR="00BC3668">
        <w:rPr>
          <w:rStyle w:val="fontstyle01"/>
          <w:rFonts w:ascii="Arial" w:hAnsi="Arial"/>
          <w:color w:val="auto"/>
        </w:rPr>
        <w:t xml:space="preserve">.   </w:t>
      </w:r>
      <w:r w:rsidR="0072192A">
        <w:rPr>
          <w:rStyle w:val="fontstyle01"/>
          <w:rFonts w:ascii="Arial" w:hAnsi="Arial"/>
          <w:color w:val="auto"/>
        </w:rPr>
        <w:t xml:space="preserve"> </w:t>
      </w:r>
      <w:r w:rsidR="00BC3668">
        <w:rPr>
          <w:rStyle w:val="fontstyle01"/>
          <w:rFonts w:ascii="Arial" w:hAnsi="Arial"/>
          <w:color w:val="auto"/>
        </w:rPr>
        <w:t xml:space="preserve">  </w:t>
      </w:r>
      <w:r w:rsidR="00A007F5">
        <w:rPr>
          <w:rStyle w:val="fontstyle01"/>
          <w:rFonts w:ascii="Arial" w:hAnsi="Arial"/>
          <w:color w:val="auto"/>
        </w:rPr>
        <w:t xml:space="preserve"> </w:t>
      </w:r>
    </w:p>
    <w:p w14:paraId="7E290535" w14:textId="756BD6BC" w:rsidR="00BC3668" w:rsidRPr="006972B8" w:rsidRDefault="00BC3668" w:rsidP="00F036A2">
      <w:pPr>
        <w:pStyle w:val="CERLEVEL4"/>
        <w:tabs>
          <w:tab w:val="left" w:pos="990"/>
        </w:tabs>
        <w:ind w:left="900" w:right="22" w:hanging="900"/>
      </w:pPr>
      <w:bookmarkStart w:id="100" w:name="_Ref111234613"/>
      <w:r>
        <w:t xml:space="preserve">Rregullat e pranimit të një </w:t>
      </w:r>
      <w:r w:rsidR="006229BD">
        <w:t>Urdhërporosi</w:t>
      </w:r>
      <w:r>
        <w:t xml:space="preserve"> </w:t>
      </w:r>
      <w:r w:rsidR="00F37FEF">
        <w:t xml:space="preserve">Shitjeje </w:t>
      </w:r>
      <w:r>
        <w:t xml:space="preserve">në </w:t>
      </w:r>
      <w:r w:rsidR="00C33BD2">
        <w:t xml:space="preserve">Bllok </w:t>
      </w:r>
      <w:r>
        <w:t>janë si më poshtë:</w:t>
      </w:r>
      <w:bookmarkEnd w:id="100"/>
      <w:r>
        <w:t xml:space="preserve">   </w:t>
      </w:r>
    </w:p>
    <w:p w14:paraId="06B9CAED" w14:textId="56695069" w:rsidR="00BC3668" w:rsidRPr="006972B8" w:rsidRDefault="006229BD" w:rsidP="00FB2992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>Urdhërporosi</w:t>
      </w:r>
      <w:r w:rsidR="00BC3668">
        <w:rPr>
          <w:rStyle w:val="fontstyle01"/>
          <w:rFonts w:ascii="Arial" w:hAnsi="Arial"/>
          <w:color w:val="auto"/>
        </w:rPr>
        <w:t xml:space="preserve"> </w:t>
      </w:r>
      <w:r w:rsidR="00F37FEF">
        <w:rPr>
          <w:rStyle w:val="fontstyle01"/>
          <w:rFonts w:ascii="Arial" w:hAnsi="Arial"/>
          <w:color w:val="auto"/>
        </w:rPr>
        <w:t xml:space="preserve">Shitjeje </w:t>
      </w:r>
      <w:r w:rsidR="00BC3668">
        <w:rPr>
          <w:rStyle w:val="fontstyle01"/>
          <w:rFonts w:ascii="Arial" w:hAnsi="Arial"/>
          <w:color w:val="auto"/>
        </w:rPr>
        <w:t xml:space="preserve">në </w:t>
      </w:r>
      <w:r w:rsidR="00C33BD2">
        <w:rPr>
          <w:rStyle w:val="fontstyle01"/>
          <w:rFonts w:ascii="Arial" w:hAnsi="Arial"/>
          <w:color w:val="auto"/>
        </w:rPr>
        <w:t xml:space="preserve">Bllok </w:t>
      </w:r>
      <w:r w:rsidR="00BC3668">
        <w:rPr>
          <w:rStyle w:val="fontstyle01"/>
          <w:rFonts w:ascii="Arial" w:hAnsi="Arial"/>
          <w:color w:val="auto"/>
        </w:rPr>
        <w:t>duhet të pranohet plotësisht (</w:t>
      </w:r>
      <w:r w:rsidR="00C33BD2">
        <w:rPr>
          <w:rStyle w:val="fontstyle01"/>
          <w:rFonts w:ascii="Arial" w:hAnsi="Arial"/>
          <w:color w:val="auto"/>
        </w:rPr>
        <w:t>Norma</w:t>
      </w:r>
      <w:r w:rsidR="00BC3668">
        <w:rPr>
          <w:rStyle w:val="fontstyle01"/>
          <w:rFonts w:ascii="Arial" w:hAnsi="Arial"/>
          <w:color w:val="auto"/>
        </w:rPr>
        <w:t xml:space="preserve"> e Pranimit është e barabartë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 w:rsidR="00BC3668">
        <w:rPr>
          <w:rStyle w:val="fontstyle01"/>
          <w:rFonts w:ascii="Arial" w:hAnsi="Arial"/>
          <w:color w:val="auto"/>
        </w:rPr>
        <w:t>një (1)</w:t>
      </w:r>
      <w:r w:rsidR="009201A4">
        <w:rPr>
          <w:rStyle w:val="fontstyle01"/>
          <w:rFonts w:ascii="Arial" w:hAnsi="Arial"/>
          <w:color w:val="auto"/>
        </w:rPr>
        <w:t>)</w:t>
      </w:r>
      <w:r w:rsidR="00BC3668">
        <w:rPr>
          <w:rStyle w:val="fontstyle01"/>
          <w:rFonts w:ascii="Arial" w:hAnsi="Arial"/>
          <w:color w:val="auto"/>
        </w:rPr>
        <w:t xml:space="preserve"> dhe në rast se ekzistojnë kushtet e mëposhtme (i) dhe (</w:t>
      </w:r>
      <w:proofErr w:type="spellStart"/>
      <w:r w:rsidR="00BC3668">
        <w:rPr>
          <w:rStyle w:val="fontstyle01"/>
          <w:rFonts w:ascii="Arial" w:hAnsi="Arial"/>
          <w:color w:val="auto"/>
        </w:rPr>
        <w:t>ii</w:t>
      </w:r>
      <w:proofErr w:type="spellEnd"/>
      <w:r w:rsidR="00BC3668">
        <w:rPr>
          <w:rStyle w:val="fontstyle01"/>
          <w:rFonts w:ascii="Arial" w:hAnsi="Arial"/>
          <w:color w:val="auto"/>
        </w:rPr>
        <w:t xml:space="preserve">) </w:t>
      </w:r>
      <w:r w:rsidR="00063F07">
        <w:rPr>
          <w:rStyle w:val="fontstyle01"/>
          <w:rFonts w:ascii="Arial" w:hAnsi="Arial"/>
          <w:color w:val="auto"/>
        </w:rPr>
        <w:t xml:space="preserve">dhe </w:t>
      </w:r>
      <w:r w:rsidR="00BC3668">
        <w:rPr>
          <w:rStyle w:val="fontstyle01"/>
          <w:rFonts w:ascii="Arial" w:hAnsi="Arial"/>
          <w:color w:val="auto"/>
        </w:rPr>
        <w:t xml:space="preserve">janë të vlefshme në të njëjtën kohë:   </w:t>
      </w:r>
      <w:r w:rsidR="00F37FEF">
        <w:rPr>
          <w:rStyle w:val="fontstyle01"/>
          <w:rFonts w:ascii="Arial" w:hAnsi="Arial"/>
          <w:color w:val="auto"/>
        </w:rPr>
        <w:t xml:space="preserve"> </w:t>
      </w:r>
    </w:p>
    <w:p w14:paraId="20AAA590" w14:textId="40BC42E0" w:rsidR="00BC3668" w:rsidRPr="006972B8" w:rsidRDefault="00BC3668" w:rsidP="000D13F3">
      <w:pPr>
        <w:pStyle w:val="CERLEVEL6"/>
        <w:tabs>
          <w:tab w:val="left" w:pos="1980"/>
        </w:tabs>
        <w:ind w:left="198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Nëse çmimi </w:t>
      </w:r>
      <w:r w:rsidR="009201A4">
        <w:rPr>
          <w:rStyle w:val="fontstyle01"/>
          <w:rFonts w:ascii="Arial" w:hAnsi="Arial"/>
          <w:color w:val="auto"/>
        </w:rPr>
        <w:t>i</w:t>
      </w:r>
      <w:r>
        <w:rPr>
          <w:rStyle w:val="fontstyle01"/>
          <w:rFonts w:ascii="Arial" w:hAnsi="Arial"/>
          <w:color w:val="auto"/>
        </w:rPr>
        <w:t xml:space="preserve"> tij është më i ulët se Çmimi </w:t>
      </w:r>
      <w:proofErr w:type="spellStart"/>
      <w:r w:rsidR="005C186A">
        <w:rPr>
          <w:rStyle w:val="fontstyle01"/>
          <w:rFonts w:ascii="Arial" w:hAnsi="Arial"/>
          <w:color w:val="auto"/>
        </w:rPr>
        <w:t>Klerues</w:t>
      </w:r>
      <w:proofErr w:type="spellEnd"/>
      <w:r w:rsidR="005C186A">
        <w:rPr>
          <w:rStyle w:val="fontstyle01"/>
          <w:rFonts w:ascii="Arial" w:hAnsi="Arial"/>
          <w:color w:val="auto"/>
        </w:rPr>
        <w:t xml:space="preserve"> i Tregut </w:t>
      </w:r>
      <w:r>
        <w:rPr>
          <w:rStyle w:val="fontstyle01"/>
          <w:rFonts w:ascii="Arial" w:hAnsi="Arial"/>
          <w:color w:val="auto"/>
        </w:rPr>
        <w:t xml:space="preserve">mesatar i </w:t>
      </w:r>
      <w:proofErr w:type="spellStart"/>
      <w:r>
        <w:rPr>
          <w:rStyle w:val="fontstyle01"/>
          <w:rFonts w:ascii="Arial" w:hAnsi="Arial"/>
          <w:color w:val="auto"/>
        </w:rPr>
        <w:t>ponderuar</w:t>
      </w:r>
      <w:proofErr w:type="spellEnd"/>
      <w:r>
        <w:rPr>
          <w:rStyle w:val="fontstyle01"/>
          <w:rFonts w:ascii="Arial" w:hAnsi="Arial"/>
          <w:color w:val="auto"/>
        </w:rPr>
        <w:t xml:space="preserve"> </w:t>
      </w:r>
      <w:r w:rsidR="00FD5412">
        <w:rPr>
          <w:rStyle w:val="fontstyle01"/>
          <w:rFonts w:ascii="Arial" w:hAnsi="Arial"/>
          <w:color w:val="auto"/>
        </w:rPr>
        <w:t>p</w:t>
      </w:r>
      <w:r w:rsidR="00FD2656">
        <w:t>ë</w:t>
      </w:r>
      <w:r w:rsidR="00FD5412">
        <w:rPr>
          <w:rStyle w:val="fontstyle01"/>
          <w:rFonts w:ascii="Arial" w:hAnsi="Arial"/>
          <w:color w:val="auto"/>
        </w:rPr>
        <w:t>r Nj</w:t>
      </w:r>
      <w:r w:rsidR="00FD2656">
        <w:t>ë</w:t>
      </w:r>
      <w:r w:rsidR="00FD5412">
        <w:rPr>
          <w:rStyle w:val="fontstyle01"/>
          <w:rFonts w:ascii="Arial" w:hAnsi="Arial"/>
          <w:color w:val="auto"/>
        </w:rPr>
        <w:t xml:space="preserve">si Kohore Tregu </w:t>
      </w:r>
      <w:r w:rsidR="005C186A">
        <w:rPr>
          <w:rStyle w:val="fontstyle01"/>
          <w:rFonts w:ascii="Arial" w:hAnsi="Arial"/>
          <w:color w:val="auto"/>
        </w:rPr>
        <w:t>duke p</w:t>
      </w:r>
      <w:r w:rsidR="00393FB2">
        <w:t>ë</w:t>
      </w:r>
      <w:r w:rsidR="005C186A">
        <w:rPr>
          <w:rStyle w:val="fontstyle01"/>
          <w:rFonts w:ascii="Arial" w:hAnsi="Arial"/>
          <w:color w:val="auto"/>
        </w:rPr>
        <w:t>rfshir</w:t>
      </w:r>
      <w:r w:rsidR="00393FB2">
        <w:t>ë</w:t>
      </w:r>
      <w:r w:rsidR="005C186A">
        <w:rPr>
          <w:rStyle w:val="fontstyle01"/>
          <w:rFonts w:ascii="Arial" w:hAnsi="Arial"/>
          <w:color w:val="auto"/>
        </w:rPr>
        <w:t xml:space="preserve"> </w:t>
      </w:r>
      <w:r w:rsidR="00A42E22">
        <w:rPr>
          <w:rStyle w:val="fontstyle01"/>
          <w:rFonts w:ascii="Arial" w:hAnsi="Arial"/>
          <w:color w:val="auto"/>
        </w:rPr>
        <w:t>Urdhërporositë</w:t>
      </w:r>
      <w:r w:rsidR="005C186A"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në</w:t>
      </w:r>
      <w:r w:rsidR="005C186A">
        <w:rPr>
          <w:rStyle w:val="fontstyle01"/>
          <w:rFonts w:ascii="Arial" w:hAnsi="Arial"/>
          <w:color w:val="auto"/>
        </w:rPr>
        <w:t xml:space="preserve"> Bllok </w:t>
      </w:r>
      <w:r>
        <w:rPr>
          <w:rStyle w:val="fontstyle01"/>
          <w:rFonts w:ascii="Arial" w:hAnsi="Arial"/>
          <w:color w:val="auto"/>
        </w:rPr>
        <w:t>(d.m.th. m</w:t>
      </w:r>
      <w:r w:rsidR="005C186A">
        <w:rPr>
          <w:rStyle w:val="fontstyle01"/>
          <w:rFonts w:ascii="Arial" w:hAnsi="Arial"/>
          <w:color w:val="auto"/>
        </w:rPr>
        <w:t>idis</w:t>
      </w:r>
      <w:r>
        <w:rPr>
          <w:rStyle w:val="fontstyle01"/>
          <w:rFonts w:ascii="Arial" w:hAnsi="Arial"/>
          <w:color w:val="auto"/>
        </w:rPr>
        <w:t xml:space="preserve"> Periudhës të Fillimit dhe Periudhës së Përfundimit</w:t>
      </w:r>
      <w:r w:rsidR="005C186A" w:rsidRPr="005C186A">
        <w:rPr>
          <w:rStyle w:val="fontstyle01"/>
          <w:rFonts w:ascii="Arial" w:hAnsi="Arial"/>
          <w:color w:val="auto"/>
        </w:rPr>
        <w:t xml:space="preserve"> </w:t>
      </w:r>
      <w:r w:rsidR="005C186A">
        <w:rPr>
          <w:rStyle w:val="fontstyle01"/>
          <w:rFonts w:ascii="Arial" w:hAnsi="Arial"/>
          <w:color w:val="auto"/>
        </w:rPr>
        <w:lastRenderedPageBreak/>
        <w:t>përkatës</w:t>
      </w:r>
      <w:r>
        <w:rPr>
          <w:rStyle w:val="fontstyle01"/>
          <w:rFonts w:ascii="Arial" w:hAnsi="Arial"/>
          <w:color w:val="auto"/>
        </w:rPr>
        <w:t xml:space="preserve">), të </w:t>
      </w:r>
      <w:proofErr w:type="spellStart"/>
      <w:r>
        <w:rPr>
          <w:rStyle w:val="fontstyle01"/>
          <w:rFonts w:ascii="Arial" w:hAnsi="Arial"/>
          <w:color w:val="auto"/>
        </w:rPr>
        <w:t>ponderuara</w:t>
      </w:r>
      <w:proofErr w:type="spellEnd"/>
      <w:r>
        <w:rPr>
          <w:rStyle w:val="fontstyle01"/>
          <w:rFonts w:ascii="Arial" w:hAnsi="Arial"/>
          <w:color w:val="auto"/>
        </w:rPr>
        <w:t xml:space="preserve">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sasitë përkatëse të energjisë </w:t>
      </w:r>
      <w:r w:rsidR="00B46D01">
        <w:rPr>
          <w:rStyle w:val="fontstyle01"/>
          <w:rFonts w:ascii="Arial" w:hAnsi="Arial"/>
          <w:color w:val="auto"/>
        </w:rPr>
        <w:t xml:space="preserve">të pranuara </w:t>
      </w:r>
      <w:r>
        <w:rPr>
          <w:rStyle w:val="fontstyle01"/>
          <w:rFonts w:ascii="Arial" w:hAnsi="Arial"/>
          <w:color w:val="auto"/>
        </w:rPr>
        <w:t xml:space="preserve">të </w:t>
      </w:r>
      <w:r w:rsidR="000053B3">
        <w:rPr>
          <w:rStyle w:val="fontstyle01"/>
          <w:rFonts w:ascii="Arial" w:hAnsi="Arial"/>
          <w:color w:val="auto"/>
        </w:rPr>
        <w:t>Urdhërporosive</w:t>
      </w:r>
      <w:r w:rsidR="00B46D01">
        <w:rPr>
          <w:rStyle w:val="fontstyle01"/>
          <w:rFonts w:ascii="Arial" w:hAnsi="Arial"/>
          <w:color w:val="auto"/>
        </w:rPr>
        <w:t xml:space="preserve"> </w:t>
      </w:r>
      <w:r w:rsidR="00B46D01">
        <w:t>Shitjeje</w:t>
      </w:r>
      <w:r>
        <w:rPr>
          <w:rStyle w:val="fontstyle01"/>
          <w:rFonts w:ascii="Arial" w:hAnsi="Arial"/>
          <w:color w:val="auto"/>
        </w:rPr>
        <w:t xml:space="preserve"> në Bllok, dhe  </w:t>
      </w:r>
      <w:r w:rsidR="00393FB2">
        <w:rPr>
          <w:rStyle w:val="fontstyle01"/>
          <w:rFonts w:ascii="Arial" w:hAnsi="Arial"/>
          <w:color w:val="auto"/>
        </w:rPr>
        <w:t xml:space="preserve"> </w:t>
      </w:r>
    </w:p>
    <w:p w14:paraId="4D9E5962" w14:textId="7E4135CD" w:rsidR="00BC3668" w:rsidRPr="006972B8" w:rsidRDefault="0056525D" w:rsidP="000D13F3">
      <w:pPr>
        <w:pStyle w:val="CERLEVEL6"/>
        <w:tabs>
          <w:tab w:val="left" w:pos="1980"/>
        </w:tabs>
        <w:ind w:left="1980" w:right="22" w:hanging="540"/>
      </w:pPr>
      <w:r>
        <w:t>G</w:t>
      </w:r>
      <w:r w:rsidR="00BC3668">
        <w:t xml:space="preserve">jatë procesit të përputhjes, kjo </w:t>
      </w:r>
      <w:r w:rsidR="006229BD">
        <w:t>Urdhërporosi</w:t>
      </w:r>
      <w:r w:rsidR="00BC3668">
        <w:t xml:space="preserve"> në Bllok nuk është identifikuar si </w:t>
      </w:r>
      <w:r w:rsidR="00371A5D">
        <w:t>Urdhërporosi</w:t>
      </w:r>
      <w:r w:rsidR="00B55CD4">
        <w:t xml:space="preserve"> </w:t>
      </w:r>
      <w:r w:rsidR="00371A5D">
        <w:t xml:space="preserve">në Bllok të Pranuara </w:t>
      </w:r>
      <w:proofErr w:type="spellStart"/>
      <w:r w:rsidR="00371A5D">
        <w:t>Paradoksalisht</w:t>
      </w:r>
      <w:proofErr w:type="spellEnd"/>
      <w:r w:rsidR="00BC3668">
        <w:t xml:space="preserve">.     </w:t>
      </w:r>
    </w:p>
    <w:p w14:paraId="4ED7D6CC" w14:textId="0E7A6A4F" w:rsidR="00BC3668" w:rsidRPr="006972B8" w:rsidRDefault="00BC3668" w:rsidP="000D13F3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Një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</w:t>
      </w:r>
      <w:r w:rsidR="00B55CD4">
        <w:rPr>
          <w:rStyle w:val="fontstyle01"/>
          <w:rFonts w:ascii="Arial" w:hAnsi="Arial"/>
          <w:color w:val="auto"/>
        </w:rPr>
        <w:t xml:space="preserve">Shitjeje </w:t>
      </w:r>
      <w:r>
        <w:rPr>
          <w:rStyle w:val="fontstyle01"/>
          <w:rFonts w:ascii="Arial" w:hAnsi="Arial"/>
          <w:color w:val="auto"/>
        </w:rPr>
        <w:t>në Bllok d</w:t>
      </w:r>
      <w:r w:rsidR="00B55CD4">
        <w:rPr>
          <w:rStyle w:val="fontstyle01"/>
          <w:rFonts w:ascii="Arial" w:hAnsi="Arial"/>
          <w:color w:val="auto"/>
        </w:rPr>
        <w:t>o</w:t>
      </w:r>
      <w:r>
        <w:rPr>
          <w:rStyle w:val="fontstyle01"/>
          <w:rFonts w:ascii="Arial" w:hAnsi="Arial"/>
          <w:color w:val="auto"/>
        </w:rPr>
        <w:t xml:space="preserve"> të pranohet pjesërisht (</w:t>
      </w:r>
      <w:r w:rsidR="00B55CD4">
        <w:rPr>
          <w:rStyle w:val="fontstyle01"/>
          <w:rFonts w:ascii="Arial" w:hAnsi="Arial"/>
          <w:color w:val="auto"/>
        </w:rPr>
        <w:t>Norma</w:t>
      </w:r>
      <w:r>
        <w:rPr>
          <w:rStyle w:val="fontstyle01"/>
          <w:rFonts w:ascii="Arial" w:hAnsi="Arial"/>
          <w:color w:val="auto"/>
        </w:rPr>
        <w:t xml:space="preserve"> e pranimit </w:t>
      </w:r>
      <w:r w:rsidR="00B55CD4">
        <w:rPr>
          <w:rStyle w:val="fontstyle01"/>
          <w:rFonts w:ascii="Arial" w:hAnsi="Arial"/>
          <w:color w:val="auto"/>
        </w:rPr>
        <w:t>midis</w:t>
      </w:r>
      <w:r>
        <w:rPr>
          <w:rStyle w:val="fontstyle01"/>
          <w:rFonts w:ascii="Arial" w:hAnsi="Arial"/>
          <w:color w:val="auto"/>
        </w:rPr>
        <w:t xml:space="preserve"> </w:t>
      </w:r>
      <w:r w:rsidR="00B55CD4">
        <w:rPr>
          <w:rStyle w:val="fontstyle01"/>
          <w:rFonts w:ascii="Arial" w:hAnsi="Arial"/>
          <w:color w:val="auto"/>
        </w:rPr>
        <w:t>Norm</w:t>
      </w:r>
      <w:r w:rsidR="00A35F04">
        <w:t>ë</w:t>
      </w:r>
      <w:r w:rsidR="00B55CD4">
        <w:rPr>
          <w:rStyle w:val="fontstyle01"/>
          <w:rFonts w:ascii="Arial" w:hAnsi="Arial"/>
          <w:color w:val="auto"/>
        </w:rPr>
        <w:t>s</w:t>
      </w:r>
      <w:r>
        <w:rPr>
          <w:rStyle w:val="fontstyle01"/>
          <w:rFonts w:ascii="Arial" w:hAnsi="Arial"/>
          <w:color w:val="auto"/>
        </w:rPr>
        <w:t xml:space="preserve"> Minimale të Pranimit të tij dhe një (1)</w:t>
      </w:r>
      <w:r w:rsidR="00B55CD4">
        <w:rPr>
          <w:rStyle w:val="fontstyle01"/>
          <w:rFonts w:ascii="Arial" w:hAnsi="Arial"/>
          <w:color w:val="auto"/>
        </w:rPr>
        <w:t>)</w:t>
      </w:r>
      <w:r>
        <w:rPr>
          <w:rStyle w:val="fontstyle01"/>
          <w:rFonts w:ascii="Arial" w:hAnsi="Arial"/>
          <w:color w:val="auto"/>
        </w:rPr>
        <w:t xml:space="preserve">, nëse çmimi i tij është fiks i barabartë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Çmimin </w:t>
      </w:r>
      <w:proofErr w:type="spellStart"/>
      <w:r w:rsidR="007F3E3D">
        <w:rPr>
          <w:rStyle w:val="fontstyle01"/>
          <w:rFonts w:ascii="Arial" w:hAnsi="Arial"/>
          <w:color w:val="auto"/>
        </w:rPr>
        <w:t>Kler</w:t>
      </w:r>
      <w:r w:rsidR="006053AE">
        <w:rPr>
          <w:rStyle w:val="fontstyle01"/>
          <w:rFonts w:ascii="Arial" w:hAnsi="Arial"/>
          <w:color w:val="auto"/>
        </w:rPr>
        <w:t>ues</w:t>
      </w:r>
      <w:proofErr w:type="spellEnd"/>
      <w:r w:rsidR="0056525D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të Tregut </w:t>
      </w:r>
      <w:r w:rsidR="006053AE">
        <w:rPr>
          <w:rStyle w:val="fontstyle01"/>
          <w:rFonts w:ascii="Arial" w:hAnsi="Arial"/>
          <w:color w:val="auto"/>
        </w:rPr>
        <w:t xml:space="preserve">mesatar të </w:t>
      </w:r>
      <w:proofErr w:type="spellStart"/>
      <w:r w:rsidR="006053AE">
        <w:rPr>
          <w:rStyle w:val="fontstyle01"/>
          <w:rFonts w:ascii="Arial" w:hAnsi="Arial"/>
          <w:color w:val="auto"/>
        </w:rPr>
        <w:t>ponderuar</w:t>
      </w:r>
      <w:proofErr w:type="spellEnd"/>
      <w:r w:rsidR="006053AE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>për Njësi Koh</w:t>
      </w:r>
      <w:r w:rsidR="006053AE">
        <w:rPr>
          <w:rStyle w:val="fontstyle01"/>
          <w:rFonts w:ascii="Arial" w:hAnsi="Arial"/>
          <w:color w:val="auto"/>
        </w:rPr>
        <w:t>ore</w:t>
      </w:r>
      <w:r>
        <w:rPr>
          <w:rStyle w:val="fontstyle01"/>
          <w:rFonts w:ascii="Arial" w:hAnsi="Arial"/>
          <w:color w:val="auto"/>
        </w:rPr>
        <w:t xml:space="preserve"> Tregu të Ditës së </w:t>
      </w:r>
      <w:r w:rsidR="00124CCF">
        <w:rPr>
          <w:rStyle w:val="fontstyle01"/>
          <w:rFonts w:ascii="Arial" w:hAnsi="Arial"/>
          <w:color w:val="auto"/>
        </w:rPr>
        <w:t xml:space="preserve">Livrimit </w:t>
      </w:r>
      <w:r>
        <w:rPr>
          <w:rStyle w:val="fontstyle01"/>
          <w:rFonts w:ascii="Arial" w:hAnsi="Arial"/>
          <w:color w:val="auto"/>
        </w:rPr>
        <w:t xml:space="preserve">D </w:t>
      </w:r>
      <w:r w:rsidR="006053AE">
        <w:rPr>
          <w:rStyle w:val="fontstyle01"/>
          <w:rFonts w:ascii="Arial" w:hAnsi="Arial"/>
          <w:color w:val="auto"/>
        </w:rPr>
        <w:t>duke</w:t>
      </w:r>
      <w:r>
        <w:rPr>
          <w:rStyle w:val="fontstyle01"/>
          <w:rFonts w:ascii="Arial" w:hAnsi="Arial"/>
          <w:color w:val="auto"/>
        </w:rPr>
        <w:t xml:space="preserve"> përfshirë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</w:t>
      </w:r>
      <w:r w:rsidR="006053AE">
        <w:rPr>
          <w:rStyle w:val="fontstyle01"/>
          <w:rFonts w:ascii="Arial" w:hAnsi="Arial"/>
          <w:color w:val="auto"/>
        </w:rPr>
        <w:t xml:space="preserve">Shitjeje </w:t>
      </w:r>
      <w:r>
        <w:rPr>
          <w:rStyle w:val="fontstyle01"/>
          <w:rFonts w:ascii="Arial" w:hAnsi="Arial"/>
          <w:color w:val="auto"/>
        </w:rPr>
        <w:t xml:space="preserve">në Bllok i </w:t>
      </w:r>
      <w:proofErr w:type="spellStart"/>
      <w:r>
        <w:rPr>
          <w:rStyle w:val="fontstyle01"/>
          <w:rFonts w:ascii="Arial" w:hAnsi="Arial"/>
          <w:color w:val="auto"/>
        </w:rPr>
        <w:t>ponderuar</w:t>
      </w:r>
      <w:proofErr w:type="spellEnd"/>
      <w:r>
        <w:rPr>
          <w:rStyle w:val="fontstyle01"/>
          <w:rFonts w:ascii="Arial" w:hAnsi="Arial"/>
          <w:color w:val="auto"/>
        </w:rPr>
        <w:t xml:space="preserve">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sasitë e pranuara të </w:t>
      </w:r>
      <w:r w:rsidR="00F63C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së në Bllok. </w:t>
      </w:r>
      <w:r w:rsidR="006053AE">
        <w:rPr>
          <w:rStyle w:val="fontstyle01"/>
          <w:rFonts w:ascii="Arial" w:hAnsi="Arial"/>
          <w:color w:val="auto"/>
        </w:rPr>
        <w:t>Norma e</w:t>
      </w:r>
      <w:r>
        <w:rPr>
          <w:rStyle w:val="fontstyle01"/>
          <w:rFonts w:ascii="Arial" w:hAnsi="Arial"/>
          <w:color w:val="auto"/>
        </w:rPr>
        <w:t xml:space="preserve"> Pranimit</w:t>
      </w:r>
      <w:r w:rsidR="00FA2437">
        <w:rPr>
          <w:rStyle w:val="fontstyle01"/>
          <w:rFonts w:ascii="Arial" w:hAnsi="Arial"/>
          <w:color w:val="auto"/>
        </w:rPr>
        <w:t xml:space="preserve"> do </w:t>
      </w:r>
      <w:r w:rsidR="00D4367A">
        <w:rPr>
          <w:rStyle w:val="fontstyle01"/>
          <w:rFonts w:ascii="Arial" w:hAnsi="Arial"/>
          <w:color w:val="auto"/>
        </w:rPr>
        <w:t>të</w:t>
      </w:r>
      <w:r w:rsidR="00FA2437">
        <w:rPr>
          <w:rStyle w:val="fontstyle01"/>
          <w:rFonts w:ascii="Arial" w:hAnsi="Arial"/>
          <w:color w:val="auto"/>
        </w:rPr>
        <w:t xml:space="preserve"> marr</w:t>
      </w:r>
      <w:r w:rsidR="00A42E22">
        <w:rPr>
          <w:rStyle w:val="fontstyle01"/>
          <w:rFonts w:ascii="Arial" w:hAnsi="Arial"/>
          <w:color w:val="auto"/>
        </w:rPr>
        <w:t>ë</w:t>
      </w:r>
      <w:r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të</w:t>
      </w:r>
      <w:r w:rsidR="00FA2437">
        <w:rPr>
          <w:rStyle w:val="fontstyle01"/>
          <w:rFonts w:ascii="Arial" w:hAnsi="Arial"/>
          <w:color w:val="auto"/>
        </w:rPr>
        <w:t xml:space="preserve"> till</w:t>
      </w:r>
      <w:r w:rsidR="00370882">
        <w:t>ë</w:t>
      </w:r>
      <w:r>
        <w:rPr>
          <w:rStyle w:val="fontstyle01"/>
          <w:rFonts w:ascii="Arial" w:hAnsi="Arial"/>
          <w:color w:val="auto"/>
        </w:rPr>
        <w:t xml:space="preserve"> vlerë</w:t>
      </w:r>
      <w:r w:rsidR="00FA2437"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që</w:t>
      </w:r>
      <w:r>
        <w:rPr>
          <w:rStyle w:val="fontstyle01"/>
          <w:rFonts w:ascii="Arial" w:hAnsi="Arial"/>
          <w:color w:val="auto"/>
        </w:rPr>
        <w:t xml:space="preserve"> </w:t>
      </w:r>
      <w:r w:rsidR="00FA2437">
        <w:rPr>
          <w:rStyle w:val="fontstyle01"/>
          <w:rFonts w:ascii="Arial" w:hAnsi="Arial"/>
          <w:color w:val="auto"/>
        </w:rPr>
        <w:t xml:space="preserve">Çmimi </w:t>
      </w:r>
      <w:proofErr w:type="spellStart"/>
      <w:r w:rsidR="00FA2437">
        <w:rPr>
          <w:rStyle w:val="fontstyle01"/>
          <w:rFonts w:ascii="Arial" w:hAnsi="Arial"/>
          <w:color w:val="auto"/>
        </w:rPr>
        <w:t>Klerues</w:t>
      </w:r>
      <w:proofErr w:type="spellEnd"/>
      <w:r w:rsidR="00FA2437">
        <w:rPr>
          <w:rStyle w:val="fontstyle01"/>
          <w:rFonts w:ascii="Arial" w:hAnsi="Arial"/>
          <w:color w:val="auto"/>
        </w:rPr>
        <w:t xml:space="preserve"> i Tregut mesatar </w:t>
      </w:r>
      <w:r w:rsidR="00370882">
        <w:rPr>
          <w:rStyle w:val="fontstyle01"/>
          <w:rFonts w:ascii="Arial" w:hAnsi="Arial"/>
          <w:color w:val="auto"/>
        </w:rPr>
        <w:t xml:space="preserve">i </w:t>
      </w:r>
      <w:proofErr w:type="spellStart"/>
      <w:r w:rsidR="00FA2437">
        <w:rPr>
          <w:rStyle w:val="fontstyle01"/>
          <w:rFonts w:ascii="Arial" w:hAnsi="Arial"/>
          <w:color w:val="auto"/>
        </w:rPr>
        <w:t>ponderuar</w:t>
      </w:r>
      <w:proofErr w:type="spellEnd"/>
      <w:r w:rsidR="00FA2437">
        <w:rPr>
          <w:rStyle w:val="fontstyle01"/>
          <w:rFonts w:ascii="Arial" w:hAnsi="Arial"/>
          <w:color w:val="auto"/>
        </w:rPr>
        <w:t xml:space="preserve"> </w:t>
      </w:r>
      <w:r w:rsidR="00D37EFE">
        <w:rPr>
          <w:rStyle w:val="fontstyle01"/>
          <w:rFonts w:ascii="Arial" w:hAnsi="Arial"/>
          <w:color w:val="auto"/>
        </w:rPr>
        <w:t>midis</w:t>
      </w:r>
      <w:r>
        <w:rPr>
          <w:rStyle w:val="fontstyle01"/>
          <w:rFonts w:ascii="Arial" w:hAnsi="Arial"/>
          <w:color w:val="auto"/>
        </w:rPr>
        <w:t xml:space="preserve"> Periudhës së Fillimit dhe Periudhës së Përfundimit të jetë i barabartë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çmimin e </w:t>
      </w:r>
      <w:r w:rsidR="00F63CBD">
        <w:rPr>
          <w:rStyle w:val="fontstyle01"/>
          <w:rFonts w:ascii="Arial" w:hAnsi="Arial"/>
          <w:color w:val="auto"/>
        </w:rPr>
        <w:t>Urdhërporosi</w:t>
      </w:r>
      <w:r w:rsidR="00370882">
        <w:rPr>
          <w:rStyle w:val="fontstyle01"/>
          <w:rFonts w:ascii="Arial" w:hAnsi="Arial"/>
          <w:color w:val="auto"/>
        </w:rPr>
        <w:t>s</w:t>
      </w:r>
      <w:r w:rsidR="00370882">
        <w:t>ë</w:t>
      </w:r>
      <w:r>
        <w:rPr>
          <w:rStyle w:val="fontstyle01"/>
          <w:rFonts w:ascii="Arial" w:hAnsi="Arial"/>
          <w:color w:val="auto"/>
        </w:rPr>
        <w:t xml:space="preserve"> </w:t>
      </w:r>
      <w:r w:rsidR="00887333">
        <w:t xml:space="preserve">Shitjeje </w:t>
      </w:r>
      <w:r>
        <w:rPr>
          <w:rStyle w:val="fontstyle01"/>
          <w:rFonts w:ascii="Arial" w:hAnsi="Arial"/>
          <w:color w:val="auto"/>
        </w:rPr>
        <w:t xml:space="preserve">në Bllok.  </w:t>
      </w:r>
      <w:r w:rsidR="00370882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 </w:t>
      </w:r>
      <w:r w:rsidR="00A35F04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 </w:t>
      </w:r>
      <w:r w:rsidR="006053AE">
        <w:rPr>
          <w:rStyle w:val="fontstyle01"/>
          <w:rFonts w:ascii="Arial" w:hAnsi="Arial"/>
          <w:color w:val="auto"/>
        </w:rPr>
        <w:t xml:space="preserve"> </w:t>
      </w:r>
      <w:r w:rsidR="00A42E22">
        <w:rPr>
          <w:rStyle w:val="fontstyle01"/>
          <w:rFonts w:ascii="Arial" w:hAnsi="Arial"/>
          <w:color w:val="auto"/>
        </w:rPr>
        <w:t xml:space="preserve"> </w:t>
      </w:r>
    </w:p>
    <w:p w14:paraId="495833EA" w14:textId="20CE26EB" w:rsidR="00BC3668" w:rsidRPr="006972B8" w:rsidRDefault="006229BD" w:rsidP="000D13F3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>Urdhërporosi</w:t>
      </w:r>
      <w:r w:rsidR="00BC3668">
        <w:rPr>
          <w:rStyle w:val="fontstyle01"/>
          <w:rFonts w:ascii="Arial" w:hAnsi="Arial"/>
          <w:color w:val="auto"/>
        </w:rPr>
        <w:t xml:space="preserve"> </w:t>
      </w:r>
      <w:r w:rsidR="00D37EFE">
        <w:rPr>
          <w:rStyle w:val="fontstyle01"/>
          <w:rFonts w:ascii="Arial" w:hAnsi="Arial"/>
          <w:color w:val="auto"/>
        </w:rPr>
        <w:t xml:space="preserve">Shitjeje </w:t>
      </w:r>
      <w:r w:rsidR="00BC3668">
        <w:rPr>
          <w:rStyle w:val="fontstyle01"/>
          <w:rFonts w:ascii="Arial" w:hAnsi="Arial"/>
          <w:color w:val="auto"/>
        </w:rPr>
        <w:t xml:space="preserve">në </w:t>
      </w:r>
      <w:r w:rsidR="00C33BD2">
        <w:rPr>
          <w:rStyle w:val="fontstyle01"/>
          <w:rFonts w:ascii="Arial" w:hAnsi="Arial"/>
          <w:color w:val="auto"/>
        </w:rPr>
        <w:t xml:space="preserve">Bllok </w:t>
      </w:r>
      <w:r w:rsidR="00BC3668">
        <w:rPr>
          <w:rStyle w:val="fontstyle01"/>
          <w:rFonts w:ascii="Arial" w:hAnsi="Arial"/>
          <w:color w:val="auto"/>
        </w:rPr>
        <w:t>nuk duhet të pranohet (</w:t>
      </w:r>
      <w:r w:rsidR="0057558C">
        <w:rPr>
          <w:rStyle w:val="fontstyle01"/>
          <w:rFonts w:ascii="Arial" w:hAnsi="Arial"/>
          <w:color w:val="auto"/>
        </w:rPr>
        <w:t>Norma</w:t>
      </w:r>
      <w:r w:rsidR="00BC3668">
        <w:rPr>
          <w:rStyle w:val="fontstyle01"/>
          <w:rFonts w:ascii="Arial" w:hAnsi="Arial"/>
          <w:color w:val="auto"/>
        </w:rPr>
        <w:t xml:space="preserve"> e </w:t>
      </w:r>
      <w:r w:rsidR="0057558C">
        <w:rPr>
          <w:rStyle w:val="fontstyle01"/>
          <w:rFonts w:ascii="Arial" w:hAnsi="Arial"/>
          <w:color w:val="auto"/>
        </w:rPr>
        <w:t>P</w:t>
      </w:r>
      <w:r w:rsidR="00BC3668">
        <w:rPr>
          <w:rStyle w:val="fontstyle01"/>
          <w:rFonts w:ascii="Arial" w:hAnsi="Arial"/>
          <w:color w:val="auto"/>
        </w:rPr>
        <w:t xml:space="preserve">ranimit e barabartë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 w:rsidR="00BC3668">
        <w:rPr>
          <w:rStyle w:val="fontstyle01"/>
          <w:rFonts w:ascii="Arial" w:hAnsi="Arial"/>
          <w:color w:val="auto"/>
        </w:rPr>
        <w:t>zero (0)</w:t>
      </w:r>
      <w:r w:rsidR="0057558C">
        <w:rPr>
          <w:rStyle w:val="fontstyle01"/>
          <w:rFonts w:ascii="Arial" w:hAnsi="Arial"/>
          <w:color w:val="auto"/>
        </w:rPr>
        <w:t>)</w:t>
      </w:r>
      <w:r w:rsidR="00BC3668">
        <w:rPr>
          <w:rStyle w:val="fontstyle01"/>
          <w:rFonts w:ascii="Arial" w:hAnsi="Arial"/>
          <w:color w:val="auto"/>
        </w:rPr>
        <w:t xml:space="preserve"> nëse zbatohet një nga dy rastet e mëposhtme: </w:t>
      </w:r>
      <w:r w:rsidR="0057558C">
        <w:rPr>
          <w:rStyle w:val="fontstyle01"/>
          <w:rFonts w:ascii="Arial" w:hAnsi="Arial"/>
          <w:color w:val="auto"/>
        </w:rPr>
        <w:t xml:space="preserve"> </w:t>
      </w:r>
    </w:p>
    <w:p w14:paraId="57CC6FBF" w14:textId="2067CCF4" w:rsidR="00BC3668" w:rsidRPr="006972B8" w:rsidRDefault="00BC3668" w:rsidP="000D13F3">
      <w:pPr>
        <w:pStyle w:val="CERLEVEL6"/>
        <w:tabs>
          <w:tab w:val="left" w:pos="1980"/>
        </w:tabs>
        <w:ind w:left="198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nëse çmimi i </w:t>
      </w:r>
      <w:r w:rsidR="00800EA8">
        <w:rPr>
          <w:rStyle w:val="fontstyle01"/>
          <w:rFonts w:ascii="Arial" w:hAnsi="Arial"/>
          <w:color w:val="auto"/>
        </w:rPr>
        <w:t>ti</w:t>
      </w:r>
      <w:r>
        <w:rPr>
          <w:rStyle w:val="fontstyle01"/>
          <w:rFonts w:ascii="Arial" w:hAnsi="Arial"/>
          <w:color w:val="auto"/>
        </w:rPr>
        <w:t xml:space="preserve">j është më i lartë se </w:t>
      </w:r>
      <w:r w:rsidR="00800EA8">
        <w:rPr>
          <w:rStyle w:val="fontstyle01"/>
          <w:rFonts w:ascii="Arial" w:hAnsi="Arial"/>
          <w:color w:val="auto"/>
        </w:rPr>
        <w:t xml:space="preserve">Çmimi </w:t>
      </w:r>
      <w:proofErr w:type="spellStart"/>
      <w:r w:rsidR="00800EA8">
        <w:rPr>
          <w:rStyle w:val="fontstyle01"/>
          <w:rFonts w:ascii="Arial" w:hAnsi="Arial"/>
          <w:color w:val="auto"/>
        </w:rPr>
        <w:t>Klerues</w:t>
      </w:r>
      <w:proofErr w:type="spellEnd"/>
      <w:r w:rsidR="00800EA8">
        <w:rPr>
          <w:rStyle w:val="fontstyle01"/>
          <w:rFonts w:ascii="Arial" w:hAnsi="Arial"/>
          <w:color w:val="auto"/>
        </w:rPr>
        <w:t xml:space="preserve"> </w:t>
      </w:r>
      <w:r w:rsidR="00C61E08">
        <w:rPr>
          <w:rStyle w:val="fontstyle01"/>
          <w:rFonts w:ascii="Arial" w:hAnsi="Arial"/>
          <w:color w:val="auto"/>
        </w:rPr>
        <w:t xml:space="preserve">i </w:t>
      </w:r>
      <w:r w:rsidR="00800EA8">
        <w:rPr>
          <w:rStyle w:val="fontstyle01"/>
          <w:rFonts w:ascii="Arial" w:hAnsi="Arial"/>
          <w:color w:val="auto"/>
        </w:rPr>
        <w:t xml:space="preserve">Tregut mesatar </w:t>
      </w:r>
      <w:r w:rsidR="00FE6EC1">
        <w:rPr>
          <w:rStyle w:val="fontstyle01"/>
          <w:rFonts w:ascii="Arial" w:hAnsi="Arial"/>
          <w:color w:val="auto"/>
        </w:rPr>
        <w:t>të</w:t>
      </w:r>
      <w:r w:rsidR="00800EA8">
        <w:rPr>
          <w:rStyle w:val="fontstyle01"/>
          <w:rFonts w:ascii="Arial" w:hAnsi="Arial"/>
          <w:color w:val="auto"/>
        </w:rPr>
        <w:t xml:space="preserve"> </w:t>
      </w:r>
      <w:proofErr w:type="spellStart"/>
      <w:r w:rsidR="00800EA8">
        <w:rPr>
          <w:rStyle w:val="fontstyle01"/>
          <w:rFonts w:ascii="Arial" w:hAnsi="Arial"/>
          <w:color w:val="auto"/>
        </w:rPr>
        <w:t>ponderuar</w:t>
      </w:r>
      <w:proofErr w:type="spellEnd"/>
      <w:r>
        <w:rPr>
          <w:rStyle w:val="fontstyle01"/>
          <w:rFonts w:ascii="Arial" w:hAnsi="Arial"/>
          <w:color w:val="auto"/>
        </w:rPr>
        <w:t xml:space="preserve"> për Njësi Koh</w:t>
      </w:r>
      <w:r w:rsidR="00800EA8">
        <w:rPr>
          <w:rStyle w:val="fontstyle01"/>
          <w:rFonts w:ascii="Arial" w:hAnsi="Arial"/>
          <w:color w:val="auto"/>
        </w:rPr>
        <w:t>ore</w:t>
      </w:r>
      <w:r>
        <w:rPr>
          <w:rStyle w:val="fontstyle01"/>
          <w:rFonts w:ascii="Arial" w:hAnsi="Arial"/>
          <w:color w:val="auto"/>
        </w:rPr>
        <w:t xml:space="preserve"> Tregu të Ditës së </w:t>
      </w:r>
      <w:r w:rsidR="00CE7E7C">
        <w:rPr>
          <w:rStyle w:val="fontstyle01"/>
          <w:rFonts w:ascii="Arial" w:hAnsi="Arial"/>
          <w:color w:val="auto"/>
        </w:rPr>
        <w:t>Livrimit</w:t>
      </w:r>
      <w:r w:rsidR="00800EA8">
        <w:rPr>
          <w:rStyle w:val="fontstyle01"/>
          <w:rFonts w:ascii="Arial" w:hAnsi="Arial"/>
          <w:color w:val="auto"/>
        </w:rPr>
        <w:t xml:space="preserve"> D</w:t>
      </w:r>
      <w:r w:rsidR="00CE7E7C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të përfshirë në </w:t>
      </w:r>
      <w:r w:rsidR="00F63C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</w:t>
      </w:r>
      <w:r w:rsidR="00800EA8">
        <w:t>Shitjeje</w:t>
      </w:r>
      <w:r w:rsidR="00800EA8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në Bllok, ose    </w:t>
      </w:r>
      <w:r w:rsidR="00800EA8">
        <w:rPr>
          <w:rStyle w:val="fontstyle01"/>
          <w:rFonts w:ascii="Arial" w:hAnsi="Arial"/>
          <w:color w:val="auto"/>
        </w:rPr>
        <w:t xml:space="preserve"> </w:t>
      </w:r>
    </w:p>
    <w:p w14:paraId="58E7E720" w14:textId="6BA05A00" w:rsidR="00BC3668" w:rsidRPr="006972B8" w:rsidRDefault="00800EA8" w:rsidP="000D13F3">
      <w:pPr>
        <w:pStyle w:val="CERLEVEL6"/>
        <w:tabs>
          <w:tab w:val="left" w:pos="1980"/>
        </w:tabs>
        <w:ind w:left="198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>nëse çmimi i tij është më i ul</w:t>
      </w:r>
      <w:r w:rsidR="00620341">
        <w:t>ë</w:t>
      </w:r>
      <w:r>
        <w:rPr>
          <w:rStyle w:val="fontstyle01"/>
          <w:rFonts w:ascii="Arial" w:hAnsi="Arial"/>
          <w:color w:val="auto"/>
        </w:rPr>
        <w:t xml:space="preserve">t se Çmimi </w:t>
      </w:r>
      <w:proofErr w:type="spellStart"/>
      <w:r>
        <w:rPr>
          <w:rStyle w:val="fontstyle01"/>
          <w:rFonts w:ascii="Arial" w:hAnsi="Arial"/>
          <w:color w:val="auto"/>
        </w:rPr>
        <w:t>Klerues</w:t>
      </w:r>
      <w:proofErr w:type="spellEnd"/>
      <w:r>
        <w:rPr>
          <w:rStyle w:val="fontstyle01"/>
          <w:rFonts w:ascii="Arial" w:hAnsi="Arial"/>
          <w:color w:val="auto"/>
        </w:rPr>
        <w:t xml:space="preserve"> i Tregut mesatar të </w:t>
      </w:r>
      <w:proofErr w:type="spellStart"/>
      <w:r>
        <w:rPr>
          <w:rStyle w:val="fontstyle01"/>
          <w:rFonts w:ascii="Arial" w:hAnsi="Arial"/>
          <w:color w:val="auto"/>
        </w:rPr>
        <w:t>ponderuar</w:t>
      </w:r>
      <w:proofErr w:type="spellEnd"/>
      <w:r>
        <w:rPr>
          <w:rStyle w:val="fontstyle01"/>
          <w:rFonts w:ascii="Arial" w:hAnsi="Arial"/>
          <w:color w:val="auto"/>
        </w:rPr>
        <w:t xml:space="preserve"> për Njësi Kohore Tregu të Ditës së Livrimit D të përfshirë në Urdhërporosi </w:t>
      </w:r>
      <w:r>
        <w:t>Shitjeje</w:t>
      </w:r>
      <w:r>
        <w:rPr>
          <w:rStyle w:val="fontstyle01"/>
          <w:rFonts w:ascii="Arial" w:hAnsi="Arial"/>
          <w:color w:val="auto"/>
        </w:rPr>
        <w:t xml:space="preserve"> në Bllok</w:t>
      </w:r>
      <w:r w:rsidR="00BC3668">
        <w:rPr>
          <w:rStyle w:val="fontstyle01"/>
          <w:rFonts w:ascii="Arial" w:hAnsi="Arial"/>
          <w:color w:val="auto"/>
        </w:rPr>
        <w:t xml:space="preserve">, por gjatë procesit të përputhjes kjo </w:t>
      </w:r>
      <w:r w:rsidR="006229BD">
        <w:rPr>
          <w:rStyle w:val="fontstyle01"/>
          <w:rFonts w:ascii="Arial" w:hAnsi="Arial"/>
          <w:color w:val="auto"/>
        </w:rPr>
        <w:t>Urdhërporosi</w:t>
      </w:r>
      <w:r w:rsidR="00BC3668">
        <w:rPr>
          <w:rStyle w:val="fontstyle01"/>
          <w:rFonts w:ascii="Arial" w:hAnsi="Arial"/>
          <w:color w:val="auto"/>
        </w:rPr>
        <w:t xml:space="preserve"> </w:t>
      </w:r>
      <w:r w:rsidR="00A6383E">
        <w:rPr>
          <w:rStyle w:val="fontstyle01"/>
          <w:rFonts w:ascii="Arial" w:hAnsi="Arial"/>
          <w:color w:val="auto"/>
        </w:rPr>
        <w:t xml:space="preserve">Shitjeje </w:t>
      </w:r>
      <w:r w:rsidR="00BC3668">
        <w:rPr>
          <w:rStyle w:val="fontstyle01"/>
          <w:rFonts w:ascii="Arial" w:hAnsi="Arial"/>
          <w:color w:val="auto"/>
        </w:rPr>
        <w:t xml:space="preserve">në </w:t>
      </w:r>
      <w:r w:rsidR="00C33BD2">
        <w:rPr>
          <w:rStyle w:val="fontstyle01"/>
          <w:rFonts w:ascii="Arial" w:hAnsi="Arial"/>
          <w:color w:val="auto"/>
        </w:rPr>
        <w:t xml:space="preserve">Bllok </w:t>
      </w:r>
      <w:r w:rsidR="00BC3668">
        <w:rPr>
          <w:rStyle w:val="fontstyle01"/>
          <w:rFonts w:ascii="Arial" w:hAnsi="Arial"/>
          <w:color w:val="auto"/>
        </w:rPr>
        <w:t xml:space="preserve">është identifikuar si një Bllok i Refuzuar </w:t>
      </w:r>
      <w:proofErr w:type="spellStart"/>
      <w:r w:rsidR="00A6383E">
        <w:t>Paradoksalisht</w:t>
      </w:r>
      <w:proofErr w:type="spellEnd"/>
      <w:r w:rsidR="00BC3668">
        <w:rPr>
          <w:rStyle w:val="fontstyle01"/>
          <w:rFonts w:ascii="Arial" w:hAnsi="Arial"/>
          <w:color w:val="auto"/>
        </w:rPr>
        <w:t xml:space="preserve">. </w:t>
      </w:r>
      <w:r w:rsidR="00A6383E">
        <w:rPr>
          <w:rStyle w:val="fontstyle01"/>
          <w:rFonts w:ascii="Arial" w:hAnsi="Arial"/>
          <w:color w:val="auto"/>
        </w:rPr>
        <w:t xml:space="preserve">  </w:t>
      </w:r>
    </w:p>
    <w:p w14:paraId="539A9050" w14:textId="6979E920" w:rsidR="00BC3668" w:rsidRPr="000D13F3" w:rsidRDefault="00BC3668" w:rsidP="000D13F3">
      <w:pPr>
        <w:pStyle w:val="CERLEVEL4"/>
        <w:numPr>
          <w:ilvl w:val="0"/>
          <w:numId w:val="0"/>
        </w:numPr>
        <w:tabs>
          <w:tab w:val="left" w:pos="990"/>
        </w:tabs>
        <w:ind w:left="900" w:right="22"/>
        <w:rPr>
          <w:rStyle w:val="fontstyle01"/>
          <w:rFonts w:ascii="Arial" w:hAnsi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Në të gjitha rastet, sasia e pranuar e energjisë e një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</w:t>
      </w:r>
      <w:r w:rsidR="00622F6E">
        <w:rPr>
          <w:rStyle w:val="fontstyle01"/>
          <w:rFonts w:ascii="Arial" w:hAnsi="Arial"/>
          <w:color w:val="auto"/>
        </w:rPr>
        <w:t xml:space="preserve">Shitjeje </w:t>
      </w:r>
      <w:r>
        <w:rPr>
          <w:rStyle w:val="fontstyle01"/>
          <w:rFonts w:ascii="Arial" w:hAnsi="Arial"/>
          <w:color w:val="auto"/>
        </w:rPr>
        <w:t>në Bllok për çdo Njësi Koh</w:t>
      </w:r>
      <w:r w:rsidR="00622F6E">
        <w:rPr>
          <w:rStyle w:val="fontstyle01"/>
          <w:rFonts w:ascii="Arial" w:hAnsi="Arial"/>
          <w:color w:val="auto"/>
        </w:rPr>
        <w:t>ore</w:t>
      </w:r>
      <w:r>
        <w:rPr>
          <w:rStyle w:val="fontstyle01"/>
          <w:rFonts w:ascii="Arial" w:hAnsi="Arial"/>
          <w:color w:val="auto"/>
        </w:rPr>
        <w:t xml:space="preserve"> Tregu të Ditës së </w:t>
      </w:r>
      <w:r w:rsidR="00CE7E7C">
        <w:rPr>
          <w:rStyle w:val="fontstyle01"/>
          <w:rFonts w:ascii="Arial" w:hAnsi="Arial"/>
          <w:color w:val="auto"/>
        </w:rPr>
        <w:t>Livrimit</w:t>
      </w:r>
      <w:r w:rsidR="00622F6E">
        <w:rPr>
          <w:rStyle w:val="fontstyle01"/>
          <w:rFonts w:ascii="Arial" w:hAnsi="Arial"/>
          <w:color w:val="auto"/>
        </w:rPr>
        <w:t xml:space="preserve"> D</w:t>
      </w:r>
      <w:r w:rsidR="00CE7E7C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të përfshirë në </w:t>
      </w:r>
      <w:r w:rsidR="00F63CBD">
        <w:rPr>
          <w:rStyle w:val="fontstyle01"/>
          <w:rFonts w:ascii="Arial" w:hAnsi="Arial"/>
          <w:color w:val="auto"/>
        </w:rPr>
        <w:t>Urdhërporosi</w:t>
      </w:r>
      <w:r w:rsidR="00B6289F">
        <w:rPr>
          <w:rStyle w:val="fontstyle01"/>
          <w:rFonts w:ascii="Arial" w:hAnsi="Arial"/>
          <w:color w:val="auto"/>
        </w:rPr>
        <w:t xml:space="preserve"> </w:t>
      </w:r>
      <w:r w:rsidR="00622F6E" w:rsidRPr="000D13F3">
        <w:rPr>
          <w:rStyle w:val="fontstyle01"/>
          <w:rFonts w:ascii="Arial" w:hAnsi="Arial"/>
          <w:color w:val="auto"/>
        </w:rPr>
        <w:t>Shitje</w:t>
      </w:r>
      <w:r w:rsidR="00622F6E">
        <w:rPr>
          <w:rStyle w:val="fontstyle01"/>
          <w:rFonts w:ascii="Arial" w:hAnsi="Arial"/>
          <w:color w:val="auto"/>
        </w:rPr>
        <w:t xml:space="preserve">je </w:t>
      </w:r>
      <w:r>
        <w:rPr>
          <w:rStyle w:val="fontstyle01"/>
          <w:rFonts w:ascii="Arial" w:hAnsi="Arial"/>
          <w:color w:val="auto"/>
        </w:rPr>
        <w:t xml:space="preserve">në Bllok do të jetë e barabartë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>prod</w:t>
      </w:r>
      <w:r w:rsidR="00B6289F">
        <w:rPr>
          <w:rStyle w:val="fontstyle01"/>
          <w:rFonts w:ascii="Arial" w:hAnsi="Arial"/>
          <w:color w:val="auto"/>
        </w:rPr>
        <w:t>him</w:t>
      </w:r>
      <w:r>
        <w:rPr>
          <w:rStyle w:val="fontstyle01"/>
          <w:rFonts w:ascii="Arial" w:hAnsi="Arial"/>
          <w:color w:val="auto"/>
        </w:rPr>
        <w:t xml:space="preserve">in e </w:t>
      </w:r>
      <w:r w:rsidR="00B6289F">
        <w:rPr>
          <w:rStyle w:val="fontstyle01"/>
          <w:rFonts w:ascii="Arial" w:hAnsi="Arial"/>
          <w:color w:val="auto"/>
        </w:rPr>
        <w:t>Norm</w:t>
      </w:r>
      <w:r>
        <w:rPr>
          <w:rStyle w:val="fontstyle01"/>
          <w:rFonts w:ascii="Arial" w:hAnsi="Arial"/>
          <w:color w:val="auto"/>
        </w:rPr>
        <w:t xml:space="preserve">ës së Pranimit dhe sasisë së energjisë së ofruar.  </w:t>
      </w:r>
    </w:p>
    <w:p w14:paraId="6B9F3729" w14:textId="2A15AAA6" w:rsidR="00BC3668" w:rsidRPr="006972B8" w:rsidRDefault="00BC3668" w:rsidP="00F036A2">
      <w:pPr>
        <w:pStyle w:val="CERLEVEL4"/>
        <w:tabs>
          <w:tab w:val="left" w:pos="990"/>
        </w:tabs>
        <w:ind w:left="900" w:right="22" w:hanging="90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Rregullat e pranimit të një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</w:t>
      </w:r>
      <w:r w:rsidR="004D7EBF">
        <w:rPr>
          <w:rStyle w:val="fontstyle01"/>
          <w:rFonts w:ascii="Arial" w:hAnsi="Arial"/>
          <w:color w:val="auto"/>
        </w:rPr>
        <w:t xml:space="preserve">Blerjeje </w:t>
      </w:r>
      <w:r>
        <w:rPr>
          <w:rStyle w:val="fontstyle01"/>
          <w:rFonts w:ascii="Arial" w:hAnsi="Arial"/>
          <w:color w:val="auto"/>
        </w:rPr>
        <w:t xml:space="preserve">në Bllok janë të ngjashme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rregullat përkatëse të pranimit të një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</w:t>
      </w:r>
      <w:r w:rsidR="00325575">
        <w:rPr>
          <w:rStyle w:val="fontstyle01"/>
          <w:rFonts w:ascii="Arial" w:hAnsi="Arial"/>
          <w:color w:val="auto"/>
        </w:rPr>
        <w:t xml:space="preserve">Shitjeje </w:t>
      </w:r>
      <w:r>
        <w:rPr>
          <w:rStyle w:val="fontstyle01"/>
          <w:rFonts w:ascii="Arial" w:hAnsi="Arial"/>
          <w:color w:val="auto"/>
        </w:rPr>
        <w:t xml:space="preserve">në Bllok,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ndryshimin se </w:t>
      </w:r>
      <w:r w:rsidR="006229BD">
        <w:rPr>
          <w:rStyle w:val="fontstyle01"/>
          <w:rFonts w:ascii="Arial" w:hAnsi="Arial"/>
          <w:color w:val="auto"/>
        </w:rPr>
        <w:t>Urdhërporosi</w:t>
      </w:r>
      <w:r w:rsidR="00CE14C4">
        <w:rPr>
          <w:rStyle w:val="fontstyle01"/>
          <w:rFonts w:ascii="Arial" w:hAnsi="Arial"/>
          <w:color w:val="auto"/>
        </w:rPr>
        <w:t>a</w:t>
      </w:r>
      <w:r>
        <w:rPr>
          <w:rStyle w:val="fontstyle01"/>
          <w:rFonts w:ascii="Arial" w:hAnsi="Arial"/>
          <w:color w:val="auto"/>
        </w:rPr>
        <w:t xml:space="preserve"> </w:t>
      </w:r>
      <w:r w:rsidR="00CE14C4">
        <w:rPr>
          <w:rStyle w:val="fontstyle01"/>
          <w:rFonts w:ascii="Arial" w:hAnsi="Arial"/>
          <w:color w:val="auto"/>
        </w:rPr>
        <w:t xml:space="preserve">e Blerjes </w:t>
      </w:r>
      <w:r>
        <w:rPr>
          <w:rStyle w:val="fontstyle01"/>
          <w:rFonts w:ascii="Arial" w:hAnsi="Arial"/>
          <w:color w:val="auto"/>
        </w:rPr>
        <w:t xml:space="preserve">në Bllok </w:t>
      </w:r>
      <w:proofErr w:type="spellStart"/>
      <w:r w:rsidR="00CE14C4">
        <w:rPr>
          <w:rStyle w:val="fontstyle01"/>
          <w:rFonts w:ascii="Arial" w:hAnsi="Arial"/>
          <w:color w:val="auto"/>
        </w:rPr>
        <w:t>klerohet</w:t>
      </w:r>
      <w:proofErr w:type="spellEnd"/>
      <w:r>
        <w:rPr>
          <w:rStyle w:val="fontstyle01"/>
          <w:rFonts w:ascii="Arial" w:hAnsi="Arial"/>
          <w:color w:val="auto"/>
        </w:rPr>
        <w:t xml:space="preserve"> kur çmimi i saj është më i lartë se çmimi </w:t>
      </w:r>
      <w:proofErr w:type="spellStart"/>
      <w:r w:rsidR="00CE14C4">
        <w:rPr>
          <w:rStyle w:val="fontstyle01"/>
          <w:rFonts w:ascii="Arial" w:hAnsi="Arial"/>
          <w:color w:val="auto"/>
        </w:rPr>
        <w:t>Klerues</w:t>
      </w:r>
      <w:proofErr w:type="spellEnd"/>
      <w:r w:rsidR="00CE14C4">
        <w:rPr>
          <w:rStyle w:val="fontstyle01"/>
          <w:rFonts w:ascii="Arial" w:hAnsi="Arial"/>
          <w:color w:val="auto"/>
        </w:rPr>
        <w:t xml:space="preserve"> i Tregut </w:t>
      </w:r>
      <w:r>
        <w:rPr>
          <w:rStyle w:val="fontstyle01"/>
          <w:rFonts w:ascii="Arial" w:hAnsi="Arial"/>
          <w:color w:val="auto"/>
        </w:rPr>
        <w:t xml:space="preserve">mesatar i </w:t>
      </w:r>
      <w:proofErr w:type="spellStart"/>
      <w:r>
        <w:rPr>
          <w:rStyle w:val="fontstyle01"/>
          <w:rFonts w:ascii="Arial" w:hAnsi="Arial"/>
          <w:color w:val="auto"/>
        </w:rPr>
        <w:t>ponderuar</w:t>
      </w:r>
      <w:proofErr w:type="spellEnd"/>
      <w:r>
        <w:rPr>
          <w:rStyle w:val="fontstyle01"/>
          <w:rFonts w:ascii="Arial" w:hAnsi="Arial"/>
          <w:color w:val="auto"/>
        </w:rPr>
        <w:t xml:space="preserve"> për Njësi Kohe të Tregut të Ditës së </w:t>
      </w:r>
      <w:r w:rsidR="00124CCF">
        <w:rPr>
          <w:rStyle w:val="fontstyle01"/>
          <w:rFonts w:ascii="Arial" w:hAnsi="Arial"/>
          <w:color w:val="auto"/>
        </w:rPr>
        <w:t xml:space="preserve">Livrimit </w:t>
      </w:r>
      <w:r>
        <w:rPr>
          <w:rStyle w:val="fontstyle01"/>
          <w:rFonts w:ascii="Arial" w:hAnsi="Arial"/>
          <w:color w:val="auto"/>
        </w:rPr>
        <w:t xml:space="preserve">e përfshirë në </w:t>
      </w:r>
      <w:r w:rsidR="00C73765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</w:t>
      </w:r>
      <w:r w:rsidR="00AF4092">
        <w:t>Blerjeje</w:t>
      </w:r>
      <w:r w:rsidR="00AF4092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në Bllok, e </w:t>
      </w:r>
      <w:proofErr w:type="spellStart"/>
      <w:r>
        <w:rPr>
          <w:rStyle w:val="fontstyle01"/>
          <w:rFonts w:ascii="Arial" w:hAnsi="Arial"/>
          <w:color w:val="auto"/>
        </w:rPr>
        <w:t>ponderuar</w:t>
      </w:r>
      <w:proofErr w:type="spellEnd"/>
      <w:r>
        <w:rPr>
          <w:rStyle w:val="fontstyle01"/>
          <w:rFonts w:ascii="Arial" w:hAnsi="Arial"/>
          <w:color w:val="auto"/>
        </w:rPr>
        <w:t xml:space="preserve">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sasitë përkatëse të pranuara të energjisë të </w:t>
      </w:r>
      <w:r w:rsidR="00F63C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</w:t>
      </w:r>
      <w:r w:rsidR="00325575">
        <w:t>Blerjeje</w:t>
      </w:r>
      <w:r w:rsidR="00325575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në Bllok.    </w:t>
      </w:r>
    </w:p>
    <w:p w14:paraId="56140186" w14:textId="1828A9A2" w:rsidR="00BC3668" w:rsidRPr="006972B8" w:rsidRDefault="00BC3668" w:rsidP="00F036A2">
      <w:pPr>
        <w:pStyle w:val="CERLEVEL4"/>
        <w:tabs>
          <w:tab w:val="left" w:pos="990"/>
        </w:tabs>
        <w:ind w:left="900" w:right="22" w:hanging="90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Rregullat e pranimit të një </w:t>
      </w:r>
      <w:r w:rsidR="006229BD">
        <w:rPr>
          <w:rStyle w:val="fontstyle01"/>
          <w:rFonts w:ascii="Arial" w:hAnsi="Arial"/>
          <w:color w:val="auto"/>
        </w:rPr>
        <w:t>Urdhërporosi</w:t>
      </w:r>
      <w:r w:rsidR="00124CCF">
        <w:rPr>
          <w:rStyle w:val="fontstyle01"/>
          <w:rFonts w:ascii="Arial" w:hAnsi="Arial"/>
          <w:color w:val="auto"/>
        </w:rPr>
        <w:t xml:space="preserve"> </w:t>
      </w:r>
      <w:r w:rsidR="00AE7B9A">
        <w:rPr>
          <w:rStyle w:val="fontstyle01"/>
          <w:rFonts w:ascii="Arial" w:hAnsi="Arial"/>
          <w:color w:val="auto"/>
        </w:rPr>
        <w:t>t</w:t>
      </w:r>
      <w:r w:rsidR="00AE7B9A">
        <w:t xml:space="preserve">ë Lidhur </w:t>
      </w:r>
      <w:r>
        <w:rPr>
          <w:rStyle w:val="fontstyle01"/>
          <w:rFonts w:ascii="Arial" w:hAnsi="Arial"/>
          <w:color w:val="auto"/>
        </w:rPr>
        <w:t xml:space="preserve">në Bllok  janë si më poshtë:    </w:t>
      </w:r>
    </w:p>
    <w:p w14:paraId="588B6598" w14:textId="36846D9C" w:rsidR="00BC3668" w:rsidRPr="006972B8" w:rsidRDefault="00A13D14" w:rsidP="000D13F3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>Norma</w:t>
      </w:r>
      <w:r w:rsidR="00BC3668">
        <w:rPr>
          <w:rStyle w:val="fontstyle01"/>
          <w:rFonts w:ascii="Arial" w:hAnsi="Arial"/>
          <w:color w:val="auto"/>
        </w:rPr>
        <w:t xml:space="preserve"> e pranimit të një </w:t>
      </w:r>
      <w:r w:rsidR="001F0D7F">
        <w:rPr>
          <w:rStyle w:val="fontstyle01"/>
          <w:rFonts w:ascii="Arial" w:hAnsi="Arial"/>
          <w:color w:val="auto"/>
        </w:rPr>
        <w:t>Urdhërporosi</w:t>
      </w:r>
      <w:r w:rsidR="00BC3668">
        <w:rPr>
          <w:rStyle w:val="fontstyle01"/>
          <w:rFonts w:ascii="Arial" w:hAnsi="Arial"/>
          <w:color w:val="auto"/>
        </w:rPr>
        <w:t xml:space="preserve"> në Bllok e </w:t>
      </w:r>
      <w:r w:rsidR="009A0DF2">
        <w:rPr>
          <w:rStyle w:val="fontstyle01"/>
          <w:rFonts w:ascii="Arial" w:hAnsi="Arial"/>
          <w:color w:val="auto"/>
        </w:rPr>
        <w:t>llojit</w:t>
      </w:r>
      <w:r w:rsidR="00961480">
        <w:rPr>
          <w:rStyle w:val="fontstyle01"/>
          <w:rFonts w:ascii="Arial" w:hAnsi="Arial"/>
          <w:color w:val="auto"/>
        </w:rPr>
        <w:t>-</w:t>
      </w:r>
      <w:r w:rsidR="00DC723F">
        <w:rPr>
          <w:rStyle w:val="fontstyle01"/>
          <w:rFonts w:ascii="Arial" w:hAnsi="Arial"/>
          <w:color w:val="auto"/>
        </w:rPr>
        <w:t>Udhëheqës</w:t>
      </w:r>
      <w:r w:rsidR="00BC3668">
        <w:rPr>
          <w:rStyle w:val="fontstyle01"/>
          <w:rFonts w:ascii="Arial" w:hAnsi="Arial"/>
          <w:color w:val="auto"/>
        </w:rPr>
        <w:t xml:space="preserve"> është më e madhe ose e barabartë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 w:rsidR="00A42E22">
        <w:rPr>
          <w:rStyle w:val="fontstyle01"/>
          <w:rFonts w:ascii="Arial" w:hAnsi="Arial"/>
          <w:color w:val="auto"/>
        </w:rPr>
        <w:t>Normën</w:t>
      </w:r>
      <w:r w:rsidR="00BC3668">
        <w:rPr>
          <w:rStyle w:val="fontstyle01"/>
          <w:rFonts w:ascii="Arial" w:hAnsi="Arial"/>
          <w:color w:val="auto"/>
        </w:rPr>
        <w:t xml:space="preserve"> </w:t>
      </w:r>
      <w:r w:rsidR="00824C10">
        <w:rPr>
          <w:rStyle w:val="fontstyle01"/>
          <w:rFonts w:ascii="Arial" w:hAnsi="Arial"/>
          <w:color w:val="auto"/>
        </w:rPr>
        <w:t xml:space="preserve">e Pranimit </w:t>
      </w:r>
      <w:r w:rsidR="00BC3668">
        <w:rPr>
          <w:rStyle w:val="fontstyle01"/>
          <w:rFonts w:ascii="Arial" w:hAnsi="Arial"/>
          <w:color w:val="auto"/>
        </w:rPr>
        <w:t xml:space="preserve">më të Lartë të </w:t>
      </w:r>
      <w:r w:rsidR="000053B3">
        <w:rPr>
          <w:rStyle w:val="fontstyle01"/>
          <w:rFonts w:ascii="Arial" w:hAnsi="Arial"/>
          <w:color w:val="auto"/>
        </w:rPr>
        <w:t>Urdhërporosive</w:t>
      </w:r>
      <w:r w:rsidR="00BC3668">
        <w:rPr>
          <w:rStyle w:val="fontstyle01"/>
          <w:rFonts w:ascii="Arial" w:hAnsi="Arial"/>
          <w:color w:val="auto"/>
        </w:rPr>
        <w:t xml:space="preserve"> </w:t>
      </w:r>
      <w:r w:rsidR="00571E0C">
        <w:rPr>
          <w:rStyle w:val="fontstyle01"/>
          <w:rFonts w:ascii="Arial" w:hAnsi="Arial"/>
          <w:color w:val="auto"/>
        </w:rPr>
        <w:t>n</w:t>
      </w:r>
      <w:r w:rsidR="007F4C8B">
        <w:rPr>
          <w:rStyle w:val="fontstyle01"/>
          <w:rFonts w:ascii="Arial" w:hAnsi="Arial"/>
          <w:color w:val="auto"/>
        </w:rPr>
        <w:t>ë</w:t>
      </w:r>
      <w:r w:rsidR="00571E0C">
        <w:rPr>
          <w:rStyle w:val="fontstyle01"/>
          <w:rFonts w:ascii="Arial" w:hAnsi="Arial"/>
          <w:color w:val="auto"/>
        </w:rPr>
        <w:t xml:space="preserve"> Bllok</w:t>
      </w:r>
      <w:r w:rsidR="00103556">
        <w:rPr>
          <w:rStyle w:val="fontstyle01"/>
          <w:rFonts w:ascii="Arial" w:hAnsi="Arial"/>
          <w:color w:val="auto"/>
        </w:rPr>
        <w:t>un</w:t>
      </w:r>
      <w:r w:rsidR="00571E0C">
        <w:rPr>
          <w:rStyle w:val="fontstyle01"/>
          <w:rFonts w:ascii="Arial" w:hAnsi="Arial"/>
          <w:color w:val="auto"/>
        </w:rPr>
        <w:t xml:space="preserve"> </w:t>
      </w:r>
      <w:r w:rsidR="001B7CDD">
        <w:rPr>
          <w:rStyle w:val="fontstyle01"/>
          <w:rFonts w:ascii="Arial" w:hAnsi="Arial"/>
          <w:color w:val="auto"/>
        </w:rPr>
        <w:t>Vart</w:t>
      </w:r>
      <w:r w:rsidR="00103556">
        <w:t>ë</w:t>
      </w:r>
      <w:r w:rsidR="001B7CDD">
        <w:rPr>
          <w:rStyle w:val="fontstyle01"/>
          <w:rFonts w:ascii="Arial" w:hAnsi="Arial"/>
          <w:color w:val="auto"/>
        </w:rPr>
        <w:t xml:space="preserve">s </w:t>
      </w:r>
      <w:r w:rsidR="00AE7B9A">
        <w:rPr>
          <w:rStyle w:val="fontstyle01"/>
          <w:rFonts w:ascii="Arial" w:hAnsi="Arial"/>
          <w:color w:val="auto"/>
        </w:rPr>
        <w:t>t</w:t>
      </w:r>
      <w:r w:rsidR="00AE7B9A">
        <w:t>ë ti</w:t>
      </w:r>
      <w:r w:rsidR="00571E0C">
        <w:t>j</w:t>
      </w:r>
      <w:r w:rsidR="00BC3668">
        <w:rPr>
          <w:rStyle w:val="fontstyle01"/>
          <w:rFonts w:ascii="Arial" w:hAnsi="Arial"/>
          <w:color w:val="auto"/>
        </w:rPr>
        <w:t xml:space="preserve">.   </w:t>
      </w:r>
      <w:r w:rsidR="00FE18B2">
        <w:rPr>
          <w:rStyle w:val="fontstyle01"/>
          <w:rFonts w:ascii="Arial" w:hAnsi="Arial"/>
          <w:color w:val="auto"/>
        </w:rPr>
        <w:t xml:space="preserve"> </w:t>
      </w:r>
    </w:p>
    <w:p w14:paraId="76C551FB" w14:textId="77706819" w:rsidR="00BC3668" w:rsidRPr="006972B8" w:rsidRDefault="00BC3668" w:rsidP="000D13F3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Pranimi i </w:t>
      </w:r>
      <w:r w:rsidR="00DD4F86">
        <w:rPr>
          <w:rStyle w:val="fontstyle01"/>
          <w:rFonts w:ascii="Arial" w:hAnsi="Arial"/>
          <w:color w:val="auto"/>
        </w:rPr>
        <w:t>Urdhërporosive</w:t>
      </w:r>
      <w:r>
        <w:rPr>
          <w:rStyle w:val="fontstyle01"/>
          <w:rFonts w:ascii="Arial" w:hAnsi="Arial"/>
          <w:color w:val="auto"/>
        </w:rPr>
        <w:t xml:space="preserve"> </w:t>
      </w:r>
      <w:r w:rsidR="00DD4F86">
        <w:rPr>
          <w:rStyle w:val="fontstyle01"/>
          <w:rFonts w:ascii="Arial" w:hAnsi="Arial"/>
          <w:color w:val="auto"/>
        </w:rPr>
        <w:t>në Bllok Vart</w:t>
      </w:r>
      <w:r w:rsidR="00C7761B">
        <w:t>ë</w:t>
      </w:r>
      <w:r w:rsidR="00DD4F86">
        <w:rPr>
          <w:rStyle w:val="fontstyle01"/>
          <w:rFonts w:ascii="Arial" w:hAnsi="Arial"/>
          <w:color w:val="auto"/>
        </w:rPr>
        <w:t xml:space="preserve">s </w:t>
      </w:r>
      <w:r>
        <w:rPr>
          <w:rStyle w:val="fontstyle01"/>
          <w:rFonts w:ascii="Arial" w:hAnsi="Arial"/>
          <w:color w:val="auto"/>
        </w:rPr>
        <w:t xml:space="preserve">mund të lejojë pranimin e </w:t>
      </w:r>
      <w:r w:rsidR="00DD4F86">
        <w:rPr>
          <w:rStyle w:val="fontstyle01"/>
          <w:rFonts w:ascii="Arial" w:hAnsi="Arial"/>
          <w:color w:val="auto"/>
        </w:rPr>
        <w:t>Urdhërporosive</w:t>
      </w:r>
      <w:r>
        <w:rPr>
          <w:rStyle w:val="fontstyle01"/>
          <w:rFonts w:ascii="Arial" w:hAnsi="Arial"/>
          <w:color w:val="auto"/>
        </w:rPr>
        <w:t xml:space="preserve"> </w:t>
      </w:r>
      <w:r w:rsidR="00303F07">
        <w:rPr>
          <w:rStyle w:val="fontstyle01"/>
          <w:rFonts w:ascii="Arial" w:hAnsi="Arial"/>
          <w:color w:val="auto"/>
        </w:rPr>
        <w:t>në Bllok</w:t>
      </w:r>
      <w:r w:rsidR="00C7761B">
        <w:rPr>
          <w:rStyle w:val="fontstyle01"/>
          <w:rFonts w:ascii="Arial" w:hAnsi="Arial"/>
          <w:color w:val="auto"/>
        </w:rPr>
        <w:t>un</w:t>
      </w:r>
      <w:r w:rsidR="00303F07">
        <w:rPr>
          <w:rStyle w:val="fontstyle01"/>
          <w:rFonts w:ascii="Arial" w:hAnsi="Arial"/>
          <w:color w:val="auto"/>
        </w:rPr>
        <w:t xml:space="preserve"> </w:t>
      </w:r>
      <w:r w:rsidR="00DC723F">
        <w:rPr>
          <w:rStyle w:val="fontstyle01"/>
          <w:rFonts w:ascii="Arial" w:hAnsi="Arial"/>
          <w:color w:val="auto"/>
        </w:rPr>
        <w:t>Udhëheqës</w:t>
      </w:r>
      <w:r>
        <w:rPr>
          <w:rStyle w:val="fontstyle01"/>
          <w:rFonts w:ascii="Arial" w:hAnsi="Arial"/>
          <w:color w:val="auto"/>
        </w:rPr>
        <w:t xml:space="preserve"> </w:t>
      </w:r>
      <w:r w:rsidR="00303F07">
        <w:rPr>
          <w:rStyle w:val="fontstyle01"/>
          <w:rFonts w:ascii="Arial" w:hAnsi="Arial"/>
          <w:color w:val="auto"/>
        </w:rPr>
        <w:t>sipas</w:t>
      </w:r>
      <w:r>
        <w:rPr>
          <w:rStyle w:val="fontstyle01"/>
          <w:rFonts w:ascii="Arial" w:hAnsi="Arial"/>
          <w:color w:val="auto"/>
        </w:rPr>
        <w:t xml:space="preserve"> kushte</w:t>
      </w:r>
      <w:r w:rsidR="00303F07">
        <w:rPr>
          <w:rStyle w:val="fontstyle01"/>
          <w:rFonts w:ascii="Arial" w:hAnsi="Arial"/>
          <w:color w:val="auto"/>
        </w:rPr>
        <w:t>ve</w:t>
      </w:r>
      <w:r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të</w:t>
      </w:r>
      <w:r>
        <w:rPr>
          <w:rStyle w:val="fontstyle01"/>
          <w:rFonts w:ascii="Arial" w:hAnsi="Arial"/>
          <w:color w:val="auto"/>
        </w:rPr>
        <w:t xml:space="preserve"> mëposhtme:   </w:t>
      </w:r>
      <w:r w:rsidR="007F4C8B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     </w:t>
      </w:r>
    </w:p>
    <w:p w14:paraId="0AE6FB41" w14:textId="2C3B4084" w:rsidR="00BC3668" w:rsidRPr="006972B8" w:rsidRDefault="00BC3668" w:rsidP="000D13F3">
      <w:pPr>
        <w:pStyle w:val="CERLEVEL6"/>
        <w:tabs>
          <w:tab w:val="left" w:pos="1980"/>
        </w:tabs>
        <w:ind w:left="198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>teprica e kombinimit të pranu</w:t>
      </w:r>
      <w:r w:rsidR="000053B3">
        <w:rPr>
          <w:rStyle w:val="fontstyle01"/>
          <w:rFonts w:ascii="Arial" w:hAnsi="Arial"/>
          <w:color w:val="auto"/>
        </w:rPr>
        <w:t>ar</w:t>
      </w:r>
      <w:r>
        <w:rPr>
          <w:rStyle w:val="fontstyle01"/>
          <w:rFonts w:ascii="Arial" w:hAnsi="Arial"/>
          <w:color w:val="auto"/>
        </w:rPr>
        <w:t xml:space="preserve"> të </w:t>
      </w:r>
      <w:r w:rsidR="000053B3">
        <w:rPr>
          <w:rStyle w:val="fontstyle01"/>
          <w:rFonts w:ascii="Arial" w:hAnsi="Arial"/>
          <w:color w:val="auto"/>
        </w:rPr>
        <w:t>Urdhërporosive</w:t>
      </w:r>
      <w:r>
        <w:rPr>
          <w:rStyle w:val="fontstyle01"/>
          <w:rFonts w:ascii="Arial" w:hAnsi="Arial"/>
          <w:color w:val="auto"/>
        </w:rPr>
        <w:t xml:space="preserve"> </w:t>
      </w:r>
      <w:r w:rsidR="000053B3">
        <w:rPr>
          <w:rStyle w:val="fontstyle01"/>
          <w:rFonts w:ascii="Arial" w:hAnsi="Arial"/>
          <w:color w:val="auto"/>
        </w:rPr>
        <w:t>në Bllok</w:t>
      </w:r>
      <w:r w:rsidR="00C7761B">
        <w:rPr>
          <w:rStyle w:val="fontstyle01"/>
          <w:rFonts w:ascii="Arial" w:hAnsi="Arial"/>
          <w:color w:val="auto"/>
        </w:rPr>
        <w:t>un</w:t>
      </w:r>
      <w:r w:rsidR="000053B3">
        <w:rPr>
          <w:rStyle w:val="fontstyle01"/>
          <w:rFonts w:ascii="Arial" w:hAnsi="Arial"/>
          <w:color w:val="auto"/>
        </w:rPr>
        <w:t xml:space="preserve"> </w:t>
      </w:r>
      <w:r w:rsidR="00DC723F">
        <w:rPr>
          <w:rStyle w:val="fontstyle01"/>
          <w:rFonts w:ascii="Arial" w:hAnsi="Arial"/>
          <w:color w:val="auto"/>
        </w:rPr>
        <w:t>Udhëheqës</w:t>
      </w:r>
      <w:r>
        <w:rPr>
          <w:rStyle w:val="fontstyle01"/>
          <w:rFonts w:ascii="Arial" w:hAnsi="Arial"/>
          <w:color w:val="auto"/>
        </w:rPr>
        <w:t xml:space="preserve"> dhe </w:t>
      </w:r>
      <w:r w:rsidR="000053B3">
        <w:rPr>
          <w:rStyle w:val="fontstyle01"/>
          <w:rFonts w:ascii="Arial" w:hAnsi="Arial"/>
          <w:color w:val="auto"/>
        </w:rPr>
        <w:t>Vart</w:t>
      </w:r>
      <w:r w:rsidR="00C7761B">
        <w:t>ë</w:t>
      </w:r>
      <w:r w:rsidR="000053B3">
        <w:rPr>
          <w:rStyle w:val="fontstyle01"/>
          <w:rFonts w:ascii="Arial" w:hAnsi="Arial"/>
          <w:color w:val="auto"/>
        </w:rPr>
        <w:t xml:space="preserve">s </w:t>
      </w:r>
      <w:r>
        <w:rPr>
          <w:rStyle w:val="fontstyle01"/>
          <w:rFonts w:ascii="Arial" w:hAnsi="Arial"/>
          <w:color w:val="auto"/>
        </w:rPr>
        <w:t xml:space="preserve">nuk është negative; </w:t>
      </w:r>
      <w:r w:rsidR="00DD4F86">
        <w:rPr>
          <w:rStyle w:val="fontstyle01"/>
          <w:rFonts w:ascii="Arial" w:hAnsi="Arial"/>
          <w:color w:val="auto"/>
        </w:rPr>
        <w:t xml:space="preserve"> </w:t>
      </w:r>
    </w:p>
    <w:p w14:paraId="5A41A3D6" w14:textId="1B7F06B7" w:rsidR="00BC3668" w:rsidRPr="006972B8" w:rsidRDefault="00105073" w:rsidP="000D13F3">
      <w:pPr>
        <w:pStyle w:val="CERLEVEL6"/>
        <w:tabs>
          <w:tab w:val="left" w:pos="1980"/>
        </w:tabs>
        <w:ind w:left="198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>Urdhërporosi</w:t>
      </w:r>
      <w:r w:rsidR="00BC3668">
        <w:rPr>
          <w:rStyle w:val="fontstyle01"/>
          <w:rFonts w:ascii="Arial" w:hAnsi="Arial"/>
          <w:color w:val="auto"/>
        </w:rPr>
        <w:t xml:space="preserve"> </w:t>
      </w:r>
      <w:r w:rsidR="000378BA">
        <w:rPr>
          <w:rStyle w:val="fontstyle01"/>
          <w:rFonts w:ascii="Arial" w:hAnsi="Arial"/>
          <w:color w:val="auto"/>
        </w:rPr>
        <w:t>në Bllok</w:t>
      </w:r>
      <w:r w:rsidR="00C7761B">
        <w:rPr>
          <w:rStyle w:val="fontstyle01"/>
          <w:rFonts w:ascii="Arial" w:hAnsi="Arial"/>
          <w:color w:val="auto"/>
        </w:rPr>
        <w:t>un</w:t>
      </w:r>
      <w:r w:rsidR="000378BA">
        <w:rPr>
          <w:rStyle w:val="fontstyle01"/>
          <w:rFonts w:ascii="Arial" w:hAnsi="Arial"/>
          <w:color w:val="auto"/>
        </w:rPr>
        <w:t xml:space="preserve"> e </w:t>
      </w:r>
      <w:r w:rsidR="008F4411">
        <w:rPr>
          <w:rStyle w:val="fontstyle01"/>
          <w:rFonts w:ascii="Arial" w:hAnsi="Arial"/>
          <w:color w:val="auto"/>
        </w:rPr>
        <w:t>I</w:t>
      </w:r>
      <w:r w:rsidR="000378BA">
        <w:rPr>
          <w:rStyle w:val="fontstyle01"/>
          <w:rFonts w:ascii="Arial" w:hAnsi="Arial"/>
          <w:color w:val="auto"/>
        </w:rPr>
        <w:t>zoluar</w:t>
      </w:r>
      <w:r w:rsidR="00AE7B9A">
        <w:rPr>
          <w:rStyle w:val="fontstyle01"/>
          <w:rFonts w:ascii="Arial" w:hAnsi="Arial"/>
          <w:color w:val="auto"/>
        </w:rPr>
        <w:t xml:space="preserve"> </w:t>
      </w:r>
      <w:r w:rsidR="00BC3668">
        <w:rPr>
          <w:rStyle w:val="fontstyle01"/>
          <w:rFonts w:ascii="Arial" w:hAnsi="Arial"/>
          <w:color w:val="auto"/>
        </w:rPr>
        <w:t>nuk</w:t>
      </w:r>
      <w:r w:rsidR="00E01241">
        <w:rPr>
          <w:rStyle w:val="fontstyle01"/>
          <w:rFonts w:ascii="Arial" w:hAnsi="Arial"/>
          <w:color w:val="auto"/>
        </w:rPr>
        <w:t xml:space="preserve"> do </w:t>
      </w:r>
      <w:r w:rsidR="00D4367A">
        <w:rPr>
          <w:rStyle w:val="fontstyle01"/>
          <w:rFonts w:ascii="Arial" w:hAnsi="Arial"/>
          <w:color w:val="auto"/>
        </w:rPr>
        <w:t>të</w:t>
      </w:r>
      <w:r w:rsidR="00BC3668">
        <w:rPr>
          <w:rStyle w:val="fontstyle01"/>
          <w:rFonts w:ascii="Arial" w:hAnsi="Arial"/>
          <w:color w:val="auto"/>
        </w:rPr>
        <w:t xml:space="preserve"> </w:t>
      </w:r>
      <w:r w:rsidR="000378BA">
        <w:rPr>
          <w:rStyle w:val="fontstyle01"/>
          <w:rFonts w:ascii="Arial" w:hAnsi="Arial"/>
          <w:color w:val="auto"/>
        </w:rPr>
        <w:t>prodhoj</w:t>
      </w:r>
      <w:r w:rsidR="00C7761B">
        <w:t>ë</w:t>
      </w:r>
      <w:r w:rsidR="000378BA">
        <w:rPr>
          <w:rStyle w:val="fontstyle01"/>
          <w:rFonts w:ascii="Arial" w:hAnsi="Arial"/>
          <w:color w:val="auto"/>
        </w:rPr>
        <w:t xml:space="preserve"> hu</w:t>
      </w:r>
      <w:r w:rsidR="008F4411">
        <w:rPr>
          <w:rStyle w:val="fontstyle01"/>
          <w:rFonts w:ascii="Arial" w:hAnsi="Arial"/>
          <w:color w:val="auto"/>
        </w:rPr>
        <w:t>m</w:t>
      </w:r>
      <w:r w:rsidR="000378BA">
        <w:rPr>
          <w:rStyle w:val="fontstyle01"/>
          <w:rFonts w:ascii="Arial" w:hAnsi="Arial"/>
          <w:color w:val="auto"/>
        </w:rPr>
        <w:t xml:space="preserve">bje </w:t>
      </w:r>
      <w:r w:rsidR="00D4367A">
        <w:rPr>
          <w:rStyle w:val="fontstyle01"/>
          <w:rFonts w:ascii="Arial" w:hAnsi="Arial"/>
          <w:color w:val="auto"/>
        </w:rPr>
        <w:t>të</w:t>
      </w:r>
      <w:r w:rsidR="000378BA">
        <w:rPr>
          <w:rStyle w:val="fontstyle01"/>
          <w:rFonts w:ascii="Arial" w:hAnsi="Arial"/>
          <w:color w:val="auto"/>
        </w:rPr>
        <w:t xml:space="preserve"> </w:t>
      </w:r>
      <w:r w:rsidR="00BC3668">
        <w:rPr>
          <w:rStyle w:val="fontstyle01"/>
          <w:rFonts w:ascii="Arial" w:hAnsi="Arial"/>
          <w:color w:val="auto"/>
        </w:rPr>
        <w:t xml:space="preserve"> </w:t>
      </w:r>
      <w:proofErr w:type="spellStart"/>
      <w:r w:rsidR="008F4411">
        <w:rPr>
          <w:rStyle w:val="fontstyle01"/>
          <w:rFonts w:ascii="Arial" w:hAnsi="Arial"/>
          <w:color w:val="auto"/>
        </w:rPr>
        <w:t>p</w:t>
      </w:r>
      <w:r w:rsidR="00C7761B">
        <w:t>ë</w:t>
      </w:r>
      <w:r w:rsidR="008F4411">
        <w:rPr>
          <w:rStyle w:val="fontstyle01"/>
          <w:rFonts w:ascii="Arial" w:hAnsi="Arial"/>
          <w:color w:val="auto"/>
        </w:rPr>
        <w:t>rfitueshm</w:t>
      </w:r>
      <w:r w:rsidR="00C7761B">
        <w:t>ë</w:t>
      </w:r>
      <w:r w:rsidR="008F4411">
        <w:rPr>
          <w:rStyle w:val="fontstyle01"/>
          <w:rFonts w:ascii="Arial" w:hAnsi="Arial"/>
          <w:color w:val="auto"/>
        </w:rPr>
        <w:t>ris</w:t>
      </w:r>
      <w:r w:rsidR="00C7761B">
        <w:t>ë</w:t>
      </w:r>
      <w:proofErr w:type="spellEnd"/>
      <w:r w:rsidR="00BC3668">
        <w:rPr>
          <w:rStyle w:val="fontstyle01"/>
          <w:rFonts w:ascii="Arial" w:hAnsi="Arial"/>
          <w:color w:val="auto"/>
        </w:rPr>
        <w:t xml:space="preserve">.     </w:t>
      </w:r>
      <w:r w:rsidR="000053B3">
        <w:rPr>
          <w:rStyle w:val="fontstyle01"/>
          <w:rFonts w:ascii="Arial" w:hAnsi="Arial"/>
          <w:color w:val="auto"/>
        </w:rPr>
        <w:t xml:space="preserve"> </w:t>
      </w:r>
    </w:p>
    <w:p w14:paraId="23371D90" w14:textId="75E5D4D4" w:rsidR="00BC3668" w:rsidRPr="00FF7242" w:rsidRDefault="00BC3668" w:rsidP="000D13F3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bookmarkStart w:id="101" w:name="_Ref111202508"/>
      <w:r w:rsidRPr="00FF7242">
        <w:rPr>
          <w:rStyle w:val="fontstyle01"/>
          <w:rFonts w:ascii="Arial" w:hAnsi="Arial"/>
          <w:color w:val="auto"/>
        </w:rPr>
        <w:t xml:space="preserve">Një </w:t>
      </w:r>
      <w:r w:rsidR="006229BD" w:rsidRPr="00FF7242">
        <w:rPr>
          <w:rStyle w:val="fontstyle01"/>
          <w:rFonts w:ascii="Arial" w:hAnsi="Arial"/>
          <w:color w:val="auto"/>
        </w:rPr>
        <w:t>Urdhërporosi</w:t>
      </w:r>
      <w:r w:rsidRPr="00FF7242">
        <w:rPr>
          <w:rStyle w:val="fontstyle01"/>
          <w:rFonts w:ascii="Arial" w:hAnsi="Arial"/>
          <w:color w:val="auto"/>
        </w:rPr>
        <w:t xml:space="preserve"> </w:t>
      </w:r>
      <w:r w:rsidR="00E01241" w:rsidRPr="00FF7242">
        <w:rPr>
          <w:rStyle w:val="fontstyle01"/>
          <w:rFonts w:ascii="Arial" w:hAnsi="Arial"/>
          <w:color w:val="auto"/>
        </w:rPr>
        <w:t>në Bllok</w:t>
      </w:r>
      <w:r w:rsidR="007102E5">
        <w:rPr>
          <w:rStyle w:val="fontstyle01"/>
          <w:rFonts w:ascii="Arial" w:hAnsi="Arial"/>
          <w:color w:val="auto"/>
        </w:rPr>
        <w:t>un</w:t>
      </w:r>
      <w:r w:rsidR="00E01241" w:rsidRPr="00FF7242">
        <w:rPr>
          <w:rStyle w:val="fontstyle01"/>
          <w:rFonts w:ascii="Arial" w:hAnsi="Arial"/>
          <w:color w:val="auto"/>
        </w:rPr>
        <w:t xml:space="preserve"> </w:t>
      </w:r>
      <w:r w:rsidR="00DC723F" w:rsidRPr="00FF7242">
        <w:rPr>
          <w:rStyle w:val="fontstyle01"/>
          <w:rFonts w:ascii="Arial" w:hAnsi="Arial"/>
          <w:color w:val="auto"/>
        </w:rPr>
        <w:t>Udhëheqës</w:t>
      </w:r>
      <w:r w:rsidRPr="00FF7242">
        <w:rPr>
          <w:rStyle w:val="fontstyle01"/>
          <w:rFonts w:ascii="Arial" w:hAnsi="Arial"/>
          <w:color w:val="auto"/>
        </w:rPr>
        <w:t xml:space="preserve">, e cila nuk është e pranueshme sipas rregullave të pranimit të </w:t>
      </w:r>
      <w:r w:rsidR="000053B3" w:rsidRPr="00FF7242">
        <w:rPr>
          <w:rStyle w:val="fontstyle01"/>
          <w:rFonts w:ascii="Arial" w:hAnsi="Arial"/>
          <w:color w:val="auto"/>
        </w:rPr>
        <w:t>Urdhërporosive</w:t>
      </w:r>
      <w:r w:rsidRPr="00FF7242">
        <w:rPr>
          <w:rStyle w:val="fontstyle01"/>
          <w:rFonts w:ascii="Arial" w:hAnsi="Arial"/>
          <w:color w:val="auto"/>
        </w:rPr>
        <w:t xml:space="preserve"> në Bllok të përshkruar më sipër</w:t>
      </w:r>
      <w:r w:rsidR="006F2AA4" w:rsidRPr="00FF7242">
        <w:rPr>
          <w:rStyle w:val="fontstyle01"/>
          <w:rFonts w:ascii="Arial" w:hAnsi="Arial"/>
          <w:color w:val="auto"/>
        </w:rPr>
        <w:t xml:space="preserve"> (</w:t>
      </w:r>
      <w:r w:rsidR="002770AD" w:rsidRPr="00FF7242">
        <w:t>p</w:t>
      </w:r>
      <w:r w:rsidR="002770AD" w:rsidRPr="00FF7242">
        <w:rPr>
          <w:rStyle w:val="fontstyle01"/>
          <w:rFonts w:ascii="Arial" w:hAnsi="Arial"/>
          <w:color w:val="auto"/>
        </w:rPr>
        <w:t>ë</w:t>
      </w:r>
      <w:r w:rsidR="002770AD" w:rsidRPr="00FF7242">
        <w:t xml:space="preserve">rtej </w:t>
      </w:r>
      <w:r w:rsidR="006F2AA4" w:rsidRPr="00FF7242">
        <w:t>vlerës monetare “</w:t>
      </w:r>
      <w:proofErr w:type="spellStart"/>
      <w:r w:rsidR="006F2AA4" w:rsidRPr="00FF7242">
        <w:t>out</w:t>
      </w:r>
      <w:proofErr w:type="spellEnd"/>
      <w:r w:rsidR="006F2AA4" w:rsidRPr="00FF7242">
        <w:t>-</w:t>
      </w:r>
      <w:proofErr w:type="spellStart"/>
      <w:r w:rsidR="006F2AA4" w:rsidRPr="00FF7242">
        <w:t>of</w:t>
      </w:r>
      <w:proofErr w:type="spellEnd"/>
      <w:r w:rsidR="006F2AA4" w:rsidRPr="00FF7242">
        <w:t>-the-</w:t>
      </w:r>
      <w:proofErr w:type="spellStart"/>
      <w:r w:rsidR="006F2AA4" w:rsidRPr="00FF7242">
        <w:t>money</w:t>
      </w:r>
      <w:proofErr w:type="spellEnd"/>
      <w:r w:rsidR="006F2AA4" w:rsidRPr="00FF7242">
        <w:t>”)</w:t>
      </w:r>
      <w:r w:rsidRPr="00FF7242">
        <w:rPr>
          <w:rStyle w:val="fontstyle01"/>
          <w:rFonts w:ascii="Arial" w:hAnsi="Arial"/>
          <w:color w:val="auto"/>
        </w:rPr>
        <w:t xml:space="preserve">, mund të pranohet nëse </w:t>
      </w:r>
      <w:r w:rsidR="001C1027" w:rsidRPr="00FF7242">
        <w:rPr>
          <w:rStyle w:val="fontstyle01"/>
          <w:rFonts w:ascii="Arial" w:hAnsi="Arial"/>
          <w:color w:val="auto"/>
        </w:rPr>
        <w:t>Urdhërporosit</w:t>
      </w:r>
      <w:r w:rsidR="007102E5">
        <w:t>ë</w:t>
      </w:r>
      <w:r w:rsidR="001C1027" w:rsidRPr="00FF7242">
        <w:rPr>
          <w:rStyle w:val="fontstyle01"/>
          <w:rFonts w:ascii="Arial" w:hAnsi="Arial"/>
          <w:color w:val="auto"/>
        </w:rPr>
        <w:t xml:space="preserve"> </w:t>
      </w:r>
      <w:r w:rsidR="00AF4092" w:rsidRPr="00FF7242">
        <w:rPr>
          <w:rStyle w:val="fontstyle01"/>
          <w:rFonts w:ascii="Arial" w:hAnsi="Arial"/>
          <w:color w:val="auto"/>
        </w:rPr>
        <w:t xml:space="preserve">e lidhura </w:t>
      </w:r>
      <w:r w:rsidR="001C1027" w:rsidRPr="00FF7242">
        <w:rPr>
          <w:rStyle w:val="fontstyle01"/>
          <w:rFonts w:ascii="Arial" w:hAnsi="Arial"/>
          <w:color w:val="auto"/>
        </w:rPr>
        <w:t>në Bllok Vart</w:t>
      </w:r>
      <w:r w:rsidR="00FD2656" w:rsidRPr="00FF7242">
        <w:t>ë</w:t>
      </w:r>
      <w:r w:rsidR="001C1027" w:rsidRPr="00FF7242">
        <w:rPr>
          <w:rStyle w:val="fontstyle01"/>
          <w:rFonts w:ascii="Arial" w:hAnsi="Arial"/>
          <w:color w:val="auto"/>
        </w:rPr>
        <w:t xml:space="preserve">s </w:t>
      </w:r>
      <w:r w:rsidR="00D4367A" w:rsidRPr="00FF7242">
        <w:rPr>
          <w:rStyle w:val="fontstyle01"/>
          <w:rFonts w:ascii="Arial" w:hAnsi="Arial"/>
          <w:color w:val="auto"/>
        </w:rPr>
        <w:t>të</w:t>
      </w:r>
      <w:r w:rsidRPr="00FF7242">
        <w:rPr>
          <w:rStyle w:val="fontstyle01"/>
          <w:rFonts w:ascii="Arial" w:hAnsi="Arial"/>
          <w:color w:val="auto"/>
        </w:rPr>
        <w:t xml:space="preserve"> pranuara prodhojnë tepricë </w:t>
      </w:r>
      <w:proofErr w:type="spellStart"/>
      <w:r w:rsidR="00C73765" w:rsidRPr="00FF7242">
        <w:rPr>
          <w:rStyle w:val="fontstyle01"/>
          <w:rFonts w:ascii="Arial" w:hAnsi="Arial"/>
          <w:color w:val="auto"/>
        </w:rPr>
        <w:t>p</w:t>
      </w:r>
      <w:r w:rsidR="007102E5">
        <w:t>ë</w:t>
      </w:r>
      <w:r w:rsidR="00C73765" w:rsidRPr="00FF7242">
        <w:rPr>
          <w:rStyle w:val="fontstyle01"/>
          <w:rFonts w:ascii="Arial" w:hAnsi="Arial"/>
          <w:color w:val="auto"/>
        </w:rPr>
        <w:t>rfitueshm</w:t>
      </w:r>
      <w:r w:rsidR="007102E5">
        <w:t>ë</w:t>
      </w:r>
      <w:r w:rsidR="00C73765" w:rsidRPr="00FF7242">
        <w:rPr>
          <w:rStyle w:val="fontstyle01"/>
          <w:rFonts w:ascii="Arial" w:hAnsi="Arial"/>
          <w:color w:val="auto"/>
        </w:rPr>
        <w:t>rie</w:t>
      </w:r>
      <w:proofErr w:type="spellEnd"/>
      <w:r w:rsidR="00C73765" w:rsidRPr="00FF7242">
        <w:rPr>
          <w:rStyle w:val="fontstyle01"/>
          <w:rFonts w:ascii="Arial" w:hAnsi="Arial"/>
          <w:color w:val="auto"/>
        </w:rPr>
        <w:t xml:space="preserve"> </w:t>
      </w:r>
      <w:r w:rsidR="00D4367A" w:rsidRPr="00FF7242">
        <w:rPr>
          <w:rStyle w:val="fontstyle01"/>
          <w:rFonts w:ascii="Arial" w:hAnsi="Arial"/>
          <w:color w:val="auto"/>
        </w:rPr>
        <w:t>të</w:t>
      </w:r>
      <w:r w:rsidR="00C73765" w:rsidRPr="00FF7242">
        <w:rPr>
          <w:rStyle w:val="fontstyle01"/>
          <w:rFonts w:ascii="Arial" w:hAnsi="Arial"/>
          <w:color w:val="auto"/>
        </w:rPr>
        <w:t xml:space="preserve"> mjaftueshme</w:t>
      </w:r>
      <w:r w:rsidRPr="00FF7242">
        <w:rPr>
          <w:rStyle w:val="fontstyle01"/>
          <w:rFonts w:ascii="Arial" w:hAnsi="Arial"/>
          <w:color w:val="auto"/>
        </w:rPr>
        <w:t xml:space="preserve"> për t</w:t>
      </w:r>
      <w:r w:rsidR="009C2383" w:rsidRPr="00FF7242">
        <w:t>ë</w:t>
      </w:r>
      <w:r w:rsidRPr="00FF7242">
        <w:rPr>
          <w:rStyle w:val="fontstyle01"/>
          <w:rFonts w:ascii="Arial" w:hAnsi="Arial"/>
          <w:color w:val="auto"/>
        </w:rPr>
        <w:t xml:space="preserve"> kompensuar humbjet e </w:t>
      </w:r>
      <w:r w:rsidR="00C73765" w:rsidRPr="00FF7242">
        <w:rPr>
          <w:rStyle w:val="fontstyle01"/>
          <w:rFonts w:ascii="Arial" w:hAnsi="Arial"/>
          <w:color w:val="auto"/>
        </w:rPr>
        <w:t>Urdhërporosive në Bllok</w:t>
      </w:r>
      <w:r w:rsidR="007102E5">
        <w:rPr>
          <w:rStyle w:val="fontstyle01"/>
          <w:rFonts w:ascii="Arial" w:hAnsi="Arial"/>
          <w:color w:val="auto"/>
        </w:rPr>
        <w:t>un</w:t>
      </w:r>
      <w:r w:rsidR="00C73765" w:rsidRPr="00FF7242">
        <w:rPr>
          <w:rStyle w:val="fontstyle01"/>
          <w:rFonts w:ascii="Arial" w:hAnsi="Arial"/>
          <w:color w:val="auto"/>
        </w:rPr>
        <w:t xml:space="preserve"> </w:t>
      </w:r>
      <w:r w:rsidR="00DC723F" w:rsidRPr="00FF7242">
        <w:rPr>
          <w:rStyle w:val="fontstyle01"/>
          <w:rFonts w:ascii="Arial" w:hAnsi="Arial"/>
          <w:color w:val="auto"/>
        </w:rPr>
        <w:t>Udhëheqës</w:t>
      </w:r>
      <w:r w:rsidRPr="00FF7242">
        <w:rPr>
          <w:rStyle w:val="fontstyle01"/>
          <w:rFonts w:ascii="Arial" w:hAnsi="Arial"/>
          <w:color w:val="auto"/>
        </w:rPr>
        <w:t>.</w:t>
      </w:r>
      <w:bookmarkEnd w:id="101"/>
      <w:r w:rsidRPr="00FF7242">
        <w:rPr>
          <w:rStyle w:val="fontstyle01"/>
          <w:rFonts w:ascii="Arial" w:hAnsi="Arial"/>
          <w:color w:val="auto"/>
        </w:rPr>
        <w:t xml:space="preserve">   </w:t>
      </w:r>
      <w:r w:rsidR="00E01241" w:rsidRPr="00FF7242">
        <w:rPr>
          <w:rStyle w:val="fontstyle01"/>
          <w:rFonts w:ascii="Arial" w:hAnsi="Arial"/>
          <w:color w:val="auto"/>
        </w:rPr>
        <w:t xml:space="preserve"> </w:t>
      </w:r>
      <w:r w:rsidR="001C1027" w:rsidRPr="00FF7242">
        <w:rPr>
          <w:rStyle w:val="fontstyle01"/>
          <w:rFonts w:ascii="Arial" w:hAnsi="Arial"/>
          <w:color w:val="auto"/>
        </w:rPr>
        <w:t xml:space="preserve"> </w:t>
      </w:r>
      <w:r w:rsidR="007102E5">
        <w:rPr>
          <w:rStyle w:val="fontstyle01"/>
          <w:rFonts w:ascii="Arial" w:hAnsi="Arial"/>
          <w:color w:val="auto"/>
        </w:rPr>
        <w:t xml:space="preserve"> </w:t>
      </w:r>
    </w:p>
    <w:p w14:paraId="1475E878" w14:textId="186A3571" w:rsidR="00BC3668" w:rsidRPr="00FF7242" w:rsidRDefault="00BC3668" w:rsidP="000D13F3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 w:rsidRPr="00FF7242">
        <w:rPr>
          <w:rStyle w:val="fontstyle01"/>
          <w:rFonts w:ascii="Arial" w:hAnsi="Arial"/>
          <w:color w:val="auto"/>
        </w:rPr>
        <w:lastRenderedPageBreak/>
        <w:t xml:space="preserve">Një </w:t>
      </w:r>
      <w:r w:rsidR="00C73765" w:rsidRPr="00FF7242">
        <w:rPr>
          <w:rStyle w:val="fontstyle01"/>
          <w:rFonts w:ascii="Arial" w:hAnsi="Arial"/>
          <w:color w:val="auto"/>
        </w:rPr>
        <w:t>Urdhërporosi në Bllok</w:t>
      </w:r>
      <w:r w:rsidR="006F7A9A">
        <w:rPr>
          <w:rStyle w:val="fontstyle01"/>
          <w:rFonts w:ascii="Arial" w:hAnsi="Arial"/>
          <w:color w:val="auto"/>
        </w:rPr>
        <w:t>un</w:t>
      </w:r>
      <w:r w:rsidR="00C73765" w:rsidRPr="00FF7242">
        <w:rPr>
          <w:rStyle w:val="fontstyle01"/>
          <w:rFonts w:ascii="Arial" w:hAnsi="Arial"/>
          <w:color w:val="auto"/>
        </w:rPr>
        <w:t xml:space="preserve"> Vart</w:t>
      </w:r>
      <w:r w:rsidR="006F7A9A">
        <w:t>ë</w:t>
      </w:r>
      <w:r w:rsidR="00C73765" w:rsidRPr="00FF7242">
        <w:rPr>
          <w:rStyle w:val="fontstyle01"/>
          <w:rFonts w:ascii="Arial" w:hAnsi="Arial"/>
          <w:color w:val="auto"/>
        </w:rPr>
        <w:t>s</w:t>
      </w:r>
      <w:r w:rsidRPr="00FF7242">
        <w:rPr>
          <w:rStyle w:val="fontstyle01"/>
          <w:rFonts w:ascii="Arial" w:hAnsi="Arial"/>
          <w:color w:val="auto"/>
        </w:rPr>
        <w:t xml:space="preserve">, e cila nuk është e pranueshme sipas rregullave të pranimit të </w:t>
      </w:r>
      <w:r w:rsidR="000053B3" w:rsidRPr="00FF7242">
        <w:rPr>
          <w:rStyle w:val="fontstyle01"/>
          <w:rFonts w:ascii="Arial" w:hAnsi="Arial"/>
          <w:color w:val="auto"/>
        </w:rPr>
        <w:t>Urdhërporosive</w:t>
      </w:r>
      <w:r w:rsidRPr="00FF7242">
        <w:rPr>
          <w:rStyle w:val="fontstyle01"/>
          <w:rFonts w:ascii="Arial" w:hAnsi="Arial"/>
          <w:color w:val="auto"/>
        </w:rPr>
        <w:t xml:space="preserve"> në Bllok të përshkruar më sipër </w:t>
      </w:r>
      <w:r w:rsidR="00F83C8F" w:rsidRPr="00FF7242">
        <w:rPr>
          <w:rStyle w:val="fontstyle01"/>
          <w:rFonts w:ascii="Arial" w:hAnsi="Arial"/>
          <w:color w:val="auto"/>
        </w:rPr>
        <w:t>(</w:t>
      </w:r>
      <w:r w:rsidR="002770AD" w:rsidRPr="00FF7242">
        <w:t>p</w:t>
      </w:r>
      <w:r w:rsidR="002770AD" w:rsidRPr="00FF7242">
        <w:rPr>
          <w:rStyle w:val="fontstyle01"/>
          <w:rFonts w:ascii="Arial" w:hAnsi="Arial"/>
          <w:color w:val="auto"/>
        </w:rPr>
        <w:t>ë</w:t>
      </w:r>
      <w:r w:rsidR="002770AD" w:rsidRPr="00FF7242">
        <w:t xml:space="preserve">rtej </w:t>
      </w:r>
      <w:r w:rsidR="00F83C8F" w:rsidRPr="00FF7242">
        <w:t>vlerës monetare “</w:t>
      </w:r>
      <w:proofErr w:type="spellStart"/>
      <w:r w:rsidR="00F83C8F" w:rsidRPr="00FF7242">
        <w:t>out</w:t>
      </w:r>
      <w:proofErr w:type="spellEnd"/>
      <w:r w:rsidR="00F83C8F" w:rsidRPr="00FF7242">
        <w:t>-</w:t>
      </w:r>
      <w:proofErr w:type="spellStart"/>
      <w:r w:rsidR="00F83C8F" w:rsidRPr="00FF7242">
        <w:t>of</w:t>
      </w:r>
      <w:proofErr w:type="spellEnd"/>
      <w:r w:rsidR="00F83C8F" w:rsidRPr="00FF7242">
        <w:t>-the-</w:t>
      </w:r>
      <w:proofErr w:type="spellStart"/>
      <w:r w:rsidR="00F83C8F" w:rsidRPr="00FF7242">
        <w:t>money</w:t>
      </w:r>
      <w:proofErr w:type="spellEnd"/>
      <w:r w:rsidR="00F83C8F" w:rsidRPr="00FF7242">
        <w:t>”)</w:t>
      </w:r>
      <w:r w:rsidRPr="00FF7242">
        <w:rPr>
          <w:rStyle w:val="fontstyle01"/>
          <w:rFonts w:ascii="Arial" w:hAnsi="Arial"/>
          <w:color w:val="auto"/>
        </w:rPr>
        <w:t xml:space="preserve">, mund të pranohet nëse </w:t>
      </w:r>
      <w:r w:rsidR="00F83C8F" w:rsidRPr="00FF7242">
        <w:rPr>
          <w:rStyle w:val="fontstyle01"/>
          <w:rFonts w:ascii="Arial" w:hAnsi="Arial"/>
          <w:color w:val="auto"/>
        </w:rPr>
        <w:t>Urdhërporosi</w:t>
      </w:r>
      <w:r w:rsidR="00F93F05" w:rsidRPr="00FF7242">
        <w:rPr>
          <w:rStyle w:val="fontstyle01"/>
          <w:rFonts w:ascii="Arial" w:hAnsi="Arial"/>
          <w:color w:val="auto"/>
        </w:rPr>
        <w:t>të</w:t>
      </w:r>
      <w:r w:rsidR="00F83C8F" w:rsidRPr="00FF7242">
        <w:rPr>
          <w:rStyle w:val="fontstyle01"/>
          <w:rFonts w:ascii="Arial" w:hAnsi="Arial"/>
          <w:color w:val="auto"/>
        </w:rPr>
        <w:t xml:space="preserve"> </w:t>
      </w:r>
      <w:r w:rsidR="00F93F05" w:rsidRPr="00FF7242">
        <w:rPr>
          <w:rStyle w:val="fontstyle01"/>
          <w:rFonts w:ascii="Arial" w:hAnsi="Arial"/>
          <w:color w:val="auto"/>
        </w:rPr>
        <w:t>e</w:t>
      </w:r>
      <w:r w:rsidR="00F93F05" w:rsidRPr="00FF7242">
        <w:t xml:space="preserve"> lidhura </w:t>
      </w:r>
      <w:r w:rsidR="00F83C8F" w:rsidRPr="00FF7242">
        <w:rPr>
          <w:rStyle w:val="fontstyle01"/>
          <w:rFonts w:ascii="Arial" w:hAnsi="Arial"/>
          <w:color w:val="auto"/>
        </w:rPr>
        <w:t>në Bllok</w:t>
      </w:r>
      <w:r w:rsidR="006F7A9A">
        <w:rPr>
          <w:rStyle w:val="fontstyle01"/>
          <w:rFonts w:ascii="Arial" w:hAnsi="Arial"/>
          <w:color w:val="auto"/>
        </w:rPr>
        <w:t>un</w:t>
      </w:r>
      <w:r w:rsidR="00F83C8F" w:rsidRPr="00FF7242">
        <w:rPr>
          <w:rStyle w:val="fontstyle01"/>
          <w:rFonts w:ascii="Arial" w:hAnsi="Arial"/>
          <w:color w:val="auto"/>
        </w:rPr>
        <w:t xml:space="preserve"> </w:t>
      </w:r>
      <w:r w:rsidR="00DC723F" w:rsidRPr="00FF7242">
        <w:rPr>
          <w:rStyle w:val="fontstyle01"/>
          <w:rFonts w:ascii="Arial" w:hAnsi="Arial"/>
          <w:color w:val="auto"/>
        </w:rPr>
        <w:t>Udhëheqës</w:t>
      </w:r>
      <w:r w:rsidR="00F83C8F" w:rsidRPr="00FF7242">
        <w:rPr>
          <w:rStyle w:val="fontstyle01"/>
          <w:rFonts w:ascii="Arial" w:hAnsi="Arial"/>
          <w:color w:val="auto"/>
        </w:rPr>
        <w:t xml:space="preserve"> </w:t>
      </w:r>
      <w:r w:rsidRPr="00FF7242">
        <w:rPr>
          <w:rStyle w:val="fontstyle01"/>
          <w:rFonts w:ascii="Arial" w:hAnsi="Arial"/>
          <w:color w:val="auto"/>
        </w:rPr>
        <w:t xml:space="preserve">të pranuara prodhojnë tepricë të mjaftueshme për të kompensuar humbjet e </w:t>
      </w:r>
      <w:r w:rsidR="001328E6" w:rsidRPr="00FF7242">
        <w:rPr>
          <w:rStyle w:val="fontstyle01"/>
          <w:rFonts w:ascii="Arial" w:hAnsi="Arial"/>
          <w:color w:val="auto"/>
        </w:rPr>
        <w:t>Urdhërporosive në Bllok Vart</w:t>
      </w:r>
      <w:r w:rsidR="0039575A">
        <w:t>ë</w:t>
      </w:r>
      <w:r w:rsidR="001328E6" w:rsidRPr="00FF7242">
        <w:rPr>
          <w:rStyle w:val="fontstyle01"/>
          <w:rFonts w:ascii="Arial" w:hAnsi="Arial"/>
          <w:color w:val="auto"/>
        </w:rPr>
        <w:t>se</w:t>
      </w:r>
      <w:r w:rsidRPr="00FF7242">
        <w:rPr>
          <w:rStyle w:val="fontstyle01"/>
          <w:rFonts w:ascii="Arial" w:hAnsi="Arial"/>
          <w:color w:val="auto"/>
        </w:rPr>
        <w:t xml:space="preserve">. Në rastin </w:t>
      </w:r>
      <w:r w:rsidR="009C2383" w:rsidRPr="00FF7242">
        <w:rPr>
          <w:rStyle w:val="fontstyle01"/>
          <w:rFonts w:ascii="Arial" w:hAnsi="Arial"/>
          <w:color w:val="auto"/>
        </w:rPr>
        <w:t>kur</w:t>
      </w:r>
      <w:r w:rsidRPr="00FF7242">
        <w:rPr>
          <w:rStyle w:val="fontstyle01"/>
          <w:rFonts w:ascii="Arial" w:hAnsi="Arial"/>
          <w:color w:val="auto"/>
        </w:rPr>
        <w:t xml:space="preserve"> </w:t>
      </w:r>
      <w:r w:rsidR="001328E6" w:rsidRPr="00FF7242">
        <w:rPr>
          <w:rStyle w:val="fontstyle01"/>
          <w:rFonts w:ascii="Arial" w:hAnsi="Arial"/>
          <w:color w:val="auto"/>
        </w:rPr>
        <w:t>Urdhërporosi</w:t>
      </w:r>
      <w:r w:rsidR="007A341B" w:rsidRPr="00FF7242">
        <w:rPr>
          <w:rStyle w:val="fontstyle01"/>
          <w:rFonts w:ascii="Arial" w:hAnsi="Arial"/>
          <w:color w:val="auto"/>
        </w:rPr>
        <w:t>a</w:t>
      </w:r>
      <w:r w:rsidR="001328E6" w:rsidRPr="00FF7242">
        <w:rPr>
          <w:rStyle w:val="fontstyle01"/>
          <w:rFonts w:ascii="Arial" w:hAnsi="Arial"/>
          <w:color w:val="auto"/>
        </w:rPr>
        <w:t xml:space="preserve"> në Bllok Vart</w:t>
      </w:r>
      <w:r w:rsidR="00966285" w:rsidRPr="00FF7242">
        <w:rPr>
          <w:rStyle w:val="fontstyle01"/>
          <w:rFonts w:ascii="Arial" w:hAnsi="Arial"/>
          <w:color w:val="auto"/>
        </w:rPr>
        <w:t>ë</w:t>
      </w:r>
      <w:r w:rsidR="001328E6" w:rsidRPr="00FF7242">
        <w:rPr>
          <w:rStyle w:val="fontstyle01"/>
          <w:rFonts w:ascii="Arial" w:hAnsi="Arial"/>
          <w:color w:val="auto"/>
        </w:rPr>
        <w:t xml:space="preserve">s </w:t>
      </w:r>
      <w:r w:rsidRPr="00FF7242">
        <w:rPr>
          <w:rStyle w:val="fontstyle01"/>
          <w:rFonts w:ascii="Arial" w:hAnsi="Arial"/>
          <w:color w:val="auto"/>
        </w:rPr>
        <w:t xml:space="preserve">është </w:t>
      </w:r>
      <w:r w:rsidR="00DC723F" w:rsidRPr="00FF7242">
        <w:rPr>
          <w:rStyle w:val="fontstyle01"/>
          <w:rFonts w:ascii="Arial" w:hAnsi="Arial"/>
          <w:color w:val="auto"/>
        </w:rPr>
        <w:t>një</w:t>
      </w:r>
      <w:r w:rsidR="00B40A73" w:rsidRPr="00FF7242">
        <w:rPr>
          <w:rStyle w:val="fontstyle01"/>
          <w:rFonts w:ascii="Arial" w:hAnsi="Arial"/>
          <w:color w:val="auto"/>
        </w:rPr>
        <w:t xml:space="preserve"> Urdhërporosi </w:t>
      </w:r>
      <w:r w:rsidR="00015121" w:rsidRPr="00FF7242">
        <w:rPr>
          <w:rStyle w:val="fontstyle01"/>
          <w:rFonts w:ascii="Arial" w:hAnsi="Arial"/>
          <w:color w:val="auto"/>
        </w:rPr>
        <w:t xml:space="preserve">e lidhur </w:t>
      </w:r>
      <w:r w:rsidR="00B40A73" w:rsidRPr="00FF7242">
        <w:rPr>
          <w:rStyle w:val="fontstyle01"/>
          <w:rFonts w:ascii="Arial" w:hAnsi="Arial"/>
          <w:color w:val="auto"/>
        </w:rPr>
        <w:t xml:space="preserve">në Bllok </w:t>
      </w:r>
      <w:r w:rsidR="00DC723F" w:rsidRPr="00FF7242">
        <w:rPr>
          <w:rStyle w:val="fontstyle01"/>
          <w:rFonts w:ascii="Arial" w:hAnsi="Arial"/>
          <w:color w:val="auto"/>
        </w:rPr>
        <w:t>Udhëheqës</w:t>
      </w:r>
      <w:r w:rsidRPr="00FF7242">
        <w:rPr>
          <w:rStyle w:val="fontstyle01"/>
          <w:rFonts w:ascii="Arial" w:hAnsi="Arial"/>
          <w:color w:val="auto"/>
        </w:rPr>
        <w:t xml:space="preserve"> për një tjetër </w:t>
      </w:r>
      <w:r w:rsidR="006229BD" w:rsidRPr="00FF7242">
        <w:rPr>
          <w:rStyle w:val="fontstyle01"/>
          <w:rFonts w:ascii="Arial" w:hAnsi="Arial"/>
          <w:color w:val="auto"/>
        </w:rPr>
        <w:t>Urdhërporosi</w:t>
      </w:r>
      <w:r w:rsidRPr="00FF7242">
        <w:rPr>
          <w:rStyle w:val="fontstyle01"/>
          <w:rFonts w:ascii="Arial" w:hAnsi="Arial"/>
          <w:color w:val="auto"/>
        </w:rPr>
        <w:t xml:space="preserve"> në Bllok, zbatohet rregulli i vlefshmërisë i përshkruar në rregullin e pranimit </w:t>
      </w:r>
      <w:r w:rsidR="00D4367A" w:rsidRPr="00FF7242">
        <w:rPr>
          <w:rStyle w:val="fontstyle01"/>
          <w:rFonts w:ascii="Arial" w:hAnsi="Arial"/>
          <w:color w:val="auto"/>
        </w:rPr>
        <w:t>në</w:t>
      </w:r>
      <w:r w:rsidR="00734191" w:rsidRPr="00FF7242">
        <w:rPr>
          <w:rStyle w:val="fontstyle01"/>
          <w:rFonts w:ascii="Arial" w:hAnsi="Arial"/>
          <w:color w:val="auto"/>
        </w:rPr>
        <w:t xml:space="preserve"> paragrafin</w:t>
      </w:r>
      <w:r w:rsidR="00C91B9E" w:rsidRPr="00FF7242">
        <w:rPr>
          <w:rStyle w:val="fontstyle01"/>
          <w:rFonts w:ascii="Arial" w:hAnsi="Arial"/>
          <w:color w:val="auto"/>
        </w:rPr>
        <w:t xml:space="preserve"> </w:t>
      </w:r>
      <w:r w:rsidR="00B016E1" w:rsidRPr="00FF7242">
        <w:rPr>
          <w:rStyle w:val="fontstyle01"/>
          <w:rFonts w:ascii="Arial" w:hAnsi="Arial"/>
          <w:color w:val="auto"/>
        </w:rPr>
        <w:t xml:space="preserve">B.2.1.6 </w:t>
      </w:r>
      <w:r w:rsidR="00B016E1" w:rsidRPr="00FF7242">
        <w:rPr>
          <w:rStyle w:val="fontstyle01"/>
          <w:rFonts w:ascii="Arial" w:hAnsi="Arial"/>
          <w:color w:val="auto"/>
        </w:rPr>
        <w:fldChar w:fldCharType="begin"/>
      </w:r>
      <w:r w:rsidR="00B016E1" w:rsidRPr="00FF7242">
        <w:rPr>
          <w:rStyle w:val="fontstyle01"/>
          <w:rFonts w:ascii="Arial" w:hAnsi="Arial"/>
          <w:color w:val="auto"/>
        </w:rPr>
        <w:instrText xml:space="preserve"> REF _Ref111202508 \r \h </w:instrText>
      </w:r>
      <w:r w:rsidR="00FF7242">
        <w:rPr>
          <w:rStyle w:val="fontstyle01"/>
          <w:rFonts w:ascii="Arial" w:hAnsi="Arial"/>
          <w:color w:val="auto"/>
        </w:rPr>
        <w:instrText xml:space="preserve"> \* MERGEFORMAT </w:instrText>
      </w:r>
      <w:r w:rsidR="00B016E1" w:rsidRPr="00FF7242">
        <w:rPr>
          <w:rStyle w:val="fontstyle01"/>
          <w:rFonts w:ascii="Arial" w:hAnsi="Arial"/>
          <w:color w:val="auto"/>
        </w:rPr>
      </w:r>
      <w:r w:rsidR="00B016E1" w:rsidRPr="00FF7242">
        <w:rPr>
          <w:rStyle w:val="fontstyle01"/>
          <w:rFonts w:ascii="Arial" w:hAnsi="Arial"/>
          <w:color w:val="auto"/>
        </w:rPr>
        <w:fldChar w:fldCharType="separate"/>
      </w:r>
      <w:r w:rsidR="00B016E1" w:rsidRPr="00FF7242">
        <w:rPr>
          <w:rStyle w:val="fontstyle01"/>
          <w:rFonts w:ascii="Arial" w:hAnsi="Arial"/>
          <w:color w:val="auto"/>
        </w:rPr>
        <w:t>(c)</w:t>
      </w:r>
      <w:r w:rsidR="00B016E1" w:rsidRPr="00FF7242">
        <w:rPr>
          <w:rStyle w:val="fontstyle01"/>
          <w:rFonts w:ascii="Arial" w:hAnsi="Arial"/>
          <w:color w:val="auto"/>
        </w:rPr>
        <w:fldChar w:fldCharType="end"/>
      </w:r>
      <w:r w:rsidRPr="00FF7242">
        <w:rPr>
          <w:rStyle w:val="fontstyle01"/>
          <w:rFonts w:ascii="Arial" w:hAnsi="Arial"/>
          <w:color w:val="auto"/>
        </w:rPr>
        <w:t>.</w:t>
      </w:r>
      <w:r w:rsidR="0039575A">
        <w:rPr>
          <w:rStyle w:val="fontstyle01"/>
          <w:rFonts w:ascii="Arial" w:hAnsi="Arial"/>
          <w:color w:val="auto"/>
        </w:rPr>
        <w:t xml:space="preserve"> </w:t>
      </w:r>
      <w:r w:rsidRPr="00FF7242">
        <w:rPr>
          <w:rStyle w:val="fontstyle01"/>
          <w:rFonts w:ascii="Arial" w:hAnsi="Arial"/>
          <w:color w:val="auto"/>
        </w:rPr>
        <w:t xml:space="preserve">  </w:t>
      </w:r>
      <w:r w:rsidR="00C73765" w:rsidRPr="00FF7242">
        <w:rPr>
          <w:rStyle w:val="fontstyle01"/>
          <w:rFonts w:ascii="Arial" w:hAnsi="Arial"/>
          <w:color w:val="auto"/>
        </w:rPr>
        <w:t xml:space="preserve"> </w:t>
      </w:r>
      <w:r w:rsidR="00F83C8F" w:rsidRPr="00FF7242">
        <w:rPr>
          <w:rStyle w:val="fontstyle01"/>
          <w:rFonts w:ascii="Arial" w:hAnsi="Arial"/>
          <w:color w:val="auto"/>
        </w:rPr>
        <w:t xml:space="preserve"> </w:t>
      </w:r>
      <w:r w:rsidR="001328E6" w:rsidRPr="00FF7242">
        <w:rPr>
          <w:rStyle w:val="fontstyle01"/>
          <w:rFonts w:ascii="Arial" w:hAnsi="Arial"/>
          <w:color w:val="auto"/>
        </w:rPr>
        <w:t xml:space="preserve">  </w:t>
      </w:r>
    </w:p>
    <w:p w14:paraId="0A63FE31" w14:textId="204FD6CF" w:rsidR="00BC3668" w:rsidRPr="00FF7242" w:rsidRDefault="00BC3668" w:rsidP="000D13F3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 w:rsidRPr="00FF7242">
        <w:rPr>
          <w:rStyle w:val="fontstyle01"/>
          <w:rFonts w:ascii="Arial" w:hAnsi="Arial"/>
          <w:color w:val="auto"/>
        </w:rPr>
        <w:t xml:space="preserve">Në rastin e dy </w:t>
      </w:r>
      <w:r w:rsidR="000053B3" w:rsidRPr="00FF7242">
        <w:rPr>
          <w:rStyle w:val="fontstyle01"/>
          <w:rFonts w:ascii="Arial" w:hAnsi="Arial"/>
          <w:color w:val="auto"/>
        </w:rPr>
        <w:t>Urdhërporosive</w:t>
      </w:r>
      <w:r w:rsidRPr="00FF7242">
        <w:rPr>
          <w:rStyle w:val="fontstyle01"/>
          <w:rFonts w:ascii="Arial" w:hAnsi="Arial"/>
          <w:color w:val="auto"/>
        </w:rPr>
        <w:t xml:space="preserve"> </w:t>
      </w:r>
      <w:r w:rsidR="00B016E1" w:rsidRPr="00FF7242">
        <w:rPr>
          <w:rStyle w:val="fontstyle01"/>
          <w:rFonts w:ascii="Arial" w:hAnsi="Arial"/>
          <w:color w:val="auto"/>
        </w:rPr>
        <w:t>t</w:t>
      </w:r>
      <w:r w:rsidR="00B016E1" w:rsidRPr="00FF7242">
        <w:t>ë Lidhura</w:t>
      </w:r>
      <w:r w:rsidR="00B016E1" w:rsidRPr="00FF7242">
        <w:rPr>
          <w:rStyle w:val="fontstyle01"/>
          <w:rFonts w:ascii="Arial" w:hAnsi="Arial"/>
          <w:color w:val="auto"/>
        </w:rPr>
        <w:t xml:space="preserve"> </w:t>
      </w:r>
      <w:r w:rsidR="00C91B9E" w:rsidRPr="00FF7242">
        <w:rPr>
          <w:rStyle w:val="fontstyle01"/>
          <w:rFonts w:ascii="Arial" w:hAnsi="Arial"/>
          <w:color w:val="auto"/>
        </w:rPr>
        <w:t>në Bllok</w:t>
      </w:r>
      <w:r w:rsidRPr="00FF7242">
        <w:rPr>
          <w:rStyle w:val="fontstyle01"/>
          <w:rFonts w:ascii="Arial" w:hAnsi="Arial"/>
          <w:color w:val="auto"/>
        </w:rPr>
        <w:t xml:space="preserve">, rregullat e vlefshmërisë janë si më poshtë: </w:t>
      </w:r>
    </w:p>
    <w:p w14:paraId="391B52ED" w14:textId="3CD6539F" w:rsidR="00BC3668" w:rsidRPr="006972B8" w:rsidRDefault="00A7442C" w:rsidP="000D13F3">
      <w:pPr>
        <w:pStyle w:val="CERLEVEL6"/>
        <w:tabs>
          <w:tab w:val="left" w:pos="1980"/>
        </w:tabs>
        <w:ind w:left="198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Urdhërporosi në Bllok </w:t>
      </w:r>
      <w:r w:rsidR="00DC723F">
        <w:rPr>
          <w:rStyle w:val="fontstyle01"/>
          <w:rFonts w:ascii="Arial" w:hAnsi="Arial"/>
          <w:color w:val="auto"/>
        </w:rPr>
        <w:t>Udhëheqës</w:t>
      </w:r>
      <w:r>
        <w:rPr>
          <w:rStyle w:val="fontstyle01"/>
          <w:rFonts w:ascii="Arial" w:hAnsi="Arial"/>
          <w:color w:val="auto"/>
        </w:rPr>
        <w:t xml:space="preserve"> </w:t>
      </w:r>
      <w:r w:rsidR="00BC3668">
        <w:rPr>
          <w:rStyle w:val="fontstyle01"/>
          <w:rFonts w:ascii="Arial" w:hAnsi="Arial"/>
          <w:color w:val="auto"/>
        </w:rPr>
        <w:t xml:space="preserve">mund të pranohet e vetme, por pranimi i </w:t>
      </w:r>
      <w:r>
        <w:rPr>
          <w:rStyle w:val="fontstyle01"/>
          <w:rFonts w:ascii="Arial" w:hAnsi="Arial"/>
          <w:color w:val="auto"/>
        </w:rPr>
        <w:t>Urdhërporosive në Bllok Vart</w:t>
      </w:r>
      <w:r w:rsidR="00966285">
        <w:rPr>
          <w:rStyle w:val="fontstyle01"/>
          <w:rFonts w:ascii="Arial" w:hAnsi="Arial"/>
          <w:color w:val="auto"/>
        </w:rPr>
        <w:t>ë</w:t>
      </w:r>
      <w:r>
        <w:rPr>
          <w:rStyle w:val="fontstyle01"/>
          <w:rFonts w:ascii="Arial" w:hAnsi="Arial"/>
          <w:color w:val="auto"/>
        </w:rPr>
        <w:t>s</w:t>
      </w:r>
      <w:r w:rsidR="00BC3668">
        <w:rPr>
          <w:rStyle w:val="fontstyle01"/>
          <w:rFonts w:ascii="Arial" w:hAnsi="Arial"/>
          <w:color w:val="auto"/>
        </w:rPr>
        <w:t xml:space="preserve"> kërkon pranimin e </w:t>
      </w:r>
      <w:r>
        <w:rPr>
          <w:rStyle w:val="fontstyle01"/>
          <w:rFonts w:ascii="Arial" w:hAnsi="Arial"/>
          <w:color w:val="auto"/>
        </w:rPr>
        <w:t>Urdhërporosi</w:t>
      </w:r>
      <w:r w:rsidR="005616FA">
        <w:rPr>
          <w:rStyle w:val="fontstyle01"/>
          <w:rFonts w:ascii="Arial" w:hAnsi="Arial"/>
          <w:color w:val="auto"/>
        </w:rPr>
        <w:t>s</w:t>
      </w:r>
      <w:r w:rsidR="005616FA">
        <w:t>ë</w:t>
      </w:r>
      <w:r>
        <w:rPr>
          <w:rStyle w:val="fontstyle01"/>
          <w:rFonts w:ascii="Arial" w:hAnsi="Arial"/>
          <w:color w:val="auto"/>
        </w:rPr>
        <w:t xml:space="preserve"> në Bllok </w:t>
      </w:r>
      <w:r w:rsidR="00DC723F">
        <w:rPr>
          <w:rStyle w:val="fontstyle01"/>
          <w:rFonts w:ascii="Arial" w:hAnsi="Arial"/>
          <w:color w:val="auto"/>
        </w:rPr>
        <w:t>Udhëheqës</w:t>
      </w:r>
      <w:r w:rsidR="00BC3668">
        <w:rPr>
          <w:rStyle w:val="fontstyle01"/>
          <w:rFonts w:ascii="Arial" w:hAnsi="Arial"/>
          <w:color w:val="auto"/>
        </w:rPr>
        <w:t xml:space="preserve">.   </w:t>
      </w:r>
      <w:r>
        <w:rPr>
          <w:rStyle w:val="fontstyle01"/>
          <w:rFonts w:ascii="Arial" w:hAnsi="Arial"/>
          <w:color w:val="auto"/>
        </w:rPr>
        <w:t xml:space="preserve">  </w:t>
      </w:r>
    </w:p>
    <w:p w14:paraId="68491F9E" w14:textId="0A48C315" w:rsidR="00BC3668" w:rsidRPr="006972B8" w:rsidRDefault="00BC3668" w:rsidP="000D13F3">
      <w:pPr>
        <w:pStyle w:val="CERLEVEL6"/>
        <w:tabs>
          <w:tab w:val="left" w:pos="1980"/>
        </w:tabs>
        <w:ind w:left="198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Pranimi i një </w:t>
      </w:r>
      <w:r w:rsidR="005616FA">
        <w:rPr>
          <w:rStyle w:val="fontstyle01"/>
          <w:rFonts w:ascii="Arial" w:hAnsi="Arial"/>
          <w:color w:val="auto"/>
        </w:rPr>
        <w:t xml:space="preserve">Urdhërporosie </w:t>
      </w:r>
      <w:r w:rsidR="00470F58">
        <w:rPr>
          <w:rStyle w:val="fontstyle01"/>
          <w:rFonts w:ascii="Arial" w:hAnsi="Arial"/>
          <w:color w:val="auto"/>
        </w:rPr>
        <w:t>në Bllok Vart</w:t>
      </w:r>
      <w:r w:rsidR="00966285">
        <w:rPr>
          <w:rStyle w:val="fontstyle01"/>
          <w:rFonts w:ascii="Arial" w:hAnsi="Arial"/>
          <w:color w:val="auto"/>
        </w:rPr>
        <w:t>ë</w:t>
      </w:r>
      <w:r w:rsidR="00470F58">
        <w:rPr>
          <w:rStyle w:val="fontstyle01"/>
          <w:rFonts w:ascii="Arial" w:hAnsi="Arial"/>
          <w:color w:val="auto"/>
        </w:rPr>
        <w:t xml:space="preserve">s </w:t>
      </w:r>
      <w:r>
        <w:rPr>
          <w:rStyle w:val="fontstyle01"/>
          <w:rFonts w:ascii="Arial" w:hAnsi="Arial"/>
          <w:color w:val="auto"/>
        </w:rPr>
        <w:t xml:space="preserve">do të rezultojë në pranimin e  </w:t>
      </w:r>
      <w:r w:rsidR="00857529">
        <w:rPr>
          <w:rStyle w:val="fontstyle01"/>
          <w:rFonts w:ascii="Arial" w:hAnsi="Arial"/>
          <w:color w:val="auto"/>
        </w:rPr>
        <w:t>Urdhërporosi</w:t>
      </w:r>
      <w:r w:rsidR="000E7EDD">
        <w:rPr>
          <w:rStyle w:val="fontstyle01"/>
          <w:rFonts w:ascii="Arial" w:hAnsi="Arial"/>
          <w:color w:val="auto"/>
        </w:rPr>
        <w:t>s</w:t>
      </w:r>
      <w:r w:rsidR="000E7EDD">
        <w:t>ë</w:t>
      </w:r>
      <w:r w:rsidR="00857529">
        <w:rPr>
          <w:rStyle w:val="fontstyle01"/>
          <w:rFonts w:ascii="Arial" w:hAnsi="Arial"/>
          <w:color w:val="auto"/>
        </w:rPr>
        <w:t xml:space="preserve"> në Bllok </w:t>
      </w:r>
      <w:r w:rsidR="00DC723F">
        <w:rPr>
          <w:rStyle w:val="fontstyle01"/>
          <w:rFonts w:ascii="Arial" w:hAnsi="Arial"/>
          <w:color w:val="auto"/>
        </w:rPr>
        <w:t>Udhëheqës</w:t>
      </w:r>
      <w:r>
        <w:rPr>
          <w:rStyle w:val="fontstyle01"/>
          <w:rFonts w:ascii="Arial" w:hAnsi="Arial"/>
          <w:color w:val="auto"/>
        </w:rPr>
        <w:t>, siç përshkruhet në rregullin e pranimit</w:t>
      </w:r>
      <w:r w:rsidR="00734191"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të</w:t>
      </w:r>
      <w:r w:rsidR="00734191">
        <w:rPr>
          <w:rStyle w:val="fontstyle01"/>
          <w:rFonts w:ascii="Arial" w:hAnsi="Arial"/>
          <w:color w:val="auto"/>
        </w:rPr>
        <w:t xml:space="preserve"> paragrafit </w:t>
      </w:r>
      <w:r w:rsidR="00F57147">
        <w:rPr>
          <w:rStyle w:val="fontstyle01"/>
          <w:rFonts w:ascii="Arial" w:hAnsi="Arial"/>
          <w:color w:val="auto"/>
        </w:rPr>
        <w:fldChar w:fldCharType="begin"/>
      </w:r>
      <w:r w:rsidR="00F57147">
        <w:rPr>
          <w:rStyle w:val="fontstyle01"/>
          <w:rFonts w:ascii="Arial" w:hAnsi="Arial"/>
          <w:color w:val="auto"/>
        </w:rPr>
        <w:instrText xml:space="preserve"> REF _Ref111202508 \r \h </w:instrText>
      </w:r>
      <w:r w:rsidR="00F57147">
        <w:rPr>
          <w:rStyle w:val="fontstyle01"/>
          <w:rFonts w:ascii="Arial" w:hAnsi="Arial"/>
          <w:color w:val="auto"/>
        </w:rPr>
      </w:r>
      <w:r w:rsidR="00F57147">
        <w:rPr>
          <w:rStyle w:val="fontstyle01"/>
          <w:rFonts w:ascii="Arial" w:hAnsi="Arial"/>
          <w:color w:val="auto"/>
        </w:rPr>
        <w:fldChar w:fldCharType="separate"/>
      </w:r>
      <w:r w:rsidR="00F57147">
        <w:rPr>
          <w:rStyle w:val="fontstyle01"/>
          <w:rFonts w:ascii="Arial" w:hAnsi="Arial"/>
          <w:color w:val="auto"/>
        </w:rPr>
        <w:t>(c)</w:t>
      </w:r>
      <w:r w:rsidR="00F57147">
        <w:rPr>
          <w:rStyle w:val="fontstyle01"/>
          <w:rFonts w:ascii="Arial" w:hAnsi="Arial"/>
          <w:color w:val="auto"/>
        </w:rPr>
        <w:fldChar w:fldCharType="end"/>
      </w:r>
      <w:r>
        <w:rPr>
          <w:rStyle w:val="fontstyle01"/>
          <w:rFonts w:ascii="Arial" w:hAnsi="Arial"/>
          <w:color w:val="auto"/>
        </w:rPr>
        <w:t xml:space="preserve">. </w:t>
      </w:r>
    </w:p>
    <w:p w14:paraId="2C051AD6" w14:textId="4CA8DC85" w:rsidR="008A6305" w:rsidRPr="008A6305" w:rsidRDefault="008A6305" w:rsidP="00F036A2">
      <w:pPr>
        <w:pStyle w:val="CERLEVEL4"/>
        <w:tabs>
          <w:tab w:val="left" w:pos="990"/>
        </w:tabs>
        <w:ind w:left="900" w:right="22" w:hanging="90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 w:cs="Arial"/>
          <w:color w:val="auto"/>
        </w:rPr>
        <w:t xml:space="preserve">Rregulli i pranimit </w:t>
      </w:r>
      <w:r w:rsidR="00D4367A">
        <w:rPr>
          <w:rStyle w:val="fontstyle01"/>
          <w:rFonts w:ascii="Arial" w:hAnsi="Arial" w:cs="Arial"/>
          <w:color w:val="auto"/>
        </w:rPr>
        <w:t>të</w:t>
      </w:r>
      <w:r>
        <w:rPr>
          <w:rStyle w:val="fontstyle01"/>
          <w:rFonts w:ascii="Arial" w:hAnsi="Arial" w:cs="Arial"/>
          <w:color w:val="auto"/>
        </w:rPr>
        <w:t xml:space="preserve"> </w:t>
      </w:r>
      <w:r w:rsidR="00966285">
        <w:rPr>
          <w:rStyle w:val="fontstyle01"/>
          <w:rFonts w:ascii="Arial" w:hAnsi="Arial" w:cs="Arial"/>
          <w:color w:val="auto"/>
        </w:rPr>
        <w:t>Urdhërporosive</w:t>
      </w:r>
      <w:r>
        <w:rPr>
          <w:rStyle w:val="fontstyle01"/>
          <w:rFonts w:ascii="Arial" w:hAnsi="Arial" w:cs="Arial"/>
          <w:color w:val="auto"/>
        </w:rPr>
        <w:t xml:space="preserve"> </w:t>
      </w:r>
      <w:r w:rsidR="00D4367A">
        <w:rPr>
          <w:rStyle w:val="fontstyle01"/>
          <w:rFonts w:ascii="Arial" w:hAnsi="Arial" w:cs="Arial"/>
          <w:color w:val="auto"/>
        </w:rPr>
        <w:t>në</w:t>
      </w:r>
      <w:r>
        <w:rPr>
          <w:rStyle w:val="fontstyle01"/>
          <w:rFonts w:ascii="Arial" w:hAnsi="Arial" w:cs="Arial"/>
          <w:color w:val="auto"/>
        </w:rPr>
        <w:t xml:space="preserve"> Bllok </w:t>
      </w:r>
      <w:r w:rsidR="00D4367A">
        <w:rPr>
          <w:rStyle w:val="fontstyle01"/>
          <w:rFonts w:ascii="Arial" w:hAnsi="Arial" w:cs="Arial"/>
          <w:color w:val="auto"/>
        </w:rPr>
        <w:t>që</w:t>
      </w:r>
      <w:r w:rsidR="00CB124F">
        <w:rPr>
          <w:rStyle w:val="fontstyle01"/>
          <w:rFonts w:ascii="Arial" w:hAnsi="Arial" w:cs="Arial"/>
          <w:color w:val="auto"/>
        </w:rPr>
        <w:t xml:space="preserve"> i</w:t>
      </w:r>
      <w:r>
        <w:rPr>
          <w:rStyle w:val="fontstyle01"/>
          <w:rFonts w:ascii="Arial" w:hAnsi="Arial" w:cs="Arial"/>
          <w:color w:val="auto"/>
        </w:rPr>
        <w:t xml:space="preserve"> p</w:t>
      </w:r>
      <w:r w:rsidR="000B49A5">
        <w:t>ë</w:t>
      </w:r>
      <w:r>
        <w:rPr>
          <w:rStyle w:val="fontstyle01"/>
          <w:rFonts w:ascii="Arial" w:hAnsi="Arial" w:cs="Arial"/>
          <w:color w:val="auto"/>
        </w:rPr>
        <w:t>rket Grupit Ek</w:t>
      </w:r>
      <w:r w:rsidR="00D1282A">
        <w:rPr>
          <w:rStyle w:val="fontstyle01"/>
          <w:rFonts w:ascii="Arial" w:hAnsi="Arial" w:cs="Arial"/>
          <w:color w:val="auto"/>
        </w:rPr>
        <w:t>skluzi</w:t>
      </w:r>
      <w:r w:rsidR="00F53D51">
        <w:rPr>
          <w:rStyle w:val="fontstyle01"/>
          <w:rFonts w:ascii="Arial" w:hAnsi="Arial" w:cs="Arial"/>
          <w:color w:val="auto"/>
        </w:rPr>
        <w:t>v</w:t>
      </w:r>
      <w:r w:rsidR="00D1282A">
        <w:rPr>
          <w:rStyle w:val="fontstyle01"/>
          <w:rFonts w:ascii="Arial" w:hAnsi="Arial" w:cs="Arial"/>
          <w:color w:val="auto"/>
        </w:rPr>
        <w:t xml:space="preserve"> </w:t>
      </w:r>
      <w:r w:rsidR="00D4367A">
        <w:rPr>
          <w:rStyle w:val="fontstyle01"/>
          <w:rFonts w:ascii="Arial" w:hAnsi="Arial" w:cs="Arial"/>
          <w:color w:val="auto"/>
        </w:rPr>
        <w:t>të</w:t>
      </w:r>
      <w:r w:rsidR="00D1282A">
        <w:rPr>
          <w:rStyle w:val="fontstyle01"/>
          <w:rFonts w:ascii="Arial" w:hAnsi="Arial" w:cs="Arial"/>
          <w:color w:val="auto"/>
        </w:rPr>
        <w:t xml:space="preserve"> </w:t>
      </w:r>
      <w:r w:rsidR="00966285">
        <w:rPr>
          <w:rStyle w:val="fontstyle01"/>
          <w:rFonts w:ascii="Arial" w:hAnsi="Arial" w:cs="Arial"/>
          <w:color w:val="auto"/>
        </w:rPr>
        <w:t>Urdhërporosive</w:t>
      </w:r>
      <w:r w:rsidR="00D1282A">
        <w:rPr>
          <w:rStyle w:val="fontstyle01"/>
          <w:rFonts w:ascii="Arial" w:hAnsi="Arial" w:cs="Arial"/>
          <w:color w:val="auto"/>
        </w:rPr>
        <w:t xml:space="preserve"> </w:t>
      </w:r>
      <w:r w:rsidR="00D4367A">
        <w:rPr>
          <w:rStyle w:val="fontstyle01"/>
          <w:rFonts w:ascii="Arial" w:hAnsi="Arial" w:cs="Arial"/>
          <w:color w:val="auto"/>
        </w:rPr>
        <w:t>në</w:t>
      </w:r>
      <w:r w:rsidR="00D1282A">
        <w:rPr>
          <w:rStyle w:val="fontstyle01"/>
          <w:rFonts w:ascii="Arial" w:hAnsi="Arial" w:cs="Arial"/>
          <w:color w:val="auto"/>
        </w:rPr>
        <w:t xml:space="preserve"> Bllok janë </w:t>
      </w:r>
      <w:r w:rsidR="00D4367A">
        <w:rPr>
          <w:rStyle w:val="fontstyle01"/>
          <w:rFonts w:ascii="Arial" w:hAnsi="Arial" w:cs="Arial"/>
          <w:color w:val="auto"/>
        </w:rPr>
        <w:t>të</w:t>
      </w:r>
      <w:r w:rsidR="00D1282A">
        <w:rPr>
          <w:rStyle w:val="fontstyle01"/>
          <w:rFonts w:ascii="Arial" w:hAnsi="Arial" w:cs="Arial"/>
          <w:color w:val="auto"/>
        </w:rPr>
        <w:t xml:space="preserve"> nj</w:t>
      </w:r>
      <w:r w:rsidR="000B49A5">
        <w:t>ë</w:t>
      </w:r>
      <w:r w:rsidR="000B49A5">
        <w:rPr>
          <w:rStyle w:val="fontstyle01"/>
          <w:rFonts w:ascii="Arial" w:hAnsi="Arial" w:cs="Arial"/>
          <w:color w:val="auto"/>
        </w:rPr>
        <w:t>j</w:t>
      </w:r>
      <w:r w:rsidR="00D1282A">
        <w:rPr>
          <w:rStyle w:val="fontstyle01"/>
          <w:rFonts w:ascii="Arial" w:hAnsi="Arial" w:cs="Arial"/>
          <w:color w:val="auto"/>
        </w:rPr>
        <w:t xml:space="preserve">tat si rregullat e pranimit </w:t>
      </w:r>
      <w:r w:rsidR="00D4367A">
        <w:rPr>
          <w:rStyle w:val="fontstyle01"/>
          <w:rFonts w:ascii="Arial" w:hAnsi="Arial" w:cs="Arial"/>
          <w:color w:val="auto"/>
        </w:rPr>
        <w:t>të</w:t>
      </w:r>
      <w:r w:rsidR="00CB124F">
        <w:rPr>
          <w:rStyle w:val="fontstyle01"/>
          <w:rFonts w:ascii="Arial" w:hAnsi="Arial" w:cs="Arial"/>
          <w:color w:val="auto"/>
        </w:rPr>
        <w:t xml:space="preserve"> </w:t>
      </w:r>
      <w:r w:rsidR="00966285">
        <w:rPr>
          <w:rStyle w:val="fontstyle01"/>
          <w:rFonts w:ascii="Arial" w:hAnsi="Arial" w:cs="Arial"/>
          <w:color w:val="auto"/>
        </w:rPr>
        <w:t>Urdhërporosive</w:t>
      </w:r>
      <w:r w:rsidR="00D1282A">
        <w:rPr>
          <w:rStyle w:val="fontstyle01"/>
          <w:rFonts w:ascii="Arial" w:hAnsi="Arial" w:cs="Arial"/>
          <w:color w:val="auto"/>
        </w:rPr>
        <w:t xml:space="preserve"> </w:t>
      </w:r>
      <w:r w:rsidR="00D4367A">
        <w:rPr>
          <w:rStyle w:val="fontstyle01"/>
          <w:rFonts w:ascii="Arial" w:hAnsi="Arial" w:cs="Arial"/>
          <w:color w:val="auto"/>
        </w:rPr>
        <w:t>në</w:t>
      </w:r>
      <w:r w:rsidR="00D1282A">
        <w:rPr>
          <w:rStyle w:val="fontstyle01"/>
          <w:rFonts w:ascii="Arial" w:hAnsi="Arial" w:cs="Arial"/>
          <w:color w:val="auto"/>
        </w:rPr>
        <w:t xml:space="preserve"> Bllok </w:t>
      </w:r>
      <w:r w:rsidR="00D4367A">
        <w:rPr>
          <w:rStyle w:val="fontstyle01"/>
          <w:rFonts w:ascii="Arial" w:hAnsi="Arial" w:cs="Arial"/>
          <w:color w:val="auto"/>
        </w:rPr>
        <w:t>të</w:t>
      </w:r>
      <w:r w:rsidR="00D1282A">
        <w:rPr>
          <w:rStyle w:val="fontstyle01"/>
          <w:rFonts w:ascii="Arial" w:hAnsi="Arial" w:cs="Arial"/>
          <w:color w:val="auto"/>
        </w:rPr>
        <w:t xml:space="preserve"> përshkru</w:t>
      </w:r>
      <w:r w:rsidR="00CB124F">
        <w:rPr>
          <w:rStyle w:val="fontstyle01"/>
          <w:rFonts w:ascii="Arial" w:hAnsi="Arial" w:cs="Arial"/>
          <w:color w:val="auto"/>
        </w:rPr>
        <w:t>ara</w:t>
      </w:r>
      <w:r w:rsidR="00D1282A">
        <w:rPr>
          <w:rStyle w:val="fontstyle01"/>
          <w:rFonts w:ascii="Arial" w:hAnsi="Arial" w:cs="Arial"/>
          <w:color w:val="auto"/>
        </w:rPr>
        <w:t xml:space="preserve"> </w:t>
      </w:r>
      <w:r w:rsidR="00D4367A">
        <w:rPr>
          <w:rStyle w:val="fontstyle01"/>
          <w:rFonts w:ascii="Arial" w:hAnsi="Arial" w:cs="Arial"/>
          <w:color w:val="auto"/>
        </w:rPr>
        <w:t>në</w:t>
      </w:r>
      <w:r w:rsidR="00D1282A">
        <w:rPr>
          <w:rStyle w:val="fontstyle01"/>
          <w:rFonts w:ascii="Arial" w:hAnsi="Arial" w:cs="Arial"/>
          <w:color w:val="auto"/>
        </w:rPr>
        <w:t xml:space="preserve"> paragrafin </w:t>
      </w:r>
      <w:r w:rsidR="00F57147">
        <w:rPr>
          <w:rStyle w:val="fontstyle01"/>
          <w:rFonts w:ascii="Arial" w:hAnsi="Arial" w:cs="Arial"/>
          <w:color w:val="auto"/>
        </w:rPr>
        <w:fldChar w:fldCharType="begin"/>
      </w:r>
      <w:r w:rsidR="00F57147">
        <w:rPr>
          <w:rStyle w:val="fontstyle01"/>
          <w:rFonts w:ascii="Arial" w:hAnsi="Arial" w:cs="Arial"/>
          <w:color w:val="auto"/>
        </w:rPr>
        <w:instrText xml:space="preserve"> REF _Ref111234605 \r \h </w:instrText>
      </w:r>
      <w:r w:rsidR="00F57147">
        <w:rPr>
          <w:rStyle w:val="fontstyle01"/>
          <w:rFonts w:ascii="Arial" w:hAnsi="Arial" w:cs="Arial"/>
          <w:color w:val="auto"/>
        </w:rPr>
      </w:r>
      <w:r w:rsidR="00F57147">
        <w:rPr>
          <w:rStyle w:val="fontstyle01"/>
          <w:rFonts w:ascii="Arial" w:hAnsi="Arial" w:cs="Arial"/>
          <w:color w:val="auto"/>
        </w:rPr>
        <w:fldChar w:fldCharType="separate"/>
      </w:r>
      <w:r w:rsidR="00F57147">
        <w:rPr>
          <w:rStyle w:val="fontstyle01"/>
          <w:rFonts w:ascii="Arial" w:hAnsi="Arial" w:cs="Arial"/>
          <w:color w:val="auto"/>
        </w:rPr>
        <w:t>B.2.1.3</w:t>
      </w:r>
      <w:r w:rsidR="00F57147">
        <w:rPr>
          <w:rStyle w:val="fontstyle01"/>
          <w:rFonts w:ascii="Arial" w:hAnsi="Arial" w:cs="Arial"/>
          <w:color w:val="auto"/>
        </w:rPr>
        <w:fldChar w:fldCharType="end"/>
      </w:r>
      <w:r w:rsidR="00D1282A">
        <w:rPr>
          <w:rStyle w:val="fontstyle01"/>
          <w:rFonts w:ascii="Arial" w:hAnsi="Arial" w:cs="Arial"/>
          <w:color w:val="auto"/>
        </w:rPr>
        <w:t xml:space="preserve"> dhe </w:t>
      </w:r>
      <w:r w:rsidR="00F57147">
        <w:rPr>
          <w:rStyle w:val="fontstyle01"/>
          <w:rFonts w:ascii="Arial" w:hAnsi="Arial" w:cs="Arial"/>
          <w:color w:val="auto"/>
        </w:rPr>
        <w:fldChar w:fldCharType="begin"/>
      </w:r>
      <w:r w:rsidR="00F57147">
        <w:rPr>
          <w:rStyle w:val="fontstyle01"/>
          <w:rFonts w:ascii="Arial" w:hAnsi="Arial" w:cs="Arial"/>
          <w:color w:val="auto"/>
        </w:rPr>
        <w:instrText xml:space="preserve"> REF _Ref111234613 \r \h </w:instrText>
      </w:r>
      <w:r w:rsidR="00F57147">
        <w:rPr>
          <w:rStyle w:val="fontstyle01"/>
          <w:rFonts w:ascii="Arial" w:hAnsi="Arial" w:cs="Arial"/>
          <w:color w:val="auto"/>
        </w:rPr>
      </w:r>
      <w:r w:rsidR="00F57147">
        <w:rPr>
          <w:rStyle w:val="fontstyle01"/>
          <w:rFonts w:ascii="Arial" w:hAnsi="Arial" w:cs="Arial"/>
          <w:color w:val="auto"/>
        </w:rPr>
        <w:fldChar w:fldCharType="separate"/>
      </w:r>
      <w:r w:rsidR="00F57147">
        <w:rPr>
          <w:rStyle w:val="fontstyle01"/>
          <w:rFonts w:ascii="Arial" w:hAnsi="Arial" w:cs="Arial"/>
          <w:color w:val="auto"/>
        </w:rPr>
        <w:t>B.2.1.4</w:t>
      </w:r>
      <w:r w:rsidR="00F57147">
        <w:rPr>
          <w:rStyle w:val="fontstyle01"/>
          <w:rFonts w:ascii="Arial" w:hAnsi="Arial" w:cs="Arial"/>
          <w:color w:val="auto"/>
        </w:rPr>
        <w:fldChar w:fldCharType="end"/>
      </w:r>
      <w:r w:rsidR="00D1282A">
        <w:rPr>
          <w:rStyle w:val="fontstyle01"/>
          <w:rFonts w:ascii="Arial" w:hAnsi="Arial" w:cs="Arial"/>
          <w:color w:val="auto"/>
        </w:rPr>
        <w:t xml:space="preserve"> dhe </w:t>
      </w:r>
      <w:r w:rsidR="00B813E5">
        <w:rPr>
          <w:rStyle w:val="fontstyle01"/>
          <w:rFonts w:ascii="Arial" w:hAnsi="Arial" w:cs="Arial"/>
          <w:color w:val="auto"/>
        </w:rPr>
        <w:t xml:space="preserve">me </w:t>
      </w:r>
      <w:r w:rsidR="00D1282A">
        <w:rPr>
          <w:rStyle w:val="fontstyle01"/>
          <w:rFonts w:ascii="Arial" w:hAnsi="Arial" w:cs="Arial"/>
          <w:color w:val="auto"/>
        </w:rPr>
        <w:t>kufizime shtes</w:t>
      </w:r>
      <w:r w:rsidR="000B49A5">
        <w:t>ë</w:t>
      </w:r>
      <w:r w:rsidR="00D1282A">
        <w:rPr>
          <w:rStyle w:val="fontstyle01"/>
          <w:rFonts w:ascii="Arial" w:hAnsi="Arial" w:cs="Arial"/>
          <w:color w:val="auto"/>
        </w:rPr>
        <w:t xml:space="preserve"> </w:t>
      </w:r>
      <w:r w:rsidR="00D4367A">
        <w:rPr>
          <w:rStyle w:val="fontstyle01"/>
          <w:rFonts w:ascii="Arial" w:hAnsi="Arial" w:cs="Arial"/>
          <w:color w:val="auto"/>
        </w:rPr>
        <w:t>që</w:t>
      </w:r>
      <w:r w:rsidR="00D1282A">
        <w:rPr>
          <w:rStyle w:val="fontstyle01"/>
          <w:rFonts w:ascii="Arial" w:hAnsi="Arial" w:cs="Arial"/>
          <w:color w:val="auto"/>
        </w:rPr>
        <w:t xml:space="preserve"> tot</w:t>
      </w:r>
      <w:r w:rsidR="00750EF0">
        <w:rPr>
          <w:rStyle w:val="fontstyle01"/>
          <w:rFonts w:ascii="Arial" w:hAnsi="Arial" w:cs="Arial"/>
          <w:color w:val="auto"/>
        </w:rPr>
        <w:t>a</w:t>
      </w:r>
      <w:r w:rsidR="00D1282A">
        <w:rPr>
          <w:rStyle w:val="fontstyle01"/>
          <w:rFonts w:ascii="Arial" w:hAnsi="Arial" w:cs="Arial"/>
          <w:color w:val="auto"/>
        </w:rPr>
        <w:t xml:space="preserve">li </w:t>
      </w:r>
      <w:r w:rsidR="00E359B2">
        <w:rPr>
          <w:rStyle w:val="fontstyle01"/>
          <w:rFonts w:ascii="Arial" w:hAnsi="Arial" w:cs="Arial"/>
          <w:color w:val="auto"/>
        </w:rPr>
        <w:t>i Norm</w:t>
      </w:r>
      <w:r w:rsidR="000B49A5">
        <w:t>ë</w:t>
      </w:r>
      <w:r w:rsidR="00E359B2">
        <w:rPr>
          <w:rStyle w:val="fontstyle01"/>
          <w:rFonts w:ascii="Arial" w:hAnsi="Arial" w:cs="Arial"/>
          <w:color w:val="auto"/>
        </w:rPr>
        <w:t>s s</w:t>
      </w:r>
      <w:r w:rsidR="000B49A5">
        <w:t>ë</w:t>
      </w:r>
      <w:r w:rsidR="00E359B2">
        <w:rPr>
          <w:rStyle w:val="fontstyle01"/>
          <w:rFonts w:ascii="Arial" w:hAnsi="Arial" w:cs="Arial"/>
          <w:color w:val="auto"/>
        </w:rPr>
        <w:t xml:space="preserve"> Pranimit </w:t>
      </w:r>
      <w:r w:rsidR="00D4367A">
        <w:rPr>
          <w:rStyle w:val="fontstyle01"/>
          <w:rFonts w:ascii="Arial" w:hAnsi="Arial" w:cs="Arial"/>
          <w:color w:val="auto"/>
        </w:rPr>
        <w:t>të</w:t>
      </w:r>
      <w:r w:rsidR="00E359B2">
        <w:rPr>
          <w:rStyle w:val="fontstyle01"/>
          <w:rFonts w:ascii="Arial" w:hAnsi="Arial" w:cs="Arial"/>
          <w:color w:val="auto"/>
        </w:rPr>
        <w:t xml:space="preserve"> </w:t>
      </w:r>
      <w:r w:rsidR="00966285">
        <w:rPr>
          <w:rStyle w:val="fontstyle01"/>
          <w:rFonts w:ascii="Arial" w:hAnsi="Arial" w:cs="Arial"/>
          <w:color w:val="auto"/>
        </w:rPr>
        <w:t>Urdhërporosive</w:t>
      </w:r>
      <w:r w:rsidR="00E359B2">
        <w:rPr>
          <w:rStyle w:val="fontstyle01"/>
          <w:rFonts w:ascii="Arial" w:hAnsi="Arial" w:cs="Arial"/>
          <w:color w:val="auto"/>
        </w:rPr>
        <w:t xml:space="preserve"> </w:t>
      </w:r>
      <w:r w:rsidR="00D4367A">
        <w:rPr>
          <w:rStyle w:val="fontstyle01"/>
          <w:rFonts w:ascii="Arial" w:hAnsi="Arial" w:cs="Arial"/>
          <w:color w:val="auto"/>
        </w:rPr>
        <w:t>në</w:t>
      </w:r>
      <w:r w:rsidR="00E359B2">
        <w:rPr>
          <w:rStyle w:val="fontstyle01"/>
          <w:rFonts w:ascii="Arial" w:hAnsi="Arial" w:cs="Arial"/>
          <w:color w:val="auto"/>
        </w:rPr>
        <w:t xml:space="preserve"> Bllok </w:t>
      </w:r>
      <w:r w:rsidR="00D4367A">
        <w:rPr>
          <w:rStyle w:val="fontstyle01"/>
          <w:rFonts w:ascii="Arial" w:hAnsi="Arial" w:cs="Arial"/>
          <w:color w:val="auto"/>
        </w:rPr>
        <w:t>që</w:t>
      </w:r>
      <w:r w:rsidR="00E359B2">
        <w:rPr>
          <w:rStyle w:val="fontstyle01"/>
          <w:rFonts w:ascii="Arial" w:hAnsi="Arial" w:cs="Arial"/>
          <w:color w:val="auto"/>
        </w:rPr>
        <w:t xml:space="preserve"> i përk</w:t>
      </w:r>
      <w:r w:rsidR="00750EF0">
        <w:rPr>
          <w:rStyle w:val="fontstyle01"/>
          <w:rFonts w:ascii="Arial" w:hAnsi="Arial" w:cs="Arial"/>
          <w:color w:val="auto"/>
        </w:rPr>
        <w:t>asin</w:t>
      </w:r>
      <w:r w:rsidR="00E359B2">
        <w:rPr>
          <w:rStyle w:val="fontstyle01"/>
          <w:rFonts w:ascii="Arial" w:hAnsi="Arial" w:cs="Arial"/>
          <w:color w:val="auto"/>
        </w:rPr>
        <w:t xml:space="preserve"> </w:t>
      </w:r>
      <w:r w:rsidR="00D4367A">
        <w:rPr>
          <w:rStyle w:val="fontstyle01"/>
          <w:rFonts w:ascii="Arial" w:hAnsi="Arial" w:cs="Arial"/>
          <w:color w:val="auto"/>
        </w:rPr>
        <w:t>të</w:t>
      </w:r>
      <w:r w:rsidR="00E359B2">
        <w:rPr>
          <w:rStyle w:val="fontstyle01"/>
          <w:rFonts w:ascii="Arial" w:hAnsi="Arial" w:cs="Arial"/>
          <w:color w:val="auto"/>
        </w:rPr>
        <w:t xml:space="preserve"> njëjtit Grup Ekskluzi</w:t>
      </w:r>
      <w:r w:rsidR="00750EF0">
        <w:rPr>
          <w:rStyle w:val="fontstyle01"/>
          <w:rFonts w:ascii="Arial" w:hAnsi="Arial" w:cs="Arial"/>
          <w:color w:val="auto"/>
        </w:rPr>
        <w:t>v</w:t>
      </w:r>
      <w:r w:rsidR="00E359B2">
        <w:rPr>
          <w:rStyle w:val="fontstyle01"/>
          <w:rFonts w:ascii="Arial" w:hAnsi="Arial" w:cs="Arial"/>
          <w:color w:val="auto"/>
        </w:rPr>
        <w:t xml:space="preserve"> </w:t>
      </w:r>
      <w:r w:rsidR="00DC723F">
        <w:rPr>
          <w:rStyle w:val="fontstyle01"/>
          <w:rFonts w:ascii="Arial" w:hAnsi="Arial" w:cs="Arial"/>
          <w:color w:val="auto"/>
        </w:rPr>
        <w:t>Urdhërporosi</w:t>
      </w:r>
      <w:r w:rsidR="00E359B2">
        <w:rPr>
          <w:rStyle w:val="fontstyle01"/>
          <w:rFonts w:ascii="Arial" w:hAnsi="Arial" w:cs="Arial"/>
          <w:color w:val="auto"/>
        </w:rPr>
        <w:t xml:space="preserve"> </w:t>
      </w:r>
      <w:r w:rsidR="00D4367A">
        <w:rPr>
          <w:rStyle w:val="fontstyle01"/>
          <w:rFonts w:ascii="Arial" w:hAnsi="Arial" w:cs="Arial"/>
          <w:color w:val="auto"/>
        </w:rPr>
        <w:t>në</w:t>
      </w:r>
      <w:r w:rsidR="00E359B2">
        <w:rPr>
          <w:rStyle w:val="fontstyle01"/>
          <w:rFonts w:ascii="Arial" w:hAnsi="Arial" w:cs="Arial"/>
          <w:color w:val="auto"/>
        </w:rPr>
        <w:t xml:space="preserve"> Bllok</w:t>
      </w:r>
      <w:r w:rsidR="00D1282A">
        <w:rPr>
          <w:rStyle w:val="fontstyle01"/>
          <w:rFonts w:ascii="Arial" w:hAnsi="Arial" w:cs="Arial"/>
          <w:color w:val="auto"/>
        </w:rPr>
        <w:t xml:space="preserve"> </w:t>
      </w:r>
      <w:r w:rsidR="00E359B2">
        <w:rPr>
          <w:rStyle w:val="fontstyle01"/>
          <w:rFonts w:ascii="Arial" w:hAnsi="Arial" w:cs="Arial"/>
          <w:color w:val="auto"/>
        </w:rPr>
        <w:t xml:space="preserve">nuk mund </w:t>
      </w:r>
      <w:r w:rsidR="00D4367A">
        <w:rPr>
          <w:rStyle w:val="fontstyle01"/>
          <w:rFonts w:ascii="Arial" w:hAnsi="Arial" w:cs="Arial"/>
          <w:color w:val="auto"/>
        </w:rPr>
        <w:t>të</w:t>
      </w:r>
      <w:r w:rsidR="00E359B2">
        <w:rPr>
          <w:rStyle w:val="fontstyle01"/>
          <w:rFonts w:ascii="Arial" w:hAnsi="Arial" w:cs="Arial"/>
          <w:color w:val="auto"/>
        </w:rPr>
        <w:t xml:space="preserve"> </w:t>
      </w:r>
      <w:r w:rsidR="00F53D51">
        <w:rPr>
          <w:rStyle w:val="fontstyle01"/>
          <w:rFonts w:ascii="Arial" w:hAnsi="Arial" w:cs="Arial"/>
          <w:color w:val="auto"/>
        </w:rPr>
        <w:t>kaloj</w:t>
      </w:r>
      <w:r w:rsidR="00750EF0">
        <w:rPr>
          <w:rStyle w:val="fontstyle01"/>
          <w:rFonts w:ascii="Arial" w:hAnsi="Arial" w:cs="Arial"/>
          <w:color w:val="auto"/>
        </w:rPr>
        <w:t xml:space="preserve"> shifrën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750EF0">
        <w:rPr>
          <w:rStyle w:val="fontstyle01"/>
          <w:rFonts w:ascii="Arial" w:hAnsi="Arial" w:cs="Arial"/>
          <w:color w:val="auto"/>
        </w:rPr>
        <w:t xml:space="preserve"> </w:t>
      </w:r>
      <w:r w:rsidR="00F53D51">
        <w:rPr>
          <w:rStyle w:val="fontstyle01"/>
          <w:rFonts w:ascii="Arial" w:hAnsi="Arial" w:cs="Arial"/>
          <w:color w:val="auto"/>
        </w:rPr>
        <w:t xml:space="preserve">(1). </w:t>
      </w:r>
      <w:r w:rsidR="00F725F0">
        <w:rPr>
          <w:rStyle w:val="fontstyle01"/>
          <w:rFonts w:ascii="Arial" w:hAnsi="Arial" w:cs="Arial"/>
          <w:color w:val="auto"/>
        </w:rPr>
        <w:t>P</w:t>
      </w:r>
      <w:r w:rsidR="000B49A5">
        <w:t>ë</w:t>
      </w:r>
      <w:r w:rsidR="00F725F0">
        <w:rPr>
          <w:rStyle w:val="fontstyle01"/>
          <w:rFonts w:ascii="Arial" w:hAnsi="Arial" w:cs="Arial"/>
          <w:color w:val="auto"/>
        </w:rPr>
        <w:t>rz</w:t>
      </w:r>
      <w:r w:rsidR="00F53D51">
        <w:rPr>
          <w:rStyle w:val="fontstyle01"/>
          <w:rFonts w:ascii="Arial" w:hAnsi="Arial" w:cs="Arial"/>
          <w:color w:val="auto"/>
        </w:rPr>
        <w:t>gj</w:t>
      </w:r>
      <w:r w:rsidR="00F725F0">
        <w:rPr>
          <w:rStyle w:val="fontstyle01"/>
          <w:rFonts w:ascii="Arial" w:hAnsi="Arial" w:cs="Arial"/>
          <w:color w:val="auto"/>
        </w:rPr>
        <w:t>e</w:t>
      </w:r>
      <w:r w:rsidR="00F53D51">
        <w:rPr>
          <w:rStyle w:val="fontstyle01"/>
          <w:rFonts w:ascii="Arial" w:hAnsi="Arial" w:cs="Arial"/>
          <w:color w:val="auto"/>
        </w:rPr>
        <w:t>dhja</w:t>
      </w:r>
      <w:r w:rsidR="00F725F0">
        <w:rPr>
          <w:rStyle w:val="fontstyle01"/>
          <w:rFonts w:ascii="Arial" w:hAnsi="Arial" w:cs="Arial"/>
          <w:color w:val="auto"/>
        </w:rPr>
        <w:t xml:space="preserve"> </w:t>
      </w:r>
      <w:r w:rsidR="00F53D51">
        <w:rPr>
          <w:rStyle w:val="fontstyle01"/>
          <w:rFonts w:ascii="Arial" w:hAnsi="Arial" w:cs="Arial"/>
          <w:color w:val="auto"/>
        </w:rPr>
        <w:t xml:space="preserve">e </w:t>
      </w:r>
      <w:r w:rsidR="00DC723F">
        <w:rPr>
          <w:rStyle w:val="fontstyle01"/>
          <w:rFonts w:ascii="Arial" w:hAnsi="Arial" w:cs="Arial"/>
          <w:color w:val="auto"/>
        </w:rPr>
        <w:t>Urdhërporosisë</w:t>
      </w:r>
      <w:r w:rsidR="00F53D51">
        <w:rPr>
          <w:rStyle w:val="fontstyle01"/>
          <w:rFonts w:ascii="Arial" w:hAnsi="Arial" w:cs="Arial"/>
          <w:color w:val="auto"/>
        </w:rPr>
        <w:t xml:space="preserve"> </w:t>
      </w:r>
      <w:r w:rsidR="00D4367A">
        <w:rPr>
          <w:rStyle w:val="fontstyle01"/>
          <w:rFonts w:ascii="Arial" w:hAnsi="Arial" w:cs="Arial"/>
          <w:color w:val="auto"/>
        </w:rPr>
        <w:t>në</w:t>
      </w:r>
      <w:r w:rsidR="00F53D51">
        <w:rPr>
          <w:rStyle w:val="fontstyle01"/>
          <w:rFonts w:ascii="Arial" w:hAnsi="Arial" w:cs="Arial"/>
          <w:color w:val="auto"/>
        </w:rPr>
        <w:t xml:space="preserve"> Bllok nga Grupi Ekskluziv </w:t>
      </w:r>
      <w:r w:rsidR="00966285">
        <w:rPr>
          <w:rStyle w:val="fontstyle01"/>
          <w:rFonts w:ascii="Arial" w:hAnsi="Arial" w:cs="Arial"/>
          <w:color w:val="auto"/>
        </w:rPr>
        <w:t>bëhet</w:t>
      </w:r>
      <w:r w:rsidR="00F53D51">
        <w:rPr>
          <w:rStyle w:val="fontstyle01"/>
          <w:rFonts w:ascii="Arial" w:hAnsi="Arial" w:cs="Arial"/>
          <w:color w:val="auto"/>
        </w:rPr>
        <w:t xml:space="preserve"> nga zgjidhj</w:t>
      </w:r>
      <w:r w:rsidR="00F725F0">
        <w:rPr>
          <w:rStyle w:val="fontstyle01"/>
          <w:rFonts w:ascii="Arial" w:hAnsi="Arial" w:cs="Arial"/>
          <w:color w:val="auto"/>
        </w:rPr>
        <w:t>a</w:t>
      </w:r>
      <w:r w:rsidR="00F53D51">
        <w:rPr>
          <w:rStyle w:val="fontstyle01"/>
          <w:rFonts w:ascii="Arial" w:hAnsi="Arial" w:cs="Arial"/>
          <w:color w:val="auto"/>
        </w:rPr>
        <w:t xml:space="preserve"> e algoritmit </w:t>
      </w:r>
      <w:r w:rsidR="00D4367A">
        <w:rPr>
          <w:rStyle w:val="fontstyle01"/>
          <w:rFonts w:ascii="Arial" w:hAnsi="Arial" w:cs="Arial"/>
          <w:color w:val="auto"/>
        </w:rPr>
        <w:t>për</w:t>
      </w:r>
      <w:r w:rsidR="00F53D51">
        <w:rPr>
          <w:rStyle w:val="fontstyle01"/>
          <w:rFonts w:ascii="Arial" w:hAnsi="Arial" w:cs="Arial"/>
          <w:color w:val="auto"/>
        </w:rPr>
        <w:t xml:space="preserve"> </w:t>
      </w:r>
      <w:r w:rsidR="00D4367A">
        <w:rPr>
          <w:rStyle w:val="fontstyle01"/>
          <w:rFonts w:ascii="Arial" w:hAnsi="Arial" w:cs="Arial"/>
          <w:color w:val="auto"/>
        </w:rPr>
        <w:t>të</w:t>
      </w:r>
      <w:r w:rsidR="00F53D51">
        <w:rPr>
          <w:rStyle w:val="fontstyle01"/>
          <w:rFonts w:ascii="Arial" w:hAnsi="Arial" w:cs="Arial"/>
          <w:color w:val="auto"/>
        </w:rPr>
        <w:t xml:space="preserve"> maksimizuar tepricën e </w:t>
      </w:r>
      <w:proofErr w:type="spellStart"/>
      <w:r w:rsidR="007F33F2">
        <w:rPr>
          <w:rStyle w:val="fontstyle01"/>
          <w:rFonts w:ascii="Arial" w:hAnsi="Arial" w:cs="Arial"/>
          <w:color w:val="auto"/>
        </w:rPr>
        <w:t>p</w:t>
      </w:r>
      <w:r w:rsidR="000B49A5">
        <w:t>ë</w:t>
      </w:r>
      <w:r w:rsidR="007F33F2">
        <w:rPr>
          <w:rStyle w:val="fontstyle01"/>
          <w:rFonts w:ascii="Arial" w:hAnsi="Arial" w:cs="Arial"/>
          <w:color w:val="auto"/>
        </w:rPr>
        <w:t>rfitueshm</w:t>
      </w:r>
      <w:r w:rsidR="000B49A5">
        <w:t>ë</w:t>
      </w:r>
      <w:r w:rsidR="007F33F2">
        <w:rPr>
          <w:rStyle w:val="fontstyle01"/>
          <w:rFonts w:ascii="Arial" w:hAnsi="Arial" w:cs="Arial"/>
          <w:color w:val="auto"/>
        </w:rPr>
        <w:t>ris</w:t>
      </w:r>
      <w:r w:rsidR="000B49A5">
        <w:t>ë</w:t>
      </w:r>
      <w:proofErr w:type="spellEnd"/>
      <w:r w:rsidR="007F33F2">
        <w:rPr>
          <w:rStyle w:val="fontstyle01"/>
          <w:rFonts w:ascii="Arial" w:hAnsi="Arial" w:cs="Arial"/>
          <w:color w:val="auto"/>
        </w:rPr>
        <w:t xml:space="preserve"> (</w:t>
      </w:r>
      <w:proofErr w:type="spellStart"/>
      <w:r w:rsidR="00CB124F" w:rsidRPr="00CB124F">
        <w:rPr>
          <w:rStyle w:val="fontstyle01"/>
          <w:rFonts w:ascii="Arial" w:hAnsi="Arial" w:cs="Arial"/>
          <w:color w:val="auto"/>
        </w:rPr>
        <w:t>welfare</w:t>
      </w:r>
      <w:proofErr w:type="spellEnd"/>
      <w:r w:rsidR="00CB124F" w:rsidRPr="00CB124F">
        <w:rPr>
          <w:rStyle w:val="fontstyle01"/>
          <w:rFonts w:ascii="Arial" w:hAnsi="Arial" w:cs="Arial"/>
          <w:color w:val="auto"/>
        </w:rPr>
        <w:t xml:space="preserve"> </w:t>
      </w:r>
      <w:proofErr w:type="spellStart"/>
      <w:r w:rsidR="00CB124F" w:rsidRPr="00CB124F">
        <w:rPr>
          <w:rStyle w:val="fontstyle01"/>
          <w:rFonts w:ascii="Arial" w:hAnsi="Arial" w:cs="Arial"/>
          <w:color w:val="auto"/>
        </w:rPr>
        <w:t>surplus</w:t>
      </w:r>
      <w:proofErr w:type="spellEnd"/>
      <w:r w:rsidR="00CB124F">
        <w:rPr>
          <w:rStyle w:val="fontstyle01"/>
          <w:rFonts w:ascii="Arial" w:hAnsi="Arial" w:cs="Arial"/>
          <w:color w:val="auto"/>
        </w:rPr>
        <w:t>)</w:t>
      </w:r>
      <w:r w:rsidR="00750EF0">
        <w:rPr>
          <w:rStyle w:val="fontstyle01"/>
          <w:rFonts w:ascii="Arial" w:hAnsi="Arial" w:cs="Arial"/>
          <w:color w:val="auto"/>
        </w:rPr>
        <w:t>.</w:t>
      </w:r>
      <w:r>
        <w:rPr>
          <w:rStyle w:val="fontstyle01"/>
          <w:rFonts w:ascii="Arial" w:hAnsi="Arial" w:cs="Arial"/>
          <w:color w:val="auto"/>
        </w:rPr>
        <w:t xml:space="preserve"> </w:t>
      </w:r>
      <w:r w:rsidR="000B49A5">
        <w:rPr>
          <w:rStyle w:val="fontstyle01"/>
          <w:rFonts w:ascii="Arial" w:hAnsi="Arial" w:cs="Arial"/>
          <w:color w:val="auto"/>
        </w:rPr>
        <w:t xml:space="preserve">  </w:t>
      </w:r>
    </w:p>
    <w:p w14:paraId="584EE237" w14:textId="69EA3350" w:rsidR="00BC3668" w:rsidRPr="006972B8" w:rsidRDefault="00BC3668" w:rsidP="00F036A2">
      <w:pPr>
        <w:pStyle w:val="CERLEVEL4"/>
        <w:tabs>
          <w:tab w:val="left" w:pos="990"/>
        </w:tabs>
        <w:ind w:left="900" w:right="22" w:hanging="90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Në rast se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shumë se një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</w:t>
      </w:r>
      <w:r w:rsidR="00325575">
        <w:rPr>
          <w:rStyle w:val="fontstyle01"/>
          <w:rFonts w:ascii="Arial" w:hAnsi="Arial"/>
          <w:color w:val="auto"/>
        </w:rPr>
        <w:t xml:space="preserve">Shitjeje </w:t>
      </w:r>
      <w:r w:rsidR="00F130C4">
        <w:rPr>
          <w:rStyle w:val="fontstyle01"/>
          <w:rFonts w:ascii="Arial" w:hAnsi="Arial"/>
          <w:color w:val="auto"/>
        </w:rPr>
        <w:t>dhe Blerje</w:t>
      </w:r>
      <w:r w:rsidR="00C74E89">
        <w:rPr>
          <w:rStyle w:val="fontstyle01"/>
          <w:rFonts w:ascii="Arial" w:hAnsi="Arial"/>
          <w:color w:val="auto"/>
        </w:rPr>
        <w:t>je</w:t>
      </w:r>
      <w:r w:rsidR="00F130C4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në Bllok </w:t>
      </w:r>
      <w:r w:rsidR="00CA4697">
        <w:rPr>
          <w:rStyle w:val="fontstyle01"/>
          <w:rFonts w:ascii="Arial" w:hAnsi="Arial"/>
          <w:color w:val="auto"/>
        </w:rPr>
        <w:t xml:space="preserve"> janë dorëzuar </w:t>
      </w:r>
      <w:r>
        <w:rPr>
          <w:rStyle w:val="fontstyle01"/>
          <w:rFonts w:ascii="Arial" w:hAnsi="Arial"/>
          <w:color w:val="auto"/>
        </w:rPr>
        <w:t xml:space="preserve">për të njëjtat Njësi Kohore Tregu dhe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një çmim të barabartë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 w:rsidR="00BD6CE5">
        <w:rPr>
          <w:rStyle w:val="fontstyle01"/>
          <w:rFonts w:ascii="Arial" w:hAnsi="Arial"/>
          <w:color w:val="auto"/>
        </w:rPr>
        <w:t xml:space="preserve">Çmimin </w:t>
      </w:r>
      <w:proofErr w:type="spellStart"/>
      <w:r w:rsidR="00BD6CE5">
        <w:rPr>
          <w:rStyle w:val="fontstyle01"/>
          <w:rFonts w:ascii="Arial" w:hAnsi="Arial"/>
          <w:color w:val="auto"/>
        </w:rPr>
        <w:t>Klerues</w:t>
      </w:r>
      <w:proofErr w:type="spellEnd"/>
      <w:r w:rsidR="00BD6CE5">
        <w:rPr>
          <w:rStyle w:val="fontstyle01"/>
          <w:rFonts w:ascii="Arial" w:hAnsi="Arial"/>
          <w:color w:val="auto"/>
        </w:rPr>
        <w:t xml:space="preserve"> </w:t>
      </w:r>
      <w:r w:rsidR="000E7EDD">
        <w:rPr>
          <w:rStyle w:val="fontstyle01"/>
          <w:rFonts w:ascii="Arial" w:hAnsi="Arial"/>
          <w:color w:val="auto"/>
        </w:rPr>
        <w:t>t</w:t>
      </w:r>
      <w:r w:rsidR="000E7EDD">
        <w:t>ë</w:t>
      </w:r>
      <w:r w:rsidR="00BD6CE5">
        <w:rPr>
          <w:rStyle w:val="fontstyle01"/>
          <w:rFonts w:ascii="Arial" w:hAnsi="Arial"/>
          <w:color w:val="auto"/>
        </w:rPr>
        <w:t xml:space="preserve"> Tregut mesatar të </w:t>
      </w:r>
      <w:proofErr w:type="spellStart"/>
      <w:r w:rsidR="00BD6CE5">
        <w:rPr>
          <w:rStyle w:val="fontstyle01"/>
          <w:rFonts w:ascii="Arial" w:hAnsi="Arial"/>
          <w:color w:val="auto"/>
        </w:rPr>
        <w:t>ponderuar</w:t>
      </w:r>
      <w:proofErr w:type="spellEnd"/>
      <w:r w:rsidR="00BD6CE5">
        <w:rPr>
          <w:rStyle w:val="fontstyle01"/>
          <w:rFonts w:ascii="Arial" w:hAnsi="Arial"/>
          <w:color w:val="auto"/>
        </w:rPr>
        <w:t xml:space="preserve"> i cili ka qen</w:t>
      </w:r>
      <w:r w:rsidR="004962DA">
        <w:t>ë</w:t>
      </w:r>
      <w:r w:rsidR="00BD6CE5">
        <w:rPr>
          <w:rStyle w:val="fontstyle01"/>
          <w:rFonts w:ascii="Arial" w:hAnsi="Arial"/>
          <w:color w:val="auto"/>
        </w:rPr>
        <w:t xml:space="preserve"> i </w:t>
      </w:r>
      <w:proofErr w:type="spellStart"/>
      <w:r w:rsidR="00BD6CE5">
        <w:rPr>
          <w:rStyle w:val="fontstyle01"/>
          <w:rFonts w:ascii="Arial" w:hAnsi="Arial"/>
          <w:color w:val="auto"/>
        </w:rPr>
        <w:t>ponderuar</w:t>
      </w:r>
      <w:proofErr w:type="spellEnd"/>
      <w:r w:rsidR="00BD6CE5">
        <w:rPr>
          <w:rStyle w:val="fontstyle01"/>
          <w:rFonts w:ascii="Arial" w:hAnsi="Arial"/>
          <w:color w:val="auto"/>
        </w:rPr>
        <w:t xml:space="preserve">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sasitë </w:t>
      </w:r>
      <w:proofErr w:type="spellStart"/>
      <w:r>
        <w:rPr>
          <w:rStyle w:val="fontstyle01"/>
          <w:rFonts w:ascii="Arial" w:hAnsi="Arial"/>
          <w:color w:val="auto"/>
        </w:rPr>
        <w:t>korresponduese</w:t>
      </w:r>
      <w:proofErr w:type="spellEnd"/>
      <w:r>
        <w:rPr>
          <w:rStyle w:val="fontstyle01"/>
          <w:rFonts w:ascii="Arial" w:hAnsi="Arial"/>
          <w:color w:val="auto"/>
        </w:rPr>
        <w:t xml:space="preserve"> të pranuara të energjisë</w:t>
      </w:r>
      <w:r w:rsidR="00BD6CE5">
        <w:rPr>
          <w:rStyle w:val="fontstyle01"/>
          <w:rFonts w:ascii="Arial" w:hAnsi="Arial"/>
          <w:color w:val="auto"/>
        </w:rPr>
        <w:t xml:space="preserve"> elektrike</w:t>
      </w:r>
      <w:r>
        <w:rPr>
          <w:rStyle w:val="fontstyle01"/>
          <w:rFonts w:ascii="Arial" w:hAnsi="Arial"/>
          <w:color w:val="auto"/>
        </w:rPr>
        <w:t xml:space="preserve"> </w:t>
      </w:r>
      <w:r w:rsidR="00BD6CE5">
        <w:rPr>
          <w:rStyle w:val="fontstyle01"/>
          <w:rFonts w:ascii="Arial" w:hAnsi="Arial"/>
          <w:color w:val="auto"/>
        </w:rPr>
        <w:t>p</w:t>
      </w:r>
      <w:r>
        <w:rPr>
          <w:rStyle w:val="fontstyle01"/>
          <w:rFonts w:ascii="Arial" w:hAnsi="Arial"/>
          <w:color w:val="auto"/>
        </w:rPr>
        <w:t>ë</w:t>
      </w:r>
      <w:r w:rsidR="00BD6CE5">
        <w:rPr>
          <w:rStyle w:val="fontstyle01"/>
          <w:rFonts w:ascii="Arial" w:hAnsi="Arial"/>
          <w:color w:val="auto"/>
        </w:rPr>
        <w:t>r</w:t>
      </w:r>
      <w:r>
        <w:rPr>
          <w:rStyle w:val="fontstyle01"/>
          <w:rFonts w:ascii="Arial" w:hAnsi="Arial"/>
          <w:color w:val="auto"/>
        </w:rPr>
        <w:t xml:space="preserve"> </w:t>
      </w:r>
      <w:r w:rsidR="00903B9E">
        <w:rPr>
          <w:rStyle w:val="fontstyle01"/>
          <w:rFonts w:ascii="Arial" w:hAnsi="Arial"/>
          <w:color w:val="auto"/>
        </w:rPr>
        <w:t>Urdhërporosi Shitjeje dhe Blerje</w:t>
      </w:r>
      <w:r w:rsidR="00C74E89">
        <w:rPr>
          <w:rStyle w:val="fontstyle01"/>
          <w:rFonts w:ascii="Arial" w:hAnsi="Arial"/>
          <w:color w:val="auto"/>
        </w:rPr>
        <w:t>je</w:t>
      </w:r>
      <w:r w:rsidR="00903B9E">
        <w:rPr>
          <w:rStyle w:val="fontstyle01"/>
          <w:rFonts w:ascii="Arial" w:hAnsi="Arial"/>
          <w:color w:val="auto"/>
        </w:rPr>
        <w:t xml:space="preserve"> në Bllok </w:t>
      </w:r>
      <w:r>
        <w:rPr>
          <w:rStyle w:val="fontstyle01"/>
          <w:rFonts w:ascii="Arial" w:hAnsi="Arial"/>
          <w:color w:val="auto"/>
        </w:rPr>
        <w:t>për Njësi Koh</w:t>
      </w:r>
      <w:r w:rsidR="00903B9E">
        <w:rPr>
          <w:rStyle w:val="fontstyle01"/>
          <w:rFonts w:ascii="Arial" w:hAnsi="Arial"/>
          <w:color w:val="auto"/>
        </w:rPr>
        <w:t>ore</w:t>
      </w:r>
      <w:r>
        <w:rPr>
          <w:rStyle w:val="fontstyle01"/>
          <w:rFonts w:ascii="Arial" w:hAnsi="Arial"/>
          <w:color w:val="auto"/>
        </w:rPr>
        <w:t xml:space="preserve"> Tregu të dhënë në Ditën e </w:t>
      </w:r>
      <w:r w:rsidR="009C2383">
        <w:rPr>
          <w:rStyle w:val="fontstyle01"/>
          <w:rFonts w:ascii="Arial" w:hAnsi="Arial"/>
          <w:color w:val="auto"/>
        </w:rPr>
        <w:t xml:space="preserve">Livrimit </w:t>
      </w:r>
      <w:r>
        <w:rPr>
          <w:rStyle w:val="fontstyle01"/>
          <w:rFonts w:ascii="Arial" w:hAnsi="Arial"/>
          <w:color w:val="auto"/>
        </w:rPr>
        <w:t>fizik D (</w:t>
      </w:r>
      <w:r w:rsidR="00105073">
        <w:rPr>
          <w:rStyle w:val="fontstyle01"/>
          <w:rFonts w:ascii="Arial" w:hAnsi="Arial"/>
          <w:color w:val="auto"/>
        </w:rPr>
        <w:t>Urdhërporositë</w:t>
      </w:r>
      <w:r>
        <w:rPr>
          <w:rStyle w:val="fontstyle01"/>
          <w:rFonts w:ascii="Arial" w:hAnsi="Arial"/>
          <w:color w:val="auto"/>
        </w:rPr>
        <w:t xml:space="preserve"> në Bllok </w:t>
      </w:r>
      <w:r w:rsidR="00B813E5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çmime të njëjta), pranimi i </w:t>
      </w:r>
      <w:r w:rsidR="00C74E89">
        <w:rPr>
          <w:rStyle w:val="fontstyle01"/>
          <w:rFonts w:ascii="Arial" w:hAnsi="Arial"/>
          <w:color w:val="auto"/>
        </w:rPr>
        <w:t xml:space="preserve">Urdhërporosi Shitjeje dhe Blerjeje në Bllok </w:t>
      </w:r>
      <w:r>
        <w:rPr>
          <w:rStyle w:val="fontstyle01"/>
          <w:rFonts w:ascii="Arial" w:hAnsi="Arial"/>
          <w:color w:val="auto"/>
        </w:rPr>
        <w:t xml:space="preserve">bëhet nga </w:t>
      </w:r>
      <w:r w:rsidR="00C74E89">
        <w:rPr>
          <w:rStyle w:val="fontstyle01"/>
          <w:rFonts w:ascii="Arial" w:hAnsi="Arial"/>
          <w:color w:val="auto"/>
        </w:rPr>
        <w:t xml:space="preserve">zgjidhja e </w:t>
      </w:r>
      <w:r>
        <w:rPr>
          <w:rStyle w:val="fontstyle01"/>
          <w:rFonts w:ascii="Arial" w:hAnsi="Arial"/>
          <w:color w:val="auto"/>
        </w:rPr>
        <w:t>algoritmi</w:t>
      </w:r>
      <w:r w:rsidR="0040627A">
        <w:rPr>
          <w:rStyle w:val="fontstyle01"/>
          <w:rFonts w:ascii="Arial" w:hAnsi="Arial"/>
          <w:color w:val="auto"/>
        </w:rPr>
        <w:t>t</w:t>
      </w:r>
      <w:r>
        <w:rPr>
          <w:rStyle w:val="fontstyle01"/>
          <w:rFonts w:ascii="Arial" w:hAnsi="Arial"/>
          <w:color w:val="auto"/>
        </w:rPr>
        <w:t xml:space="preserve"> </w:t>
      </w:r>
      <w:r w:rsidR="00C74E89">
        <w:rPr>
          <w:rStyle w:val="fontstyle01"/>
          <w:rFonts w:ascii="Arial" w:hAnsi="Arial"/>
          <w:color w:val="auto"/>
        </w:rPr>
        <w:t>t</w:t>
      </w:r>
      <w:r>
        <w:rPr>
          <w:rStyle w:val="fontstyle01"/>
          <w:rFonts w:ascii="Arial" w:hAnsi="Arial"/>
          <w:color w:val="auto"/>
        </w:rPr>
        <w:t xml:space="preserve">ë </w:t>
      </w:r>
      <w:r w:rsidR="00C74E89">
        <w:rPr>
          <w:rStyle w:val="fontstyle01"/>
          <w:rFonts w:ascii="Arial" w:hAnsi="Arial"/>
          <w:color w:val="auto"/>
        </w:rPr>
        <w:t>T</w:t>
      </w:r>
      <w:r>
        <w:rPr>
          <w:rStyle w:val="fontstyle01"/>
          <w:rFonts w:ascii="Arial" w:hAnsi="Arial"/>
          <w:color w:val="auto"/>
        </w:rPr>
        <w:t xml:space="preserve">regut të </w:t>
      </w:r>
      <w:r w:rsidR="00C74E89">
        <w:rPr>
          <w:rStyle w:val="fontstyle01"/>
          <w:rFonts w:ascii="Arial" w:hAnsi="Arial"/>
          <w:color w:val="auto"/>
        </w:rPr>
        <w:t>D</w:t>
      </w:r>
      <w:r>
        <w:rPr>
          <w:rStyle w:val="fontstyle01"/>
          <w:rFonts w:ascii="Arial" w:hAnsi="Arial"/>
          <w:color w:val="auto"/>
        </w:rPr>
        <w:t xml:space="preserve">itës në </w:t>
      </w:r>
      <w:r w:rsidR="00C74E89">
        <w:rPr>
          <w:rStyle w:val="fontstyle01"/>
          <w:rFonts w:ascii="Arial" w:hAnsi="Arial"/>
          <w:color w:val="auto"/>
        </w:rPr>
        <w:t>A</w:t>
      </w:r>
      <w:r>
        <w:rPr>
          <w:rStyle w:val="fontstyle01"/>
          <w:rFonts w:ascii="Arial" w:hAnsi="Arial"/>
          <w:color w:val="auto"/>
        </w:rPr>
        <w:t xml:space="preserve">vancë bazuar në kohën kur këto janë </w:t>
      </w:r>
      <w:r w:rsidR="00C74E89">
        <w:rPr>
          <w:rStyle w:val="fontstyle01"/>
          <w:rFonts w:ascii="Arial" w:hAnsi="Arial"/>
          <w:color w:val="auto"/>
        </w:rPr>
        <w:t>vendosur</w:t>
      </w:r>
      <w:r>
        <w:rPr>
          <w:rStyle w:val="fontstyle01"/>
          <w:rFonts w:ascii="Arial" w:hAnsi="Arial"/>
          <w:color w:val="auto"/>
        </w:rPr>
        <w:t xml:space="preserve"> në ETSS.  </w:t>
      </w:r>
      <w:r w:rsidR="00CA4697">
        <w:rPr>
          <w:rStyle w:val="fontstyle01"/>
          <w:rFonts w:ascii="Arial" w:hAnsi="Arial"/>
          <w:color w:val="auto"/>
        </w:rPr>
        <w:t xml:space="preserve"> </w:t>
      </w:r>
      <w:r w:rsidR="004962DA">
        <w:rPr>
          <w:rStyle w:val="fontstyle01"/>
          <w:rFonts w:ascii="Arial" w:hAnsi="Arial"/>
          <w:color w:val="auto"/>
        </w:rPr>
        <w:t xml:space="preserve"> </w:t>
      </w:r>
    </w:p>
    <w:p w14:paraId="040A6C8C" w14:textId="6E107728" w:rsidR="00EF22F7" w:rsidRPr="007E056E" w:rsidRDefault="00D4367A" w:rsidP="00EF22F7">
      <w:pPr>
        <w:pStyle w:val="CERLEVEL4"/>
        <w:ind w:left="900" w:hanging="90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 w:cs="Arial"/>
          <w:color w:val="auto"/>
        </w:rPr>
        <w:t>Në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rastin kur </w:t>
      </w:r>
      <w:r>
        <w:rPr>
          <w:rStyle w:val="fontstyle01"/>
          <w:rFonts w:ascii="Arial" w:hAnsi="Arial" w:cs="Arial"/>
          <w:color w:val="auto"/>
        </w:rPr>
        <w:t>për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</w:t>
      </w:r>
      <w:r w:rsidR="00F028C8">
        <w:rPr>
          <w:rStyle w:val="fontstyle01"/>
          <w:rFonts w:ascii="Arial" w:hAnsi="Arial" w:cs="Arial"/>
          <w:color w:val="auto"/>
        </w:rPr>
        <w:t>Njësi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Kohore Tregu </w:t>
      </w:r>
      <w:r w:rsidR="00966285">
        <w:rPr>
          <w:rStyle w:val="fontstyle01"/>
          <w:rFonts w:ascii="Arial" w:hAnsi="Arial" w:cs="Arial"/>
          <w:color w:val="auto"/>
        </w:rPr>
        <w:t>më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</w:t>
      </w:r>
      <w:r w:rsidR="00966285">
        <w:rPr>
          <w:rStyle w:val="fontstyle01"/>
          <w:rFonts w:ascii="Arial" w:hAnsi="Arial" w:cs="Arial"/>
          <w:color w:val="auto"/>
        </w:rPr>
        <w:t>shumë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se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segment i</w:t>
      </w:r>
      <w:r w:rsidR="00EF22F7">
        <w:rPr>
          <w:rStyle w:val="fontstyle01"/>
          <w:rFonts w:ascii="Arial" w:hAnsi="Arial" w:cs="Arial"/>
          <w:color w:val="auto"/>
        </w:rPr>
        <w:t xml:space="preserve">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EF22F7">
        <w:rPr>
          <w:rStyle w:val="fontstyle01"/>
          <w:rFonts w:ascii="Arial" w:hAnsi="Arial" w:cs="Arial"/>
          <w:color w:val="auto"/>
        </w:rPr>
        <w:t xml:space="preserve"> 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</w:t>
      </w:r>
      <w:r w:rsidR="00EF22F7" w:rsidRPr="007E056E">
        <w:rPr>
          <w:rStyle w:val="fontstyle01"/>
          <w:rFonts w:ascii="Arial" w:hAnsi="Arial"/>
          <w:color w:val="auto"/>
        </w:rPr>
        <w:t>Urdhërporosi</w:t>
      </w:r>
      <w:r w:rsidR="00EF22F7">
        <w:rPr>
          <w:rStyle w:val="fontstyle01"/>
          <w:rFonts w:ascii="Arial" w:hAnsi="Arial"/>
          <w:color w:val="auto"/>
        </w:rPr>
        <w:t xml:space="preserve"> </w:t>
      </w:r>
      <w:r w:rsidR="0071457F" w:rsidRPr="007E056E">
        <w:rPr>
          <w:rStyle w:val="fontstyle01"/>
          <w:rFonts w:ascii="Arial" w:hAnsi="Arial"/>
          <w:color w:val="auto"/>
        </w:rPr>
        <w:t>Shitjeje</w:t>
      </w:r>
      <w:r w:rsidR="0071457F">
        <w:rPr>
          <w:rStyle w:val="fontstyle01"/>
          <w:rFonts w:ascii="Arial" w:hAnsi="Arial"/>
          <w:color w:val="auto"/>
        </w:rPr>
        <w:t xml:space="preserve"> </w:t>
      </w:r>
      <w:r w:rsidR="00EF22F7">
        <w:rPr>
          <w:rStyle w:val="fontstyle01"/>
          <w:rFonts w:ascii="Arial" w:hAnsi="Arial"/>
          <w:color w:val="auto"/>
        </w:rPr>
        <w:t>e</w:t>
      </w:r>
      <w:r w:rsidR="00EF22F7" w:rsidRPr="007E056E">
        <w:rPr>
          <w:rStyle w:val="fontstyle01"/>
          <w:rFonts w:ascii="Arial" w:hAnsi="Arial"/>
          <w:color w:val="auto"/>
        </w:rPr>
        <w:t xml:space="preserve"> </w:t>
      </w:r>
      <w:r w:rsidR="00966285">
        <w:rPr>
          <w:rStyle w:val="fontstyle01"/>
          <w:rFonts w:ascii="Arial" w:hAnsi="Arial"/>
          <w:color w:val="auto"/>
        </w:rPr>
        <w:t>Thjeshtë</w:t>
      </w:r>
      <w:r w:rsidR="00EF22F7" w:rsidRPr="007E056E">
        <w:rPr>
          <w:rStyle w:val="fontstyle01"/>
          <w:rFonts w:ascii="Arial" w:hAnsi="Arial"/>
          <w:color w:val="auto"/>
        </w:rPr>
        <w:t xml:space="preserve"> ka çmim </w:t>
      </w:r>
      <w:r>
        <w:rPr>
          <w:rStyle w:val="fontstyle01"/>
          <w:rFonts w:ascii="Arial" w:hAnsi="Arial"/>
          <w:color w:val="auto"/>
        </w:rPr>
        <w:t>të</w:t>
      </w:r>
      <w:r w:rsidR="00EF22F7" w:rsidRPr="007E056E">
        <w:rPr>
          <w:rStyle w:val="fontstyle01"/>
          <w:rFonts w:ascii="Arial" w:hAnsi="Arial"/>
          <w:color w:val="auto"/>
        </w:rPr>
        <w:t xml:space="preserve"> barabart</w:t>
      </w:r>
      <w:r w:rsidR="00462963">
        <w:t>ë</w:t>
      </w:r>
      <w:r w:rsidR="00EF22F7" w:rsidRPr="007E056E">
        <w:rPr>
          <w:rStyle w:val="fontstyle01"/>
          <w:rFonts w:ascii="Arial" w:hAnsi="Arial"/>
          <w:color w:val="auto"/>
        </w:rPr>
        <w:t xml:space="preserve"> </w:t>
      </w:r>
      <w:r w:rsidR="009F48BE">
        <w:rPr>
          <w:rStyle w:val="fontstyle01"/>
          <w:rFonts w:ascii="Arial" w:hAnsi="Arial"/>
          <w:color w:val="auto"/>
        </w:rPr>
        <w:t>me</w:t>
      </w:r>
      <w:r w:rsidR="009F48BE" w:rsidRPr="007E056E">
        <w:rPr>
          <w:rStyle w:val="fontstyle01"/>
          <w:rFonts w:ascii="Arial" w:hAnsi="Arial"/>
          <w:color w:val="auto"/>
        </w:rPr>
        <w:t xml:space="preserve"> </w:t>
      </w:r>
      <w:r w:rsidR="0071457F" w:rsidRPr="00D97EF3">
        <w:t>Ç</w:t>
      </w:r>
      <w:r w:rsidR="00EF22F7" w:rsidRPr="007E056E">
        <w:rPr>
          <w:rStyle w:val="fontstyle01"/>
          <w:rFonts w:ascii="Arial" w:hAnsi="Arial"/>
          <w:color w:val="auto"/>
        </w:rPr>
        <w:t xml:space="preserve">mimin </w:t>
      </w:r>
      <w:proofErr w:type="spellStart"/>
      <w:r w:rsidR="00EF22F7" w:rsidRPr="007E056E">
        <w:rPr>
          <w:rStyle w:val="fontstyle01"/>
          <w:rFonts w:ascii="Arial" w:hAnsi="Arial"/>
          <w:color w:val="auto"/>
        </w:rPr>
        <w:t>Klerues</w:t>
      </w:r>
      <w:proofErr w:type="spellEnd"/>
      <w:r w:rsidR="00EF22F7" w:rsidRPr="007E056E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>të</w:t>
      </w:r>
      <w:r w:rsidR="00EF22F7" w:rsidRPr="007E056E">
        <w:rPr>
          <w:rStyle w:val="fontstyle01"/>
          <w:rFonts w:ascii="Arial" w:hAnsi="Arial"/>
          <w:color w:val="auto"/>
        </w:rPr>
        <w:t xml:space="preserve"> Tregut, </w:t>
      </w:r>
      <w:r>
        <w:rPr>
          <w:rStyle w:val="fontstyle01"/>
          <w:rFonts w:ascii="Arial" w:hAnsi="Arial"/>
          <w:color w:val="auto"/>
        </w:rPr>
        <w:t>për</w:t>
      </w:r>
      <w:r w:rsidR="00EF22F7" w:rsidRPr="007E056E">
        <w:rPr>
          <w:rStyle w:val="fontstyle01"/>
          <w:rFonts w:ascii="Arial" w:hAnsi="Arial"/>
          <w:color w:val="auto"/>
        </w:rPr>
        <w:t xml:space="preserve"> pranimin e </w:t>
      </w:r>
      <w:proofErr w:type="spellStart"/>
      <w:r w:rsidR="00EF22F7" w:rsidRPr="007E056E">
        <w:rPr>
          <w:rStyle w:val="fontstyle01"/>
          <w:rFonts w:ascii="Arial" w:hAnsi="Arial"/>
          <w:color w:val="auto"/>
        </w:rPr>
        <w:t>Udh</w:t>
      </w:r>
      <w:r w:rsidR="00462963">
        <w:t>ë</w:t>
      </w:r>
      <w:r w:rsidR="00EF22F7" w:rsidRPr="007E056E">
        <w:rPr>
          <w:rStyle w:val="fontstyle01"/>
          <w:rFonts w:ascii="Arial" w:hAnsi="Arial"/>
          <w:color w:val="auto"/>
        </w:rPr>
        <w:t>rporosive</w:t>
      </w:r>
      <w:proofErr w:type="spellEnd"/>
      <w:r w:rsidR="00EF22F7" w:rsidRPr="007E056E">
        <w:rPr>
          <w:rStyle w:val="fontstyle01"/>
          <w:rFonts w:ascii="Arial" w:hAnsi="Arial"/>
          <w:color w:val="auto"/>
        </w:rPr>
        <w:t xml:space="preserve"> aplikohet </w:t>
      </w:r>
      <w:r w:rsidR="00DC723F">
        <w:rPr>
          <w:rStyle w:val="fontstyle01"/>
          <w:rFonts w:ascii="Arial" w:hAnsi="Arial"/>
          <w:color w:val="auto"/>
        </w:rPr>
        <w:t>një</w:t>
      </w:r>
      <w:r w:rsidR="00EF22F7" w:rsidRPr="007E056E">
        <w:rPr>
          <w:rStyle w:val="fontstyle01"/>
          <w:rFonts w:ascii="Arial" w:hAnsi="Arial"/>
          <w:color w:val="auto"/>
        </w:rPr>
        <w:t xml:space="preserve"> metodologji e përcaktuar </w:t>
      </w:r>
      <w:r w:rsidR="009F48BE">
        <w:rPr>
          <w:rStyle w:val="fontstyle01"/>
          <w:rFonts w:ascii="Arial" w:hAnsi="Arial"/>
          <w:color w:val="auto"/>
        </w:rPr>
        <w:t>me</w:t>
      </w:r>
      <w:r w:rsidR="009F48BE" w:rsidRPr="007E056E">
        <w:rPr>
          <w:rStyle w:val="fontstyle01"/>
          <w:rFonts w:ascii="Arial" w:hAnsi="Arial"/>
          <w:color w:val="auto"/>
        </w:rPr>
        <w:t xml:space="preserve"> </w:t>
      </w:r>
      <w:r w:rsidR="00EF22F7" w:rsidRPr="007E056E">
        <w:rPr>
          <w:rStyle w:val="fontstyle01"/>
          <w:rFonts w:ascii="Arial" w:hAnsi="Arial"/>
          <w:color w:val="auto"/>
        </w:rPr>
        <w:t xml:space="preserve">vendim nga Autoriteti Rregullator përkatës </w:t>
      </w:r>
      <w:r w:rsidR="009F48BE">
        <w:rPr>
          <w:rStyle w:val="fontstyle01"/>
          <w:rFonts w:ascii="Arial" w:hAnsi="Arial"/>
          <w:color w:val="auto"/>
        </w:rPr>
        <w:t>me</w:t>
      </w:r>
      <w:r w:rsidR="009F48BE" w:rsidRPr="007E056E">
        <w:rPr>
          <w:rStyle w:val="fontstyle01"/>
          <w:rFonts w:ascii="Arial" w:hAnsi="Arial"/>
          <w:color w:val="auto"/>
        </w:rPr>
        <w:t xml:space="preserve"> </w:t>
      </w:r>
      <w:r w:rsidR="00EF22F7" w:rsidRPr="007E056E">
        <w:rPr>
          <w:rStyle w:val="fontstyle01"/>
          <w:rFonts w:ascii="Arial" w:hAnsi="Arial"/>
          <w:color w:val="auto"/>
        </w:rPr>
        <w:t>propozimin e ALPEX-it.</w:t>
      </w:r>
      <w:r w:rsidR="00462963">
        <w:rPr>
          <w:rStyle w:val="fontstyle01"/>
          <w:rFonts w:ascii="Arial" w:hAnsi="Arial"/>
          <w:color w:val="auto"/>
        </w:rPr>
        <w:t xml:space="preserve"> </w:t>
      </w:r>
    </w:p>
    <w:p w14:paraId="1EF2EE75" w14:textId="6F625AAD" w:rsidR="00EF22F7" w:rsidRPr="007E056E" w:rsidRDefault="00D4367A" w:rsidP="00EF22F7">
      <w:pPr>
        <w:pStyle w:val="CERLEVEL4"/>
        <w:ind w:left="900" w:hanging="90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 w:cs="Arial"/>
          <w:color w:val="auto"/>
        </w:rPr>
        <w:t>Në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rastin kur </w:t>
      </w:r>
      <w:r>
        <w:rPr>
          <w:rStyle w:val="fontstyle01"/>
          <w:rFonts w:ascii="Arial" w:hAnsi="Arial" w:cs="Arial"/>
          <w:color w:val="auto"/>
        </w:rPr>
        <w:t>për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</w:t>
      </w:r>
      <w:r w:rsidR="00F028C8">
        <w:rPr>
          <w:rStyle w:val="fontstyle01"/>
          <w:rFonts w:ascii="Arial" w:hAnsi="Arial" w:cs="Arial"/>
          <w:color w:val="auto"/>
        </w:rPr>
        <w:t>Njësi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Kohore Tregu </w:t>
      </w:r>
      <w:r w:rsidR="00966285">
        <w:rPr>
          <w:rStyle w:val="fontstyle01"/>
          <w:rFonts w:ascii="Arial" w:hAnsi="Arial" w:cs="Arial"/>
          <w:color w:val="auto"/>
        </w:rPr>
        <w:t>më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</w:t>
      </w:r>
      <w:r w:rsidR="00966285">
        <w:rPr>
          <w:rStyle w:val="fontstyle01"/>
          <w:rFonts w:ascii="Arial" w:hAnsi="Arial" w:cs="Arial"/>
          <w:color w:val="auto"/>
        </w:rPr>
        <w:t>shumë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se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segment i</w:t>
      </w:r>
      <w:r w:rsidR="00EF22F7">
        <w:rPr>
          <w:rStyle w:val="fontstyle01"/>
          <w:rFonts w:ascii="Arial" w:hAnsi="Arial" w:cs="Arial"/>
          <w:color w:val="auto"/>
        </w:rPr>
        <w:t xml:space="preserve">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EF22F7" w:rsidRPr="007E056E">
        <w:rPr>
          <w:rStyle w:val="fontstyle01"/>
          <w:rFonts w:ascii="Arial" w:hAnsi="Arial" w:cs="Arial"/>
          <w:color w:val="auto"/>
        </w:rPr>
        <w:t xml:space="preserve"> </w:t>
      </w:r>
      <w:r w:rsidR="00EF22F7" w:rsidRPr="007E056E">
        <w:rPr>
          <w:rStyle w:val="fontstyle01"/>
          <w:rFonts w:ascii="Arial" w:hAnsi="Arial"/>
          <w:color w:val="auto"/>
        </w:rPr>
        <w:t>Urdhërporosi</w:t>
      </w:r>
      <w:r w:rsidR="00EF22F7">
        <w:rPr>
          <w:rStyle w:val="fontstyle01"/>
          <w:rFonts w:ascii="Arial" w:hAnsi="Arial"/>
          <w:color w:val="auto"/>
        </w:rPr>
        <w:t xml:space="preserve"> </w:t>
      </w:r>
      <w:r w:rsidR="0071457F" w:rsidRPr="007E056E">
        <w:rPr>
          <w:rStyle w:val="fontstyle01"/>
          <w:rFonts w:ascii="Arial" w:hAnsi="Arial"/>
          <w:color w:val="auto"/>
        </w:rPr>
        <w:t>Blerjeje</w:t>
      </w:r>
      <w:r w:rsidR="0071457F">
        <w:rPr>
          <w:rStyle w:val="fontstyle01"/>
          <w:rFonts w:ascii="Arial" w:hAnsi="Arial"/>
          <w:color w:val="auto"/>
        </w:rPr>
        <w:t xml:space="preserve"> </w:t>
      </w:r>
      <w:r w:rsidR="00EF22F7">
        <w:rPr>
          <w:rStyle w:val="fontstyle01"/>
          <w:rFonts w:ascii="Arial" w:hAnsi="Arial"/>
          <w:color w:val="auto"/>
        </w:rPr>
        <w:t>e</w:t>
      </w:r>
      <w:r w:rsidR="00EF22F7" w:rsidRPr="007E056E">
        <w:rPr>
          <w:rStyle w:val="fontstyle01"/>
          <w:rFonts w:ascii="Arial" w:hAnsi="Arial"/>
          <w:color w:val="auto"/>
        </w:rPr>
        <w:t xml:space="preserve"> </w:t>
      </w:r>
      <w:r w:rsidR="00966285">
        <w:rPr>
          <w:rStyle w:val="fontstyle01"/>
          <w:rFonts w:ascii="Arial" w:hAnsi="Arial"/>
          <w:color w:val="auto"/>
        </w:rPr>
        <w:t>Thjeshtë</w:t>
      </w:r>
      <w:r w:rsidR="00EF22F7" w:rsidRPr="007E056E">
        <w:rPr>
          <w:rStyle w:val="fontstyle01"/>
          <w:rFonts w:ascii="Arial" w:hAnsi="Arial"/>
          <w:color w:val="auto"/>
        </w:rPr>
        <w:t xml:space="preserve"> ka çmim </w:t>
      </w:r>
      <w:r>
        <w:rPr>
          <w:rStyle w:val="fontstyle01"/>
          <w:rFonts w:ascii="Arial" w:hAnsi="Arial"/>
          <w:color w:val="auto"/>
        </w:rPr>
        <w:t>të</w:t>
      </w:r>
      <w:r w:rsidR="00EF22F7" w:rsidRPr="007E056E">
        <w:rPr>
          <w:rStyle w:val="fontstyle01"/>
          <w:rFonts w:ascii="Arial" w:hAnsi="Arial"/>
          <w:color w:val="auto"/>
        </w:rPr>
        <w:t xml:space="preserve"> barabart</w:t>
      </w:r>
      <w:r w:rsidR="00183114">
        <w:t>ë</w:t>
      </w:r>
      <w:r w:rsidR="00EF22F7" w:rsidRPr="007E056E">
        <w:rPr>
          <w:rStyle w:val="fontstyle01"/>
          <w:rFonts w:ascii="Arial" w:hAnsi="Arial"/>
          <w:color w:val="auto"/>
        </w:rPr>
        <w:t xml:space="preserve"> </w:t>
      </w:r>
      <w:r w:rsidR="009F48BE">
        <w:rPr>
          <w:rStyle w:val="fontstyle01"/>
          <w:rFonts w:ascii="Arial" w:hAnsi="Arial"/>
          <w:color w:val="auto"/>
        </w:rPr>
        <w:t>me</w:t>
      </w:r>
      <w:r w:rsidR="009F48BE" w:rsidRPr="007E056E">
        <w:rPr>
          <w:rStyle w:val="fontstyle01"/>
          <w:rFonts w:ascii="Arial" w:hAnsi="Arial"/>
          <w:color w:val="auto"/>
        </w:rPr>
        <w:t xml:space="preserve"> </w:t>
      </w:r>
      <w:r w:rsidR="00183114" w:rsidRPr="00D97EF3">
        <w:t>Ç</w:t>
      </w:r>
      <w:r w:rsidR="00183114" w:rsidRPr="007E056E">
        <w:rPr>
          <w:rStyle w:val="fontstyle01"/>
          <w:rFonts w:ascii="Arial" w:hAnsi="Arial"/>
          <w:color w:val="auto"/>
        </w:rPr>
        <w:t xml:space="preserve">mimin </w:t>
      </w:r>
      <w:proofErr w:type="spellStart"/>
      <w:r w:rsidR="00EF22F7" w:rsidRPr="007E056E">
        <w:rPr>
          <w:rStyle w:val="fontstyle01"/>
          <w:rFonts w:ascii="Arial" w:hAnsi="Arial"/>
          <w:color w:val="auto"/>
        </w:rPr>
        <w:t>Klerues</w:t>
      </w:r>
      <w:proofErr w:type="spellEnd"/>
      <w:r w:rsidR="00EF22F7" w:rsidRPr="007E056E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>të</w:t>
      </w:r>
      <w:r w:rsidR="00EF22F7" w:rsidRPr="007E056E">
        <w:rPr>
          <w:rStyle w:val="fontstyle01"/>
          <w:rFonts w:ascii="Arial" w:hAnsi="Arial"/>
          <w:color w:val="auto"/>
        </w:rPr>
        <w:t xml:space="preserve"> Tregut, </w:t>
      </w:r>
      <w:r>
        <w:rPr>
          <w:rStyle w:val="fontstyle01"/>
          <w:rFonts w:ascii="Arial" w:hAnsi="Arial"/>
          <w:color w:val="auto"/>
        </w:rPr>
        <w:t>për</w:t>
      </w:r>
      <w:r w:rsidR="00EF22F7" w:rsidRPr="007E056E">
        <w:rPr>
          <w:rStyle w:val="fontstyle01"/>
          <w:rFonts w:ascii="Arial" w:hAnsi="Arial"/>
          <w:color w:val="auto"/>
        </w:rPr>
        <w:t xml:space="preserve"> pranimin e </w:t>
      </w:r>
      <w:proofErr w:type="spellStart"/>
      <w:r w:rsidR="00EF22F7" w:rsidRPr="007E056E">
        <w:rPr>
          <w:rStyle w:val="fontstyle01"/>
          <w:rFonts w:ascii="Arial" w:hAnsi="Arial"/>
          <w:color w:val="auto"/>
        </w:rPr>
        <w:t>Udh</w:t>
      </w:r>
      <w:r w:rsidR="00183114">
        <w:rPr>
          <w:rStyle w:val="fontstyle01"/>
          <w:rFonts w:ascii="Arial" w:hAnsi="Arial"/>
          <w:color w:val="auto"/>
        </w:rPr>
        <w:t>ë</w:t>
      </w:r>
      <w:r w:rsidR="00EF22F7" w:rsidRPr="007E056E">
        <w:rPr>
          <w:rStyle w:val="fontstyle01"/>
          <w:rFonts w:ascii="Arial" w:hAnsi="Arial"/>
          <w:color w:val="auto"/>
        </w:rPr>
        <w:t>rporosive</w:t>
      </w:r>
      <w:proofErr w:type="spellEnd"/>
      <w:r w:rsidR="00EF22F7" w:rsidRPr="007E056E">
        <w:rPr>
          <w:rStyle w:val="fontstyle01"/>
          <w:rFonts w:ascii="Arial" w:hAnsi="Arial"/>
          <w:color w:val="auto"/>
        </w:rPr>
        <w:t xml:space="preserve"> aplikohet </w:t>
      </w:r>
      <w:r w:rsidR="00DC723F">
        <w:rPr>
          <w:rStyle w:val="fontstyle01"/>
          <w:rFonts w:ascii="Arial" w:hAnsi="Arial"/>
          <w:color w:val="auto"/>
        </w:rPr>
        <w:t>një</w:t>
      </w:r>
      <w:r w:rsidR="00EF22F7" w:rsidRPr="007E056E">
        <w:rPr>
          <w:rStyle w:val="fontstyle01"/>
          <w:rFonts w:ascii="Arial" w:hAnsi="Arial"/>
          <w:color w:val="auto"/>
        </w:rPr>
        <w:t xml:space="preserve"> metodologji e përcaktuar </w:t>
      </w:r>
      <w:r w:rsidR="009F48BE">
        <w:rPr>
          <w:rStyle w:val="fontstyle01"/>
          <w:rFonts w:ascii="Arial" w:hAnsi="Arial"/>
          <w:color w:val="auto"/>
        </w:rPr>
        <w:t>me</w:t>
      </w:r>
      <w:r w:rsidR="009F48BE" w:rsidRPr="007E056E">
        <w:rPr>
          <w:rStyle w:val="fontstyle01"/>
          <w:rFonts w:ascii="Arial" w:hAnsi="Arial"/>
          <w:color w:val="auto"/>
        </w:rPr>
        <w:t xml:space="preserve"> </w:t>
      </w:r>
      <w:r w:rsidR="00EF22F7" w:rsidRPr="007E056E">
        <w:rPr>
          <w:rStyle w:val="fontstyle01"/>
          <w:rFonts w:ascii="Arial" w:hAnsi="Arial"/>
          <w:color w:val="auto"/>
        </w:rPr>
        <w:t xml:space="preserve">vendim nga Autoriteti Rregullator përkatës </w:t>
      </w:r>
      <w:r w:rsidR="009F48BE">
        <w:rPr>
          <w:rStyle w:val="fontstyle01"/>
          <w:rFonts w:ascii="Arial" w:hAnsi="Arial"/>
          <w:color w:val="auto"/>
        </w:rPr>
        <w:t>me</w:t>
      </w:r>
      <w:r w:rsidR="009F48BE" w:rsidRPr="007E056E">
        <w:rPr>
          <w:rStyle w:val="fontstyle01"/>
          <w:rFonts w:ascii="Arial" w:hAnsi="Arial"/>
          <w:color w:val="auto"/>
        </w:rPr>
        <w:t xml:space="preserve"> </w:t>
      </w:r>
      <w:r w:rsidR="00EF22F7" w:rsidRPr="007E056E">
        <w:rPr>
          <w:rStyle w:val="fontstyle01"/>
          <w:rFonts w:ascii="Arial" w:hAnsi="Arial"/>
          <w:color w:val="auto"/>
        </w:rPr>
        <w:t>propozimin e ALPEX-it.</w:t>
      </w:r>
      <w:r w:rsidR="00183114">
        <w:rPr>
          <w:rStyle w:val="fontstyle01"/>
          <w:rFonts w:ascii="Arial" w:hAnsi="Arial"/>
          <w:color w:val="auto"/>
        </w:rPr>
        <w:t xml:space="preserve"> </w:t>
      </w:r>
    </w:p>
    <w:p w14:paraId="68B2CFCD" w14:textId="201211FB" w:rsidR="00EF22F7" w:rsidRPr="007E056E" w:rsidRDefault="00EF22F7" w:rsidP="00EF22F7">
      <w:pPr>
        <w:pStyle w:val="CERLEVEL4"/>
        <w:ind w:left="900" w:hanging="900"/>
        <w:rPr>
          <w:rStyle w:val="fontstyle01"/>
          <w:rFonts w:ascii="Arial" w:hAnsi="Arial" w:cs="Arial"/>
          <w:color w:val="auto"/>
        </w:rPr>
      </w:pPr>
      <w:r w:rsidRPr="007E056E">
        <w:rPr>
          <w:rStyle w:val="fontstyle01"/>
          <w:rFonts w:ascii="Arial" w:hAnsi="Arial"/>
          <w:color w:val="auto"/>
        </w:rPr>
        <w:t xml:space="preserve">Kur aplikohen rregullat e pranimit </w:t>
      </w:r>
      <w:r w:rsidR="00D4367A">
        <w:rPr>
          <w:rStyle w:val="fontstyle01"/>
          <w:rFonts w:ascii="Arial" w:hAnsi="Arial"/>
          <w:color w:val="auto"/>
        </w:rPr>
        <w:t>për</w:t>
      </w:r>
      <w:r w:rsidRPr="007E056E">
        <w:rPr>
          <w:rStyle w:val="fontstyle01"/>
          <w:rFonts w:ascii="Arial" w:hAnsi="Arial"/>
          <w:color w:val="auto"/>
        </w:rPr>
        <w:t xml:space="preserve"> Urdhërporosi e </w:t>
      </w:r>
      <w:r w:rsidR="00966285">
        <w:rPr>
          <w:rStyle w:val="fontstyle01"/>
          <w:rFonts w:ascii="Arial" w:hAnsi="Arial"/>
          <w:color w:val="auto"/>
        </w:rPr>
        <w:t>Thjeshtë</w:t>
      </w:r>
      <w:r w:rsidRPr="007E056E">
        <w:rPr>
          <w:rStyle w:val="fontstyle01"/>
          <w:rFonts w:ascii="Arial" w:hAnsi="Arial"/>
          <w:color w:val="auto"/>
        </w:rPr>
        <w:t xml:space="preserve"> Shitjeje dhe Blerjeje, </w:t>
      </w:r>
      <w:r w:rsidR="00183114" w:rsidRPr="00D97EF3">
        <w:t>Ç</w:t>
      </w:r>
      <w:r w:rsidR="00183114" w:rsidRPr="007E056E">
        <w:rPr>
          <w:rStyle w:val="fontstyle01"/>
          <w:rFonts w:ascii="Arial" w:hAnsi="Arial"/>
          <w:color w:val="auto"/>
        </w:rPr>
        <w:t>mimi</w:t>
      </w:r>
      <w:r w:rsidRPr="007E056E">
        <w:rPr>
          <w:rStyle w:val="fontstyle01"/>
          <w:rFonts w:ascii="Arial" w:hAnsi="Arial"/>
          <w:color w:val="auto"/>
        </w:rPr>
        <w:t xml:space="preserve"> </w:t>
      </w:r>
      <w:proofErr w:type="spellStart"/>
      <w:r w:rsidRPr="007E056E">
        <w:rPr>
          <w:rStyle w:val="fontstyle01"/>
          <w:rFonts w:ascii="Arial" w:hAnsi="Arial"/>
          <w:color w:val="auto"/>
        </w:rPr>
        <w:t>Klerues</w:t>
      </w:r>
      <w:proofErr w:type="spellEnd"/>
      <w:r w:rsidRPr="007E056E">
        <w:rPr>
          <w:rStyle w:val="fontstyle01"/>
          <w:rFonts w:ascii="Arial" w:hAnsi="Arial"/>
          <w:color w:val="auto"/>
        </w:rPr>
        <w:t xml:space="preserve"> i Tregut do </w:t>
      </w:r>
      <w:r w:rsidR="00D4367A">
        <w:rPr>
          <w:rStyle w:val="fontstyle01"/>
          <w:rFonts w:ascii="Arial" w:hAnsi="Arial"/>
          <w:color w:val="auto"/>
        </w:rPr>
        <w:t>të</w:t>
      </w:r>
      <w:r w:rsidRPr="007E056E">
        <w:rPr>
          <w:rStyle w:val="fontstyle01"/>
          <w:rFonts w:ascii="Arial" w:hAnsi="Arial"/>
          <w:color w:val="auto"/>
        </w:rPr>
        <w:t xml:space="preserve"> </w:t>
      </w:r>
      <w:r w:rsidR="00966285">
        <w:rPr>
          <w:rStyle w:val="fontstyle01"/>
          <w:rFonts w:ascii="Arial" w:hAnsi="Arial"/>
          <w:color w:val="auto"/>
        </w:rPr>
        <w:t>përdoret</w:t>
      </w:r>
      <w:r w:rsidRPr="007E056E">
        <w:rPr>
          <w:rStyle w:val="fontstyle01"/>
          <w:rFonts w:ascii="Arial" w:hAnsi="Arial"/>
          <w:color w:val="auto"/>
        </w:rPr>
        <w:t xml:space="preserve"> </w:t>
      </w:r>
      <w:r w:rsidR="009F48BE">
        <w:rPr>
          <w:rStyle w:val="fontstyle01"/>
          <w:rFonts w:ascii="Arial" w:hAnsi="Arial"/>
          <w:color w:val="auto"/>
        </w:rPr>
        <w:t>me</w:t>
      </w:r>
      <w:r w:rsidR="009F48BE" w:rsidRPr="007E056E">
        <w:rPr>
          <w:rStyle w:val="fontstyle01"/>
          <w:rFonts w:ascii="Arial" w:hAnsi="Arial"/>
          <w:color w:val="auto"/>
        </w:rPr>
        <w:t xml:space="preserve"> </w:t>
      </w:r>
      <w:r w:rsidRPr="007E056E">
        <w:rPr>
          <w:rStyle w:val="fontstyle01"/>
          <w:rFonts w:ascii="Arial" w:hAnsi="Arial"/>
          <w:color w:val="auto"/>
        </w:rPr>
        <w:t>presje dhjetore si rezultat i Algoritmi</w:t>
      </w:r>
      <w:r w:rsidR="00C04371">
        <w:rPr>
          <w:rStyle w:val="fontstyle01"/>
          <w:rFonts w:ascii="Arial" w:hAnsi="Arial"/>
          <w:color w:val="auto"/>
        </w:rPr>
        <w:t>t</w:t>
      </w:r>
      <w:r w:rsidRPr="007E056E">
        <w:rPr>
          <w:rStyle w:val="fontstyle01"/>
          <w:rFonts w:ascii="Arial" w:hAnsi="Arial"/>
          <w:color w:val="auto"/>
        </w:rPr>
        <w:t xml:space="preserve"> </w:t>
      </w:r>
      <w:r w:rsidR="00773EFD">
        <w:rPr>
          <w:rStyle w:val="fontstyle01"/>
          <w:rFonts w:ascii="Arial" w:hAnsi="Arial"/>
          <w:color w:val="auto"/>
        </w:rPr>
        <w:t>t</w:t>
      </w:r>
      <w:r w:rsidR="00773EFD">
        <w:t xml:space="preserve">ë </w:t>
      </w:r>
      <w:r w:rsidR="00966285">
        <w:rPr>
          <w:rStyle w:val="fontstyle01"/>
          <w:rFonts w:ascii="Arial" w:hAnsi="Arial"/>
          <w:color w:val="auto"/>
        </w:rPr>
        <w:t>Përputhjes</w:t>
      </w:r>
      <w:r w:rsidRPr="007E056E">
        <w:rPr>
          <w:rStyle w:val="fontstyle01"/>
          <w:rFonts w:ascii="Arial" w:hAnsi="Arial"/>
          <w:color w:val="auto"/>
        </w:rPr>
        <w:t xml:space="preserve"> s</w:t>
      </w:r>
      <w:r w:rsidR="00773EFD">
        <w:t>ë</w:t>
      </w:r>
      <w:r w:rsidRPr="007E056E">
        <w:rPr>
          <w:rStyle w:val="fontstyle01"/>
          <w:rFonts w:ascii="Arial" w:hAnsi="Arial"/>
          <w:color w:val="auto"/>
        </w:rPr>
        <w:t xml:space="preserve"> </w:t>
      </w:r>
      <w:r w:rsidR="00183114" w:rsidRPr="00D97EF3">
        <w:t>Ç</w:t>
      </w:r>
      <w:r w:rsidR="00183114" w:rsidRPr="007E056E">
        <w:rPr>
          <w:rStyle w:val="fontstyle01"/>
          <w:rFonts w:ascii="Arial" w:hAnsi="Arial"/>
          <w:color w:val="auto"/>
        </w:rPr>
        <w:t>mimi</w:t>
      </w:r>
      <w:r w:rsidRPr="007E056E">
        <w:rPr>
          <w:rStyle w:val="fontstyle01"/>
          <w:rFonts w:ascii="Arial" w:hAnsi="Arial"/>
          <w:color w:val="auto"/>
        </w:rPr>
        <w:t xml:space="preserve">t.   </w:t>
      </w:r>
      <w:r w:rsidR="00183114">
        <w:rPr>
          <w:rStyle w:val="fontstyle01"/>
          <w:rFonts w:ascii="Arial" w:hAnsi="Arial"/>
          <w:color w:val="auto"/>
        </w:rPr>
        <w:t xml:space="preserve"> </w:t>
      </w:r>
      <w:r w:rsidRPr="007E056E">
        <w:rPr>
          <w:rStyle w:val="fontstyle01"/>
          <w:rFonts w:ascii="Arial" w:hAnsi="Arial"/>
          <w:color w:val="auto"/>
        </w:rPr>
        <w:t xml:space="preserve"> </w:t>
      </w:r>
    </w:p>
    <w:p w14:paraId="496217AD" w14:textId="068E4C4D" w:rsidR="00925DC3" w:rsidRPr="00D97EF3" w:rsidRDefault="00925DC3" w:rsidP="00F036A2">
      <w:pPr>
        <w:pStyle w:val="CERLEVEL3"/>
        <w:tabs>
          <w:tab w:val="left" w:pos="990"/>
        </w:tabs>
        <w:ind w:left="900" w:right="22" w:hanging="900"/>
      </w:pPr>
      <w:bookmarkStart w:id="102" w:name="_Toc111490999"/>
      <w:r w:rsidRPr="00D97EF3">
        <w:t xml:space="preserve">Rregullat për Përputhjen e </w:t>
      </w:r>
      <w:r w:rsidR="00DD4F86" w:rsidRPr="00D97EF3">
        <w:t>Urdhërporosive</w:t>
      </w:r>
      <w:bookmarkEnd w:id="102"/>
      <w:r w:rsidRPr="00D97EF3">
        <w:t xml:space="preserve">  </w:t>
      </w:r>
    </w:p>
    <w:p w14:paraId="6D1B9D89" w14:textId="70768B5C" w:rsidR="00DA4141" w:rsidRPr="00D97EF3" w:rsidRDefault="00DD5354" w:rsidP="00D97EF3">
      <w:pPr>
        <w:pStyle w:val="CERLEVEL4"/>
        <w:tabs>
          <w:tab w:val="left" w:pos="900"/>
        </w:tabs>
        <w:ind w:left="900" w:right="22" w:hanging="900"/>
      </w:pPr>
      <w:bookmarkStart w:id="103" w:name="_Ref506229346"/>
      <w:r w:rsidRPr="00D97EF3">
        <w:t xml:space="preserve">Algoritmi përcakton </w:t>
      </w:r>
      <w:bookmarkEnd w:id="103"/>
      <w:r w:rsidRPr="00D97EF3">
        <w:t xml:space="preserve">Çmimin e Ankandit, </w:t>
      </w:r>
      <w:r w:rsidR="00523F78" w:rsidRPr="00D97EF3">
        <w:t xml:space="preserve">sasitë </w:t>
      </w:r>
      <w:r w:rsidRPr="00D97EF3">
        <w:t xml:space="preserve">e Përputhura </w:t>
      </w:r>
      <w:r w:rsidR="00FD746B" w:rsidRPr="00D97EF3">
        <w:t>t</w:t>
      </w:r>
      <w:r w:rsidR="00183114" w:rsidRPr="00D97EF3">
        <w:t>ë</w:t>
      </w:r>
      <w:r w:rsidR="00FD746B" w:rsidRPr="00D97EF3">
        <w:t xml:space="preserve"> grupuara </w:t>
      </w:r>
      <w:r w:rsidRPr="00D97EF3">
        <w:t xml:space="preserve">dhe </w:t>
      </w:r>
      <w:r w:rsidR="00FD746B" w:rsidRPr="00D97EF3">
        <w:t>P</w:t>
      </w:r>
      <w:r w:rsidRPr="00D97EF3">
        <w:t>ozicionet</w:t>
      </w:r>
      <w:r w:rsidR="00D97EF3">
        <w:t xml:space="preserve"> </w:t>
      </w:r>
      <w:r w:rsidR="00FD746B" w:rsidRPr="00D97EF3">
        <w:t>N</w:t>
      </w:r>
      <w:r w:rsidRPr="00D97EF3">
        <w:t xml:space="preserve">eto për çdo Zonë </w:t>
      </w:r>
      <w:proofErr w:type="spellStart"/>
      <w:r w:rsidRPr="00D97EF3">
        <w:t>Ofertimi</w:t>
      </w:r>
      <w:proofErr w:type="spellEnd"/>
      <w:r w:rsidRPr="00D97EF3">
        <w:t xml:space="preserve"> në </w:t>
      </w:r>
      <w:r w:rsidR="00523F78" w:rsidRPr="00D97EF3">
        <w:t>tregjet e bashkuar</w:t>
      </w:r>
      <w:r w:rsidR="00183114">
        <w:t>a</w:t>
      </w:r>
      <w:r w:rsidR="00D97EF3">
        <w:t>.</w:t>
      </w:r>
      <w:r w:rsidRPr="00D97EF3">
        <w:t xml:space="preserve">   </w:t>
      </w:r>
    </w:p>
    <w:p w14:paraId="577789A1" w14:textId="18256383" w:rsidR="0033519C" w:rsidRPr="00D97EF3" w:rsidRDefault="0033519C" w:rsidP="00F036A2">
      <w:pPr>
        <w:pStyle w:val="CERLEVEL4"/>
        <w:tabs>
          <w:tab w:val="left" w:pos="990"/>
        </w:tabs>
        <w:ind w:left="900" w:right="22" w:hanging="900"/>
      </w:pPr>
      <w:bookmarkStart w:id="104" w:name="_Ref505769069"/>
      <w:r w:rsidRPr="00D97EF3">
        <w:t xml:space="preserve">Në përcaktimin e rezultateve të përshkruara në paragrafin </w:t>
      </w:r>
      <w:r w:rsidR="00AC7F7A" w:rsidRPr="00D97EF3">
        <w:fldChar w:fldCharType="begin"/>
      </w:r>
      <w:r w:rsidR="00AC7F7A" w:rsidRPr="00D97EF3">
        <w:instrText xml:space="preserve"> REF _Ref506229346 \r \h  \* MERGEFORMAT </w:instrText>
      </w:r>
      <w:r w:rsidR="00AC7F7A" w:rsidRPr="00D97EF3">
        <w:fldChar w:fldCharType="separate"/>
      </w:r>
      <w:r w:rsidR="00794360" w:rsidRPr="00D97EF3">
        <w:t>B.2.2.1</w:t>
      </w:r>
      <w:r w:rsidR="00AC7F7A" w:rsidRPr="00D97EF3">
        <w:fldChar w:fldCharType="end"/>
      </w:r>
      <w:r w:rsidRPr="00D97EF3">
        <w:t xml:space="preserve"> duhet të përmbushen parimet e mëposhtme për një </w:t>
      </w:r>
      <w:r w:rsidR="00183114">
        <w:t>r</w:t>
      </w:r>
      <w:r w:rsidR="00183114" w:rsidRPr="00D97EF3">
        <w:t xml:space="preserve">ajon </w:t>
      </w:r>
      <w:r w:rsidRPr="00D97EF3">
        <w:t xml:space="preserve">të </w:t>
      </w:r>
      <w:r w:rsidR="00523F78" w:rsidRPr="00D97EF3">
        <w:t xml:space="preserve">Tregjeve të </w:t>
      </w:r>
      <w:r w:rsidRPr="00D97EF3">
        <w:t>Bashkuar</w:t>
      </w:r>
      <w:r w:rsidR="00523F78" w:rsidRPr="00D97EF3">
        <w:t>a</w:t>
      </w:r>
      <w:r w:rsidRPr="00D97EF3">
        <w:t xml:space="preserve">:   </w:t>
      </w:r>
    </w:p>
    <w:p w14:paraId="1FE7BEE1" w14:textId="76261A40" w:rsidR="0033519C" w:rsidRPr="004331A2" w:rsidRDefault="00515C86" w:rsidP="000D13F3">
      <w:pPr>
        <w:pStyle w:val="CERLEVEL5"/>
        <w:tabs>
          <w:tab w:val="left" w:pos="1440"/>
        </w:tabs>
        <w:ind w:left="1440" w:right="22" w:hanging="540"/>
      </w:pPr>
      <w:r w:rsidRPr="00D97EF3">
        <w:lastRenderedPageBreak/>
        <w:t xml:space="preserve">Çmimi i </w:t>
      </w:r>
      <w:r w:rsidR="000C39CA">
        <w:t>B</w:t>
      </w:r>
      <w:r w:rsidR="000C39CA" w:rsidRPr="00D97EF3">
        <w:t>ashk</w:t>
      </w:r>
      <w:r w:rsidR="000C39CA">
        <w:t>imit</w:t>
      </w:r>
      <w:r w:rsidR="000C39CA" w:rsidRPr="00D97EF3">
        <w:t xml:space="preserve"> të </w:t>
      </w:r>
      <w:r w:rsidR="000C39CA">
        <w:t>T</w:t>
      </w:r>
      <w:r w:rsidR="000C39CA" w:rsidRPr="00D97EF3">
        <w:t xml:space="preserve">regjeve </w:t>
      </w:r>
      <w:r w:rsidRPr="00D97EF3">
        <w:t xml:space="preserve">në anën e importit të një </w:t>
      </w:r>
      <w:proofErr w:type="spellStart"/>
      <w:r w:rsidRPr="00D97EF3">
        <w:t>interkonektori</w:t>
      </w:r>
      <w:proofErr w:type="spellEnd"/>
      <w:r w:rsidRPr="00D97EF3">
        <w:t xml:space="preserve"> do të jetë më i lartë ose i barabartë </w:t>
      </w:r>
      <w:r w:rsidR="00966285" w:rsidRPr="00D97EF3">
        <w:t>më</w:t>
      </w:r>
      <w:r w:rsidRPr="00D97EF3">
        <w:t xml:space="preserve"> çmimin </w:t>
      </w:r>
      <w:r w:rsidR="000C39CA">
        <w:t>e B</w:t>
      </w:r>
      <w:r w:rsidR="000C39CA" w:rsidRPr="00D97EF3">
        <w:t>ashk</w:t>
      </w:r>
      <w:r w:rsidR="000C39CA">
        <w:t>imit</w:t>
      </w:r>
      <w:r w:rsidR="000C39CA" w:rsidRPr="00D97EF3">
        <w:t xml:space="preserve"> të </w:t>
      </w:r>
      <w:r w:rsidR="000C39CA">
        <w:t>T</w:t>
      </w:r>
      <w:r w:rsidR="000C39CA" w:rsidRPr="00D97EF3">
        <w:t>regjeve</w:t>
      </w:r>
      <w:r w:rsidRPr="00D97EF3">
        <w:t xml:space="preserve"> në anën e eksportit të </w:t>
      </w:r>
      <w:proofErr w:type="spellStart"/>
      <w:r w:rsidRPr="004331A2">
        <w:t>interkonektorit</w:t>
      </w:r>
      <w:proofErr w:type="spellEnd"/>
      <w:r w:rsidRPr="004331A2">
        <w:t xml:space="preserve">; dhe    </w:t>
      </w:r>
    </w:p>
    <w:p w14:paraId="18928BF7" w14:textId="5A622C71" w:rsidR="0033519C" w:rsidRPr="004331A2" w:rsidRDefault="00515C86" w:rsidP="000D13F3">
      <w:pPr>
        <w:pStyle w:val="CERLEVEL5"/>
        <w:tabs>
          <w:tab w:val="left" w:pos="1440"/>
        </w:tabs>
        <w:ind w:left="1440" w:right="22" w:hanging="540"/>
      </w:pPr>
      <w:r w:rsidRPr="004331A2">
        <w:t xml:space="preserve">kur eksporti ose importi është më i vogël se </w:t>
      </w:r>
      <w:r w:rsidR="004331A2">
        <w:t>K</w:t>
      </w:r>
      <w:r w:rsidRPr="004331A2">
        <w:t xml:space="preserve">apaciteti </w:t>
      </w:r>
      <w:r w:rsidR="004331A2">
        <w:t>N</w:t>
      </w:r>
      <w:r w:rsidRPr="004331A2">
        <w:t>dër</w:t>
      </w:r>
      <w:r w:rsidR="00773E56">
        <w:t>kufitar</w:t>
      </w:r>
      <w:r w:rsidRPr="004331A2">
        <w:t xml:space="preserve"> i caktuar nga ose në emër të OST-ve përkatëse, çmimi i </w:t>
      </w:r>
      <w:r w:rsidR="000C39CA">
        <w:t>B</w:t>
      </w:r>
      <w:r w:rsidR="000C39CA" w:rsidRPr="00D97EF3">
        <w:t>ashk</w:t>
      </w:r>
      <w:r w:rsidR="000C39CA">
        <w:t>imit</w:t>
      </w:r>
      <w:r w:rsidR="000C39CA" w:rsidRPr="00D97EF3">
        <w:t xml:space="preserve"> të </w:t>
      </w:r>
      <w:r w:rsidR="000C39CA">
        <w:t>T</w:t>
      </w:r>
      <w:r w:rsidR="000C39CA" w:rsidRPr="00D97EF3">
        <w:t xml:space="preserve">regjeve </w:t>
      </w:r>
      <w:r w:rsidRPr="004331A2">
        <w:t xml:space="preserve">në anën e importit të një </w:t>
      </w:r>
      <w:proofErr w:type="spellStart"/>
      <w:r w:rsidRPr="004331A2">
        <w:t>interkonektori</w:t>
      </w:r>
      <w:proofErr w:type="spellEnd"/>
      <w:r w:rsidRPr="004331A2">
        <w:t xml:space="preserve"> do të jetë i barabartë </w:t>
      </w:r>
      <w:r w:rsidR="00966285" w:rsidRPr="004331A2">
        <w:t>më</w:t>
      </w:r>
      <w:r w:rsidRPr="004331A2">
        <w:t xml:space="preserve"> çmimin e </w:t>
      </w:r>
      <w:r w:rsidR="000C39CA">
        <w:t>B</w:t>
      </w:r>
      <w:r w:rsidR="000C39CA" w:rsidRPr="00D97EF3">
        <w:t>ashk</w:t>
      </w:r>
      <w:r w:rsidR="000C39CA">
        <w:t>imit</w:t>
      </w:r>
      <w:r w:rsidR="000C39CA" w:rsidRPr="00D97EF3">
        <w:t xml:space="preserve"> të </w:t>
      </w:r>
      <w:r w:rsidR="000C39CA">
        <w:t>T</w:t>
      </w:r>
      <w:r w:rsidR="000C39CA" w:rsidRPr="00D97EF3">
        <w:t xml:space="preserve">regjeve </w:t>
      </w:r>
      <w:r w:rsidRPr="004331A2">
        <w:t xml:space="preserve">në anën e eksportit të </w:t>
      </w:r>
      <w:proofErr w:type="spellStart"/>
      <w:r w:rsidRPr="004331A2">
        <w:t>interkonektorit</w:t>
      </w:r>
      <w:proofErr w:type="spellEnd"/>
      <w:r w:rsidRPr="004331A2">
        <w:t xml:space="preserve"> pa humbjet. </w:t>
      </w:r>
    </w:p>
    <w:bookmarkEnd w:id="104"/>
    <w:p w14:paraId="49104E7C" w14:textId="3DBFEA99" w:rsidR="00517BC8" w:rsidRPr="004331A2" w:rsidRDefault="00163455" w:rsidP="00F036A2">
      <w:pPr>
        <w:pStyle w:val="CERLEVEL4"/>
        <w:tabs>
          <w:tab w:val="left" w:pos="990"/>
        </w:tabs>
        <w:ind w:left="900" w:right="22" w:hanging="900"/>
      </w:pPr>
      <w:r>
        <w:t>ETSS-ja</w:t>
      </w:r>
      <w:r w:rsidR="007A4896" w:rsidRPr="004331A2">
        <w:t xml:space="preserve"> duhet të:  </w:t>
      </w:r>
    </w:p>
    <w:p w14:paraId="119FB707" w14:textId="5CFBA8F0" w:rsidR="00517BC8" w:rsidRPr="004331A2" w:rsidRDefault="00517BC8" w:rsidP="000D13F3">
      <w:pPr>
        <w:pStyle w:val="CERLEVEL5"/>
        <w:tabs>
          <w:tab w:val="left" w:pos="1440"/>
        </w:tabs>
        <w:ind w:left="1440" w:right="22" w:hanging="540"/>
      </w:pPr>
      <w:r w:rsidRPr="004331A2">
        <w:t>së pari, të llogaris</w:t>
      </w:r>
      <w:r w:rsidR="00853CA3" w:rsidRPr="004331A2">
        <w:t>ë</w:t>
      </w:r>
      <w:r w:rsidRPr="004331A2">
        <w:t xml:space="preserve"> sasitë e blera dhe të shitura nga </w:t>
      </w:r>
      <w:r w:rsidR="002C1E4D" w:rsidRPr="004331A2">
        <w:t>Anëtarët</w:t>
      </w:r>
      <w:r w:rsidRPr="004331A2">
        <w:t xml:space="preserve"> e Bursës për çdo Portofol </w:t>
      </w:r>
      <w:r w:rsidR="00966285" w:rsidRPr="004331A2">
        <w:t>më</w:t>
      </w:r>
      <w:r w:rsidRPr="004331A2">
        <w:t xml:space="preserve"> </w:t>
      </w:r>
      <w:proofErr w:type="spellStart"/>
      <w:r w:rsidRPr="004331A2">
        <w:t>interpolim</w:t>
      </w:r>
      <w:proofErr w:type="spellEnd"/>
      <w:r w:rsidRPr="004331A2">
        <w:t xml:space="preserve"> linear </w:t>
      </w:r>
      <w:r w:rsidR="0010717E" w:rsidRPr="004331A2">
        <w:t>m</w:t>
      </w:r>
      <w:r w:rsidR="0010717E">
        <w:t>e</w:t>
      </w:r>
      <w:r w:rsidR="0010717E" w:rsidRPr="004331A2">
        <w:t xml:space="preserve"> </w:t>
      </w:r>
      <w:r w:rsidRPr="004331A2">
        <w:t xml:space="preserve">çmimin jo të rrumbullakosur të përcaktuar nga Algoritmi;   </w:t>
      </w:r>
      <w:r w:rsidR="00853CA3">
        <w:t xml:space="preserve"> </w:t>
      </w:r>
      <w:r w:rsidRPr="004331A2">
        <w:t xml:space="preserve">  </w:t>
      </w:r>
    </w:p>
    <w:p w14:paraId="373D4210" w14:textId="77777777" w:rsidR="00FE23E1" w:rsidRPr="004331A2" w:rsidRDefault="00517BC8" w:rsidP="000D13F3">
      <w:pPr>
        <w:pStyle w:val="CERLEVEL5"/>
        <w:tabs>
          <w:tab w:val="left" w:pos="1440"/>
        </w:tabs>
        <w:ind w:left="1440" w:right="22" w:hanging="540"/>
      </w:pPr>
      <w:r w:rsidRPr="004331A2">
        <w:t>Pastaj, rrumbullakos:</w:t>
      </w:r>
    </w:p>
    <w:p w14:paraId="441C3455" w14:textId="77777777" w:rsidR="00FE23E1" w:rsidRPr="004331A2" w:rsidRDefault="00517BC8" w:rsidP="000D13F3">
      <w:pPr>
        <w:pStyle w:val="CERLEVEL6"/>
        <w:tabs>
          <w:tab w:val="left" w:pos="1980"/>
        </w:tabs>
        <w:ind w:left="1980" w:right="22" w:hanging="540"/>
      </w:pPr>
      <w:r w:rsidRPr="004331A2">
        <w:t xml:space="preserve">çmimi deri në dy (2) presje dhjetore; dhe </w:t>
      </w:r>
    </w:p>
    <w:p w14:paraId="09107687" w14:textId="3CAC24F5" w:rsidR="00517BC8" w:rsidRPr="004331A2" w:rsidRDefault="00FE23E1" w:rsidP="000D13F3">
      <w:pPr>
        <w:pStyle w:val="CERLEVEL6"/>
        <w:tabs>
          <w:tab w:val="left" w:pos="1980"/>
        </w:tabs>
        <w:ind w:left="1980" w:right="22" w:hanging="540"/>
      </w:pPr>
      <w:r w:rsidRPr="004331A2">
        <w:t xml:space="preserve">sasitë e blera dhe të shitura nga </w:t>
      </w:r>
      <w:r w:rsidR="002C1E4D" w:rsidRPr="004331A2">
        <w:t>Anëtarët</w:t>
      </w:r>
      <w:r w:rsidRPr="004331A2">
        <w:t xml:space="preserve"> e Bursës për çdo MTU </w:t>
      </w:r>
      <w:r w:rsidR="00523F78" w:rsidRPr="004331A2">
        <w:t>që është</w:t>
      </w:r>
      <w:r w:rsidRPr="004331A2">
        <w:t xml:space="preserve"> më afër 0.01 MW; dhe    </w:t>
      </w:r>
    </w:p>
    <w:p w14:paraId="579FBDC2" w14:textId="08BBB472" w:rsidR="00517BC8" w:rsidRPr="00E3048C" w:rsidRDefault="003031CD" w:rsidP="000D13F3">
      <w:pPr>
        <w:pStyle w:val="CERLEVEL5"/>
        <w:tabs>
          <w:tab w:val="left" w:pos="1440"/>
        </w:tabs>
        <w:ind w:left="1440" w:right="22" w:hanging="540"/>
        <w:rPr>
          <w:highlight w:val="yellow"/>
        </w:rPr>
      </w:pPr>
      <w:bookmarkStart w:id="105" w:name="_Hlk512441001"/>
      <w:r w:rsidRPr="00E3048C">
        <w:rPr>
          <w:highlight w:val="yellow"/>
        </w:rPr>
        <w:t xml:space="preserve">më pas, në rast se funksionimi i këtyre rregullave të rrumbullakosjes rezulton në një diferencë midis sasive të blera dhe sasive të shitura, sasitë e mbetura </w:t>
      </w:r>
      <w:r w:rsidR="00523F78" w:rsidRPr="00E3048C">
        <w:rPr>
          <w:highlight w:val="yellow"/>
        </w:rPr>
        <w:t xml:space="preserve">rishpërndahen </w:t>
      </w:r>
      <w:r w:rsidRPr="00E3048C">
        <w:rPr>
          <w:highlight w:val="yellow"/>
        </w:rPr>
        <w:t xml:space="preserve">tek ata Anëtarë të Bursës, sasitë e shitjes ose blerjes së të cilëve janë rrumbullakosur kështu, </w:t>
      </w:r>
      <w:r w:rsidR="00966285">
        <w:rPr>
          <w:highlight w:val="yellow"/>
        </w:rPr>
        <w:t>më</w:t>
      </w:r>
      <w:r w:rsidRPr="00E3048C">
        <w:rPr>
          <w:highlight w:val="yellow"/>
        </w:rPr>
        <w:t xml:space="preserve"> </w:t>
      </w:r>
      <w:proofErr w:type="spellStart"/>
      <w:r w:rsidRPr="00E3048C">
        <w:rPr>
          <w:highlight w:val="yellow"/>
        </w:rPr>
        <w:t>alokime</w:t>
      </w:r>
      <w:proofErr w:type="spellEnd"/>
      <w:r w:rsidRPr="00E3048C">
        <w:rPr>
          <w:highlight w:val="yellow"/>
        </w:rPr>
        <w:t xml:space="preserve"> të njëpasnjëshme prej 0,01 MW.</w:t>
      </w:r>
      <w:bookmarkEnd w:id="105"/>
    </w:p>
    <w:p w14:paraId="263F9578" w14:textId="0AF707BB" w:rsidR="00517BC8" w:rsidRPr="006972B8" w:rsidRDefault="00517BC8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06" w:name="_Ref507951534"/>
      <w:bookmarkStart w:id="107" w:name="_Ref508049635"/>
      <w:bookmarkStart w:id="108" w:name="_Ref508050432"/>
      <w:bookmarkStart w:id="109" w:name="_Ref505360010"/>
      <w:bookmarkStart w:id="110" w:name="_Ref111234706"/>
      <w:bookmarkStart w:id="111" w:name="_Toc111491000"/>
      <w:r>
        <w:t xml:space="preserve">Ankandi i </w:t>
      </w:r>
      <w:r w:rsidR="00E76234">
        <w:t>D</w:t>
      </w:r>
      <w:r>
        <w:t>ytë</w:t>
      </w:r>
      <w:bookmarkEnd w:id="106"/>
      <w:bookmarkEnd w:id="107"/>
      <w:bookmarkEnd w:id="108"/>
      <w:r>
        <w:t xml:space="preserve"> </w:t>
      </w:r>
      <w:bookmarkEnd w:id="109"/>
      <w:r w:rsidR="00E76234">
        <w:t>p</w:t>
      </w:r>
      <w:r>
        <w:t>ë</w:t>
      </w:r>
      <w:r w:rsidR="00E76234">
        <w:t>r</w:t>
      </w:r>
      <w:r>
        <w:t xml:space="preserve"> operim</w:t>
      </w:r>
      <w:r w:rsidR="00E76234">
        <w:t xml:space="preserve">in </w:t>
      </w:r>
      <w:r w:rsidR="008C7CAA">
        <w:t xml:space="preserve">e </w:t>
      </w:r>
      <w:r w:rsidR="0010717E">
        <w:t>B</w:t>
      </w:r>
      <w:r w:rsidR="0010717E" w:rsidRPr="00D97EF3">
        <w:t>ashk</w:t>
      </w:r>
      <w:r w:rsidR="0010717E">
        <w:t>imit</w:t>
      </w:r>
      <w:r w:rsidR="0010717E" w:rsidRPr="00D97EF3">
        <w:t xml:space="preserve"> të </w:t>
      </w:r>
      <w:r w:rsidR="0010717E">
        <w:t>T</w:t>
      </w:r>
      <w:r w:rsidR="0010717E" w:rsidRPr="00D97EF3">
        <w:t>regjeve</w:t>
      </w:r>
      <w:r w:rsidR="0010717E" w:rsidDel="0010717E">
        <w:t xml:space="preserve"> </w:t>
      </w:r>
      <w:r>
        <w:t>dhe jo të bashkuar</w:t>
      </w:r>
      <w:r w:rsidR="008C7CAA">
        <w:t xml:space="preserve"> të tyre</w:t>
      </w:r>
      <w:r>
        <w:t>.</w:t>
      </w:r>
      <w:bookmarkEnd w:id="110"/>
      <w:bookmarkEnd w:id="111"/>
      <w:r>
        <w:t xml:space="preserve">   </w:t>
      </w:r>
    </w:p>
    <w:p w14:paraId="71398FAB" w14:textId="0B6BE8D9" w:rsidR="00E76234" w:rsidRPr="00057C2E" w:rsidRDefault="003559D7" w:rsidP="00974C4E">
      <w:pPr>
        <w:pStyle w:val="CERLEVEL4"/>
        <w:tabs>
          <w:tab w:val="left" w:pos="900"/>
        </w:tabs>
        <w:ind w:left="900" w:right="22" w:hanging="900"/>
      </w:pPr>
      <w:bookmarkStart w:id="112" w:name="_Ref111392910"/>
      <w:r w:rsidRPr="00057C2E">
        <w:t xml:space="preserve">Procedura </w:t>
      </w:r>
      <w:r w:rsidR="00D4367A" w:rsidRPr="00057C2E">
        <w:t>për</w:t>
      </w:r>
      <w:r w:rsidRPr="00057C2E">
        <w:t xml:space="preserve"> </w:t>
      </w:r>
      <w:r w:rsidR="00DC723F" w:rsidRPr="00057C2E">
        <w:t>një</w:t>
      </w:r>
      <w:r w:rsidRPr="00057C2E">
        <w:t xml:space="preserve"> </w:t>
      </w:r>
      <w:r w:rsidR="00E76234" w:rsidRPr="00057C2E">
        <w:t xml:space="preserve">Ankand </w:t>
      </w:r>
      <w:r w:rsidR="00D4367A" w:rsidRPr="00057C2E">
        <w:t>të</w:t>
      </w:r>
      <w:r w:rsidR="00E76234" w:rsidRPr="00057C2E">
        <w:t xml:space="preserve"> Dyt</w:t>
      </w:r>
      <w:r w:rsidR="008C7CAA" w:rsidRPr="00057C2E">
        <w:t>ë</w:t>
      </w:r>
      <w:r w:rsidR="00E76234" w:rsidRPr="00057C2E">
        <w:t xml:space="preserve"> </w:t>
      </w:r>
      <w:r w:rsidR="00974C4E" w:rsidRPr="00057C2E">
        <w:t>mund</w:t>
      </w:r>
      <w:r w:rsidR="008C7CAA" w:rsidRPr="00057C2E">
        <w:t>ë</w:t>
      </w:r>
      <w:r w:rsidR="00974C4E" w:rsidRPr="00057C2E">
        <w:t>sohet</w:t>
      </w:r>
      <w:r w:rsidRPr="00057C2E">
        <w:t xml:space="preserve"> nga ALPEX-i </w:t>
      </w:r>
      <w:r w:rsidR="00D4367A" w:rsidRPr="00057C2E">
        <w:t>në</w:t>
      </w:r>
      <w:r w:rsidRPr="00057C2E">
        <w:t xml:space="preserve"> rastet kur </w:t>
      </w:r>
      <w:r w:rsidR="00057C2E" w:rsidRPr="00057C2E">
        <w:rPr>
          <w:rFonts w:cs="Arial"/>
          <w:bCs/>
        </w:rPr>
        <w:t>Çmim</w:t>
      </w:r>
      <w:r w:rsidRPr="00057C2E">
        <w:rPr>
          <w:rStyle w:val="fontstyle01"/>
          <w:rFonts w:ascii="Arial" w:hAnsi="Arial"/>
          <w:color w:val="auto"/>
        </w:rPr>
        <w:t xml:space="preserve">i </w:t>
      </w:r>
      <w:proofErr w:type="spellStart"/>
      <w:r w:rsidRPr="00057C2E">
        <w:rPr>
          <w:rStyle w:val="fontstyle01"/>
          <w:rFonts w:ascii="Arial" w:hAnsi="Arial"/>
          <w:color w:val="auto"/>
        </w:rPr>
        <w:t>Klerues</w:t>
      </w:r>
      <w:proofErr w:type="spellEnd"/>
      <w:r w:rsidRPr="00057C2E">
        <w:rPr>
          <w:rStyle w:val="fontstyle01"/>
          <w:rFonts w:ascii="Arial" w:hAnsi="Arial"/>
          <w:color w:val="auto"/>
        </w:rPr>
        <w:t xml:space="preserve"> i Tregut </w:t>
      </w:r>
      <w:r w:rsidR="00D4367A" w:rsidRPr="00057C2E">
        <w:rPr>
          <w:rStyle w:val="fontstyle01"/>
          <w:rFonts w:ascii="Arial" w:hAnsi="Arial"/>
          <w:color w:val="auto"/>
        </w:rPr>
        <w:t>që</w:t>
      </w:r>
      <w:r w:rsidR="00CF11A9" w:rsidRPr="00057C2E">
        <w:rPr>
          <w:rStyle w:val="fontstyle01"/>
          <w:rFonts w:ascii="Arial" w:hAnsi="Arial"/>
          <w:color w:val="auto"/>
        </w:rPr>
        <w:t xml:space="preserve"> </w:t>
      </w:r>
      <w:r w:rsidRPr="00057C2E">
        <w:rPr>
          <w:rStyle w:val="fontstyle01"/>
          <w:rFonts w:ascii="Arial" w:hAnsi="Arial"/>
          <w:color w:val="auto"/>
        </w:rPr>
        <w:t xml:space="preserve">vjen si </w:t>
      </w:r>
      <w:r w:rsidR="00966285" w:rsidRPr="00057C2E">
        <w:rPr>
          <w:rStyle w:val="fontstyle01"/>
          <w:rFonts w:ascii="Arial" w:hAnsi="Arial"/>
          <w:color w:val="auto"/>
        </w:rPr>
        <w:t>pasojë</w:t>
      </w:r>
      <w:r w:rsidRPr="00057C2E">
        <w:rPr>
          <w:rStyle w:val="fontstyle01"/>
          <w:rFonts w:ascii="Arial" w:hAnsi="Arial"/>
          <w:color w:val="auto"/>
        </w:rPr>
        <w:t xml:space="preserve"> e zgjidhjes </w:t>
      </w:r>
      <w:r w:rsidR="00F03EE8" w:rsidRPr="00057C2E">
        <w:rPr>
          <w:rStyle w:val="fontstyle01"/>
          <w:rFonts w:ascii="Arial" w:hAnsi="Arial"/>
          <w:color w:val="auto"/>
        </w:rPr>
        <w:t xml:space="preserve">nëpërmjet </w:t>
      </w:r>
      <w:r w:rsidRPr="00057C2E">
        <w:rPr>
          <w:rStyle w:val="fontstyle01"/>
          <w:rFonts w:ascii="Arial" w:hAnsi="Arial"/>
          <w:color w:val="auto"/>
        </w:rPr>
        <w:t>Algoritmit</w:t>
      </w:r>
      <w:r w:rsidR="00F03EE8" w:rsidRPr="00057C2E">
        <w:rPr>
          <w:rStyle w:val="fontstyle01"/>
          <w:rFonts w:ascii="Arial" w:hAnsi="Arial"/>
          <w:color w:val="auto"/>
        </w:rPr>
        <w:t xml:space="preserve"> </w:t>
      </w:r>
      <w:r w:rsidR="00D4367A" w:rsidRPr="00057C2E">
        <w:rPr>
          <w:rStyle w:val="fontstyle01"/>
          <w:rFonts w:ascii="Arial" w:hAnsi="Arial"/>
          <w:color w:val="auto"/>
        </w:rPr>
        <w:t>të</w:t>
      </w:r>
      <w:r w:rsidR="00F03EE8" w:rsidRPr="00057C2E">
        <w:rPr>
          <w:rStyle w:val="fontstyle01"/>
          <w:rFonts w:ascii="Arial" w:hAnsi="Arial"/>
          <w:color w:val="auto"/>
        </w:rPr>
        <w:t xml:space="preserve"> Bashkimit </w:t>
      </w:r>
      <w:r w:rsidR="00D4367A" w:rsidRPr="00057C2E">
        <w:rPr>
          <w:rStyle w:val="fontstyle01"/>
          <w:rFonts w:ascii="Arial" w:hAnsi="Arial"/>
          <w:color w:val="auto"/>
        </w:rPr>
        <w:t>të</w:t>
      </w:r>
      <w:r w:rsidR="00F03EE8" w:rsidRPr="00057C2E">
        <w:rPr>
          <w:rStyle w:val="fontstyle01"/>
          <w:rFonts w:ascii="Arial" w:hAnsi="Arial"/>
          <w:color w:val="auto"/>
        </w:rPr>
        <w:t xml:space="preserve"> Tregjeve </w:t>
      </w:r>
      <w:r w:rsidR="00D4367A" w:rsidRPr="00057C2E">
        <w:rPr>
          <w:rStyle w:val="fontstyle01"/>
          <w:rFonts w:ascii="Arial" w:hAnsi="Arial"/>
          <w:color w:val="auto"/>
        </w:rPr>
        <w:t>të</w:t>
      </w:r>
      <w:r w:rsidR="00F03EE8" w:rsidRPr="00057C2E">
        <w:rPr>
          <w:rStyle w:val="fontstyle01"/>
          <w:rFonts w:ascii="Arial" w:hAnsi="Arial"/>
          <w:color w:val="auto"/>
        </w:rPr>
        <w:t xml:space="preserve"> </w:t>
      </w:r>
      <w:r w:rsidR="00DC723F" w:rsidRPr="00057C2E">
        <w:rPr>
          <w:rStyle w:val="fontstyle01"/>
          <w:rFonts w:ascii="Arial" w:hAnsi="Arial"/>
          <w:color w:val="auto"/>
        </w:rPr>
        <w:t>Ditës</w:t>
      </w:r>
      <w:r w:rsidR="00F03EE8" w:rsidRPr="00057C2E">
        <w:rPr>
          <w:rStyle w:val="fontstyle01"/>
          <w:rFonts w:ascii="Arial" w:hAnsi="Arial"/>
          <w:color w:val="auto"/>
        </w:rPr>
        <w:t xml:space="preserve"> </w:t>
      </w:r>
      <w:r w:rsidR="00D4367A" w:rsidRPr="00057C2E">
        <w:rPr>
          <w:rStyle w:val="fontstyle01"/>
          <w:rFonts w:ascii="Arial" w:hAnsi="Arial"/>
          <w:color w:val="auto"/>
        </w:rPr>
        <w:t>në</w:t>
      </w:r>
      <w:r w:rsidR="00F03EE8" w:rsidRPr="00057C2E">
        <w:rPr>
          <w:rStyle w:val="fontstyle01"/>
          <w:rFonts w:ascii="Arial" w:hAnsi="Arial"/>
          <w:color w:val="auto"/>
        </w:rPr>
        <w:t xml:space="preserve"> </w:t>
      </w:r>
      <w:r w:rsidR="00966285" w:rsidRPr="00057C2E">
        <w:rPr>
          <w:rStyle w:val="fontstyle01"/>
          <w:rFonts w:ascii="Arial" w:hAnsi="Arial"/>
          <w:color w:val="auto"/>
        </w:rPr>
        <w:t>Avancë</w:t>
      </w:r>
      <w:r w:rsidR="00810B93" w:rsidRPr="00057C2E">
        <w:rPr>
          <w:rStyle w:val="fontstyle01"/>
          <w:rFonts w:ascii="Arial" w:hAnsi="Arial"/>
          <w:color w:val="auto"/>
        </w:rPr>
        <w:t xml:space="preserve">, </w:t>
      </w:r>
      <w:r w:rsidR="00966285" w:rsidRPr="00057C2E">
        <w:rPr>
          <w:rStyle w:val="fontstyle01"/>
          <w:rFonts w:ascii="Arial" w:hAnsi="Arial"/>
          <w:color w:val="auto"/>
        </w:rPr>
        <w:t>është</w:t>
      </w:r>
      <w:r w:rsidR="00810B93" w:rsidRPr="00057C2E">
        <w:rPr>
          <w:rStyle w:val="fontstyle01"/>
          <w:rFonts w:ascii="Arial" w:hAnsi="Arial"/>
          <w:color w:val="auto"/>
        </w:rPr>
        <w:t xml:space="preserve"> e barabart</w:t>
      </w:r>
      <w:r w:rsidR="00057C2E" w:rsidRPr="00057C2E">
        <w:t>ë</w:t>
      </w:r>
      <w:r w:rsidR="00B1563C" w:rsidRPr="00057C2E">
        <w:rPr>
          <w:rStyle w:val="fontstyle01"/>
          <w:rFonts w:ascii="Arial" w:hAnsi="Arial"/>
          <w:color w:val="auto"/>
        </w:rPr>
        <w:t xml:space="preserve"> </w:t>
      </w:r>
      <w:r w:rsidR="00966285" w:rsidRPr="00057C2E">
        <w:rPr>
          <w:rStyle w:val="fontstyle01"/>
          <w:rFonts w:ascii="Arial" w:hAnsi="Arial"/>
          <w:color w:val="auto"/>
        </w:rPr>
        <w:t>m</w:t>
      </w:r>
      <w:r w:rsidR="009F48BE" w:rsidRPr="00057C2E">
        <w:rPr>
          <w:rStyle w:val="fontstyle01"/>
          <w:rFonts w:ascii="Arial" w:hAnsi="Arial"/>
          <w:color w:val="auto"/>
        </w:rPr>
        <w:t>e</w:t>
      </w:r>
      <w:r w:rsidR="00810B93" w:rsidRPr="00057C2E">
        <w:rPr>
          <w:rStyle w:val="fontstyle01"/>
          <w:rFonts w:ascii="Arial" w:hAnsi="Arial"/>
          <w:color w:val="auto"/>
        </w:rPr>
        <w:t xml:space="preserve"> ose kalon </w:t>
      </w:r>
      <w:r w:rsidR="00C2651B" w:rsidRPr="00057C2E">
        <w:rPr>
          <w:rFonts w:cs="Arial"/>
        </w:rPr>
        <w:t xml:space="preserve">Kufirin Minimal dhe Maksimal </w:t>
      </w:r>
      <w:r w:rsidR="00773EFD" w:rsidRPr="00057C2E">
        <w:rPr>
          <w:rFonts w:cs="Arial"/>
        </w:rPr>
        <w:t>t</w:t>
      </w:r>
      <w:r w:rsidR="00773EFD" w:rsidRPr="00057C2E">
        <w:t xml:space="preserve">ë </w:t>
      </w:r>
      <w:r w:rsidR="00C2651B" w:rsidRPr="00057C2E">
        <w:rPr>
          <w:rFonts w:cs="Arial"/>
        </w:rPr>
        <w:t xml:space="preserve">Lejuar </w:t>
      </w:r>
      <w:r w:rsidR="00773EFD" w:rsidRPr="00057C2E">
        <w:rPr>
          <w:rFonts w:cs="Arial"/>
        </w:rPr>
        <w:t>t</w:t>
      </w:r>
      <w:r w:rsidR="00773EFD" w:rsidRPr="00057C2E">
        <w:t>ë</w:t>
      </w:r>
      <w:r w:rsidR="00773EFD" w:rsidRPr="00057C2E">
        <w:rPr>
          <w:rFonts w:cs="Arial"/>
        </w:rPr>
        <w:t xml:space="preserve"> </w:t>
      </w:r>
      <w:r w:rsidR="00C2651B" w:rsidRPr="00057C2E">
        <w:rPr>
          <w:rFonts w:cs="Arial"/>
          <w:bCs/>
        </w:rPr>
        <w:t>Çmimit</w:t>
      </w:r>
      <w:r w:rsidR="00C2651B" w:rsidRPr="00057C2E">
        <w:rPr>
          <w:rFonts w:cs="Arial"/>
        </w:rPr>
        <w:t xml:space="preserve"> për Tregun e Ditës në Avancë </w:t>
      </w:r>
      <w:r w:rsidR="00D4367A" w:rsidRPr="00057C2E">
        <w:rPr>
          <w:rFonts w:cs="Arial"/>
        </w:rPr>
        <w:t>të</w:t>
      </w:r>
      <w:r w:rsidR="00C726C9" w:rsidRPr="00057C2E">
        <w:rPr>
          <w:rFonts w:cs="Arial"/>
        </w:rPr>
        <w:t xml:space="preserve"> përcaktuar </w:t>
      </w:r>
      <w:r w:rsidR="00D4367A" w:rsidRPr="00057C2E">
        <w:rPr>
          <w:rFonts w:cs="Arial"/>
        </w:rPr>
        <w:t>për</w:t>
      </w:r>
      <w:r w:rsidR="00C2651B" w:rsidRPr="00057C2E">
        <w:rPr>
          <w:rFonts w:cs="Arial"/>
        </w:rPr>
        <w:t xml:space="preserve"> Ankandin e Dyt</w:t>
      </w:r>
      <w:r w:rsidR="00057C2E" w:rsidRPr="00057C2E">
        <w:t>ë</w:t>
      </w:r>
      <w:r w:rsidR="00C2651B" w:rsidRPr="00057C2E">
        <w:rPr>
          <w:rFonts w:cs="Arial"/>
        </w:rPr>
        <w:t xml:space="preserve"> </w:t>
      </w:r>
      <w:r w:rsidR="00D4367A" w:rsidRPr="00057C2E">
        <w:rPr>
          <w:rFonts w:cs="Arial"/>
        </w:rPr>
        <w:t>për</w:t>
      </w:r>
      <w:r w:rsidR="00C2651B" w:rsidRPr="00057C2E">
        <w:rPr>
          <w:rFonts w:cs="Arial"/>
        </w:rPr>
        <w:t xml:space="preserve"> </w:t>
      </w:r>
      <w:r w:rsidR="00DC723F" w:rsidRPr="00057C2E">
        <w:rPr>
          <w:rFonts w:cs="Arial"/>
        </w:rPr>
        <w:t>një</w:t>
      </w:r>
      <w:r w:rsidR="00C2651B" w:rsidRPr="00057C2E">
        <w:rPr>
          <w:rFonts w:cs="Arial"/>
        </w:rPr>
        <w:t xml:space="preserve"> ose </w:t>
      </w:r>
      <w:r w:rsidR="00966285" w:rsidRPr="00057C2E">
        <w:rPr>
          <w:rFonts w:cs="Arial"/>
        </w:rPr>
        <w:t>më</w:t>
      </w:r>
      <w:r w:rsidR="00C2651B" w:rsidRPr="00057C2E">
        <w:rPr>
          <w:rFonts w:cs="Arial"/>
        </w:rPr>
        <w:t xml:space="preserve"> </w:t>
      </w:r>
      <w:r w:rsidR="00966285" w:rsidRPr="00057C2E">
        <w:rPr>
          <w:rFonts w:cs="Arial"/>
        </w:rPr>
        <w:t>shumë</w:t>
      </w:r>
      <w:r w:rsidR="00C2651B" w:rsidRPr="00057C2E">
        <w:rPr>
          <w:rFonts w:cs="Arial"/>
        </w:rPr>
        <w:t xml:space="preserve"> </w:t>
      </w:r>
      <w:r w:rsidR="00F028C8" w:rsidRPr="00057C2E">
        <w:rPr>
          <w:rFonts w:cs="Arial"/>
        </w:rPr>
        <w:t>Njësi</w:t>
      </w:r>
      <w:r w:rsidR="00C2651B" w:rsidRPr="00057C2E">
        <w:rPr>
          <w:rFonts w:cs="Arial"/>
        </w:rPr>
        <w:t xml:space="preserve"> </w:t>
      </w:r>
      <w:r w:rsidR="006F5385" w:rsidRPr="00057C2E">
        <w:rPr>
          <w:rFonts w:cs="Arial"/>
        </w:rPr>
        <w:t>K</w:t>
      </w:r>
      <w:r w:rsidR="00C2651B" w:rsidRPr="00057C2E">
        <w:rPr>
          <w:rFonts w:cs="Arial"/>
        </w:rPr>
        <w:t xml:space="preserve">ohore Tregu </w:t>
      </w:r>
      <w:r w:rsidR="00D4367A" w:rsidRPr="00057C2E">
        <w:rPr>
          <w:rFonts w:cs="Arial"/>
        </w:rPr>
        <w:t>për</w:t>
      </w:r>
      <w:r w:rsidR="00C726C9" w:rsidRPr="00057C2E">
        <w:rPr>
          <w:rFonts w:cs="Arial"/>
        </w:rPr>
        <w:t xml:space="preserve"> </w:t>
      </w:r>
      <w:r w:rsidR="00DC723F" w:rsidRPr="00057C2E">
        <w:rPr>
          <w:rFonts w:cs="Arial"/>
        </w:rPr>
        <w:t>një</w:t>
      </w:r>
      <w:r w:rsidR="00C726C9" w:rsidRPr="00057C2E">
        <w:rPr>
          <w:rFonts w:cs="Arial"/>
        </w:rPr>
        <w:t xml:space="preserve"> ose </w:t>
      </w:r>
      <w:r w:rsidR="00966285" w:rsidRPr="00057C2E">
        <w:rPr>
          <w:rFonts w:cs="Arial"/>
        </w:rPr>
        <w:t>më</w:t>
      </w:r>
      <w:r w:rsidR="00C726C9" w:rsidRPr="00057C2E">
        <w:rPr>
          <w:rFonts w:cs="Arial"/>
        </w:rPr>
        <w:t xml:space="preserve"> </w:t>
      </w:r>
      <w:r w:rsidR="00966285" w:rsidRPr="00057C2E">
        <w:rPr>
          <w:rFonts w:cs="Arial"/>
        </w:rPr>
        <w:t>shumë</w:t>
      </w:r>
      <w:r w:rsidR="00C726C9" w:rsidRPr="00057C2E">
        <w:rPr>
          <w:rFonts w:cs="Arial"/>
        </w:rPr>
        <w:t xml:space="preserve"> Zona </w:t>
      </w:r>
      <w:proofErr w:type="spellStart"/>
      <w:r w:rsidR="00C726C9" w:rsidRPr="00057C2E">
        <w:rPr>
          <w:rFonts w:cs="Arial"/>
        </w:rPr>
        <w:t>Ofertimi</w:t>
      </w:r>
      <w:proofErr w:type="spellEnd"/>
      <w:r w:rsidR="00C726C9" w:rsidRPr="00057C2E">
        <w:rPr>
          <w:rFonts w:cs="Arial"/>
        </w:rPr>
        <w:t>.</w:t>
      </w:r>
      <w:bookmarkEnd w:id="112"/>
      <w:r w:rsidR="008C7CAA" w:rsidRPr="00057C2E">
        <w:rPr>
          <w:rFonts w:cs="Arial"/>
        </w:rPr>
        <w:t xml:space="preserve">  </w:t>
      </w:r>
      <w:r w:rsidR="00057C2E" w:rsidRPr="00057C2E">
        <w:rPr>
          <w:rFonts w:cs="Arial"/>
        </w:rPr>
        <w:t xml:space="preserve"> </w:t>
      </w:r>
    </w:p>
    <w:p w14:paraId="7055D5D6" w14:textId="0AD24549" w:rsidR="001617D9" w:rsidRPr="006972B8" w:rsidRDefault="006F5385" w:rsidP="00F036A2">
      <w:pPr>
        <w:pStyle w:val="CERLEVEL4"/>
        <w:tabs>
          <w:tab w:val="left" w:pos="990"/>
        </w:tabs>
        <w:ind w:left="900" w:right="22" w:hanging="900"/>
      </w:pPr>
      <w:bookmarkStart w:id="113" w:name="_Ref111489001"/>
      <w:r>
        <w:t xml:space="preserve">Kur kryhet </w:t>
      </w:r>
      <w:r w:rsidR="00DC723F">
        <w:t>një</w:t>
      </w:r>
      <w:r w:rsidR="00AC44DE">
        <w:t xml:space="preserve"> Ankand i </w:t>
      </w:r>
      <w:r w:rsidR="00057C2E">
        <w:t>Dytë</w:t>
      </w:r>
      <w:r w:rsidR="00AC44DE">
        <w:t xml:space="preserve">, ALPEX-i do </w:t>
      </w:r>
      <w:r w:rsidR="00D4367A">
        <w:t>të</w:t>
      </w:r>
      <w:r w:rsidR="00AC44DE">
        <w:t xml:space="preserve"> njoftoj</w:t>
      </w:r>
      <w:r w:rsidR="00057C2E">
        <w:t>ë</w:t>
      </w:r>
      <w:r w:rsidR="00AC44DE">
        <w:t xml:space="preserve"> An</w:t>
      </w:r>
      <w:r w:rsidR="00773EFD">
        <w:t>ë</w:t>
      </w:r>
      <w:r w:rsidR="00AC44DE">
        <w:t>tar</w:t>
      </w:r>
      <w:r w:rsidR="00773EFD">
        <w:t>ë</w:t>
      </w:r>
      <w:r w:rsidR="00AC44DE">
        <w:t>t e Burs</w:t>
      </w:r>
      <w:r w:rsidR="00773EFD">
        <w:t>ës</w:t>
      </w:r>
      <w:r w:rsidR="00AC44DE">
        <w:t xml:space="preserve"> dhe </w:t>
      </w:r>
      <w:r w:rsidR="00DA6B20">
        <w:t>rihap</w:t>
      </w:r>
      <w:r w:rsidR="00057C2E">
        <w:t>ë</w:t>
      </w:r>
      <w:r w:rsidR="00DA6B20">
        <w:t xml:space="preserve"> Librin e </w:t>
      </w:r>
      <w:r w:rsidR="00773EFD">
        <w:t>Urdh</w:t>
      </w:r>
      <w:r w:rsidR="00057C2E">
        <w:t>ë</w:t>
      </w:r>
      <w:r w:rsidR="00773EFD">
        <w:t xml:space="preserve">rporosive </w:t>
      </w:r>
      <w:r w:rsidR="00D4367A">
        <w:t>për</w:t>
      </w:r>
      <w:r w:rsidR="00DA6B20">
        <w:t xml:space="preserve"> </w:t>
      </w:r>
      <w:r w:rsidR="00DC723F">
        <w:t>një</w:t>
      </w:r>
      <w:r w:rsidR="00DA6B20">
        <w:t xml:space="preserve"> periudh</w:t>
      </w:r>
      <w:r w:rsidR="00057C2E">
        <w:t>ë</w:t>
      </w:r>
      <w:r w:rsidR="00DA6B20">
        <w:t xml:space="preserve"> </w:t>
      </w:r>
      <w:r w:rsidR="00D4367A">
        <w:t>të</w:t>
      </w:r>
      <w:r w:rsidR="00DA6B20">
        <w:t xml:space="preserve"> shkurtër kohe. Njoft</w:t>
      </w:r>
      <w:r w:rsidR="00057C2E">
        <w:t>i</w:t>
      </w:r>
      <w:r w:rsidR="00DA6B20">
        <w:t xml:space="preserve">mi i </w:t>
      </w:r>
      <w:r w:rsidR="00A42E22">
        <w:t>Anëtar</w:t>
      </w:r>
      <w:r w:rsidR="00057C2E">
        <w:t>ë</w:t>
      </w:r>
      <w:r w:rsidR="00A42E22">
        <w:t>ve</w:t>
      </w:r>
      <w:r w:rsidR="00FE2B60">
        <w:t xml:space="preserve"> </w:t>
      </w:r>
      <w:r w:rsidR="00D4367A">
        <w:t>të</w:t>
      </w:r>
      <w:r w:rsidR="00FE2B60">
        <w:t xml:space="preserve"> Burs</w:t>
      </w:r>
      <w:r w:rsidR="00773EFD">
        <w:t>ë</w:t>
      </w:r>
      <w:r w:rsidR="00FE2B60">
        <w:t xml:space="preserve">s do </w:t>
      </w:r>
      <w:r w:rsidR="00D4367A">
        <w:t>të</w:t>
      </w:r>
      <w:r w:rsidR="00FE2B60">
        <w:t xml:space="preserve"> specifikoj</w:t>
      </w:r>
      <w:r w:rsidR="00057C2E">
        <w:t>ë</w:t>
      </w:r>
      <w:r w:rsidR="00517BC8">
        <w:t>:</w:t>
      </w:r>
      <w:bookmarkEnd w:id="113"/>
      <w:r w:rsidR="00517BC8">
        <w:t xml:space="preserve"> </w:t>
      </w:r>
      <w:r w:rsidR="00057C2E">
        <w:t xml:space="preserve"> </w:t>
      </w:r>
    </w:p>
    <w:p w14:paraId="27F96A41" w14:textId="3FB8AA81" w:rsidR="001617D9" w:rsidRPr="006972B8" w:rsidRDefault="00FE2B60" w:rsidP="000D13F3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bookmarkStart w:id="114" w:name="_Ref505269689"/>
      <w:r>
        <w:t>Koh</w:t>
      </w:r>
      <w:r w:rsidR="00057C2E">
        <w:t>ë</w:t>
      </w:r>
      <w:r>
        <w:t xml:space="preserve">n </w:t>
      </w:r>
      <w:r w:rsidR="00934D62">
        <w:t xml:space="preserve">kur do </w:t>
      </w:r>
      <w:r w:rsidR="00D4367A">
        <w:t>të</w:t>
      </w:r>
      <w:r w:rsidR="00934D62">
        <w:t xml:space="preserve"> rihapet Libri i </w:t>
      </w:r>
      <w:r w:rsidR="00DC723F">
        <w:t>Urdhërporosisë</w:t>
      </w:r>
      <w:r w:rsidR="00517BC8">
        <w:t xml:space="preserve">; ose      </w:t>
      </w:r>
      <w:bookmarkEnd w:id="114"/>
      <w:r w:rsidR="00517BC8">
        <w:t xml:space="preserve"> </w:t>
      </w:r>
    </w:p>
    <w:p w14:paraId="266E0EAA" w14:textId="650DCF86" w:rsidR="001617D9" w:rsidRPr="006972B8" w:rsidRDefault="00934D62" w:rsidP="000D13F3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>Zon</w:t>
      </w:r>
      <w:r w:rsidR="00057C2E">
        <w:t>ë</w:t>
      </w:r>
      <w:r>
        <w:t xml:space="preserve">n e </w:t>
      </w:r>
      <w:proofErr w:type="spellStart"/>
      <w:r>
        <w:t>Ofertimit</w:t>
      </w:r>
      <w:proofErr w:type="spellEnd"/>
      <w:r>
        <w:t xml:space="preserve"> dhe </w:t>
      </w:r>
      <w:r w:rsidR="00D57822">
        <w:t>Nj</w:t>
      </w:r>
      <w:r w:rsidR="00057C2E">
        <w:t>ë</w:t>
      </w:r>
      <w:r w:rsidR="00D57822">
        <w:t xml:space="preserve">sinë </w:t>
      </w:r>
      <w:r>
        <w:t xml:space="preserve">Kohore </w:t>
      </w:r>
      <w:r w:rsidR="00D4367A">
        <w:t>të</w:t>
      </w:r>
      <w:r w:rsidR="00C038D0">
        <w:t xml:space="preserve"> Tregut </w:t>
      </w:r>
      <w:r w:rsidR="00D4367A">
        <w:t>që</w:t>
      </w:r>
      <w:r w:rsidR="00C038D0">
        <w:t xml:space="preserve"> do </w:t>
      </w:r>
      <w:r w:rsidR="00D4367A">
        <w:t>të</w:t>
      </w:r>
      <w:r w:rsidR="00C038D0">
        <w:t xml:space="preserve"> preket</w:t>
      </w:r>
      <w:r w:rsidR="00517BC8">
        <w:t xml:space="preserve">.  </w:t>
      </w:r>
    </w:p>
    <w:p w14:paraId="05019CB3" w14:textId="38123E2C" w:rsidR="00504BB8" w:rsidRPr="006972B8" w:rsidRDefault="00C038D0" w:rsidP="00F036A2">
      <w:pPr>
        <w:pStyle w:val="CERLEVEL4"/>
        <w:tabs>
          <w:tab w:val="left" w:pos="990"/>
        </w:tabs>
        <w:ind w:left="900" w:right="22" w:hanging="900"/>
      </w:pPr>
      <w:bookmarkStart w:id="115" w:name="_Ref111234677"/>
      <w:bookmarkStart w:id="116" w:name="_Ref512428074"/>
      <w:r>
        <w:t xml:space="preserve">Rihapja e Librit </w:t>
      </w:r>
      <w:r w:rsidR="00D4367A">
        <w:t>të</w:t>
      </w:r>
      <w:r>
        <w:t xml:space="preserve"> </w:t>
      </w:r>
      <w:r w:rsidR="00D57822">
        <w:t xml:space="preserve">Urdhërporosive </w:t>
      </w:r>
      <w:r>
        <w:t>Lokale i</w:t>
      </w:r>
      <w:r w:rsidR="00606221">
        <w:t xml:space="preserve"> jep mundësi An</w:t>
      </w:r>
      <w:r w:rsidR="000D4276">
        <w:t>ë</w:t>
      </w:r>
      <w:r w:rsidR="00606221">
        <w:t>tar</w:t>
      </w:r>
      <w:r w:rsidR="000D4276">
        <w:t>ëve</w:t>
      </w:r>
      <w:r w:rsidR="00606221">
        <w:t xml:space="preserve"> </w:t>
      </w:r>
      <w:r w:rsidR="00D4367A">
        <w:t>të</w:t>
      </w:r>
      <w:r w:rsidR="00606221">
        <w:t xml:space="preserve"> Burs</w:t>
      </w:r>
      <w:r w:rsidR="000D4276">
        <w:t>ë</w:t>
      </w:r>
      <w:r w:rsidR="00606221">
        <w:t xml:space="preserve">s </w:t>
      </w:r>
      <w:r w:rsidR="00D4367A">
        <w:t>të</w:t>
      </w:r>
      <w:r w:rsidR="00606221">
        <w:t xml:space="preserve"> </w:t>
      </w:r>
      <w:r w:rsidR="000D4276">
        <w:t xml:space="preserve">kenë </w:t>
      </w:r>
      <w:r w:rsidR="00606221">
        <w:t xml:space="preserve">mundësi </w:t>
      </w:r>
      <w:r w:rsidR="00D4367A">
        <w:t>të</w:t>
      </w:r>
      <w:r w:rsidR="00606221">
        <w:t xml:space="preserve"> ndryshojn</w:t>
      </w:r>
      <w:r w:rsidR="000D4276">
        <w:t>ë</w:t>
      </w:r>
      <w:r w:rsidR="00606221">
        <w:t xml:space="preserve"> ofertat e tyre </w:t>
      </w:r>
      <w:r w:rsidR="00D4367A">
        <w:t>për</w:t>
      </w:r>
      <w:r w:rsidR="00606221">
        <w:t xml:space="preserve"> </w:t>
      </w:r>
      <w:r w:rsidR="00D4367A">
        <w:t>të</w:t>
      </w:r>
      <w:r w:rsidR="00606221">
        <w:t xml:space="preserve"> përmirësuar rezultatin z</w:t>
      </w:r>
      <w:r w:rsidR="009134F6">
        <w:t>gjidhjes s</w:t>
      </w:r>
      <w:r w:rsidR="00057C2E">
        <w:t>ë</w:t>
      </w:r>
      <w:r w:rsidR="009134F6">
        <w:t xml:space="preserve"> </w:t>
      </w:r>
      <w:r w:rsidR="00606221">
        <w:rPr>
          <w:rStyle w:val="fontstyle01"/>
          <w:rFonts w:ascii="Arial" w:hAnsi="Arial"/>
          <w:color w:val="auto"/>
        </w:rPr>
        <w:t xml:space="preserve">Algoritmit </w:t>
      </w:r>
      <w:r w:rsidR="00D4367A">
        <w:rPr>
          <w:rStyle w:val="fontstyle01"/>
          <w:rFonts w:ascii="Arial" w:hAnsi="Arial"/>
          <w:color w:val="auto"/>
        </w:rPr>
        <w:t>të</w:t>
      </w:r>
      <w:r w:rsidR="00606221">
        <w:rPr>
          <w:rStyle w:val="fontstyle01"/>
          <w:rFonts w:ascii="Arial" w:hAnsi="Arial"/>
          <w:color w:val="auto"/>
        </w:rPr>
        <w:t xml:space="preserve"> Bashkimit </w:t>
      </w:r>
      <w:r w:rsidR="00D4367A">
        <w:rPr>
          <w:rStyle w:val="fontstyle01"/>
          <w:rFonts w:ascii="Arial" w:hAnsi="Arial"/>
          <w:color w:val="auto"/>
        </w:rPr>
        <w:t>të</w:t>
      </w:r>
      <w:r w:rsidR="00606221">
        <w:rPr>
          <w:rStyle w:val="fontstyle01"/>
          <w:rFonts w:ascii="Arial" w:hAnsi="Arial"/>
          <w:color w:val="auto"/>
        </w:rPr>
        <w:t xml:space="preserve"> Tregjeve </w:t>
      </w:r>
      <w:r w:rsidR="00D4367A">
        <w:rPr>
          <w:rStyle w:val="fontstyle01"/>
          <w:rFonts w:ascii="Arial" w:hAnsi="Arial"/>
          <w:color w:val="auto"/>
        </w:rPr>
        <w:t>të</w:t>
      </w:r>
      <w:r w:rsidR="00606221">
        <w:rPr>
          <w:rStyle w:val="fontstyle01"/>
          <w:rFonts w:ascii="Arial" w:hAnsi="Arial"/>
          <w:color w:val="auto"/>
        </w:rPr>
        <w:t xml:space="preserve"> </w:t>
      </w:r>
      <w:r w:rsidR="00DC723F">
        <w:rPr>
          <w:rStyle w:val="fontstyle01"/>
          <w:rFonts w:ascii="Arial" w:hAnsi="Arial"/>
          <w:color w:val="auto"/>
        </w:rPr>
        <w:t>Ditës</w:t>
      </w:r>
      <w:r w:rsidR="00606221"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në</w:t>
      </w:r>
      <w:r w:rsidR="00606221">
        <w:rPr>
          <w:rStyle w:val="fontstyle01"/>
          <w:rFonts w:ascii="Arial" w:hAnsi="Arial"/>
          <w:color w:val="auto"/>
        </w:rPr>
        <w:t xml:space="preserve"> </w:t>
      </w:r>
      <w:r w:rsidR="00966285">
        <w:rPr>
          <w:rStyle w:val="fontstyle01"/>
          <w:rFonts w:ascii="Arial" w:hAnsi="Arial"/>
          <w:color w:val="auto"/>
        </w:rPr>
        <w:t>Avancë</w:t>
      </w:r>
      <w:r w:rsidR="009134F6">
        <w:rPr>
          <w:rStyle w:val="fontstyle01"/>
          <w:rFonts w:ascii="Arial" w:hAnsi="Arial"/>
          <w:color w:val="auto"/>
        </w:rPr>
        <w:t xml:space="preserve"> duke n</w:t>
      </w:r>
      <w:r w:rsidR="000D4276">
        <w:rPr>
          <w:rStyle w:val="fontstyle01"/>
          <w:rFonts w:ascii="Arial" w:hAnsi="Arial"/>
          <w:color w:val="auto"/>
        </w:rPr>
        <w:t>d</w:t>
      </w:r>
      <w:r w:rsidR="000D4276">
        <w:t>ë</w:t>
      </w:r>
      <w:r w:rsidR="009134F6">
        <w:rPr>
          <w:rStyle w:val="fontstyle01"/>
          <w:rFonts w:ascii="Arial" w:hAnsi="Arial"/>
          <w:color w:val="auto"/>
        </w:rPr>
        <w:t>rmarr</w:t>
      </w:r>
      <w:r w:rsidR="000D4276">
        <w:t>ë</w:t>
      </w:r>
      <w:r w:rsidR="009134F6">
        <w:rPr>
          <w:rStyle w:val="fontstyle01"/>
          <w:rFonts w:ascii="Arial" w:hAnsi="Arial"/>
          <w:color w:val="auto"/>
        </w:rPr>
        <w:t xml:space="preserve"> veprimet e m</w:t>
      </w:r>
      <w:r w:rsidR="000D4276">
        <w:t>ë</w:t>
      </w:r>
      <w:r w:rsidR="009134F6">
        <w:rPr>
          <w:rStyle w:val="fontstyle01"/>
          <w:rFonts w:ascii="Arial" w:hAnsi="Arial"/>
          <w:color w:val="auto"/>
        </w:rPr>
        <w:t>poshtme</w:t>
      </w:r>
      <w:r w:rsidR="00606221">
        <w:rPr>
          <w:rStyle w:val="fontstyle01"/>
          <w:rFonts w:ascii="Arial" w:hAnsi="Arial"/>
          <w:color w:val="auto"/>
        </w:rPr>
        <w:t xml:space="preserve"> </w:t>
      </w:r>
      <w:r w:rsidR="008A4B6F">
        <w:t>:</w:t>
      </w:r>
      <w:bookmarkEnd w:id="115"/>
      <w:r w:rsidR="008A4B6F">
        <w:t xml:space="preserve">   </w:t>
      </w:r>
      <w:bookmarkEnd w:id="116"/>
      <w:r w:rsidR="000D4276">
        <w:t xml:space="preserve">  </w:t>
      </w:r>
    </w:p>
    <w:p w14:paraId="4ED9AE55" w14:textId="1393E487" w:rsidR="00BF4042" w:rsidRPr="006972B8" w:rsidRDefault="00BF4042" w:rsidP="000D13F3">
      <w:pPr>
        <w:pStyle w:val="CERLEVEL5"/>
        <w:tabs>
          <w:tab w:val="left" w:pos="1440"/>
        </w:tabs>
        <w:ind w:left="1440" w:right="22" w:hanging="540"/>
      </w:pPr>
      <w:bookmarkStart w:id="117" w:name="_Ref111234671"/>
      <w:r>
        <w:t xml:space="preserve">për </w:t>
      </w:r>
      <w:r w:rsidR="00DC723F">
        <w:t>Njësinë</w:t>
      </w:r>
      <w:r w:rsidR="005C63B0">
        <w:t xml:space="preserve"> Kohore </w:t>
      </w:r>
      <w:r w:rsidR="00D4367A">
        <w:t>të</w:t>
      </w:r>
      <w:r w:rsidR="005C63B0">
        <w:t xml:space="preserve"> Tregut </w:t>
      </w:r>
      <w:r>
        <w:t>për të cilat:</w:t>
      </w:r>
      <w:bookmarkEnd w:id="117"/>
      <w:r>
        <w:t xml:space="preserve">  </w:t>
      </w:r>
      <w:r w:rsidR="00D57822">
        <w:t xml:space="preserve"> </w:t>
      </w:r>
    </w:p>
    <w:p w14:paraId="1001CAFF" w14:textId="12DA6028" w:rsidR="00BF4042" w:rsidRPr="006972B8" w:rsidRDefault="00221E6E" w:rsidP="000D13F3">
      <w:pPr>
        <w:pStyle w:val="CERLEVEL6"/>
        <w:tabs>
          <w:tab w:val="left" w:pos="1980"/>
        </w:tabs>
        <w:ind w:left="1980" w:right="22" w:hanging="540"/>
      </w:pPr>
      <w:r>
        <w:t xml:space="preserve">Ankandi mund të rezultojë në një </w:t>
      </w:r>
      <w:r w:rsidR="005C63B0">
        <w:t>Ç</w:t>
      </w:r>
      <w:r>
        <w:t xml:space="preserve">mim </w:t>
      </w:r>
      <w:r w:rsidR="005C63B0">
        <w:t>A</w:t>
      </w:r>
      <w:r>
        <w:t>nkandi</w:t>
      </w:r>
      <w:r w:rsidR="00124921">
        <w:t>,</w:t>
      </w:r>
      <w:r>
        <w:t xml:space="preserve"> që është i barabartë ose më i lartë se </w:t>
      </w:r>
      <w:r w:rsidR="00124921">
        <w:t>Kufiri</w:t>
      </w:r>
      <w:r>
        <w:t xml:space="preserve"> </w:t>
      </w:r>
      <w:r w:rsidR="005C63B0">
        <w:t xml:space="preserve">Maksimal </w:t>
      </w:r>
      <w:r>
        <w:t xml:space="preserve">i </w:t>
      </w:r>
      <w:r w:rsidR="005C63B0">
        <w:t xml:space="preserve">Lejuar i </w:t>
      </w:r>
      <w:r>
        <w:t xml:space="preserve">Çmimit: </w:t>
      </w:r>
      <w:r w:rsidR="002C1E4D">
        <w:t>Anëtarët</w:t>
      </w:r>
      <w:r>
        <w:t xml:space="preserve"> e Bursës mund ti </w:t>
      </w:r>
      <w:r w:rsidR="00163703">
        <w:t>ndryshojnë</w:t>
      </w:r>
      <w:r>
        <w:t xml:space="preserve"> </w:t>
      </w:r>
      <w:r w:rsidR="00105073">
        <w:t>Urdhërporositë</w:t>
      </w:r>
      <w:r>
        <w:t xml:space="preserve"> në mënyrë që të shtojnë volumin e shitjeve, të </w:t>
      </w:r>
      <w:r w:rsidR="00E95008">
        <w:t>pak</w:t>
      </w:r>
      <w:r w:rsidR="00966285">
        <w:t>ë</w:t>
      </w:r>
      <w:r w:rsidR="00E95008">
        <w:t>sojn</w:t>
      </w:r>
      <w:r w:rsidR="006042E0">
        <w:t>ë</w:t>
      </w:r>
      <w:r>
        <w:t xml:space="preserve"> volumin e blerjeve ose të ulin çmimet; ose  </w:t>
      </w:r>
    </w:p>
    <w:p w14:paraId="2FD5637E" w14:textId="5F0917D8" w:rsidR="00517BC8" w:rsidRPr="006972B8" w:rsidRDefault="00B70FDD" w:rsidP="000D13F3">
      <w:pPr>
        <w:pStyle w:val="CERLEVEL6"/>
        <w:tabs>
          <w:tab w:val="left" w:pos="1980"/>
        </w:tabs>
        <w:ind w:left="1980" w:right="22" w:hanging="540"/>
      </w:pPr>
      <w:r>
        <w:t xml:space="preserve">Ankandi mund të rezultojë në një Çmim Ankandi që është i barabartë ose më i lartë se </w:t>
      </w:r>
      <w:r w:rsidR="00124921">
        <w:t>Kufiri</w:t>
      </w:r>
      <w:r>
        <w:t xml:space="preserve"> </w:t>
      </w:r>
      <w:r w:rsidR="009243D2">
        <w:t xml:space="preserve">Minimal i Lejuar </w:t>
      </w:r>
      <w:r>
        <w:t xml:space="preserve">i Çmimit: </w:t>
      </w:r>
      <w:r w:rsidR="002C1E4D">
        <w:t>Anëtarët</w:t>
      </w:r>
      <w:r>
        <w:t xml:space="preserve"> e Bursës mund ti </w:t>
      </w:r>
      <w:r w:rsidR="00163703">
        <w:t>ndryshojnë</w:t>
      </w:r>
      <w:r>
        <w:t xml:space="preserve"> </w:t>
      </w:r>
      <w:r w:rsidR="00105073">
        <w:t>Urdhërporositë</w:t>
      </w:r>
      <w:r>
        <w:t xml:space="preserve"> në mënyrë që të shtojnë volumin e shitjeve, të </w:t>
      </w:r>
      <w:r w:rsidR="009243D2">
        <w:t>pak</w:t>
      </w:r>
      <w:r w:rsidR="00C12775">
        <w:t>ë</w:t>
      </w:r>
      <w:r w:rsidR="009243D2">
        <w:t>sojn</w:t>
      </w:r>
      <w:r w:rsidR="00C12775">
        <w:t>ë</w:t>
      </w:r>
      <w:r>
        <w:t xml:space="preserve"> volumin e blerjeve ose të rrisin çmimet; ose</w:t>
      </w:r>
    </w:p>
    <w:p w14:paraId="28569DDC" w14:textId="454033AA" w:rsidR="00BF4042" w:rsidRPr="006972B8" w:rsidRDefault="00BF4042" w:rsidP="000D13F3">
      <w:pPr>
        <w:pStyle w:val="CERLEVEL5"/>
        <w:tabs>
          <w:tab w:val="left" w:pos="1440"/>
        </w:tabs>
        <w:ind w:left="1440" w:right="22" w:hanging="540"/>
      </w:pPr>
      <w:r>
        <w:lastRenderedPageBreak/>
        <w:t xml:space="preserve">për </w:t>
      </w:r>
      <w:r w:rsidR="009243D2">
        <w:t>Nj</w:t>
      </w:r>
      <w:r w:rsidR="00C12775">
        <w:t>ë</w:t>
      </w:r>
      <w:r w:rsidR="009243D2">
        <w:t xml:space="preserve">si Kohore </w:t>
      </w:r>
      <w:r w:rsidR="00966285">
        <w:t xml:space="preserve">të </w:t>
      </w:r>
      <w:r w:rsidR="009243D2">
        <w:t>Tregu</w:t>
      </w:r>
      <w:r w:rsidR="00C12775">
        <w:t>t</w:t>
      </w:r>
      <w:r>
        <w:t xml:space="preserve">: një Anëtar i Bursës mund ti </w:t>
      </w:r>
      <w:r w:rsidR="00644A28">
        <w:t>ndrysho</w:t>
      </w:r>
      <w:r>
        <w:t xml:space="preserve">jë </w:t>
      </w:r>
      <w:r w:rsidR="00644A28">
        <w:t>Urdh</w:t>
      </w:r>
      <w:r w:rsidR="003D5509">
        <w:t>ë</w:t>
      </w:r>
      <w:r w:rsidR="00644A28">
        <w:t>rporosi</w:t>
      </w:r>
      <w:r>
        <w:t xml:space="preserve">të vetëm nëse në të njëjtën kohë </w:t>
      </w:r>
      <w:r w:rsidR="00644A28">
        <w:t>ndrysho</w:t>
      </w:r>
      <w:r>
        <w:t xml:space="preserve">n </w:t>
      </w:r>
      <w:r w:rsidR="00105073">
        <w:t>Urdhërporositë</w:t>
      </w:r>
      <w:r>
        <w:t xml:space="preserve"> për </w:t>
      </w:r>
      <w:r w:rsidR="00105073">
        <w:t>Njësitë Kohore të Tregut</w:t>
      </w:r>
      <w:r>
        <w:t xml:space="preserve"> të përmendura në paragrafin </w:t>
      </w:r>
      <w:r w:rsidR="00DF43C4">
        <w:fldChar w:fldCharType="begin"/>
      </w:r>
      <w:r w:rsidR="00DF43C4">
        <w:instrText xml:space="preserve"> REF _Ref111234671 \r \h </w:instrText>
      </w:r>
      <w:r w:rsidR="00DF43C4">
        <w:fldChar w:fldCharType="separate"/>
      </w:r>
      <w:r w:rsidR="00DF43C4">
        <w:t>(a)</w:t>
      </w:r>
      <w:r w:rsidR="00DF43C4">
        <w:fldChar w:fldCharType="end"/>
      </w:r>
      <w:r>
        <w:t xml:space="preserve">. </w:t>
      </w:r>
    </w:p>
    <w:p w14:paraId="1DF2C688" w14:textId="71013DDA" w:rsidR="00411F91" w:rsidRPr="006972B8" w:rsidRDefault="003F6178" w:rsidP="00F036A2">
      <w:pPr>
        <w:pStyle w:val="CERLEVEL4"/>
        <w:tabs>
          <w:tab w:val="left" w:pos="990"/>
        </w:tabs>
        <w:ind w:left="900" w:right="22" w:hanging="900"/>
      </w:pPr>
      <w:r>
        <w:t xml:space="preserve">Një referencë për </w:t>
      </w:r>
      <w:r w:rsidR="00B35383">
        <w:t>ndryshi</w:t>
      </w:r>
      <w:r>
        <w:t xml:space="preserve">min e </w:t>
      </w:r>
      <w:r w:rsidR="000053B3">
        <w:t>Urdhërporosive</w:t>
      </w:r>
      <w:r>
        <w:t xml:space="preserve"> në paragrafin </w:t>
      </w:r>
      <w:r w:rsidR="002712FB">
        <w:fldChar w:fldCharType="begin"/>
      </w:r>
      <w:r w:rsidR="002712FB">
        <w:instrText xml:space="preserve"> REF _Ref111489001 \r \h </w:instrText>
      </w:r>
      <w:r w:rsidR="002712FB">
        <w:fldChar w:fldCharType="separate"/>
      </w:r>
      <w:r w:rsidR="002712FB">
        <w:t>B.2.3.2</w:t>
      </w:r>
      <w:r w:rsidR="002712FB">
        <w:fldChar w:fldCharType="end"/>
      </w:r>
      <w:r>
        <w:t xml:space="preserve"> përfshin </w:t>
      </w:r>
      <w:proofErr w:type="spellStart"/>
      <w:r>
        <w:t>anul</w:t>
      </w:r>
      <w:r w:rsidR="00124921">
        <w:t>l</w:t>
      </w:r>
      <w:r>
        <w:t>imin</w:t>
      </w:r>
      <w:proofErr w:type="spellEnd"/>
      <w:r>
        <w:t xml:space="preserve"> e </w:t>
      </w:r>
      <w:r w:rsidR="000053B3">
        <w:t>Urdhërporosive</w:t>
      </w:r>
      <w:r>
        <w:t xml:space="preserve"> ekzistuese dhe dorëzimin e </w:t>
      </w:r>
      <w:r w:rsidR="000053B3">
        <w:t>Urdhërporosive</w:t>
      </w:r>
      <w:r>
        <w:t xml:space="preserve"> të reja.    </w:t>
      </w:r>
    </w:p>
    <w:p w14:paraId="05B71F6F" w14:textId="20DD5446" w:rsidR="005D6CCF" w:rsidRPr="006972B8" w:rsidRDefault="00411F91" w:rsidP="00F036A2">
      <w:pPr>
        <w:pStyle w:val="CERLEVEL4"/>
        <w:tabs>
          <w:tab w:val="left" w:pos="990"/>
        </w:tabs>
        <w:ind w:left="900" w:right="22" w:hanging="900"/>
      </w:pPr>
      <w:r>
        <w:t xml:space="preserve">Një Ankand i </w:t>
      </w:r>
      <w:r w:rsidR="00520129">
        <w:t xml:space="preserve">Dytë </w:t>
      </w:r>
      <w:r>
        <w:t xml:space="preserve">sipas këtij seksioni </w:t>
      </w:r>
      <w:r w:rsidR="00DF43C4">
        <w:fldChar w:fldCharType="begin"/>
      </w:r>
      <w:r w:rsidR="00DF43C4">
        <w:instrText xml:space="preserve"> REF _Ref111234706 \r \h </w:instrText>
      </w:r>
      <w:r w:rsidR="00DF43C4">
        <w:fldChar w:fldCharType="separate"/>
      </w:r>
      <w:r w:rsidR="00DF43C4">
        <w:t>B.2.3</w:t>
      </w:r>
      <w:r w:rsidR="00DF43C4">
        <w:fldChar w:fldCharType="end"/>
      </w:r>
      <w:r>
        <w:t xml:space="preserve"> do të kryhet në përputhje </w:t>
      </w:r>
      <w:r w:rsidR="009F48BE">
        <w:t xml:space="preserve">me </w:t>
      </w:r>
      <w:r>
        <w:t xml:space="preserve">këtë Kapitull </w:t>
      </w:r>
      <w:r w:rsidR="00AC7F7A" w:rsidRPr="006972B8">
        <w:fldChar w:fldCharType="begin"/>
      </w:r>
      <w:r w:rsidR="00AC7F7A" w:rsidRPr="006972B8">
        <w:instrText xml:space="preserve"> REF _Ref507183096 \r \h  \* MERGEFORMAT </w:instrText>
      </w:r>
      <w:r w:rsidR="00AC7F7A" w:rsidRPr="006972B8">
        <w:fldChar w:fldCharType="separate"/>
      </w:r>
      <w:r w:rsidR="00794360">
        <w:t>B</w:t>
      </w:r>
      <w:r w:rsidR="00AC7F7A" w:rsidRPr="006972B8">
        <w:fldChar w:fldCharType="end"/>
      </w:r>
      <w:r>
        <w:t xml:space="preserve">, përveç </w:t>
      </w:r>
      <w:r w:rsidR="00124921">
        <w:t xml:space="preserve">faktit </w:t>
      </w:r>
      <w:r>
        <w:t xml:space="preserve">se:  </w:t>
      </w:r>
    </w:p>
    <w:p w14:paraId="5D3D9880" w14:textId="104EFADC" w:rsidR="00B70FDD" w:rsidRPr="006972B8" w:rsidRDefault="006E5BDB" w:rsidP="000D13F3">
      <w:pPr>
        <w:pStyle w:val="CERLEVEL5"/>
        <w:tabs>
          <w:tab w:val="left" w:pos="1440"/>
        </w:tabs>
        <w:ind w:left="1440" w:right="22" w:hanging="540"/>
      </w:pPr>
      <w:r>
        <w:t xml:space="preserve">paragrafi </w:t>
      </w:r>
      <w:r w:rsidR="00840450">
        <w:fldChar w:fldCharType="begin"/>
      </w:r>
      <w:r w:rsidR="00840450">
        <w:instrText xml:space="preserve"> REF _Ref111392910 \r \h </w:instrText>
      </w:r>
      <w:r w:rsidR="00840450">
        <w:fldChar w:fldCharType="separate"/>
      </w:r>
      <w:r w:rsidR="00840450">
        <w:t>B.2.3.1</w:t>
      </w:r>
      <w:r w:rsidR="00840450">
        <w:fldChar w:fldCharType="end"/>
      </w:r>
      <w:r>
        <w:t xml:space="preserve"> nuk do të zbatohet në rastin e Ankandit të </w:t>
      </w:r>
      <w:r w:rsidR="00520129">
        <w:t>Dytë</w:t>
      </w:r>
      <w:r>
        <w:t xml:space="preserve">, do të thotë se nuk mbahet ankand i mëtejshëm në rast se pas Ankandit të Dytë Çmimi i </w:t>
      </w:r>
      <w:proofErr w:type="spellStart"/>
      <w:r w:rsidR="007F3E3D">
        <w:t>Kler</w:t>
      </w:r>
      <w:r w:rsidR="008E4A96">
        <w:t>ues</w:t>
      </w:r>
      <w:proofErr w:type="spellEnd"/>
      <w:r w:rsidR="008E4A96">
        <w:t xml:space="preserve"> i</w:t>
      </w:r>
      <w:r>
        <w:t xml:space="preserve"> Tregut është i barabartë ose është më i lartë se një </w:t>
      </w:r>
      <w:r w:rsidR="008E4A96">
        <w:t>K</w:t>
      </w:r>
      <w:r w:rsidR="00124921">
        <w:t>ufi</w:t>
      </w:r>
      <w:r>
        <w:t xml:space="preserve"> </w:t>
      </w:r>
      <w:r w:rsidR="008E4A96">
        <w:t xml:space="preserve">Maksimal ose Minimal </w:t>
      </w:r>
      <w:r>
        <w:t xml:space="preserve">i </w:t>
      </w:r>
      <w:r w:rsidR="008E4A96">
        <w:t xml:space="preserve">Lejuar </w:t>
      </w:r>
      <w:r>
        <w:t>i Çmimit të paracaktuar</w:t>
      </w:r>
      <w:r w:rsidR="008E4A96">
        <w:t xml:space="preserve"> </w:t>
      </w:r>
      <w:r w:rsidR="00D4367A">
        <w:t>për</w:t>
      </w:r>
      <w:r w:rsidR="008E4A96">
        <w:t xml:space="preserve"> Ankandin</w:t>
      </w:r>
      <w:r w:rsidR="00520129">
        <w:t xml:space="preserve"> </w:t>
      </w:r>
      <w:r w:rsidR="008E4A96">
        <w:t>e Dyt</w:t>
      </w:r>
      <w:r w:rsidR="00520129">
        <w:t>ë</w:t>
      </w:r>
      <w:r>
        <w:t xml:space="preserve"> për një ose më shumë Njësi  Koh</w:t>
      </w:r>
      <w:r w:rsidR="008E4A96">
        <w:t>ore</w:t>
      </w:r>
      <w:r>
        <w:t xml:space="preserve"> Tregu;   </w:t>
      </w:r>
    </w:p>
    <w:p w14:paraId="1F1042AA" w14:textId="5CA4268D" w:rsidR="005D6CCF" w:rsidRPr="006972B8" w:rsidRDefault="00E80E75" w:rsidP="000D13F3">
      <w:pPr>
        <w:pStyle w:val="CERLEVEL5"/>
        <w:tabs>
          <w:tab w:val="left" w:pos="1440"/>
        </w:tabs>
        <w:ind w:left="1440" w:right="22" w:hanging="540"/>
      </w:pPr>
      <w:r>
        <w:t xml:space="preserve">rezultatet paraprake dhe rezultatet përfundimtare publikohen pas </w:t>
      </w:r>
      <w:r w:rsidR="00F13ECE">
        <w:t>A</w:t>
      </w:r>
      <w:r>
        <w:t xml:space="preserve">nkandit të dytë; dhe   </w:t>
      </w:r>
    </w:p>
    <w:p w14:paraId="4DDA3745" w14:textId="40FA960D" w:rsidR="003F6178" w:rsidRPr="006972B8" w:rsidRDefault="00411F91" w:rsidP="000D13F3">
      <w:pPr>
        <w:pStyle w:val="CERLEVEL5"/>
        <w:tabs>
          <w:tab w:val="left" w:pos="1440"/>
        </w:tabs>
        <w:ind w:left="1440" w:right="22" w:hanging="540"/>
      </w:pPr>
      <w:r>
        <w:t xml:space="preserve">rezultatet përfundimtare të Ankandit të </w:t>
      </w:r>
      <w:r w:rsidR="00EC08CB">
        <w:t xml:space="preserve">Dytë </w:t>
      </w:r>
      <w:r>
        <w:t xml:space="preserve">do të zëvendësohen </w:t>
      </w:r>
      <w:r w:rsidR="009F48BE">
        <w:t xml:space="preserve">me </w:t>
      </w:r>
      <w:r>
        <w:t xml:space="preserve">ato të ankandit të </w:t>
      </w:r>
      <w:proofErr w:type="spellStart"/>
      <w:r>
        <w:t>anul</w:t>
      </w:r>
      <w:r w:rsidR="00F13ECE">
        <w:t>l</w:t>
      </w:r>
      <w:r>
        <w:t>uar</w:t>
      </w:r>
      <w:proofErr w:type="spellEnd"/>
      <w:r>
        <w:t xml:space="preserve">.  </w:t>
      </w:r>
    </w:p>
    <w:p w14:paraId="47871ECB" w14:textId="42A363B9" w:rsidR="001759FE" w:rsidRPr="006972B8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duhet të bëjë një njoftim siç kërkohet në paragrafin </w:t>
      </w:r>
      <w:r w:rsidR="002712FB">
        <w:fldChar w:fldCharType="begin"/>
      </w:r>
      <w:r w:rsidR="002712FB">
        <w:instrText xml:space="preserve"> REF _Ref111489001 \r \h </w:instrText>
      </w:r>
      <w:r w:rsidR="002712FB">
        <w:fldChar w:fldCharType="separate"/>
      </w:r>
      <w:r w:rsidR="002712FB">
        <w:t>B.2.3.2</w:t>
      </w:r>
      <w:r w:rsidR="002712FB">
        <w:fldChar w:fldCharType="end"/>
      </w:r>
      <w:r>
        <w:t xml:space="preserve"> </w:t>
      </w:r>
      <w:r w:rsidR="009F48BE">
        <w:t xml:space="preserve">me </w:t>
      </w:r>
      <w:r>
        <w:t xml:space="preserve">anë të një Njoftimi </w:t>
      </w:r>
      <w:r w:rsidR="00D4367A">
        <w:t>për</w:t>
      </w:r>
      <w:r w:rsidR="000658EE">
        <w:t xml:space="preserve"> </w:t>
      </w:r>
      <w:r>
        <w:t xml:space="preserve">Tregu të dërguar </w:t>
      </w:r>
      <w:r w:rsidR="009F48BE">
        <w:t xml:space="preserve">me </w:t>
      </w:r>
      <w:r w:rsidR="000658EE">
        <w:t xml:space="preserve">mjete </w:t>
      </w:r>
      <w:proofErr w:type="spellStart"/>
      <w:r w:rsidR="000658EE">
        <w:t>elektonike</w:t>
      </w:r>
      <w:proofErr w:type="spellEnd"/>
      <w:r w:rsidR="000658EE">
        <w:t xml:space="preserve"> </w:t>
      </w:r>
      <w:r>
        <w:t xml:space="preserve">në përputhje </w:t>
      </w:r>
      <w:r w:rsidR="009F48BE">
        <w:t xml:space="preserve">me </w:t>
      </w:r>
      <w:r>
        <w:t xml:space="preserve">pikën C.3.2 të </w:t>
      </w:r>
      <w:r w:rsidR="00AD542A">
        <w:t>Rregullave së ALPEX-it.</w:t>
      </w:r>
      <w:r>
        <w:t xml:space="preserve">     </w:t>
      </w:r>
    </w:p>
    <w:p w14:paraId="25B52B96" w14:textId="45FFF8C7" w:rsidR="002F4FE2" w:rsidRPr="006972B8" w:rsidRDefault="008F3CAF" w:rsidP="00F036A2">
      <w:pPr>
        <w:pStyle w:val="CERLEVEL4"/>
        <w:tabs>
          <w:tab w:val="left" w:pos="990"/>
        </w:tabs>
        <w:ind w:left="900" w:right="22" w:hanging="900"/>
      </w:pPr>
      <w:bookmarkStart w:id="118" w:name="_Ref506992796"/>
      <w:r>
        <w:t xml:space="preserve">Në rast të operimit të </w:t>
      </w:r>
      <w:r w:rsidR="00F13ECE">
        <w:t xml:space="preserve">tregjeve të </w:t>
      </w:r>
      <w:r>
        <w:t>bashkuar</w:t>
      </w:r>
      <w:r w:rsidR="00F13ECE">
        <w:t>a</w:t>
      </w:r>
      <w:r>
        <w:t xml:space="preserve">,  </w:t>
      </w:r>
    </w:p>
    <w:p w14:paraId="3255EB2A" w14:textId="616FE05C" w:rsidR="000A47D1" w:rsidRPr="006972B8" w:rsidRDefault="001A39B9" w:rsidP="000D13F3">
      <w:pPr>
        <w:pStyle w:val="CERLEVEL5"/>
        <w:tabs>
          <w:tab w:val="left" w:pos="1440"/>
        </w:tabs>
        <w:ind w:left="1440" w:right="22" w:hanging="540"/>
      </w:pPr>
      <w:r>
        <w:t xml:space="preserve">ALPEX-i  do të njoftojë menjëherë </w:t>
      </w:r>
      <w:r w:rsidR="00056B76" w:rsidRPr="00BC5912">
        <w:rPr>
          <w:rFonts w:cs="Arial"/>
        </w:rPr>
        <w:t>Ofruesi</w:t>
      </w:r>
      <w:r w:rsidR="00047D8B">
        <w:rPr>
          <w:rFonts w:cs="Arial"/>
        </w:rPr>
        <w:t>n</w:t>
      </w:r>
      <w:r w:rsidR="00056B76" w:rsidRPr="00BC5912">
        <w:rPr>
          <w:rFonts w:cs="Arial"/>
        </w:rPr>
        <w:t xml:space="preserve"> </w:t>
      </w:r>
      <w:r w:rsidR="00047D8B">
        <w:rPr>
          <w:rFonts w:cs="Arial"/>
        </w:rPr>
        <w:t>e</w:t>
      </w:r>
      <w:r w:rsidR="00047D8B" w:rsidRPr="00BC5912">
        <w:rPr>
          <w:rFonts w:cs="Arial"/>
        </w:rPr>
        <w:t xml:space="preserve"> </w:t>
      </w:r>
      <w:r w:rsidR="00056B76" w:rsidRPr="00BC5912">
        <w:rPr>
          <w:rFonts w:cs="Arial"/>
        </w:rPr>
        <w:t>Sh</w:t>
      </w:r>
      <w:r w:rsidR="00056B76" w:rsidRPr="00BC5912">
        <w:rPr>
          <w:rFonts w:cs="Arial"/>
          <w:bCs/>
        </w:rPr>
        <w:t>ë</w:t>
      </w:r>
      <w:r w:rsidR="00056B76" w:rsidRPr="00BC5912">
        <w:rPr>
          <w:rFonts w:cs="Arial"/>
        </w:rPr>
        <w:t>rbimit t</w:t>
      </w:r>
      <w:r w:rsidR="00056B76" w:rsidRPr="00BC5912">
        <w:rPr>
          <w:rFonts w:cs="Arial"/>
          <w:bCs/>
        </w:rPr>
        <w:t xml:space="preserve">ë </w:t>
      </w:r>
      <w:r w:rsidR="00056B76" w:rsidRPr="00BC5912">
        <w:rPr>
          <w:rFonts w:cs="Arial"/>
        </w:rPr>
        <w:t>Bashkimit t</w:t>
      </w:r>
      <w:r w:rsidR="00056B76" w:rsidRPr="00BC5912">
        <w:rPr>
          <w:rFonts w:cs="Arial"/>
          <w:bCs/>
        </w:rPr>
        <w:t>ë</w:t>
      </w:r>
      <w:r w:rsidR="00056B76" w:rsidRPr="00BC5912">
        <w:rPr>
          <w:rFonts w:cs="Arial"/>
        </w:rPr>
        <w:t xml:space="preserve"> Tregjeve</w:t>
      </w:r>
      <w:r>
        <w:t xml:space="preserve"> dhe do të refuzojë </w:t>
      </w:r>
      <w:r w:rsidR="000329CA" w:rsidRPr="00E40211">
        <w:rPr>
          <w:rFonts w:cs="Arial"/>
          <w:bCs/>
        </w:rPr>
        <w:t>Rezultatet Paraprake të Tregut të Bashkuar</w:t>
      </w:r>
      <w:r>
        <w:t xml:space="preserve">.  </w:t>
      </w:r>
    </w:p>
    <w:p w14:paraId="252B83A6" w14:textId="176D06AF" w:rsidR="002756F4" w:rsidRPr="006972B8" w:rsidRDefault="001A39B9" w:rsidP="000D13F3">
      <w:pPr>
        <w:pStyle w:val="CERLEVEL5"/>
        <w:tabs>
          <w:tab w:val="left" w:pos="1440"/>
        </w:tabs>
        <w:ind w:left="1440" w:right="22" w:hanging="540"/>
      </w:pPr>
      <w:r>
        <w:t xml:space="preserve">ALPEX-i do t'i dërgojë </w:t>
      </w:r>
      <w:r w:rsidR="00AC2E07" w:rsidRPr="00BC5912">
        <w:rPr>
          <w:rFonts w:cs="Arial"/>
        </w:rPr>
        <w:t xml:space="preserve">Ofruesi </w:t>
      </w:r>
      <w:r w:rsidR="0001630C">
        <w:rPr>
          <w:rFonts w:cs="Arial"/>
        </w:rPr>
        <w:t>t</w:t>
      </w:r>
      <w:r w:rsidR="0001630C">
        <w:t>ë</w:t>
      </w:r>
      <w:r w:rsidR="0001630C" w:rsidRPr="00BC5912">
        <w:rPr>
          <w:rFonts w:cs="Arial"/>
        </w:rPr>
        <w:t xml:space="preserve"> </w:t>
      </w:r>
      <w:r w:rsidR="00AC2E07" w:rsidRPr="00BC5912">
        <w:rPr>
          <w:rFonts w:cs="Arial"/>
        </w:rPr>
        <w:t>Sh</w:t>
      </w:r>
      <w:r w:rsidR="00AC2E07" w:rsidRPr="00BC5912">
        <w:rPr>
          <w:rFonts w:cs="Arial"/>
          <w:bCs/>
        </w:rPr>
        <w:t>ë</w:t>
      </w:r>
      <w:r w:rsidR="00AC2E07" w:rsidRPr="00BC5912">
        <w:rPr>
          <w:rFonts w:cs="Arial"/>
        </w:rPr>
        <w:t>rbimit t</w:t>
      </w:r>
      <w:r w:rsidR="00AC2E07" w:rsidRPr="00BC5912">
        <w:rPr>
          <w:rFonts w:cs="Arial"/>
          <w:bCs/>
        </w:rPr>
        <w:t xml:space="preserve">ë </w:t>
      </w:r>
      <w:r w:rsidR="00AC2E07" w:rsidRPr="00BC5912">
        <w:rPr>
          <w:rFonts w:cs="Arial"/>
        </w:rPr>
        <w:t>Bashkimit t</w:t>
      </w:r>
      <w:r w:rsidR="00AC2E07" w:rsidRPr="00BC5912">
        <w:rPr>
          <w:rFonts w:cs="Arial"/>
          <w:bCs/>
        </w:rPr>
        <w:t>ë</w:t>
      </w:r>
      <w:r w:rsidR="00AC2E07" w:rsidRPr="00BC5912">
        <w:rPr>
          <w:rFonts w:cs="Arial"/>
        </w:rPr>
        <w:t xml:space="preserve"> Tregjeve</w:t>
      </w:r>
      <w:r w:rsidR="00AC2E07">
        <w:t xml:space="preserve"> </w:t>
      </w:r>
      <w:r w:rsidR="00971AEF" w:rsidRPr="00BC5912">
        <w:rPr>
          <w:rFonts w:cs="Arial"/>
          <w:bCs/>
        </w:rPr>
        <w:t>Libri</w:t>
      </w:r>
      <w:r w:rsidR="00971AEF">
        <w:rPr>
          <w:rFonts w:cs="Arial"/>
          <w:bCs/>
        </w:rPr>
        <w:t>n</w:t>
      </w:r>
      <w:r w:rsidR="00971AEF" w:rsidRPr="00BC5912">
        <w:rPr>
          <w:rFonts w:cs="Arial"/>
          <w:bCs/>
        </w:rPr>
        <w:t xml:space="preserve"> i Urdhërporosisë Lokale</w:t>
      </w:r>
      <w:r w:rsidR="00971AEF">
        <w:t xml:space="preserve"> </w:t>
      </w:r>
      <w:r>
        <w:t xml:space="preserve">të ndryshuar dhe do të kryejë të gjitha veprimet e nevojshme për ekzekutimin </w:t>
      </w:r>
      <w:r w:rsidR="009F48BE">
        <w:t xml:space="preserve">me </w:t>
      </w:r>
      <w:r>
        <w:t xml:space="preserve">sukses të Ankandit të Dytë.  </w:t>
      </w:r>
    </w:p>
    <w:p w14:paraId="11664588" w14:textId="0DE76741" w:rsidR="00E71FC8" w:rsidRPr="006972B8" w:rsidRDefault="00BD5508" w:rsidP="000D13F3">
      <w:pPr>
        <w:pStyle w:val="CERLEVEL5"/>
        <w:tabs>
          <w:tab w:val="left" w:pos="1440"/>
        </w:tabs>
        <w:ind w:left="1440" w:right="22" w:hanging="540"/>
      </w:pPr>
      <w:r>
        <w:t xml:space="preserve">Në rast se </w:t>
      </w:r>
      <w:r w:rsidR="00565903" w:rsidRPr="00BC5912">
        <w:rPr>
          <w:rFonts w:cs="Arial"/>
        </w:rPr>
        <w:t>Ofruesi i Sh</w:t>
      </w:r>
      <w:r w:rsidR="00565903" w:rsidRPr="00BC5912">
        <w:rPr>
          <w:rFonts w:cs="Arial"/>
          <w:bCs/>
        </w:rPr>
        <w:t>ë</w:t>
      </w:r>
      <w:r w:rsidR="00565903" w:rsidRPr="00BC5912">
        <w:rPr>
          <w:rFonts w:cs="Arial"/>
        </w:rPr>
        <w:t>rbimit t</w:t>
      </w:r>
      <w:r w:rsidR="00565903" w:rsidRPr="00BC5912">
        <w:rPr>
          <w:rFonts w:cs="Arial"/>
          <w:bCs/>
        </w:rPr>
        <w:t xml:space="preserve">ë </w:t>
      </w:r>
      <w:r w:rsidR="00565903" w:rsidRPr="00BC5912">
        <w:rPr>
          <w:rFonts w:cs="Arial"/>
        </w:rPr>
        <w:t>Bashkimit t</w:t>
      </w:r>
      <w:r w:rsidR="00565903" w:rsidRPr="00BC5912">
        <w:rPr>
          <w:rFonts w:cs="Arial"/>
          <w:bCs/>
        </w:rPr>
        <w:t>ë</w:t>
      </w:r>
      <w:r w:rsidR="00565903" w:rsidRPr="00BC5912">
        <w:rPr>
          <w:rFonts w:cs="Arial"/>
        </w:rPr>
        <w:t xml:space="preserve"> Tregjeve</w:t>
      </w:r>
      <w:r w:rsidR="00565903">
        <w:t xml:space="preserve"> </w:t>
      </w:r>
      <w:r>
        <w:t>nuk</w:t>
      </w:r>
      <w:r w:rsidR="0001630C">
        <w:t xml:space="preserve"> ka</w:t>
      </w:r>
      <w:r>
        <w:t xml:space="preserve"> përfund</w:t>
      </w:r>
      <w:r w:rsidR="0001630C">
        <w:t>uar</w:t>
      </w:r>
      <w:r>
        <w:t xml:space="preserve"> </w:t>
      </w:r>
      <w:r w:rsidR="00565903">
        <w:t>Rezultate</w:t>
      </w:r>
      <w:r w:rsidR="00BA0D34">
        <w:t>t</w:t>
      </w:r>
      <w:r w:rsidR="00565903">
        <w:t xml:space="preserve"> </w:t>
      </w:r>
      <w:r w:rsidR="00BA0D34">
        <w:t xml:space="preserve">e </w:t>
      </w:r>
      <w:r w:rsidR="00565903">
        <w:t xml:space="preserve">Ankandit të Dytë  </w:t>
      </w:r>
      <w:r w:rsidR="00BA0D34">
        <w:t xml:space="preserve">deri në periudhën e përcaktuar </w:t>
      </w:r>
      <w:r w:rsidR="00713815">
        <w:t>s</w:t>
      </w:r>
      <w:r w:rsidR="00BA0D34">
        <w:t>ë</w:t>
      </w:r>
      <w:r w:rsidR="00943C68">
        <w:t xml:space="preserve"> </w:t>
      </w:r>
      <w:r w:rsidR="002F3C5A" w:rsidRPr="00BC5912">
        <w:rPr>
          <w:rFonts w:cs="Arial"/>
          <w:bCs/>
        </w:rPr>
        <w:t>Ndarj</w:t>
      </w:r>
      <w:r w:rsidR="00713815">
        <w:rPr>
          <w:rFonts w:cs="Arial"/>
          <w:bCs/>
        </w:rPr>
        <w:t>es</w:t>
      </w:r>
      <w:r w:rsidR="002F3C5A" w:rsidRPr="00BC5912">
        <w:rPr>
          <w:rFonts w:cs="Arial"/>
          <w:bCs/>
        </w:rPr>
        <w:t xml:space="preserve"> </w:t>
      </w:r>
      <w:r w:rsidR="00713815">
        <w:rPr>
          <w:rFonts w:cs="Arial"/>
          <w:bCs/>
        </w:rPr>
        <w:t>s</w:t>
      </w:r>
      <w:r w:rsidR="00BA0D34">
        <w:t>ë</w:t>
      </w:r>
      <w:r w:rsidR="002F3C5A" w:rsidRPr="00BC5912">
        <w:rPr>
          <w:rFonts w:cs="Arial"/>
          <w:bCs/>
        </w:rPr>
        <w:t xml:space="preserve"> </w:t>
      </w:r>
      <w:r w:rsidR="00464FB2">
        <w:rPr>
          <w:rFonts w:cs="Arial"/>
          <w:bCs/>
        </w:rPr>
        <w:t>Plotë</w:t>
      </w:r>
      <w:r w:rsidR="00264BA7">
        <w:rPr>
          <w:rFonts w:cs="Arial"/>
          <w:bCs/>
        </w:rPr>
        <w:t xml:space="preserve"> </w:t>
      </w:r>
      <w:r w:rsidR="00D4367A">
        <w:rPr>
          <w:rFonts w:cs="Arial"/>
          <w:bCs/>
        </w:rPr>
        <w:t>të</w:t>
      </w:r>
      <w:r w:rsidR="00264BA7">
        <w:rPr>
          <w:rFonts w:cs="Arial"/>
          <w:bCs/>
        </w:rPr>
        <w:t xml:space="preserve"> </w:t>
      </w:r>
      <w:r w:rsidR="002F3C5A" w:rsidRPr="00BC5912">
        <w:rPr>
          <w:rFonts w:cs="Arial"/>
          <w:bCs/>
        </w:rPr>
        <w:t>Tregut</w:t>
      </w:r>
      <w:r w:rsidR="002F3C5A">
        <w:t xml:space="preserve"> </w:t>
      </w:r>
      <w:r>
        <w:t xml:space="preserve">ALPEX-i do të operojë në Tregun e Ditës në Avancë në </w:t>
      </w:r>
      <w:r w:rsidR="00264BA7">
        <w:t>gjendjen</w:t>
      </w:r>
      <w:r>
        <w:t xml:space="preserve"> e </w:t>
      </w:r>
      <w:r w:rsidR="00264BA7" w:rsidRPr="00BC5912">
        <w:rPr>
          <w:rFonts w:cs="Arial"/>
          <w:bCs/>
        </w:rPr>
        <w:t>Ndarj</w:t>
      </w:r>
      <w:r w:rsidR="00264BA7">
        <w:rPr>
          <w:rFonts w:cs="Arial"/>
          <w:bCs/>
        </w:rPr>
        <w:t>es</w:t>
      </w:r>
      <w:r w:rsidR="00264BA7" w:rsidRPr="00BC5912">
        <w:rPr>
          <w:rFonts w:cs="Arial"/>
          <w:bCs/>
        </w:rPr>
        <w:t xml:space="preserve"> </w:t>
      </w:r>
      <w:r w:rsidR="00264BA7">
        <w:rPr>
          <w:rFonts w:cs="Arial"/>
          <w:bCs/>
        </w:rPr>
        <w:t>s</w:t>
      </w:r>
      <w:r w:rsidR="00BA0D34">
        <w:t>ë</w:t>
      </w:r>
      <w:r w:rsidR="00264BA7" w:rsidRPr="00BC5912">
        <w:rPr>
          <w:rFonts w:cs="Arial"/>
          <w:bCs/>
        </w:rPr>
        <w:t xml:space="preserve"> </w:t>
      </w:r>
      <w:r w:rsidR="00464FB2">
        <w:rPr>
          <w:rFonts w:cs="Arial"/>
          <w:bCs/>
        </w:rPr>
        <w:t>Plotë</w:t>
      </w:r>
      <w:r w:rsidR="00264BA7">
        <w:rPr>
          <w:rFonts w:cs="Arial"/>
          <w:bCs/>
        </w:rPr>
        <w:t xml:space="preserve"> </w:t>
      </w:r>
      <w:r w:rsidR="00D4367A">
        <w:rPr>
          <w:rFonts w:cs="Arial"/>
          <w:bCs/>
        </w:rPr>
        <w:t>të</w:t>
      </w:r>
      <w:r w:rsidR="00264BA7">
        <w:rPr>
          <w:rFonts w:cs="Arial"/>
          <w:bCs/>
        </w:rPr>
        <w:t xml:space="preserve"> </w:t>
      </w:r>
      <w:r w:rsidR="00264BA7" w:rsidRPr="00BC5912">
        <w:rPr>
          <w:rFonts w:cs="Arial"/>
          <w:bCs/>
        </w:rPr>
        <w:t>Tregut</w:t>
      </w:r>
      <w:r>
        <w:t xml:space="preserve">.   </w:t>
      </w:r>
      <w:r w:rsidR="00AC2E07">
        <w:t xml:space="preserve"> </w:t>
      </w:r>
      <w:r w:rsidR="00BA0D34">
        <w:t xml:space="preserve"> </w:t>
      </w:r>
      <w:r w:rsidR="00565903">
        <w:t xml:space="preserve"> </w:t>
      </w:r>
      <w:r w:rsidR="0001630C">
        <w:t xml:space="preserve"> </w:t>
      </w:r>
    </w:p>
    <w:p w14:paraId="1B863E29" w14:textId="38E877BF" w:rsidR="00D40015" w:rsidRPr="006972B8" w:rsidRDefault="00D40015" w:rsidP="00F036A2">
      <w:pPr>
        <w:pStyle w:val="CERLEVEL3"/>
        <w:tabs>
          <w:tab w:val="left" w:pos="990"/>
        </w:tabs>
        <w:ind w:left="900" w:right="22" w:hanging="900"/>
      </w:pPr>
      <w:bookmarkStart w:id="119" w:name="_Toc111491001"/>
      <w:r>
        <w:t xml:space="preserve">Procedurat </w:t>
      </w:r>
      <w:r w:rsidR="00264BA7">
        <w:t>Alternative</w:t>
      </w:r>
      <w:bookmarkEnd w:id="119"/>
      <w:r>
        <w:t xml:space="preserve">  </w:t>
      </w:r>
      <w:bookmarkEnd w:id="118"/>
      <w:r>
        <w:t xml:space="preserve"> </w:t>
      </w:r>
    </w:p>
    <w:p w14:paraId="080B76E0" w14:textId="7DFEE422" w:rsidR="00D40015" w:rsidRPr="006972B8" w:rsidRDefault="00843D03" w:rsidP="00F036A2">
      <w:pPr>
        <w:pStyle w:val="CERLEVEL4"/>
        <w:tabs>
          <w:tab w:val="left" w:pos="990"/>
        </w:tabs>
        <w:ind w:left="900" w:right="22" w:hanging="900"/>
      </w:pPr>
      <w:r>
        <w:t xml:space="preserve">Në rrethanat e parashikuara në Kapitullin </w:t>
      </w:r>
      <w:r w:rsidR="00AC7F7A" w:rsidRPr="006972B8">
        <w:fldChar w:fldCharType="begin"/>
      </w:r>
      <w:r w:rsidR="00AC7F7A" w:rsidRPr="006972B8">
        <w:instrText xml:space="preserve"> REF _Ref506965661 \r \h  \* MERGEFORMAT </w:instrText>
      </w:r>
      <w:r w:rsidR="00AC7F7A" w:rsidRPr="006972B8">
        <w:fldChar w:fldCharType="separate"/>
      </w:r>
      <w:r w:rsidR="00794360">
        <w:t>E</w:t>
      </w:r>
      <w:r w:rsidR="00AC7F7A" w:rsidRPr="006972B8">
        <w:fldChar w:fldCharType="end"/>
      </w:r>
      <w:r>
        <w:t xml:space="preserve"> (Procedurat </w:t>
      </w:r>
      <w:r w:rsidR="00264BA7">
        <w:t>Alternative</w:t>
      </w:r>
      <w:r>
        <w:t xml:space="preserve">), procedurat e këtij </w:t>
      </w:r>
      <w:r w:rsidRPr="002712FB">
        <w:t xml:space="preserve">seksioni </w:t>
      </w:r>
      <w:r w:rsidR="00EC15D9" w:rsidRPr="002712FB">
        <w:fldChar w:fldCharType="begin"/>
      </w:r>
      <w:r w:rsidR="00EC15D9" w:rsidRPr="002712FB">
        <w:instrText xml:space="preserve"> REF _Ref111392990 \r \h  \* MERGEFORMAT </w:instrText>
      </w:r>
      <w:r w:rsidR="00EC15D9" w:rsidRPr="002712FB">
        <w:fldChar w:fldCharType="separate"/>
      </w:r>
      <w:r w:rsidR="002712FB" w:rsidRPr="002712FB">
        <w:fldChar w:fldCharType="begin"/>
      </w:r>
      <w:r w:rsidR="002712FB" w:rsidRPr="002712FB">
        <w:instrText xml:space="preserve"> REF _Ref111489075 \r \h </w:instrText>
      </w:r>
      <w:r w:rsidR="002712FB">
        <w:instrText xml:space="preserve"> \* MERGEFORMAT </w:instrText>
      </w:r>
      <w:r w:rsidR="002712FB" w:rsidRPr="002712FB">
        <w:fldChar w:fldCharType="separate"/>
      </w:r>
      <w:r w:rsidR="002712FB" w:rsidRPr="002712FB">
        <w:t>B.2</w:t>
      </w:r>
      <w:r w:rsidR="002712FB" w:rsidRPr="002712FB">
        <w:fldChar w:fldCharType="end"/>
      </w:r>
      <w:r w:rsidR="00EC15D9" w:rsidRPr="002712FB">
        <w:fldChar w:fldCharType="end"/>
      </w:r>
      <w:r w:rsidRPr="002712FB">
        <w:t xml:space="preserve"> </w:t>
      </w:r>
      <w:r w:rsidR="00264BA7" w:rsidRPr="002712FB">
        <w:t>ndry</w:t>
      </w:r>
      <w:r w:rsidR="00827793" w:rsidRPr="002712FB">
        <w:t>sh</w:t>
      </w:r>
      <w:r w:rsidRPr="002712FB">
        <w:t>ohen</w:t>
      </w:r>
      <w:r>
        <w:t xml:space="preserve"> në përputhje </w:t>
      </w:r>
      <w:r w:rsidR="009F48BE">
        <w:t xml:space="preserve">me </w:t>
      </w:r>
      <w:r>
        <w:t xml:space="preserve">dispozitat e atij Kapitulli. </w:t>
      </w:r>
      <w:r w:rsidR="00264BA7">
        <w:t xml:space="preserve"> </w:t>
      </w:r>
    </w:p>
    <w:p w14:paraId="77DFDDCE" w14:textId="2D536A2E" w:rsidR="004C75A4" w:rsidRPr="006972B8" w:rsidRDefault="004C75A4" w:rsidP="00F036A2">
      <w:pPr>
        <w:pStyle w:val="CERLEVEL2"/>
        <w:numPr>
          <w:ilvl w:val="1"/>
          <w:numId w:val="37"/>
        </w:numPr>
        <w:tabs>
          <w:tab w:val="left" w:pos="990"/>
        </w:tabs>
        <w:ind w:left="900" w:right="22" w:hanging="900"/>
      </w:pPr>
      <w:bookmarkStart w:id="120" w:name="_Toc111491002"/>
      <w:r>
        <w:t xml:space="preserve">Ankandet e Ditës në Avancë - </w:t>
      </w:r>
      <w:r w:rsidR="00113D9A">
        <w:t>DH</w:t>
      </w:r>
      <w:r w:rsidR="00113D9A">
        <w:rPr>
          <w:rFonts w:cs="Arial"/>
        </w:rPr>
        <w:t>Ë</w:t>
      </w:r>
      <w:r w:rsidR="00113D9A">
        <w:t>NIA</w:t>
      </w:r>
      <w:r w:rsidR="00F13ECE">
        <w:t xml:space="preserve"> E</w:t>
      </w:r>
      <w:r>
        <w:t xml:space="preserve"> rezultateve</w:t>
      </w:r>
      <w:bookmarkEnd w:id="120"/>
      <w:r>
        <w:t xml:space="preserve"> </w:t>
      </w:r>
    </w:p>
    <w:p w14:paraId="624D32D3" w14:textId="3E40BA27" w:rsidR="009F0F55" w:rsidRPr="00B7183E" w:rsidRDefault="00C70A21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21" w:name="_Toc111491003"/>
      <w:bookmarkStart w:id="122" w:name="_Ref506966032"/>
      <w:bookmarkStart w:id="123" w:name="_Ref507002654"/>
      <w:bookmarkStart w:id="124" w:name="_Ref507002686"/>
      <w:r>
        <w:t>R</w:t>
      </w:r>
      <w:r w:rsidR="0078189A">
        <w:t>ezultate</w:t>
      </w:r>
      <w:r>
        <w:t>t paraprake</w:t>
      </w:r>
      <w:r w:rsidR="0078189A">
        <w:t xml:space="preserve"> – </w:t>
      </w:r>
      <w:r w:rsidR="00C225DB">
        <w:t xml:space="preserve">që ju jepen privatisht </w:t>
      </w:r>
      <w:r w:rsidR="0078189A">
        <w:t>anëtar</w:t>
      </w:r>
      <w:r w:rsidR="00C225DB">
        <w:rPr>
          <w:rFonts w:cs="Arial"/>
        </w:rPr>
        <w:t>ë</w:t>
      </w:r>
      <w:r w:rsidR="00C225DB">
        <w:t>ve</w:t>
      </w:r>
      <w:bookmarkEnd w:id="121"/>
      <w:r w:rsidR="0078189A">
        <w:t xml:space="preserve">     </w:t>
      </w:r>
      <w:bookmarkEnd w:id="122"/>
      <w:bookmarkEnd w:id="123"/>
      <w:bookmarkEnd w:id="124"/>
      <w:r w:rsidR="0078189A">
        <w:t xml:space="preserve"> </w:t>
      </w:r>
    </w:p>
    <w:p w14:paraId="46A3C6C2" w14:textId="6DB80FF8" w:rsidR="009F0F55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do të vërë në dispozicion të Anëtarëve të Bursës rezultatet e çdo </w:t>
      </w:r>
      <w:r w:rsidR="0019028B">
        <w:t>Treg</w:t>
      </w:r>
      <w:r>
        <w:t xml:space="preserve"> të Ditës në Avancë në përputhje </w:t>
      </w:r>
      <w:r w:rsidR="009F48BE">
        <w:t xml:space="preserve">me </w:t>
      </w:r>
      <w:r>
        <w:t>paragrafët</w:t>
      </w:r>
      <w:r w:rsidR="00F13ECE">
        <w:t xml:space="preserve"> </w:t>
      </w:r>
      <w:r w:rsidR="00FA36A5">
        <w:fldChar w:fldCharType="begin"/>
      </w:r>
      <w:r w:rsidR="00FA36A5">
        <w:instrText xml:space="preserve"> REF _Ref111393072 \r \h </w:instrText>
      </w:r>
      <w:r w:rsidR="00FA36A5">
        <w:fldChar w:fldCharType="separate"/>
      </w:r>
      <w:r w:rsidR="00FA36A5">
        <w:t>B.3.1.2</w:t>
      </w:r>
      <w:r w:rsidR="00FA36A5">
        <w:fldChar w:fldCharType="end"/>
      </w:r>
      <w:r>
        <w:t xml:space="preserve"> dhe </w:t>
      </w:r>
      <w:r>
        <w:fldChar w:fldCharType="begin"/>
      </w:r>
      <w:r>
        <w:instrText xml:space="preserve"> REF _Ref508218180 \r \h  \* MERGEFORMAT </w:instrText>
      </w:r>
      <w:r>
        <w:fldChar w:fldCharType="separate"/>
      </w:r>
      <w:r w:rsidR="00E12912">
        <w:rPr>
          <w:b/>
          <w:bCs/>
          <w:lang w:val="en-US"/>
        </w:rPr>
        <w:fldChar w:fldCharType="begin"/>
      </w:r>
      <w:r w:rsidR="00E12912">
        <w:instrText xml:space="preserve"> REF _Ref111393082 \r \h </w:instrText>
      </w:r>
      <w:r w:rsidR="00E12912">
        <w:rPr>
          <w:b/>
          <w:bCs/>
          <w:lang w:val="en-US"/>
        </w:rPr>
      </w:r>
      <w:r w:rsidR="00E12912">
        <w:rPr>
          <w:b/>
          <w:bCs/>
          <w:lang w:val="en-US"/>
        </w:rPr>
        <w:fldChar w:fldCharType="separate"/>
      </w:r>
      <w:r w:rsidR="00E12912">
        <w:t>B.3.1.3</w:t>
      </w:r>
      <w:r w:rsidR="00E12912">
        <w:rPr>
          <w:b/>
          <w:bCs/>
          <w:lang w:val="en-US"/>
        </w:rPr>
        <w:fldChar w:fldCharType="end"/>
      </w:r>
      <w:r w:rsidR="00E12912">
        <w:rPr>
          <w:b/>
          <w:bCs/>
          <w:lang w:val="en-US"/>
        </w:rPr>
        <w:t>.</w:t>
      </w:r>
      <w:r>
        <w:fldChar w:fldCharType="end"/>
      </w:r>
      <w:r>
        <w:t xml:space="preserve">, dhe duke vepruar kështu, për aq sa është praktikisht e arsyeshme, duhet të jetë përputhje </w:t>
      </w:r>
      <w:r w:rsidR="009F48BE">
        <w:t xml:space="preserve">me </w:t>
      </w:r>
      <w:r>
        <w:t xml:space="preserve">orarin në </w:t>
      </w:r>
      <w:proofErr w:type="spellStart"/>
      <w:r w:rsidR="00F13ECE">
        <w:t>Skedulin</w:t>
      </w:r>
      <w:proofErr w:type="spellEnd"/>
      <w:r w:rsidR="00F13ECE">
        <w:t xml:space="preserve"> </w:t>
      </w:r>
      <w:r>
        <w:t xml:space="preserve">A.1 të Shtojcës A. </w:t>
      </w:r>
    </w:p>
    <w:p w14:paraId="1CB29479" w14:textId="52D8EED1" w:rsidR="00F17BE0" w:rsidRPr="00F17BE0" w:rsidRDefault="00F17BE0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bookmarkStart w:id="125" w:name="_Ref111393072"/>
      <w:bookmarkStart w:id="126" w:name="_Ref508218164"/>
      <w:r>
        <w:t>Rezultatet e Tregu të Ditës në Avancë</w:t>
      </w:r>
      <w:r w:rsidRPr="00F17BE0">
        <w:t xml:space="preserve"> </w:t>
      </w:r>
      <w:r w:rsidR="004765B6">
        <w:t xml:space="preserve">të vëna në dispozicion </w:t>
      </w:r>
      <w:r>
        <w:t>për Anëtar</w:t>
      </w:r>
      <w:r w:rsidR="004765B6">
        <w:t>in</w:t>
      </w:r>
      <w:r>
        <w:t xml:space="preserve"> Bursës </w:t>
      </w:r>
      <w:r w:rsidR="00B66694">
        <w:t xml:space="preserve">do </w:t>
      </w:r>
      <w:r w:rsidR="00D4367A">
        <w:t>të</w:t>
      </w:r>
      <w:r w:rsidR="00B66694">
        <w:t xml:space="preserve"> p</w:t>
      </w:r>
      <w:r w:rsidR="00774648">
        <w:t>ë</w:t>
      </w:r>
      <w:r w:rsidR="00B66694">
        <w:t>rfshij</w:t>
      </w:r>
      <w:r w:rsidR="00774648">
        <w:t>ë</w:t>
      </w:r>
      <w:r w:rsidR="00B66694">
        <w:t xml:space="preserve"> çmimin dhe sasinë </w:t>
      </w:r>
      <w:r w:rsidR="00D4367A">
        <w:t>për</w:t>
      </w:r>
      <w:r w:rsidR="00B66694">
        <w:t xml:space="preserve"> </w:t>
      </w:r>
      <w:r w:rsidR="00D4367A">
        <w:t>çdo</w:t>
      </w:r>
      <w:r w:rsidR="00B66694">
        <w:t xml:space="preserve"> Transaksion ku ai </w:t>
      </w:r>
      <w:r w:rsidR="00966285">
        <w:t>është</w:t>
      </w:r>
      <w:r w:rsidR="00B66694">
        <w:t xml:space="preserve"> </w:t>
      </w:r>
      <w:r w:rsidR="00966285">
        <w:t>palë</w:t>
      </w:r>
      <w:r w:rsidR="00B66694">
        <w:t>.</w:t>
      </w:r>
      <w:bookmarkEnd w:id="125"/>
    </w:p>
    <w:p w14:paraId="140CCEDB" w14:textId="1B11DD1E" w:rsidR="009F0F55" w:rsidRPr="00B7183E" w:rsidRDefault="004765B6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bookmarkStart w:id="127" w:name="_Ref111393082"/>
      <w:r>
        <w:t xml:space="preserve">ALPEX-i </w:t>
      </w:r>
      <w:r w:rsidR="00052D84">
        <w:t>ve</w:t>
      </w:r>
      <w:r w:rsidR="005C627B">
        <w:t>ndos</w:t>
      </w:r>
      <w:r w:rsidR="00052D84">
        <w:t xml:space="preserve"> </w:t>
      </w:r>
      <w:r w:rsidR="00D4367A">
        <w:t>në</w:t>
      </w:r>
      <w:r w:rsidR="00052D84">
        <w:t xml:space="preserve"> dispozicion </w:t>
      </w:r>
      <w:r w:rsidR="00D4367A">
        <w:t>në</w:t>
      </w:r>
      <w:r w:rsidR="00052D84">
        <w:t xml:space="preserve"> ETSS </w:t>
      </w:r>
      <w:r w:rsidR="00D4367A">
        <w:t>për</w:t>
      </w:r>
      <w:r w:rsidR="00052D84">
        <w:t xml:space="preserve"> </w:t>
      </w:r>
      <w:r w:rsidR="00D4367A">
        <w:t>çdo</w:t>
      </w:r>
      <w:r w:rsidR="00052D84">
        <w:t xml:space="preserve"> </w:t>
      </w:r>
      <w:r w:rsidR="00077067">
        <w:t>Anëtar</w:t>
      </w:r>
      <w:r w:rsidR="00052D84">
        <w:t xml:space="preserve"> Burse </w:t>
      </w:r>
      <w:r w:rsidR="00DC723F">
        <w:t>një</w:t>
      </w:r>
      <w:r w:rsidR="00052D84">
        <w:t xml:space="preserve"> konfi</w:t>
      </w:r>
      <w:r w:rsidR="00C81AFF">
        <w:t>r</w:t>
      </w:r>
      <w:r w:rsidR="00052D84">
        <w:t xml:space="preserve">mim tregtar </w:t>
      </w:r>
      <w:r w:rsidR="00C81AFF">
        <w:t xml:space="preserve">që </w:t>
      </w:r>
      <w:r w:rsidR="00052D84">
        <w:t>përmba</w:t>
      </w:r>
      <w:r w:rsidR="00C81AFF">
        <w:t>n</w:t>
      </w:r>
      <w:r w:rsidR="00052D84">
        <w:t xml:space="preserve"> </w:t>
      </w:r>
      <w:r w:rsidR="00C505BA">
        <w:t xml:space="preserve"> </w:t>
      </w:r>
      <w:r w:rsidR="00D4367A">
        <w:t>të</w:t>
      </w:r>
      <w:r w:rsidR="00C505BA">
        <w:t xml:space="preserve"> paktën informacionin e mëposhtëm:</w:t>
      </w:r>
      <w:bookmarkEnd w:id="127"/>
      <w:r w:rsidR="009F0F55">
        <w:t xml:space="preserve"> </w:t>
      </w:r>
      <w:bookmarkEnd w:id="126"/>
      <w:r w:rsidR="00774648">
        <w:t xml:space="preserve"> </w:t>
      </w:r>
    </w:p>
    <w:p w14:paraId="4A685AE2" w14:textId="0A8785C3" w:rsidR="009F0F55" w:rsidRPr="00B7183E" w:rsidRDefault="009F0F55" w:rsidP="000D13F3">
      <w:pPr>
        <w:pStyle w:val="CERLEVEL5"/>
        <w:tabs>
          <w:tab w:val="left" w:pos="1440"/>
        </w:tabs>
        <w:ind w:left="1440" w:right="22" w:hanging="540"/>
        <w:rPr>
          <w:rFonts w:cs="Arial"/>
        </w:rPr>
      </w:pPr>
      <w:r>
        <w:t xml:space="preserve">çmimin dhe sasinë; dhe  </w:t>
      </w:r>
    </w:p>
    <w:p w14:paraId="20737A34" w14:textId="0D5A9030" w:rsidR="009F0F55" w:rsidRPr="00B7183E" w:rsidRDefault="00A42E22" w:rsidP="000D13F3">
      <w:pPr>
        <w:pStyle w:val="CERLEVEL5"/>
        <w:tabs>
          <w:tab w:val="left" w:pos="1440"/>
        </w:tabs>
        <w:ind w:left="1440" w:right="22" w:hanging="540"/>
        <w:rPr>
          <w:rFonts w:cs="Arial"/>
        </w:rPr>
      </w:pPr>
      <w:r>
        <w:t>Urdhërporositë</w:t>
      </w:r>
      <w:r w:rsidR="00C505BA">
        <w:t xml:space="preserve"> dhe Portofolin </w:t>
      </w:r>
      <w:r w:rsidR="008B79D6">
        <w:t>të cilit i përket</w:t>
      </w:r>
      <w:r w:rsidR="009F0F55">
        <w:t xml:space="preserve">. </w:t>
      </w:r>
    </w:p>
    <w:p w14:paraId="7B245285" w14:textId="1ECCC075" w:rsidR="00FB2C25" w:rsidRPr="00B7183E" w:rsidRDefault="00FB2C25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28" w:name="_Ref506965994"/>
      <w:bookmarkStart w:id="129" w:name="_Toc111491004"/>
      <w:r>
        <w:lastRenderedPageBreak/>
        <w:t xml:space="preserve">Të dhënat e publikuara </w:t>
      </w:r>
      <w:bookmarkEnd w:id="128"/>
      <w:r w:rsidR="00C70A21">
        <w:t xml:space="preserve">– </w:t>
      </w:r>
      <w:r w:rsidR="00D4367A">
        <w:t>për</w:t>
      </w:r>
      <w:r w:rsidR="00C70A21">
        <w:t xml:space="preserve"> publikun</w:t>
      </w:r>
      <w:bookmarkEnd w:id="129"/>
    </w:p>
    <w:p w14:paraId="3B7EBBD1" w14:textId="232D0A65" w:rsidR="00FB2C25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bookmarkStart w:id="130" w:name="_Ref505770636"/>
      <w:r>
        <w:t xml:space="preserve">ALPEX-i </w:t>
      </w:r>
      <w:r w:rsidR="00A43C66">
        <w:t xml:space="preserve">do </w:t>
      </w:r>
      <w:r w:rsidR="00D4367A">
        <w:t>të</w:t>
      </w:r>
      <w:r w:rsidR="00A43C66">
        <w:t xml:space="preserve"> publikoj</w:t>
      </w:r>
      <w:r w:rsidR="003163CC">
        <w:t>ë</w:t>
      </w:r>
      <w:r w:rsidR="00A43C66">
        <w:t xml:space="preserve"> </w:t>
      </w:r>
      <w:r w:rsidR="00D4367A">
        <w:t>në</w:t>
      </w:r>
      <w:r w:rsidR="00A43C66">
        <w:t xml:space="preserve"> ueb-in e tij brenda </w:t>
      </w:r>
      <w:r w:rsidR="00DC723F">
        <w:t>një</w:t>
      </w:r>
      <w:r w:rsidR="00A43C66">
        <w:t xml:space="preserve"> ore pas konfi</w:t>
      </w:r>
      <w:r w:rsidR="003163CC">
        <w:t>r</w:t>
      </w:r>
      <w:r w:rsidR="00A43C66">
        <w:t xml:space="preserve">mimit </w:t>
      </w:r>
      <w:r w:rsidR="00D4367A">
        <w:t>të</w:t>
      </w:r>
      <w:r w:rsidR="00C73844">
        <w:t xml:space="preserve"> </w:t>
      </w:r>
      <w:proofErr w:type="spellStart"/>
      <w:r w:rsidR="00D448A8">
        <w:t>rezulte</w:t>
      </w:r>
      <w:r w:rsidR="00F743D7">
        <w:t>te</w:t>
      </w:r>
      <w:r w:rsidR="00D448A8">
        <w:t>ve</w:t>
      </w:r>
      <w:proofErr w:type="spellEnd"/>
      <w:r w:rsidR="00D448A8">
        <w:t xml:space="preserve"> </w:t>
      </w:r>
      <w:r w:rsidR="00D4367A">
        <w:t>të</w:t>
      </w:r>
      <w:r w:rsidR="00C73844">
        <w:t xml:space="preserve"> tregut nga </w:t>
      </w:r>
      <w:r w:rsidR="00C73844" w:rsidRPr="00BC5912">
        <w:rPr>
          <w:rFonts w:cs="Arial"/>
        </w:rPr>
        <w:t>Ofruesi i Sh</w:t>
      </w:r>
      <w:r w:rsidR="00C73844" w:rsidRPr="00BC5912">
        <w:rPr>
          <w:rFonts w:cs="Arial"/>
          <w:bCs/>
        </w:rPr>
        <w:t>ë</w:t>
      </w:r>
      <w:r w:rsidR="00C73844" w:rsidRPr="00BC5912">
        <w:rPr>
          <w:rFonts w:cs="Arial"/>
        </w:rPr>
        <w:t>rbimit t</w:t>
      </w:r>
      <w:r w:rsidR="00C73844" w:rsidRPr="00BC5912">
        <w:rPr>
          <w:rFonts w:cs="Arial"/>
          <w:bCs/>
        </w:rPr>
        <w:t xml:space="preserve">ë </w:t>
      </w:r>
      <w:r w:rsidR="00C73844" w:rsidRPr="00BC5912">
        <w:rPr>
          <w:rFonts w:cs="Arial"/>
        </w:rPr>
        <w:t>Bashkimit t</w:t>
      </w:r>
      <w:r w:rsidR="00C73844" w:rsidRPr="00BC5912">
        <w:rPr>
          <w:rFonts w:cs="Arial"/>
          <w:bCs/>
        </w:rPr>
        <w:t>ë</w:t>
      </w:r>
      <w:r w:rsidR="00C73844" w:rsidRPr="00BC5912">
        <w:rPr>
          <w:rFonts w:cs="Arial"/>
        </w:rPr>
        <w:t xml:space="preserve"> Tregjeve</w:t>
      </w:r>
      <w:r w:rsidR="00C73844">
        <w:t xml:space="preserve"> </w:t>
      </w:r>
      <w:r w:rsidR="00D4367A">
        <w:t>të</w:t>
      </w:r>
      <w:r w:rsidR="00C73844">
        <w:t xml:space="preserve"> </w:t>
      </w:r>
      <w:r w:rsidR="0076660E">
        <w:t xml:space="preserve">paktën informacionin përkatës </w:t>
      </w:r>
      <w:r w:rsidR="00D4367A">
        <w:t>për</w:t>
      </w:r>
      <w:r w:rsidR="0076660E">
        <w:t xml:space="preserve"> </w:t>
      </w:r>
      <w:r w:rsidR="00D4367A">
        <w:t>çdo</w:t>
      </w:r>
      <w:r w:rsidR="0076660E">
        <w:t xml:space="preserve"> Ankand </w:t>
      </w:r>
      <w:r w:rsidR="00D4367A">
        <w:t>të</w:t>
      </w:r>
      <w:r w:rsidR="0076660E">
        <w:t xml:space="preserve"> </w:t>
      </w:r>
      <w:r w:rsidR="00DC723F">
        <w:t>Ditës</w:t>
      </w:r>
      <w:r w:rsidR="0076660E">
        <w:t xml:space="preserve"> </w:t>
      </w:r>
      <w:r w:rsidR="00D4367A">
        <w:t>në</w:t>
      </w:r>
      <w:r w:rsidR="0076660E">
        <w:t xml:space="preserve"> </w:t>
      </w:r>
      <w:r w:rsidR="00966285">
        <w:t>Avancë</w:t>
      </w:r>
      <w:r w:rsidR="0076660E">
        <w:t xml:space="preserve"> si </w:t>
      </w:r>
      <w:r>
        <w:t>më</w:t>
      </w:r>
      <w:r w:rsidR="0076660E">
        <w:t xml:space="preserve"> </w:t>
      </w:r>
      <w:r>
        <w:t>posht</w:t>
      </w:r>
      <w:r w:rsidR="00D448A8">
        <w:t>ë</w:t>
      </w:r>
      <w:r>
        <w:t xml:space="preserve">:  </w:t>
      </w:r>
      <w:bookmarkEnd w:id="130"/>
      <w:r w:rsidR="003163CC">
        <w:t xml:space="preserve"> </w:t>
      </w:r>
      <w:r w:rsidR="00D448A8">
        <w:t xml:space="preserve"> </w:t>
      </w:r>
    </w:p>
    <w:p w14:paraId="21E0A9CD" w14:textId="39A43D66" w:rsidR="0076660E" w:rsidRDefault="004D04F8" w:rsidP="000D13F3">
      <w:pPr>
        <w:pStyle w:val="CERLEVEL5"/>
        <w:tabs>
          <w:tab w:val="left" w:pos="1440"/>
        </w:tabs>
        <w:ind w:left="1440" w:right="22" w:hanging="540"/>
      </w:pPr>
      <w:proofErr w:type="spellStart"/>
      <w:r>
        <w:t>Çmimi</w:t>
      </w:r>
      <w:r w:rsidR="00C016EE">
        <w:t>Çmimi</w:t>
      </w:r>
      <w:proofErr w:type="spellEnd"/>
      <w:r w:rsidR="00C016EE">
        <w:t xml:space="preserve"> </w:t>
      </w:r>
      <w:proofErr w:type="spellStart"/>
      <w:r w:rsidR="0076660E">
        <w:t>Klerues</w:t>
      </w:r>
      <w:proofErr w:type="spellEnd"/>
      <w:r w:rsidR="0076660E">
        <w:t xml:space="preserve"> i Tregut </w:t>
      </w:r>
      <w:r w:rsidR="00D4367A">
        <w:t>për</w:t>
      </w:r>
      <w:r w:rsidR="0076660E">
        <w:t xml:space="preserve"> </w:t>
      </w:r>
      <w:r w:rsidR="00F028C8">
        <w:t>Njësi</w:t>
      </w:r>
      <w:r w:rsidR="0076660E">
        <w:t xml:space="preserve"> Kohore Tregu dhe </w:t>
      </w:r>
      <w:r w:rsidR="00966285">
        <w:t>Zonë</w:t>
      </w:r>
      <w:r w:rsidR="0076660E">
        <w:t xml:space="preserve"> </w:t>
      </w:r>
      <w:proofErr w:type="spellStart"/>
      <w:r w:rsidR="0076660E">
        <w:t>Ofertimi</w:t>
      </w:r>
      <w:proofErr w:type="spellEnd"/>
      <w:r w:rsidR="00FB2C25">
        <w:t xml:space="preserve">; </w:t>
      </w:r>
    </w:p>
    <w:p w14:paraId="07F81260" w14:textId="25037DCD" w:rsidR="00FB2C25" w:rsidRPr="00B7183E" w:rsidRDefault="00E12479" w:rsidP="000D13F3">
      <w:pPr>
        <w:pStyle w:val="CERLEVEL5"/>
        <w:tabs>
          <w:tab w:val="left" w:pos="1440"/>
        </w:tabs>
        <w:ind w:left="1440" w:right="22" w:hanging="540"/>
      </w:pPr>
      <w:proofErr w:type="spellStart"/>
      <w:r>
        <w:t>Skedulet</w:t>
      </w:r>
      <w:proofErr w:type="spellEnd"/>
      <w:r>
        <w:t xml:space="preserve"> Import-Eksport </w:t>
      </w:r>
      <w:r w:rsidR="00D4367A">
        <w:t>për</w:t>
      </w:r>
      <w:r>
        <w:t xml:space="preserve"> </w:t>
      </w:r>
      <w:proofErr w:type="spellStart"/>
      <w:r>
        <w:t>Interkoneksionet</w:t>
      </w:r>
      <w:proofErr w:type="spellEnd"/>
      <w:r>
        <w:t xml:space="preserve"> e </w:t>
      </w:r>
      <w:r w:rsidR="00C016EE">
        <w:t xml:space="preserve">Bashkimit </w:t>
      </w:r>
      <w:r w:rsidR="00D4367A">
        <w:t>të</w:t>
      </w:r>
      <w:r w:rsidR="00367916">
        <w:t xml:space="preserve"> </w:t>
      </w:r>
      <w:r w:rsidR="00C016EE">
        <w:t xml:space="preserve">Tregjeve </w:t>
      </w:r>
      <w:r w:rsidR="00D4367A">
        <w:t>për</w:t>
      </w:r>
      <w:r w:rsidR="00367916">
        <w:t xml:space="preserve"> </w:t>
      </w:r>
      <w:r w:rsidR="00F028C8">
        <w:t>Njësi</w:t>
      </w:r>
      <w:r w:rsidR="00367916">
        <w:t xml:space="preserve"> Kohore Tregu;</w:t>
      </w:r>
      <w:r w:rsidR="00FB2C25">
        <w:t xml:space="preserve"> </w:t>
      </w:r>
    </w:p>
    <w:p w14:paraId="52E5B15C" w14:textId="11FDDC72" w:rsidR="00FB2C25" w:rsidRPr="00B7183E" w:rsidRDefault="00367916" w:rsidP="000D13F3">
      <w:pPr>
        <w:pStyle w:val="CERLEVEL5"/>
        <w:tabs>
          <w:tab w:val="left" w:pos="1440"/>
        </w:tabs>
        <w:ind w:left="1440" w:right="22" w:hanging="540"/>
      </w:pPr>
      <w:r>
        <w:t xml:space="preserve">Sasitë e shitjes dhe blerjes </w:t>
      </w:r>
      <w:r w:rsidR="00D4367A">
        <w:t>për</w:t>
      </w:r>
      <w:r>
        <w:t xml:space="preserve"> </w:t>
      </w:r>
      <w:r w:rsidR="00F028C8">
        <w:t>Njësi</w:t>
      </w:r>
      <w:r>
        <w:t xml:space="preserve"> Kohore Tregu</w:t>
      </w:r>
      <w:r w:rsidR="00E9339B">
        <w:t xml:space="preserve"> </w:t>
      </w:r>
      <w:r w:rsidR="00D4367A">
        <w:t>për</w:t>
      </w:r>
      <w:r>
        <w:t xml:space="preserve"> </w:t>
      </w:r>
      <w:r w:rsidR="00D4367A">
        <w:t>çdo</w:t>
      </w:r>
      <w:r>
        <w:t xml:space="preserve"> P</w:t>
      </w:r>
      <w:r w:rsidR="00C016EE">
        <w:t>o</w:t>
      </w:r>
      <w:r>
        <w:t xml:space="preserve">rtofol </w:t>
      </w:r>
      <w:r w:rsidR="00D4367A">
        <w:t>në</w:t>
      </w:r>
      <w:r w:rsidR="00E9339B">
        <w:t xml:space="preserve"> anonim</w:t>
      </w:r>
      <w:r w:rsidR="00FB2C25">
        <w:t xml:space="preserve">;     </w:t>
      </w:r>
    </w:p>
    <w:p w14:paraId="50D1F102" w14:textId="007BB5F1" w:rsidR="001D65EA" w:rsidRPr="00B7183E" w:rsidRDefault="00FD0307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do </w:t>
      </w:r>
      <w:r w:rsidR="00D4367A">
        <w:t>të</w:t>
      </w:r>
      <w:r>
        <w:t xml:space="preserve"> </w:t>
      </w:r>
      <w:proofErr w:type="spellStart"/>
      <w:r>
        <w:t>pubklikoj</w:t>
      </w:r>
      <w:r w:rsidR="00C016EE">
        <w:t>ë</w:t>
      </w:r>
      <w:proofErr w:type="spellEnd"/>
      <w:r w:rsidR="00C016EE">
        <w:t xml:space="preserve"> </w:t>
      </w:r>
      <w:r w:rsidR="00D4367A">
        <w:t>në</w:t>
      </w:r>
      <w:r>
        <w:t xml:space="preserve"> ueb-in e tij brenda dy or</w:t>
      </w:r>
      <w:r w:rsidR="00966285">
        <w:t>ë</w:t>
      </w:r>
      <w:r>
        <w:t>ve p</w:t>
      </w:r>
      <w:r w:rsidR="00966285">
        <w:t>ër</w:t>
      </w:r>
      <w:r>
        <w:t xml:space="preserve"> </w:t>
      </w:r>
      <w:r w:rsidR="00D4367A">
        <w:t>çdo</w:t>
      </w:r>
      <w:r>
        <w:t xml:space="preserve"> Ankand </w:t>
      </w:r>
      <w:r w:rsidR="00D4367A">
        <w:t>të</w:t>
      </w:r>
      <w:r>
        <w:t xml:space="preserve"> </w:t>
      </w:r>
      <w:r w:rsidR="00DC723F">
        <w:t>Ditës</w:t>
      </w:r>
      <w:r>
        <w:t xml:space="preserve"> </w:t>
      </w:r>
      <w:r w:rsidR="00D4367A">
        <w:t>në</w:t>
      </w:r>
      <w:r>
        <w:t xml:space="preserve"> </w:t>
      </w:r>
      <w:r w:rsidR="00966285">
        <w:t>Avancë</w:t>
      </w:r>
      <w:r>
        <w:t xml:space="preserve"> </w:t>
      </w:r>
      <w:r w:rsidR="00D4367A">
        <w:t>të</w:t>
      </w:r>
      <w:r>
        <w:t xml:space="preserve"> </w:t>
      </w:r>
      <w:r w:rsidR="00966285">
        <w:t>dhënat</w:t>
      </w:r>
      <w:r>
        <w:t xml:space="preserve"> si më posht</w:t>
      </w:r>
      <w:r w:rsidR="00D448A8">
        <w:t>ë</w:t>
      </w:r>
      <w:r w:rsidR="007A4896">
        <w:t xml:space="preserve">: </w:t>
      </w:r>
    </w:p>
    <w:p w14:paraId="1ADE8EAE" w14:textId="309890A0" w:rsidR="000F53E1" w:rsidRDefault="001D65EA" w:rsidP="000D13F3">
      <w:pPr>
        <w:pStyle w:val="CERLEVEL5"/>
        <w:tabs>
          <w:tab w:val="left" w:pos="1440"/>
        </w:tabs>
        <w:ind w:left="1440" w:right="22" w:hanging="540"/>
      </w:pPr>
      <w:r>
        <w:t>Kurbat e blerjes dhe shitjes</w:t>
      </w:r>
      <w:r w:rsidR="00FD0307">
        <w:t xml:space="preserve"> </w:t>
      </w:r>
      <w:r w:rsidR="00D4367A">
        <w:t>të</w:t>
      </w:r>
      <w:r w:rsidR="00FD0307">
        <w:t xml:space="preserve"> grupuara dhe anonim</w:t>
      </w:r>
      <w:r w:rsidR="000F53E1">
        <w:t xml:space="preserve">, </w:t>
      </w:r>
      <w:r w:rsidR="00D4367A">
        <w:t>për</w:t>
      </w:r>
      <w:r w:rsidR="000F53E1">
        <w:t xml:space="preserve">  </w:t>
      </w:r>
      <w:r w:rsidR="00F028C8">
        <w:t>Njësi</w:t>
      </w:r>
      <w:r w:rsidR="000F53E1">
        <w:t xml:space="preserve"> Kohore Tregu duke p</w:t>
      </w:r>
      <w:r w:rsidR="00A71080">
        <w:t>ë</w:t>
      </w:r>
      <w:r w:rsidR="000F53E1">
        <w:t>rfshir</w:t>
      </w:r>
      <w:r w:rsidR="00A71080">
        <w:t>ë</w:t>
      </w:r>
      <w:r w:rsidR="000F53E1">
        <w:t xml:space="preserve"> </w:t>
      </w:r>
      <w:r w:rsidR="000308FF" w:rsidRPr="00BC5912">
        <w:rPr>
          <w:rFonts w:cs="Arial"/>
          <w:bCs/>
        </w:rPr>
        <w:t>Libri</w:t>
      </w:r>
      <w:r w:rsidR="00A71080">
        <w:rPr>
          <w:rFonts w:cs="Arial"/>
          <w:bCs/>
        </w:rPr>
        <w:t>n</w:t>
      </w:r>
      <w:r w:rsidR="000308FF" w:rsidRPr="00BC5912">
        <w:rPr>
          <w:rFonts w:cs="Arial"/>
          <w:bCs/>
        </w:rPr>
        <w:t xml:space="preserve"> </w:t>
      </w:r>
      <w:r w:rsidR="00A71080">
        <w:rPr>
          <w:rFonts w:cs="Arial"/>
          <w:bCs/>
        </w:rPr>
        <w:t>e</w:t>
      </w:r>
      <w:r w:rsidR="00A71080" w:rsidRPr="00BC5912">
        <w:rPr>
          <w:rFonts w:cs="Arial"/>
          <w:bCs/>
        </w:rPr>
        <w:t xml:space="preserve"> </w:t>
      </w:r>
      <w:r w:rsidR="000308FF" w:rsidRPr="00BC5912">
        <w:rPr>
          <w:rFonts w:cs="Arial"/>
          <w:bCs/>
        </w:rPr>
        <w:t>Urdhërporosisë Lokale</w:t>
      </w:r>
      <w:r w:rsidR="00D448A8">
        <w:rPr>
          <w:rFonts w:cs="Arial"/>
          <w:bCs/>
        </w:rPr>
        <w:t xml:space="preserve"> </w:t>
      </w:r>
    </w:p>
    <w:p w14:paraId="6DB929A2" w14:textId="2C764CE9" w:rsidR="00E733F9" w:rsidRDefault="000308FF" w:rsidP="000D13F3">
      <w:pPr>
        <w:pStyle w:val="CERLEVEL5"/>
        <w:tabs>
          <w:tab w:val="left" w:pos="1440"/>
        </w:tabs>
        <w:ind w:left="1440" w:right="22" w:hanging="540"/>
      </w:pPr>
      <w:r>
        <w:t xml:space="preserve">Statistikat </w:t>
      </w:r>
      <w:r w:rsidR="00D4367A">
        <w:t>për</w:t>
      </w:r>
      <w:r>
        <w:t xml:space="preserve"> numrin tot</w:t>
      </w:r>
      <w:r w:rsidR="00462C66">
        <w:t>a</w:t>
      </w:r>
      <w:r>
        <w:t xml:space="preserve">l </w:t>
      </w:r>
      <w:r w:rsidR="00D4367A">
        <w:t>të</w:t>
      </w:r>
      <w:r>
        <w:t xml:space="preserve"> </w:t>
      </w:r>
      <w:r w:rsidR="00462C66" w:rsidRPr="00BC5912">
        <w:rPr>
          <w:rFonts w:cs="Arial"/>
          <w:bCs/>
        </w:rPr>
        <w:t>Urdhërporosi</w:t>
      </w:r>
      <w:r w:rsidR="00462C66">
        <w:rPr>
          <w:rFonts w:cs="Arial"/>
          <w:bCs/>
        </w:rPr>
        <w:t xml:space="preserve">ve </w:t>
      </w:r>
      <w:r w:rsidR="00D4367A">
        <w:rPr>
          <w:rFonts w:cs="Arial"/>
          <w:bCs/>
        </w:rPr>
        <w:t>në</w:t>
      </w:r>
      <w:r>
        <w:rPr>
          <w:rFonts w:cs="Arial"/>
          <w:bCs/>
        </w:rPr>
        <w:t xml:space="preserve"> Bllok </w:t>
      </w:r>
      <w:r w:rsidR="00D4367A">
        <w:rPr>
          <w:rFonts w:cs="Arial"/>
          <w:bCs/>
        </w:rPr>
        <w:t>të</w:t>
      </w:r>
      <w:r>
        <w:rPr>
          <w:rFonts w:cs="Arial"/>
          <w:bCs/>
        </w:rPr>
        <w:t xml:space="preserve"> paraqitur</w:t>
      </w:r>
      <w:r w:rsidR="00462C66">
        <w:rPr>
          <w:rFonts w:cs="Arial"/>
          <w:bCs/>
        </w:rPr>
        <w:t>a</w:t>
      </w:r>
      <w:r>
        <w:rPr>
          <w:rFonts w:cs="Arial"/>
          <w:bCs/>
        </w:rPr>
        <w:t xml:space="preserve"> dhe pranuara</w:t>
      </w:r>
      <w:r w:rsidR="00E733F9">
        <w:rPr>
          <w:rFonts w:cs="Arial"/>
          <w:bCs/>
        </w:rPr>
        <w:t xml:space="preserve"> </w:t>
      </w:r>
      <w:proofErr w:type="spellStart"/>
      <w:r w:rsidR="00E733F9">
        <w:rPr>
          <w:rFonts w:cs="Arial"/>
          <w:bCs/>
        </w:rPr>
        <w:t>s</w:t>
      </w:r>
      <w:r w:rsidR="00462C66">
        <w:t>ë</w:t>
      </w:r>
      <w:r w:rsidR="00E733F9">
        <w:rPr>
          <w:rFonts w:cs="Arial"/>
          <w:bCs/>
        </w:rPr>
        <w:t>bashku</w:t>
      </w:r>
      <w:proofErr w:type="spellEnd"/>
      <w:r w:rsidR="00E733F9">
        <w:rPr>
          <w:rFonts w:cs="Arial"/>
          <w:bCs/>
        </w:rPr>
        <w:t xml:space="preserve"> </w:t>
      </w:r>
      <w:r w:rsidR="009F48BE">
        <w:rPr>
          <w:rFonts w:cs="Arial"/>
          <w:bCs/>
        </w:rPr>
        <w:t xml:space="preserve">me </w:t>
      </w:r>
      <w:r w:rsidR="00E733F9">
        <w:rPr>
          <w:rFonts w:cs="Arial"/>
          <w:bCs/>
        </w:rPr>
        <w:t>totalin e sasi</w:t>
      </w:r>
      <w:r w:rsidR="000C46A3">
        <w:rPr>
          <w:rFonts w:cs="Arial"/>
          <w:bCs/>
        </w:rPr>
        <w:t>s</w:t>
      </w:r>
      <w:r w:rsidR="000C46A3">
        <w:t>ë</w:t>
      </w:r>
      <w:r w:rsidR="00E733F9">
        <w:rPr>
          <w:rFonts w:cs="Arial"/>
          <w:bCs/>
        </w:rPr>
        <w:t xml:space="preserve"> s</w:t>
      </w:r>
      <w:r w:rsidR="000C46A3">
        <w:t>ë</w:t>
      </w:r>
      <w:r w:rsidR="00E733F9">
        <w:rPr>
          <w:rFonts w:cs="Arial"/>
          <w:bCs/>
        </w:rPr>
        <w:t xml:space="preserve"> energjisë elektrike </w:t>
      </w:r>
      <w:r w:rsidR="00D4367A">
        <w:rPr>
          <w:rFonts w:cs="Arial"/>
          <w:bCs/>
        </w:rPr>
        <w:t>të</w:t>
      </w:r>
      <w:r w:rsidR="00E733F9">
        <w:rPr>
          <w:rFonts w:cs="Arial"/>
          <w:bCs/>
        </w:rPr>
        <w:t xml:space="preserve"> </w:t>
      </w:r>
      <w:r w:rsidR="00E733F9" w:rsidRPr="00BC5912">
        <w:rPr>
          <w:rFonts w:cs="Arial"/>
          <w:bCs/>
        </w:rPr>
        <w:t>Urdhërporosisë</w:t>
      </w:r>
      <w:r w:rsidR="00E733F9">
        <w:rPr>
          <w:rFonts w:cs="Arial"/>
          <w:bCs/>
        </w:rPr>
        <w:t xml:space="preserve"> </w:t>
      </w:r>
      <w:r w:rsidR="00D4367A">
        <w:rPr>
          <w:rFonts w:cs="Arial"/>
          <w:bCs/>
        </w:rPr>
        <w:t>në</w:t>
      </w:r>
      <w:r w:rsidR="00E733F9">
        <w:rPr>
          <w:rFonts w:cs="Arial"/>
          <w:bCs/>
        </w:rPr>
        <w:t xml:space="preserve"> Bllok </w:t>
      </w:r>
      <w:r w:rsidR="00D4367A">
        <w:rPr>
          <w:rFonts w:cs="Arial"/>
          <w:bCs/>
        </w:rPr>
        <w:t>të</w:t>
      </w:r>
      <w:r w:rsidR="00E733F9">
        <w:rPr>
          <w:rFonts w:cs="Arial"/>
          <w:bCs/>
        </w:rPr>
        <w:t xml:space="preserve"> ofruar dhe pranuar </w:t>
      </w:r>
      <w:r w:rsidR="00D4367A">
        <w:rPr>
          <w:rFonts w:cs="Arial"/>
          <w:bCs/>
        </w:rPr>
        <w:t>për</w:t>
      </w:r>
      <w:r w:rsidR="00E733F9">
        <w:rPr>
          <w:rFonts w:cs="Arial"/>
          <w:bCs/>
        </w:rPr>
        <w:t xml:space="preserve"> </w:t>
      </w:r>
      <w:r w:rsidR="00F028C8">
        <w:t>Njësi</w:t>
      </w:r>
      <w:r w:rsidR="00E733F9">
        <w:t xml:space="preserve"> Kohore Tregu;</w:t>
      </w:r>
      <w:r w:rsidR="000C46A3">
        <w:t xml:space="preserve"> </w:t>
      </w:r>
    </w:p>
    <w:p w14:paraId="2117CAB8" w14:textId="0619CE02" w:rsidR="001D65EA" w:rsidRPr="00B7183E" w:rsidRDefault="00D4367A" w:rsidP="000D13F3">
      <w:pPr>
        <w:pStyle w:val="CERLEVEL5"/>
        <w:tabs>
          <w:tab w:val="left" w:pos="1440"/>
        </w:tabs>
        <w:ind w:left="1440" w:right="22" w:hanging="540"/>
      </w:pPr>
      <w:r>
        <w:t>Çdo</w:t>
      </w:r>
      <w:r w:rsidR="00E733F9">
        <w:t xml:space="preserve"> informacion tjetër </w:t>
      </w:r>
      <w:r>
        <w:t>që</w:t>
      </w:r>
      <w:r w:rsidR="00E733F9">
        <w:t xml:space="preserve"> mund </w:t>
      </w:r>
      <w:r>
        <w:t>të</w:t>
      </w:r>
      <w:r w:rsidR="00E733F9">
        <w:t xml:space="preserve"> përcaktohet nga vendimet e Autoritetit </w:t>
      </w:r>
      <w:proofErr w:type="spellStart"/>
      <w:r w:rsidR="00E733F9">
        <w:t>Rregullatore</w:t>
      </w:r>
      <w:proofErr w:type="spellEnd"/>
      <w:r w:rsidR="00E733F9">
        <w:t xml:space="preserve"> </w:t>
      </w:r>
      <w:r>
        <w:t>të</w:t>
      </w:r>
      <w:r w:rsidR="00E733F9">
        <w:t xml:space="preserve"> propozuara nga ALPEX-i.</w:t>
      </w:r>
      <w:r w:rsidR="001D65EA">
        <w:t xml:space="preserve"> </w:t>
      </w:r>
    </w:p>
    <w:p w14:paraId="28C8CB63" w14:textId="5BA3AF57" w:rsidR="00011BEF" w:rsidRPr="00B7183E" w:rsidRDefault="00011BEF" w:rsidP="00FD0307">
      <w:pPr>
        <w:pStyle w:val="CERLEVEL4"/>
        <w:numPr>
          <w:ilvl w:val="0"/>
          <w:numId w:val="0"/>
        </w:numPr>
        <w:tabs>
          <w:tab w:val="left" w:pos="990"/>
        </w:tabs>
        <w:ind w:left="1172" w:right="22" w:hanging="1172"/>
      </w:pPr>
    </w:p>
    <w:p w14:paraId="3A2F66F0" w14:textId="77777777" w:rsidR="00F07E52" w:rsidRPr="00F12CEF" w:rsidRDefault="00F07E52" w:rsidP="00F036A2">
      <w:pPr>
        <w:pStyle w:val="CERLEVEL4"/>
        <w:numPr>
          <w:ilvl w:val="0"/>
          <w:numId w:val="0"/>
        </w:numPr>
        <w:tabs>
          <w:tab w:val="left" w:pos="990"/>
        </w:tabs>
        <w:ind w:left="900" w:right="22" w:hanging="900"/>
      </w:pPr>
      <w:r>
        <w:br w:type="page"/>
      </w:r>
    </w:p>
    <w:p w14:paraId="478CD416" w14:textId="22C0D354" w:rsidR="004526B8" w:rsidRPr="00F12CEF" w:rsidRDefault="004526B8" w:rsidP="00F036A2">
      <w:pPr>
        <w:pStyle w:val="CERLEVEL1"/>
        <w:numPr>
          <w:ilvl w:val="0"/>
          <w:numId w:val="37"/>
        </w:numPr>
        <w:tabs>
          <w:tab w:val="left" w:pos="990"/>
        </w:tabs>
        <w:ind w:left="900" w:right="22" w:hanging="900"/>
      </w:pPr>
      <w:bookmarkStart w:id="131" w:name="_Toc480784989"/>
      <w:bookmarkStart w:id="132" w:name="_Toc481156825"/>
      <w:bookmarkStart w:id="133" w:name="_Ref505283700"/>
      <w:bookmarkStart w:id="134" w:name="_Toc111491005"/>
      <w:bookmarkEnd w:id="131"/>
      <w:bookmarkEnd w:id="132"/>
      <w:r>
        <w:lastRenderedPageBreak/>
        <w:t xml:space="preserve">Segmenti i Tregut Brenda </w:t>
      </w:r>
      <w:r w:rsidR="00CE3203">
        <w:t>S</w:t>
      </w:r>
      <w:r>
        <w:t>ë Njëjtës</w:t>
      </w:r>
      <w:bookmarkEnd w:id="133"/>
      <w:r>
        <w:t xml:space="preserve">  Ditë</w:t>
      </w:r>
      <w:bookmarkEnd w:id="134"/>
      <w:r>
        <w:t xml:space="preserve">  </w:t>
      </w:r>
    </w:p>
    <w:p w14:paraId="00B1341A" w14:textId="6F1F7F18" w:rsidR="00E025E9" w:rsidRPr="00F12CEF" w:rsidRDefault="00E025E9" w:rsidP="00F036A2">
      <w:pPr>
        <w:pStyle w:val="CERLEVEL2"/>
        <w:numPr>
          <w:ilvl w:val="1"/>
          <w:numId w:val="37"/>
        </w:numPr>
        <w:tabs>
          <w:tab w:val="left" w:pos="990"/>
        </w:tabs>
        <w:ind w:left="900" w:right="22" w:hanging="900"/>
      </w:pPr>
      <w:bookmarkStart w:id="135" w:name="_Toc111491006"/>
      <w:bookmarkStart w:id="136" w:name="_Toc481066978"/>
      <w:r>
        <w:t>Ankandet</w:t>
      </w:r>
      <w:r w:rsidR="00CE3203" w:rsidRPr="00CE3203">
        <w:t xml:space="preserve"> </w:t>
      </w:r>
      <w:r w:rsidR="00CE3203">
        <w:t xml:space="preserve">Brenda </w:t>
      </w:r>
      <w:r w:rsidR="0086697B">
        <w:t>S</w:t>
      </w:r>
      <w:r w:rsidR="00CE3203">
        <w:t>ë Njëjtës Ditë</w:t>
      </w:r>
      <w:r>
        <w:t xml:space="preserve">, Produktet, </w:t>
      </w:r>
      <w:r w:rsidR="0086697B">
        <w:t>URDHER</w:t>
      </w:r>
      <w:r>
        <w:t>Porositë</w:t>
      </w:r>
      <w:bookmarkEnd w:id="135"/>
      <w:r>
        <w:t xml:space="preserve"> </w:t>
      </w:r>
    </w:p>
    <w:p w14:paraId="29287056" w14:textId="7C2C767A" w:rsidR="004138A7" w:rsidRPr="00B7183E" w:rsidRDefault="004138A7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37" w:name="_Toc480784991"/>
      <w:bookmarkStart w:id="138" w:name="_Toc481156827"/>
      <w:bookmarkStart w:id="139" w:name="_Toc111491007"/>
      <w:bookmarkEnd w:id="136"/>
      <w:bookmarkEnd w:id="137"/>
      <w:bookmarkEnd w:id="138"/>
      <w:r>
        <w:t>Ankand</w:t>
      </w:r>
      <w:r w:rsidR="0086697B">
        <w:t>i</w:t>
      </w:r>
      <w:r>
        <w:t xml:space="preserve"> </w:t>
      </w:r>
      <w:r w:rsidR="0086697B">
        <w:t>Brenda së Njëjtës</w:t>
      </w:r>
      <w:r>
        <w:t xml:space="preserve"> Ditë</w:t>
      </w:r>
      <w:bookmarkEnd w:id="139"/>
      <w:r>
        <w:t xml:space="preserve">   </w:t>
      </w:r>
    </w:p>
    <w:p w14:paraId="0F6A5123" w14:textId="270C76DF" w:rsidR="002C4589" w:rsidRPr="00B7183E" w:rsidRDefault="0086697B" w:rsidP="00F036A2">
      <w:pPr>
        <w:pStyle w:val="CERLEVEL4"/>
        <w:numPr>
          <w:ilvl w:val="3"/>
          <w:numId w:val="37"/>
        </w:numPr>
        <w:tabs>
          <w:tab w:val="left" w:pos="990"/>
        </w:tabs>
        <w:ind w:left="900" w:right="22" w:hanging="900"/>
      </w:pPr>
      <w:r>
        <w:t>Ankandi</w:t>
      </w:r>
      <w:r w:rsidR="002C4589">
        <w:t xml:space="preserve"> </w:t>
      </w:r>
      <w:r>
        <w:t>Brenda së Njëjtës</w:t>
      </w:r>
      <w:r w:rsidR="002C4589">
        <w:t xml:space="preserve"> Ditë i referohet </w:t>
      </w:r>
      <w:r>
        <w:t xml:space="preserve">segmenteve </w:t>
      </w:r>
      <w:r w:rsidR="00D4367A">
        <w:t>të</w:t>
      </w:r>
      <w:r>
        <w:t xml:space="preserve"> tregut </w:t>
      </w:r>
      <w:r w:rsidR="00894A51">
        <w:t xml:space="preserve">Brenda së Njëjtës Ditë ku vendosja e </w:t>
      </w:r>
      <w:r w:rsidR="00DC723F">
        <w:t>Urdhërporosi</w:t>
      </w:r>
      <w:r w:rsidR="002B0807">
        <w:t>së</w:t>
      </w:r>
      <w:r w:rsidR="00894A51">
        <w:t xml:space="preserve"> B</w:t>
      </w:r>
      <w:r w:rsidR="002C4589">
        <w:t>lerje</w:t>
      </w:r>
      <w:r w:rsidR="00894A51">
        <w:t>je</w:t>
      </w:r>
      <w:r w:rsidR="002C4589">
        <w:t xml:space="preserve"> dhe </w:t>
      </w:r>
      <w:r w:rsidR="00894A51">
        <w:t>S</w:t>
      </w:r>
      <w:r w:rsidR="002C4589">
        <w:t>hitje</w:t>
      </w:r>
      <w:r w:rsidR="00894A51">
        <w:t>je</w:t>
      </w:r>
      <w:r w:rsidR="002C4589">
        <w:t xml:space="preserve"> </w:t>
      </w:r>
      <w:r w:rsidR="004361A5">
        <w:t xml:space="preserve">ndodh ditën përpara ose </w:t>
      </w:r>
      <w:r w:rsidR="00D4367A">
        <w:t>në</w:t>
      </w:r>
      <w:r w:rsidR="004361A5">
        <w:t xml:space="preserve"> </w:t>
      </w:r>
      <w:r w:rsidR="00D4367A">
        <w:t>të</w:t>
      </w:r>
      <w:r w:rsidR="004361A5">
        <w:t xml:space="preserve"> nj</w:t>
      </w:r>
      <w:r w:rsidR="002B0807">
        <w:t>ëj</w:t>
      </w:r>
      <w:r w:rsidR="004361A5">
        <w:t>t</w:t>
      </w:r>
      <w:r w:rsidR="002B0807">
        <w:t>ë</w:t>
      </w:r>
      <w:r w:rsidR="004361A5">
        <w:t xml:space="preserve">n </w:t>
      </w:r>
      <w:r w:rsidR="00DC723F">
        <w:t>Ditë</w:t>
      </w:r>
      <w:r w:rsidR="004361A5">
        <w:t xml:space="preserve"> </w:t>
      </w:r>
      <w:r w:rsidR="009F48BE">
        <w:t xml:space="preserve">me </w:t>
      </w:r>
      <w:r w:rsidR="00DC723F">
        <w:t>Ditën</w:t>
      </w:r>
      <w:r w:rsidR="004361A5">
        <w:t xml:space="preserve"> e Livrimi</w:t>
      </w:r>
      <w:r w:rsidR="00B96EEA">
        <w:t xml:space="preserve"> </w:t>
      </w:r>
      <w:r w:rsidR="00D4367A">
        <w:t>në</w:t>
      </w:r>
      <w:r w:rsidR="00B96EEA">
        <w:t xml:space="preserve"> intervali</w:t>
      </w:r>
      <w:r w:rsidR="002B0807">
        <w:t>n</w:t>
      </w:r>
      <w:r w:rsidR="00B96EEA">
        <w:t xml:space="preserve"> kohor</w:t>
      </w:r>
      <w:r w:rsidR="002B0807">
        <w:t>ë</w:t>
      </w:r>
      <w:r w:rsidR="00B96EEA">
        <w:t xml:space="preserve"> nga Koha e Hapjes s</w:t>
      </w:r>
      <w:r w:rsidR="002B0807">
        <w:t>ë</w:t>
      </w:r>
      <w:r w:rsidR="00B96EEA">
        <w:t xml:space="preserve"> </w:t>
      </w:r>
      <w:r w:rsidR="00966285">
        <w:t>Portës</w:t>
      </w:r>
      <w:r w:rsidR="00B96EEA">
        <w:t xml:space="preserve"> deri </w:t>
      </w:r>
      <w:r w:rsidR="00D4367A">
        <w:t>në</w:t>
      </w:r>
      <w:r w:rsidR="00B96EEA">
        <w:t xml:space="preserve"> Koh</w:t>
      </w:r>
      <w:r w:rsidR="002B0807">
        <w:t>ë</w:t>
      </w:r>
      <w:r w:rsidR="00B96EEA">
        <w:t>n e Mbylljes s</w:t>
      </w:r>
      <w:r w:rsidR="002B0807">
        <w:t>ë</w:t>
      </w:r>
      <w:r w:rsidR="00B96EEA">
        <w:t xml:space="preserve"> </w:t>
      </w:r>
      <w:r w:rsidR="00966285">
        <w:t>Portës</w:t>
      </w:r>
      <w:r w:rsidR="00B96EEA">
        <w:t xml:space="preserve">. </w:t>
      </w:r>
      <w:r w:rsidR="00A42E22">
        <w:t>Urdhërporositë</w:t>
      </w:r>
      <w:r w:rsidR="00B96EEA">
        <w:t xml:space="preserve"> e Përputhura  krijojnë Transaksion </w:t>
      </w:r>
      <w:r w:rsidR="005D518A">
        <w:t>dhe Kontrat</w:t>
      </w:r>
      <w:r w:rsidR="00966285">
        <w:t>ë</w:t>
      </w:r>
      <w:r w:rsidR="005D518A">
        <w:t xml:space="preserve"> </w:t>
      </w:r>
      <w:r w:rsidR="009F48BE">
        <w:t xml:space="preserve">me </w:t>
      </w:r>
      <w:r w:rsidR="005D518A">
        <w:t xml:space="preserve">detyrim livrimin fizik </w:t>
      </w:r>
      <w:r w:rsidR="00D4367A">
        <w:t>për</w:t>
      </w:r>
      <w:r w:rsidR="005D518A">
        <w:t xml:space="preserve"> </w:t>
      </w:r>
      <w:r w:rsidR="00F028C8">
        <w:t>Njësi</w:t>
      </w:r>
      <w:r w:rsidR="005D518A">
        <w:t xml:space="preserve"> Kohore Tregu përkatës </w:t>
      </w:r>
      <w:r w:rsidR="00D4367A">
        <w:t>në</w:t>
      </w:r>
      <w:r w:rsidR="005D518A">
        <w:t xml:space="preserve"> </w:t>
      </w:r>
      <w:r w:rsidR="00DC723F">
        <w:t>Ditën</w:t>
      </w:r>
      <w:r w:rsidR="005D518A">
        <w:t xml:space="preserve"> e Livrimit D.</w:t>
      </w:r>
      <w:r w:rsidR="002C4589">
        <w:t xml:space="preserve"> </w:t>
      </w:r>
      <w:r w:rsidR="002B0807">
        <w:t xml:space="preserve"> </w:t>
      </w:r>
      <w:r w:rsidR="002C4589">
        <w:t xml:space="preserve"> </w:t>
      </w:r>
      <w:r>
        <w:t xml:space="preserve"> </w:t>
      </w:r>
      <w:r w:rsidR="002B0807">
        <w:t xml:space="preserve"> </w:t>
      </w:r>
    </w:p>
    <w:p w14:paraId="23B8A64C" w14:textId="3CCE9348" w:rsidR="00292574" w:rsidRPr="00B7183E" w:rsidRDefault="00292574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>LIDA-1,  LIDA-2 dhe LIDA-3 zhvillohen si Ankande Lokale</w:t>
      </w:r>
      <w:r w:rsidR="003D6F0A">
        <w:t xml:space="preserve"> Brenda së Njëjtës Ditë</w:t>
      </w:r>
      <w:r>
        <w:t xml:space="preserve">. </w:t>
      </w:r>
    </w:p>
    <w:p w14:paraId="7DD067A1" w14:textId="21EAC286" w:rsidR="007325F3" w:rsidRPr="00B7183E" w:rsidRDefault="007325F3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bookmarkStart w:id="140" w:name="_Hlk507183566"/>
      <w:r>
        <w:t xml:space="preserve">CRIDA-1, CRIDA-2 dhe CRIDA-3 </w:t>
      </w:r>
      <w:bookmarkEnd w:id="140"/>
      <w:r w:rsidR="00CB3D78">
        <w:t>zhvillohen</w:t>
      </w:r>
      <w:r>
        <w:t xml:space="preserve"> si një </w:t>
      </w:r>
      <w:r w:rsidR="003D6F0A">
        <w:t>A</w:t>
      </w:r>
      <w:r>
        <w:t xml:space="preserve">nkand i </w:t>
      </w:r>
      <w:r w:rsidR="003D6F0A">
        <w:t xml:space="preserve">Tregjeve </w:t>
      </w:r>
      <w:r w:rsidR="00D4367A">
        <w:t>të</w:t>
      </w:r>
      <w:r w:rsidR="003D6F0A">
        <w:t xml:space="preserve"> B</w:t>
      </w:r>
      <w:r>
        <w:t xml:space="preserve">ashkuar </w:t>
      </w:r>
      <w:r w:rsidR="003D6F0A">
        <w:t xml:space="preserve">Brenda së Njëjtës Ditë </w:t>
      </w:r>
      <w:r>
        <w:t xml:space="preserve">që përfshin Zonat </w:t>
      </w:r>
      <w:r w:rsidR="002B0807">
        <w:t xml:space="preserve">e </w:t>
      </w:r>
      <w:proofErr w:type="spellStart"/>
      <w:r>
        <w:t>Ofert</w:t>
      </w:r>
      <w:r w:rsidR="003D6F0A">
        <w:t>imi</w:t>
      </w:r>
      <w:r w:rsidR="002B0807">
        <w:t>t</w:t>
      </w:r>
      <w:proofErr w:type="spellEnd"/>
      <w:r>
        <w:t xml:space="preserve"> të Shqipërisë dhe Kosovës</w:t>
      </w:r>
      <w:r w:rsidR="003D6F0A">
        <w:t xml:space="preserve"> dhe/ose Zona </w:t>
      </w:r>
      <w:r w:rsidR="00D4367A">
        <w:t>të</w:t>
      </w:r>
      <w:r w:rsidR="003D6F0A">
        <w:t xml:space="preserve"> tjera </w:t>
      </w:r>
      <w:proofErr w:type="spellStart"/>
      <w:r w:rsidR="003D6F0A">
        <w:t>Ofertimi</w:t>
      </w:r>
      <w:proofErr w:type="spellEnd"/>
      <w:r>
        <w:t xml:space="preserve">.    </w:t>
      </w:r>
      <w:r w:rsidR="00CB3D78">
        <w:t xml:space="preserve"> </w:t>
      </w:r>
      <w:r>
        <w:t xml:space="preserve">    </w:t>
      </w:r>
      <w:r w:rsidR="003D6F0A">
        <w:t xml:space="preserve"> </w:t>
      </w:r>
    </w:p>
    <w:p w14:paraId="70DC5BAD" w14:textId="2439101F" w:rsidR="006C3572" w:rsidRPr="007A75A4" w:rsidRDefault="006C3572" w:rsidP="006C3572">
      <w:pPr>
        <w:pStyle w:val="CERLEVEL3"/>
        <w:tabs>
          <w:tab w:val="left" w:pos="990"/>
        </w:tabs>
        <w:ind w:left="900" w:right="22" w:hanging="900"/>
      </w:pPr>
      <w:bookmarkStart w:id="141" w:name="_Toc111491008"/>
      <w:r>
        <w:t>Or</w:t>
      </w:r>
      <w:r w:rsidR="002B0807">
        <w:t>ë</w:t>
      </w:r>
      <w:r>
        <w:t>t e Tregtimit</w:t>
      </w:r>
      <w:bookmarkEnd w:id="141"/>
      <w:r>
        <w:t xml:space="preserve">   </w:t>
      </w:r>
    </w:p>
    <w:p w14:paraId="50B5E439" w14:textId="472C0654" w:rsidR="006C3572" w:rsidRPr="007A75A4" w:rsidRDefault="004B1F86" w:rsidP="006C3572">
      <w:pPr>
        <w:pStyle w:val="CERLEVEL4"/>
        <w:tabs>
          <w:tab w:val="left" w:pos="990"/>
        </w:tabs>
        <w:ind w:left="900" w:right="22" w:hanging="900"/>
      </w:pPr>
      <w:r>
        <w:t xml:space="preserve">Ankandi Brenda së Njëjtës Ditë </w:t>
      </w:r>
      <w:r w:rsidR="006C3572">
        <w:t xml:space="preserve">funksionon </w:t>
      </w:r>
      <w:r w:rsidR="00D4367A">
        <w:t>në</w:t>
      </w:r>
      <w:r w:rsidR="006C3572">
        <w:t xml:space="preserve"> përputhje </w:t>
      </w:r>
      <w:r w:rsidR="009F48BE">
        <w:t xml:space="preserve">me </w:t>
      </w:r>
      <w:r w:rsidR="006C3572">
        <w:t>koh</w:t>
      </w:r>
      <w:r w:rsidR="00966285">
        <w:t>ë</w:t>
      </w:r>
      <w:r w:rsidR="006C3572">
        <w:t xml:space="preserve">n e përcaktuar </w:t>
      </w:r>
      <w:r w:rsidR="00D4367A">
        <w:t>në</w:t>
      </w:r>
      <w:r w:rsidR="006C3572">
        <w:t xml:space="preserve"> Vendimet Teknike </w:t>
      </w:r>
      <w:r w:rsidR="00D4367A">
        <w:t>të</w:t>
      </w:r>
      <w:r w:rsidR="006C3572">
        <w:t xml:space="preserve"> ALPEX-it.  </w:t>
      </w:r>
      <w:r>
        <w:t xml:space="preserve"> </w:t>
      </w:r>
      <w:r w:rsidR="002B0807">
        <w:t xml:space="preserve"> </w:t>
      </w:r>
    </w:p>
    <w:p w14:paraId="6D013998" w14:textId="44F47ECD" w:rsidR="006C3572" w:rsidRPr="007A75A4" w:rsidRDefault="006C3572" w:rsidP="006C3572">
      <w:pPr>
        <w:pStyle w:val="CERLEVEL4"/>
        <w:tabs>
          <w:tab w:val="left" w:pos="990"/>
        </w:tabs>
        <w:ind w:left="900" w:right="22" w:hanging="900"/>
      </w:pPr>
      <w:r>
        <w:t xml:space="preserve">ALPEX-i mund të zgjasë Kohën e Mbylljes së Portës së Tregut </w:t>
      </w:r>
      <w:r w:rsidR="00D4367A">
        <w:t>të</w:t>
      </w:r>
      <w:r w:rsidR="00166810">
        <w:t xml:space="preserve"> Ankandeve Brenda së Njëjtës Ditë</w:t>
      </w:r>
      <w:r>
        <w:t xml:space="preserve"> </w:t>
      </w:r>
      <w:r w:rsidR="00D4367A">
        <w:t>për</w:t>
      </w:r>
      <w:r>
        <w:t xml:space="preserve"> të mbajtur kushtet e </w:t>
      </w:r>
      <w:r w:rsidR="000C46A3">
        <w:t>rregul</w:t>
      </w:r>
      <w:r w:rsidR="00822854">
        <w:t xml:space="preserve">lta të </w:t>
      </w:r>
      <w:r>
        <w:t xml:space="preserve">tregtimit. </w:t>
      </w:r>
      <w:r w:rsidR="00D4367A">
        <w:t>Në</w:t>
      </w:r>
      <w:r w:rsidR="00166810">
        <w:t xml:space="preserve"> Ankande</w:t>
      </w:r>
      <w:r w:rsidR="00822854">
        <w:t>t</w:t>
      </w:r>
      <w:r w:rsidR="00166810">
        <w:t xml:space="preserve"> Brenda së Njëjtës Ditë,  </w:t>
      </w:r>
      <w:r>
        <w:t xml:space="preserve">Koha e Mbylljes së Portës mund të zgjatet për arsye që lidhen </w:t>
      </w:r>
      <w:r w:rsidR="009F48BE">
        <w:t xml:space="preserve">me </w:t>
      </w:r>
      <w:proofErr w:type="spellStart"/>
      <w:r>
        <w:t>disponueshmërinë</w:t>
      </w:r>
      <w:proofErr w:type="spellEnd"/>
      <w:r>
        <w:t xml:space="preserve"> e ETSS-ës, Librin e </w:t>
      </w:r>
      <w:r w:rsidR="00F60485">
        <w:t>Urdhërporosisë</w:t>
      </w:r>
      <w:r>
        <w:t xml:space="preserve"> Lokale, si dhe për arsye që lidhen </w:t>
      </w:r>
      <w:r w:rsidR="009F48BE">
        <w:t xml:space="preserve">me </w:t>
      </w:r>
      <w:r>
        <w:t>Ndarjen e Plotë t</w:t>
      </w:r>
      <w:r>
        <w:rPr>
          <w:rStyle w:val="fontstyle01"/>
          <w:rFonts w:ascii="Arial" w:hAnsi="Arial"/>
          <w:color w:val="auto"/>
        </w:rPr>
        <w:t xml:space="preserve">ë Tregjeve </w:t>
      </w:r>
      <w:r>
        <w:t>(</w:t>
      </w:r>
      <w:proofErr w:type="spellStart"/>
      <w:r w:rsidR="00822854">
        <w:t>Full</w:t>
      </w:r>
      <w:proofErr w:type="spellEnd"/>
      <w:r w:rsidR="00822854">
        <w:t xml:space="preserve"> </w:t>
      </w:r>
      <w:proofErr w:type="spellStart"/>
      <w:r>
        <w:t>Decoupling</w:t>
      </w:r>
      <w:proofErr w:type="spellEnd"/>
      <w:r>
        <w:t>).</w:t>
      </w:r>
      <w:r w:rsidR="00966285">
        <w:t xml:space="preserve"> </w:t>
      </w:r>
    </w:p>
    <w:p w14:paraId="0EF07209" w14:textId="44A592B4" w:rsidR="006C3572" w:rsidRDefault="006C3572" w:rsidP="004B1F86">
      <w:pPr>
        <w:pStyle w:val="CERLEVEL4"/>
        <w:tabs>
          <w:tab w:val="left" w:pos="990"/>
        </w:tabs>
        <w:ind w:left="900" w:right="22" w:hanging="900"/>
      </w:pPr>
      <w:r>
        <w:t xml:space="preserve">ALPEX-i do </w:t>
      </w:r>
      <w:r w:rsidR="00D4367A">
        <w:t>të</w:t>
      </w:r>
      <w:r>
        <w:t xml:space="preserve"> informojë Anëtarët e Bursës për arsyet e zgjatjes si dhe veprimet që kanë lidhje </w:t>
      </w:r>
      <w:r w:rsidR="009F48BE">
        <w:t xml:space="preserve">me </w:t>
      </w:r>
      <w:r>
        <w:t>të, që kërkohen t</w:t>
      </w:r>
      <w:r w:rsidRPr="004B1F86">
        <w:t xml:space="preserve">ë </w:t>
      </w:r>
      <w:r w:rsidR="00A2765D">
        <w:t>ndër</w:t>
      </w:r>
      <w:r w:rsidRPr="004B1F86">
        <w:t xml:space="preserve">merren </w:t>
      </w:r>
      <w:r>
        <w:t>prej tij dhe prej Anëtarëve të Bursës</w:t>
      </w:r>
    </w:p>
    <w:p w14:paraId="1E57F875" w14:textId="3227FA37" w:rsidR="006C3572" w:rsidRPr="007A75A4" w:rsidRDefault="006C3572" w:rsidP="006C3572">
      <w:pPr>
        <w:pStyle w:val="CERLEVEL3"/>
        <w:tabs>
          <w:tab w:val="left" w:pos="990"/>
        </w:tabs>
        <w:ind w:left="900" w:right="22" w:hanging="900"/>
      </w:pPr>
      <w:bookmarkStart w:id="142" w:name="_Toc111491009"/>
      <w:r>
        <w:t>P</w:t>
      </w:r>
      <w:r w:rsidR="00A2765D">
        <w:t>ë</w:t>
      </w:r>
      <w:r>
        <w:t xml:space="preserve">rmbajtja e Urdhërporosive në Tregtimin e Ankandit </w:t>
      </w:r>
      <w:r w:rsidR="006C210D">
        <w:t>Brenda së Njëjtës Ditë</w:t>
      </w:r>
      <w:bookmarkEnd w:id="142"/>
      <w:r>
        <w:t xml:space="preserve">    </w:t>
      </w:r>
    </w:p>
    <w:p w14:paraId="2FE37420" w14:textId="729ADD75" w:rsidR="006C3572" w:rsidRDefault="006C3572" w:rsidP="006C3572">
      <w:pPr>
        <w:pStyle w:val="CERLEVEL4"/>
        <w:tabs>
          <w:tab w:val="left" w:pos="990"/>
        </w:tabs>
        <w:ind w:left="900" w:right="22" w:hanging="900"/>
      </w:pPr>
      <w:proofErr w:type="spellStart"/>
      <w:r>
        <w:t>P</w:t>
      </w:r>
      <w:r w:rsidR="00822854">
        <w:t>ë</w:t>
      </w:r>
      <w:r>
        <w:t>rmbjatja</w:t>
      </w:r>
      <w:proofErr w:type="spellEnd"/>
      <w:r>
        <w:t xml:space="preserve"> minimale e </w:t>
      </w:r>
      <w:r w:rsidR="00DC723F">
        <w:t>një</w:t>
      </w:r>
      <w:r>
        <w:t xml:space="preserve"> </w:t>
      </w:r>
      <w:r w:rsidR="00DC723F">
        <w:t>Urdhërporosi</w:t>
      </w:r>
      <w:r w:rsidR="00822854">
        <w:t>e</w:t>
      </w:r>
      <w:r>
        <w:t xml:space="preserve"> </w:t>
      </w:r>
      <w:r w:rsidR="00D4367A">
        <w:t>të</w:t>
      </w:r>
      <w:r>
        <w:t xml:space="preserve"> dorëzuar </w:t>
      </w:r>
      <w:r w:rsidR="00D4367A">
        <w:t>në</w:t>
      </w:r>
      <w:r>
        <w:t xml:space="preserve"> ETSS nga </w:t>
      </w:r>
      <w:r w:rsidR="00DC723F">
        <w:t>një</w:t>
      </w:r>
      <w:r>
        <w:t xml:space="preserve"> </w:t>
      </w:r>
      <w:r w:rsidR="00077067">
        <w:t>Anëtar</w:t>
      </w:r>
      <w:r>
        <w:t xml:space="preserve"> i Burs</w:t>
      </w:r>
      <w:r w:rsidR="00822854">
        <w:t>ë</w:t>
      </w:r>
      <w:r>
        <w:t xml:space="preserve">s </w:t>
      </w:r>
      <w:r w:rsidR="00D4367A">
        <w:t>për</w:t>
      </w:r>
      <w:r>
        <w:t xml:space="preserve"> Tregtimin e </w:t>
      </w:r>
      <w:r w:rsidR="006C210D">
        <w:t>Ankande</w:t>
      </w:r>
      <w:r w:rsidR="00A75027">
        <w:t>t</w:t>
      </w:r>
      <w:r w:rsidR="006C210D">
        <w:t xml:space="preserve"> Brenda së Njëjtës Ditë </w:t>
      </w:r>
      <w:r w:rsidR="00966285">
        <w:t>është</w:t>
      </w:r>
      <w:r>
        <w:t xml:space="preserve"> si </w:t>
      </w:r>
      <w:r w:rsidR="00966285">
        <w:t>më</w:t>
      </w:r>
      <w:r>
        <w:t xml:space="preserve"> poshtë:</w:t>
      </w:r>
    </w:p>
    <w:p w14:paraId="43EABE60" w14:textId="51C95D26" w:rsidR="006C3572" w:rsidRDefault="006C3572" w:rsidP="006C3572">
      <w:pPr>
        <w:pStyle w:val="CERLEVEL5"/>
        <w:ind w:left="1440" w:hanging="540"/>
      </w:pPr>
      <w:r>
        <w:t>Kodi EIC i An</w:t>
      </w:r>
      <w:r w:rsidR="00A75027">
        <w:t>ë</w:t>
      </w:r>
      <w:r>
        <w:t xml:space="preserve">tarit </w:t>
      </w:r>
      <w:r w:rsidR="00D4367A">
        <w:t>të</w:t>
      </w:r>
      <w:r>
        <w:t xml:space="preserve"> Burs</w:t>
      </w:r>
      <w:r w:rsidR="00A75027">
        <w:t>ë</w:t>
      </w:r>
      <w:r>
        <w:t>s;</w:t>
      </w:r>
      <w:r w:rsidR="00A2765D">
        <w:t xml:space="preserve"> </w:t>
      </w:r>
    </w:p>
    <w:p w14:paraId="1F963F0B" w14:textId="3C9FEB6F" w:rsidR="006C3572" w:rsidRDefault="006C3572" w:rsidP="006C3572">
      <w:pPr>
        <w:pStyle w:val="CERLEVEL5"/>
        <w:ind w:left="1440" w:hanging="540"/>
      </w:pPr>
      <w:r>
        <w:t xml:space="preserve">Kodi i Portofolit, ose karakteristika </w:t>
      </w:r>
      <w:r w:rsidR="004D04F8">
        <w:t xml:space="preserve">të tjera </w:t>
      </w:r>
      <w:r>
        <w:t xml:space="preserve">unike </w:t>
      </w:r>
      <w:r w:rsidR="00D4367A">
        <w:t>për</w:t>
      </w:r>
      <w:r>
        <w:t xml:space="preserve"> </w:t>
      </w:r>
      <w:r w:rsidR="00D4367A">
        <w:t>të</w:t>
      </w:r>
      <w:r>
        <w:t xml:space="preserve"> cilën Urdh</w:t>
      </w:r>
      <w:r w:rsidR="00966285">
        <w:t>ë</w:t>
      </w:r>
      <w:r>
        <w:t xml:space="preserve">rporosia </w:t>
      </w:r>
      <w:r w:rsidR="00966285">
        <w:t>është</w:t>
      </w:r>
      <w:r>
        <w:t xml:space="preserve"> dorëzuar;</w:t>
      </w:r>
      <w:r w:rsidR="00A75027">
        <w:t xml:space="preserve"> </w:t>
      </w:r>
    </w:p>
    <w:p w14:paraId="61FD5E7D" w14:textId="61E72CB4" w:rsidR="006C3572" w:rsidRDefault="006C3572" w:rsidP="006C3572">
      <w:pPr>
        <w:pStyle w:val="CERLEVEL5"/>
        <w:ind w:left="1440" w:hanging="540"/>
      </w:pPr>
      <w:r>
        <w:t>Kodi i EIC i Zon</w:t>
      </w:r>
      <w:r w:rsidR="00A75027">
        <w:t>ë</w:t>
      </w:r>
      <w:r>
        <w:t>s s</w:t>
      </w:r>
      <w:r w:rsidR="00A75027">
        <w:t>ë</w:t>
      </w:r>
      <w:r>
        <w:t xml:space="preserve"> </w:t>
      </w:r>
      <w:proofErr w:type="spellStart"/>
      <w:r>
        <w:t>Oferimit</w:t>
      </w:r>
      <w:proofErr w:type="spellEnd"/>
      <w:r>
        <w:t>;</w:t>
      </w:r>
    </w:p>
    <w:p w14:paraId="501EC4EA" w14:textId="0E413B0F" w:rsidR="006C3572" w:rsidRDefault="006C3572" w:rsidP="006C3572">
      <w:pPr>
        <w:pStyle w:val="CERLEVEL5"/>
        <w:ind w:left="1440" w:hanging="540"/>
      </w:pPr>
      <w:r>
        <w:t xml:space="preserve">Kodi i </w:t>
      </w:r>
      <w:r w:rsidR="00DC723F">
        <w:t>kontratës</w:t>
      </w:r>
      <w:r>
        <w:t xml:space="preserve"> s</w:t>
      </w:r>
      <w:r w:rsidR="00A75027">
        <w:t>ë</w:t>
      </w:r>
      <w:r>
        <w:t xml:space="preserve"> zbatueshme i cili vendos kontratën e </w:t>
      </w:r>
      <w:proofErr w:type="spellStart"/>
      <w:r>
        <w:t>tregtueshme</w:t>
      </w:r>
      <w:proofErr w:type="spellEnd"/>
      <w:r>
        <w:t xml:space="preserve"> specifike brenda </w:t>
      </w:r>
      <w:r w:rsidR="00DC723F">
        <w:t>Ditës</w:t>
      </w:r>
      <w:r>
        <w:t xml:space="preserve"> s</w:t>
      </w:r>
      <w:r w:rsidR="00A75027">
        <w:t>ë</w:t>
      </w:r>
      <w:r>
        <w:t xml:space="preserve"> Livrimit D: Produkte Orare, Produkte 30 </w:t>
      </w:r>
      <w:proofErr w:type="spellStart"/>
      <w:r>
        <w:t>minut</w:t>
      </w:r>
      <w:r w:rsidR="00A75027">
        <w:t>ë</w:t>
      </w:r>
      <w:r>
        <w:t>sh</w:t>
      </w:r>
      <w:proofErr w:type="spellEnd"/>
      <w:r>
        <w:t xml:space="preserve">, ose </w:t>
      </w:r>
      <w:r w:rsidR="00D4367A">
        <w:t>në</w:t>
      </w:r>
      <w:r>
        <w:t xml:space="preserve"> Bllok;</w:t>
      </w:r>
    </w:p>
    <w:p w14:paraId="4775273D" w14:textId="0761A67D" w:rsidR="006C3572" w:rsidRDefault="006C3572" w:rsidP="006C3572">
      <w:pPr>
        <w:pStyle w:val="CERLEVEL5"/>
        <w:ind w:left="1440" w:hanging="540"/>
      </w:pPr>
      <w:r>
        <w:t xml:space="preserve">Lloji i </w:t>
      </w:r>
      <w:proofErr w:type="spellStart"/>
      <w:r>
        <w:t>Urdh</w:t>
      </w:r>
      <w:r w:rsidR="00A75027">
        <w:t>ë</w:t>
      </w:r>
      <w:r>
        <w:t>rpososis</w:t>
      </w:r>
      <w:r w:rsidR="00A75027">
        <w:t>ë</w:t>
      </w:r>
      <w:proofErr w:type="spellEnd"/>
      <w:r>
        <w:t>;</w:t>
      </w:r>
      <w:r w:rsidR="00A75027">
        <w:t xml:space="preserve">  </w:t>
      </w:r>
    </w:p>
    <w:p w14:paraId="746F2E04" w14:textId="66819409" w:rsidR="006C3572" w:rsidRDefault="00DC723F" w:rsidP="006C3572">
      <w:pPr>
        <w:pStyle w:val="CERLEVEL5"/>
        <w:ind w:left="1440" w:hanging="540"/>
      </w:pPr>
      <w:r>
        <w:t>Urdhërporosi</w:t>
      </w:r>
      <w:r w:rsidR="006C3572">
        <w:t xml:space="preserve"> Blerjeje ose Shitjeje;</w:t>
      </w:r>
    </w:p>
    <w:p w14:paraId="68454E01" w14:textId="77777777" w:rsidR="006C3572" w:rsidRDefault="006C3572" w:rsidP="006C3572">
      <w:pPr>
        <w:pStyle w:val="CERLEVEL5"/>
        <w:ind w:left="1440" w:hanging="540"/>
      </w:pPr>
      <w:r>
        <w:t>Sasia dhe çmimi i energjisë elektrike;</w:t>
      </w:r>
    </w:p>
    <w:p w14:paraId="45CE74A0" w14:textId="675A94B8" w:rsidR="006C3572" w:rsidRDefault="006C3572" w:rsidP="006C3572">
      <w:pPr>
        <w:pStyle w:val="CERLEVEL5"/>
        <w:ind w:left="1440" w:hanging="540"/>
      </w:pPr>
      <w:proofErr w:type="spellStart"/>
      <w:r>
        <w:t>Nj</w:t>
      </w:r>
      <w:r w:rsidR="004D04F8">
        <w:t>ë</w:t>
      </w:r>
      <w:r>
        <w:t>siKohore</w:t>
      </w:r>
      <w:proofErr w:type="spellEnd"/>
      <w:r>
        <w:t xml:space="preserve"> </w:t>
      </w:r>
      <w:r w:rsidR="004D04F8">
        <w:t xml:space="preserve">e </w:t>
      </w:r>
      <w:r>
        <w:t xml:space="preserve">Tregut </w:t>
      </w:r>
      <w:r w:rsidR="00D4367A">
        <w:t>për</w:t>
      </w:r>
      <w:r>
        <w:t xml:space="preserve"> </w:t>
      </w:r>
      <w:r w:rsidR="00D4367A">
        <w:t>të</w:t>
      </w:r>
      <w:r>
        <w:t xml:space="preserve"> cilën </w:t>
      </w:r>
      <w:r w:rsidR="00A42E22">
        <w:t>Urdhërporositë</w:t>
      </w:r>
      <w:r>
        <w:t xml:space="preserve"> dorëzohen; dhe</w:t>
      </w:r>
    </w:p>
    <w:p w14:paraId="1C5CE60F" w14:textId="6B06D252" w:rsidR="006C3572" w:rsidRDefault="006C3572" w:rsidP="006C3572">
      <w:pPr>
        <w:pStyle w:val="CERLEVEL5"/>
        <w:ind w:left="1440" w:hanging="540"/>
      </w:pPr>
      <w:r>
        <w:t xml:space="preserve">Informacione </w:t>
      </w:r>
      <w:r w:rsidR="00D4367A">
        <w:t>të</w:t>
      </w:r>
      <w:r>
        <w:t xml:space="preserve"> tjera shtes</w:t>
      </w:r>
      <w:r w:rsidR="00966285">
        <w:t>ë</w:t>
      </w:r>
      <w:r>
        <w:t xml:space="preserve"> kur kërkohet </w:t>
      </w:r>
      <w:r w:rsidR="004D04F8">
        <w:t xml:space="preserve">siç </w:t>
      </w:r>
      <w:r>
        <w:t xml:space="preserve">janë </w:t>
      </w:r>
      <w:r w:rsidR="00D4367A">
        <w:t>të</w:t>
      </w:r>
      <w:r>
        <w:t xml:space="preserve"> përcaktuara nga kërkesat funksionale </w:t>
      </w:r>
      <w:r w:rsidR="00D4367A">
        <w:t>të</w:t>
      </w:r>
      <w:r>
        <w:t xml:space="preserve"> ETSS-s</w:t>
      </w:r>
      <w:r w:rsidR="004D04F8">
        <w:t>ë</w:t>
      </w:r>
      <w:r>
        <w:t>.</w:t>
      </w:r>
    </w:p>
    <w:p w14:paraId="32F28F50" w14:textId="0733113C" w:rsidR="006C3572" w:rsidRPr="004A13DE" w:rsidRDefault="004D04F8" w:rsidP="006C3572">
      <w:pPr>
        <w:pStyle w:val="CERLEVEL4"/>
        <w:tabs>
          <w:tab w:val="left" w:pos="990"/>
        </w:tabs>
        <w:ind w:left="900" w:right="22" w:hanging="900"/>
      </w:pPr>
      <w:proofErr w:type="spellStart"/>
      <w:r>
        <w:t>ÇmimiÇmimi</w:t>
      </w:r>
      <w:proofErr w:type="spellEnd"/>
      <w:r>
        <w:t xml:space="preserve"> </w:t>
      </w:r>
      <w:r w:rsidR="006C3572">
        <w:t xml:space="preserve">i </w:t>
      </w:r>
      <w:r w:rsidR="004019A5">
        <w:t xml:space="preserve">Urdhërporosive </w:t>
      </w:r>
      <w:r w:rsidR="006C3572">
        <w:t xml:space="preserve"> </w:t>
      </w:r>
      <w:r w:rsidRPr="00873AAA">
        <w:t>dorëzohe</w:t>
      </w:r>
      <w:r>
        <w:t>t</w:t>
      </w:r>
      <w:r w:rsidRPr="00873AAA">
        <w:t xml:space="preserve"> </w:t>
      </w:r>
      <w:r w:rsidR="00D4367A">
        <w:t>në</w:t>
      </w:r>
      <w:r w:rsidR="006C3572" w:rsidRPr="00873AAA">
        <w:t xml:space="preserve"> </w:t>
      </w:r>
      <w:r w:rsidR="006C3572" w:rsidRPr="00873AAA">
        <w:rPr>
          <w:rFonts w:eastAsiaTheme="minorEastAsia" w:cs="Arial"/>
          <w:lang w:eastAsia="en-IE"/>
        </w:rPr>
        <w:t>EUR/</w:t>
      </w:r>
      <w:proofErr w:type="spellStart"/>
      <w:r w:rsidR="006C3572" w:rsidRPr="00873AAA">
        <w:rPr>
          <w:rFonts w:eastAsiaTheme="minorEastAsia" w:cs="Arial"/>
          <w:lang w:eastAsia="en-IE"/>
        </w:rPr>
        <w:t>MWh</w:t>
      </w:r>
      <w:proofErr w:type="spellEnd"/>
      <w:r w:rsidR="006C3572" w:rsidRPr="00873AAA">
        <w:rPr>
          <w:rFonts w:eastAsiaTheme="minorEastAsia" w:cs="Arial"/>
          <w:lang w:eastAsia="en-IE"/>
        </w:rPr>
        <w:t xml:space="preserve"> </w:t>
      </w:r>
      <w:r w:rsidR="009F48BE">
        <w:rPr>
          <w:rFonts w:eastAsiaTheme="minorEastAsia" w:cs="Arial"/>
          <w:lang w:eastAsia="en-IE"/>
        </w:rPr>
        <w:t>me</w:t>
      </w:r>
      <w:r w:rsidR="009F48BE" w:rsidRPr="00873AAA">
        <w:rPr>
          <w:rFonts w:eastAsiaTheme="minorEastAsia" w:cs="Arial"/>
          <w:lang w:eastAsia="en-IE"/>
        </w:rPr>
        <w:t xml:space="preserve"> </w:t>
      </w:r>
      <w:r w:rsidR="006C3572" w:rsidRPr="00873AAA">
        <w:rPr>
          <w:rFonts w:eastAsiaTheme="minorEastAsia" w:cs="Arial"/>
          <w:lang w:eastAsia="en-IE"/>
        </w:rPr>
        <w:t xml:space="preserve">dy (2) presje dhjetore. Sasia e </w:t>
      </w:r>
      <w:r w:rsidR="004019A5">
        <w:rPr>
          <w:rFonts w:eastAsiaTheme="minorEastAsia" w:cs="Arial"/>
          <w:lang w:eastAsia="en-IE"/>
        </w:rPr>
        <w:t xml:space="preserve">Urdhërporosive </w:t>
      </w:r>
      <w:r w:rsidR="006C3572" w:rsidRPr="00873AAA">
        <w:rPr>
          <w:rFonts w:eastAsiaTheme="minorEastAsia" w:cs="Arial"/>
          <w:lang w:eastAsia="en-IE"/>
        </w:rPr>
        <w:t xml:space="preserve"> </w:t>
      </w:r>
      <w:r w:rsidR="00A76ABB" w:rsidRPr="00873AAA">
        <w:rPr>
          <w:rFonts w:eastAsiaTheme="minorEastAsia" w:cs="Arial"/>
          <w:lang w:eastAsia="en-IE"/>
        </w:rPr>
        <w:t>dorëzohe</w:t>
      </w:r>
      <w:r w:rsidR="00A76ABB">
        <w:rPr>
          <w:rFonts w:eastAsiaTheme="minorEastAsia" w:cs="Arial"/>
          <w:lang w:eastAsia="en-IE"/>
        </w:rPr>
        <w:t>t</w:t>
      </w:r>
      <w:r w:rsidR="00A76ABB" w:rsidRPr="00873AAA">
        <w:rPr>
          <w:rFonts w:eastAsiaTheme="minorEastAsia" w:cs="Arial"/>
          <w:lang w:eastAsia="en-IE"/>
        </w:rPr>
        <w:t xml:space="preserve"> </w:t>
      </w:r>
      <w:r w:rsidR="00D4367A">
        <w:rPr>
          <w:rFonts w:eastAsiaTheme="minorEastAsia" w:cs="Arial"/>
          <w:lang w:eastAsia="en-IE"/>
        </w:rPr>
        <w:t>në</w:t>
      </w:r>
      <w:r w:rsidR="006C3572" w:rsidRPr="00873AAA">
        <w:rPr>
          <w:rFonts w:eastAsiaTheme="minorEastAsia" w:cs="Arial"/>
          <w:lang w:eastAsia="en-IE"/>
        </w:rPr>
        <w:t xml:space="preserve"> </w:t>
      </w:r>
      <w:proofErr w:type="spellStart"/>
      <w:r w:rsidR="006C3572" w:rsidRPr="00873AAA">
        <w:rPr>
          <w:rFonts w:eastAsiaTheme="minorEastAsia" w:cs="Arial"/>
          <w:lang w:eastAsia="en-IE"/>
        </w:rPr>
        <w:t>MWh</w:t>
      </w:r>
      <w:proofErr w:type="spellEnd"/>
      <w:r w:rsidR="006C3572" w:rsidRPr="00873AAA">
        <w:rPr>
          <w:rFonts w:eastAsiaTheme="minorEastAsia" w:cs="Arial"/>
          <w:lang w:eastAsia="en-IE"/>
        </w:rPr>
        <w:t xml:space="preserve"> </w:t>
      </w:r>
      <w:r w:rsidR="009F48BE">
        <w:rPr>
          <w:rFonts w:eastAsiaTheme="minorEastAsia" w:cs="Arial"/>
          <w:lang w:eastAsia="en-IE"/>
        </w:rPr>
        <w:t>me</w:t>
      </w:r>
      <w:r w:rsidR="009F48BE" w:rsidRPr="00873AAA">
        <w:rPr>
          <w:rFonts w:eastAsiaTheme="minorEastAsia" w:cs="Arial"/>
          <w:lang w:eastAsia="en-IE"/>
        </w:rPr>
        <w:t xml:space="preserve"> </w:t>
      </w:r>
      <w:r w:rsidR="006C3572" w:rsidRPr="00873AAA">
        <w:rPr>
          <w:rFonts w:eastAsiaTheme="minorEastAsia" w:cs="Arial"/>
          <w:lang w:eastAsia="en-IE"/>
        </w:rPr>
        <w:t>dy (2) presje dhjetore</w:t>
      </w:r>
      <w:r w:rsidR="006C3572">
        <w:rPr>
          <w:rFonts w:eastAsiaTheme="minorEastAsia" w:cs="Arial"/>
          <w:lang w:eastAsia="en-IE"/>
        </w:rPr>
        <w:t>.</w:t>
      </w:r>
    </w:p>
    <w:p w14:paraId="3F248A44" w14:textId="1236FC5E" w:rsidR="004526B8" w:rsidRPr="00B7183E" w:rsidRDefault="004526B8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43" w:name="_Ref111489218"/>
      <w:bookmarkStart w:id="144" w:name="_Toc111491010"/>
      <w:r>
        <w:lastRenderedPageBreak/>
        <w:t>Pasqyr</w:t>
      </w:r>
      <w:r w:rsidR="00E56867">
        <w:t>a</w:t>
      </w:r>
      <w:r w:rsidR="00A76ABB">
        <w:t xml:space="preserve"> përgjithshme</w:t>
      </w:r>
      <w:r>
        <w:t xml:space="preserve"> e </w:t>
      </w:r>
      <w:r w:rsidR="00E56867">
        <w:t xml:space="preserve">Llojit </w:t>
      </w:r>
      <w:r w:rsidR="00D4367A">
        <w:t>të</w:t>
      </w:r>
      <w:r w:rsidR="00E56867">
        <w:t xml:space="preserve"> </w:t>
      </w:r>
      <w:r w:rsidR="00966285">
        <w:t>Urdhërporosive</w:t>
      </w:r>
      <w:bookmarkEnd w:id="143"/>
      <w:bookmarkEnd w:id="144"/>
      <w:r>
        <w:t xml:space="preserve">  </w:t>
      </w:r>
    </w:p>
    <w:p w14:paraId="77D9396D" w14:textId="6876D493" w:rsidR="00B41FF0" w:rsidRPr="00B7183E" w:rsidRDefault="004526B8" w:rsidP="00F036A2">
      <w:pPr>
        <w:pStyle w:val="CERLEVEL4"/>
        <w:tabs>
          <w:tab w:val="left" w:pos="990"/>
        </w:tabs>
        <w:ind w:left="900" w:right="22" w:hanging="900"/>
      </w:pPr>
      <w:r>
        <w:t xml:space="preserve">Në çdo </w:t>
      </w:r>
      <w:r w:rsidR="00E56867">
        <w:t>Ankand Brenda së Njëjtës Ditë</w:t>
      </w:r>
      <w:r>
        <w:t xml:space="preserve">, </w:t>
      </w:r>
      <w:r w:rsidR="002C1E4D">
        <w:t>Anëtarët</w:t>
      </w:r>
      <w:r>
        <w:t xml:space="preserve"> e Bursës mund të dorëzojnë </w:t>
      </w:r>
      <w:r w:rsidR="006229BD">
        <w:t>Urdhërporosi</w:t>
      </w:r>
      <w:r>
        <w:t xml:space="preserve"> </w:t>
      </w:r>
      <w:r w:rsidR="00D4367A">
        <w:t>të</w:t>
      </w:r>
      <w:r w:rsidR="00E56867">
        <w:t xml:space="preserve"> Thjeshta Shitjeje dhe Bler</w:t>
      </w:r>
      <w:r w:rsidR="00E456CF">
        <w:t>jeje</w:t>
      </w:r>
      <w:r w:rsidR="00A76ABB">
        <w:t>.</w:t>
      </w:r>
    </w:p>
    <w:p w14:paraId="4F3F4A5B" w14:textId="4E8D52E8" w:rsidR="007325F3" w:rsidRPr="00B7183E" w:rsidRDefault="007A3432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 xml:space="preserve">Kushtet </w:t>
      </w:r>
      <w:r w:rsidR="00E456CF">
        <w:t xml:space="preserve">dhe parametrat </w:t>
      </w:r>
      <w:r>
        <w:t xml:space="preserve">që aplikohen për </w:t>
      </w:r>
      <w:r w:rsidR="00E456CF">
        <w:t xml:space="preserve">Urdhërporosi </w:t>
      </w:r>
      <w:r w:rsidR="00D4367A">
        <w:t>të</w:t>
      </w:r>
      <w:r w:rsidR="00E456CF">
        <w:t xml:space="preserve"> Thjeshta Shitjeje dhe Blerjeje  </w:t>
      </w:r>
      <w:r w:rsidR="00D4367A">
        <w:t>të</w:t>
      </w:r>
      <w:r w:rsidR="00A7213E">
        <w:t xml:space="preserve"> vlefshme </w:t>
      </w:r>
      <w:r w:rsidR="00D4367A">
        <w:t>në</w:t>
      </w:r>
      <w:r w:rsidR="00A7213E">
        <w:t xml:space="preserve"> Ankandet Brenda së Njëjtës Ditë </w:t>
      </w:r>
      <w:r>
        <w:t xml:space="preserve">kategori të caktuara Produktesh përcaktohen në seksionet  </w:t>
      </w:r>
      <w:r w:rsidR="00336C67">
        <w:fldChar w:fldCharType="begin"/>
      </w:r>
      <w:r w:rsidR="00336C67">
        <w:instrText xml:space="preserve"> REF _Ref111489218 \r \h </w:instrText>
      </w:r>
      <w:r w:rsidR="00336C67">
        <w:fldChar w:fldCharType="separate"/>
      </w:r>
      <w:r w:rsidR="00336C67">
        <w:t>C.1.4</w:t>
      </w:r>
      <w:r w:rsidR="00336C67">
        <w:fldChar w:fldCharType="end"/>
      </w:r>
      <w:r w:rsidR="00ED66C8">
        <w:t xml:space="preserve"> </w:t>
      </w:r>
      <w:r w:rsidR="00DF7354" w:rsidRPr="00B7183E">
        <w:fldChar w:fldCharType="begin"/>
      </w:r>
      <w:r w:rsidR="00DF7354" w:rsidRPr="00B7183E">
        <w:instrText xml:space="preserve"> REF  C_1_4 \h \r  \* MERGEFORMAT </w:instrText>
      </w:r>
      <w:r w:rsidR="00000000">
        <w:fldChar w:fldCharType="separate"/>
      </w:r>
      <w:r w:rsidR="00DF7354" w:rsidRPr="00B7183E">
        <w:fldChar w:fldCharType="end"/>
      </w:r>
      <w:r>
        <w:t xml:space="preserve"> dhe në </w:t>
      </w:r>
      <w:proofErr w:type="spellStart"/>
      <w:r w:rsidR="00A7213E">
        <w:t>Tablen</w:t>
      </w:r>
      <w:proofErr w:type="spellEnd"/>
      <w:r w:rsidR="00ED66C8">
        <w:t xml:space="preserve"> </w:t>
      </w:r>
      <w:r>
        <w:t>A.</w:t>
      </w:r>
      <w:r w:rsidR="00336C67">
        <w:t>2</w:t>
      </w:r>
      <w:r>
        <w:t xml:space="preserve"> të Shtojcës A</w:t>
      </w:r>
      <w:r w:rsidR="00A7213E">
        <w:t xml:space="preserve"> </w:t>
      </w:r>
      <w:r w:rsidR="00D4367A">
        <w:t>të</w:t>
      </w:r>
      <w:r w:rsidR="00A7213E">
        <w:t xml:space="preserve"> kësaj Procedure.</w:t>
      </w:r>
      <w:r>
        <w:t xml:space="preserve"> </w:t>
      </w:r>
    </w:p>
    <w:p w14:paraId="4A1454EF" w14:textId="39F28E83" w:rsidR="00B5273A" w:rsidRPr="00B7183E" w:rsidRDefault="00105073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45" w:name="_Toc111491011"/>
      <w:bookmarkStart w:id="146" w:name="_Ref505781831"/>
      <w:r>
        <w:t>Urdhërporositë</w:t>
      </w:r>
      <w:r w:rsidR="00B5273A">
        <w:t xml:space="preserve"> e Thjeshta në Ankandet </w:t>
      </w:r>
      <w:r w:rsidR="0086697B">
        <w:t>Brenda së Njëjtës</w:t>
      </w:r>
      <w:r w:rsidR="00B5273A">
        <w:t xml:space="preserve"> Ditë</w:t>
      </w:r>
      <w:bookmarkEnd w:id="145"/>
      <w:r w:rsidR="00B5273A">
        <w:t xml:space="preserve">    </w:t>
      </w:r>
      <w:bookmarkEnd w:id="146"/>
    </w:p>
    <w:p w14:paraId="48C93E2B" w14:textId="4B9D596D" w:rsidR="009B5207" w:rsidRPr="007A75A4" w:rsidRDefault="009B5207" w:rsidP="009B5207">
      <w:pPr>
        <w:pStyle w:val="CERLEVEL4"/>
        <w:tabs>
          <w:tab w:val="left" w:pos="990"/>
        </w:tabs>
        <w:ind w:left="900" w:right="22" w:hanging="900"/>
      </w:pPr>
      <w:bookmarkStart w:id="147" w:name="_Ref505607585"/>
      <w:r>
        <w:t xml:space="preserve">Një Urdhërporosi e Thjeshtë në Ankandin Brenda së Njëjtës Ditë lidhet </w:t>
      </w:r>
      <w:r w:rsidR="009F48BE">
        <w:t xml:space="preserve">me </w:t>
      </w:r>
      <w:r>
        <w:t xml:space="preserve">një </w:t>
      </w:r>
      <w:r w:rsidR="00F028C8">
        <w:t>Njësi</w:t>
      </w:r>
      <w:r>
        <w:t xml:space="preserve"> Kohore Tregu dhe një Portofol specifik.      </w:t>
      </w:r>
      <w:r>
        <w:rPr>
          <w:rStyle w:val="FootnoteReference"/>
        </w:rPr>
        <w:t xml:space="preserve"> </w:t>
      </w:r>
    </w:p>
    <w:p w14:paraId="6B62C458" w14:textId="31C60516" w:rsidR="009B5207" w:rsidRPr="007A75A4" w:rsidRDefault="009B5207" w:rsidP="009B5207">
      <w:pPr>
        <w:pStyle w:val="CERLEVEL4"/>
        <w:tabs>
          <w:tab w:val="left" w:pos="990"/>
        </w:tabs>
        <w:ind w:left="900" w:right="22" w:hanging="900"/>
      </w:pPr>
      <w:r>
        <w:t>Urdh</w:t>
      </w:r>
      <w:r w:rsidR="001114BD">
        <w:t>ë</w:t>
      </w:r>
      <w:r>
        <w:t xml:space="preserve">rporositë e Thjeshta përbëhen nga segmente </w:t>
      </w:r>
      <w:r w:rsidR="009F48BE">
        <w:t xml:space="preserve">me </w:t>
      </w:r>
      <w:r>
        <w:t xml:space="preserve">hapa, </w:t>
      </w:r>
      <w:r w:rsidR="00D4367A">
        <w:t>të</w:t>
      </w:r>
      <w:r>
        <w:t xml:space="preserve"> ndara </w:t>
      </w:r>
      <w:r w:rsidR="00D4367A">
        <w:t>për</w:t>
      </w:r>
      <w:r>
        <w:t xml:space="preserve"> </w:t>
      </w:r>
      <w:r w:rsidR="00D4367A">
        <w:t>çdo</w:t>
      </w:r>
      <w:r>
        <w:t xml:space="preserve"> </w:t>
      </w:r>
      <w:r w:rsidR="00F028C8">
        <w:t>Njësi</w:t>
      </w:r>
      <w:r>
        <w:t xml:space="preserve"> Kohore Tregu </w:t>
      </w:r>
      <w:r w:rsidR="00D4367A">
        <w:t>në</w:t>
      </w:r>
      <w:r>
        <w:t xml:space="preserve"> Ditën e Livrimit D. </w:t>
      </w:r>
      <w:proofErr w:type="spellStart"/>
      <w:r>
        <w:t>Kurba</w:t>
      </w:r>
      <w:proofErr w:type="spellEnd"/>
      <w:r>
        <w:t xml:space="preserve"> përkatëse </w:t>
      </w:r>
      <w:r w:rsidR="00966285">
        <w:t>është</w:t>
      </w:r>
      <w:r>
        <w:t xml:space="preserve"> </w:t>
      </w:r>
      <w:r w:rsidR="009F48BE">
        <w:t xml:space="preserve">me </w:t>
      </w:r>
      <w:r>
        <w:t xml:space="preserve">trend rritës </w:t>
      </w:r>
      <w:r w:rsidR="00D4367A">
        <w:t>për</w:t>
      </w:r>
      <w:r>
        <w:t xml:space="preserve"> </w:t>
      </w:r>
      <w:r w:rsidR="00DC723F">
        <w:t>Urdhërporosi</w:t>
      </w:r>
      <w:r>
        <w:t xml:space="preserve"> Shitjeje dhe trend zbritës </w:t>
      </w:r>
      <w:r w:rsidR="00D4367A">
        <w:t>për</w:t>
      </w:r>
      <w:r>
        <w:t xml:space="preserve"> </w:t>
      </w:r>
      <w:r w:rsidR="00DC723F">
        <w:t>Urdhërporosi</w:t>
      </w:r>
      <w:r>
        <w:t xml:space="preserve"> Blerjeje.</w:t>
      </w:r>
    </w:p>
    <w:p w14:paraId="4713642C" w14:textId="3DEE4BFD" w:rsidR="009B5207" w:rsidRPr="007A75A4" w:rsidRDefault="009B5207" w:rsidP="009B5207">
      <w:pPr>
        <w:pStyle w:val="CERLEVEL4"/>
        <w:tabs>
          <w:tab w:val="left" w:pos="990"/>
        </w:tabs>
        <w:ind w:left="900" w:right="22" w:hanging="900"/>
      </w:pPr>
      <w:r>
        <w:t xml:space="preserve">Çmimi i pikës së parë të segmentit të parë të </w:t>
      </w:r>
      <w:proofErr w:type="spellStart"/>
      <w:r>
        <w:t>kurbës</w:t>
      </w:r>
      <w:proofErr w:type="spellEnd"/>
      <w:r>
        <w:t xml:space="preserve"> së Urdhërporosi Shitjeje </w:t>
      </w:r>
      <w:r w:rsidR="00966285">
        <w:t>është</w:t>
      </w:r>
      <w:r>
        <w:t xml:space="preserve">  i barabartë </w:t>
      </w:r>
      <w:r w:rsidR="009F48BE">
        <w:t xml:space="preserve">me </w:t>
      </w:r>
      <w:r>
        <w:t xml:space="preserve">Kufirin Minimal </w:t>
      </w:r>
      <w:r w:rsidR="00B03226">
        <w:t xml:space="preserve">të </w:t>
      </w:r>
      <w:r>
        <w:t xml:space="preserve">Lejuar </w:t>
      </w:r>
      <w:r w:rsidR="00B03226">
        <w:t xml:space="preserve">të </w:t>
      </w:r>
      <w:r>
        <w:t>çmimit të Tregut</w:t>
      </w:r>
      <w:r w:rsidR="0003578C">
        <w:t xml:space="preserve"> </w:t>
      </w:r>
      <w:r w:rsidR="001114BD">
        <w:t xml:space="preserve">të </w:t>
      </w:r>
      <w:r w:rsidR="0003578C">
        <w:t>Ankandit</w:t>
      </w:r>
      <w:r>
        <w:t xml:space="preserve"> Brenda së Njëjtës Ditë për Urdhërporosit</w:t>
      </w:r>
      <w:r w:rsidR="001114BD">
        <w:t>ë</w:t>
      </w:r>
      <w:r>
        <w:t xml:space="preserve">, ndërsa çmimi i pikës së dytë të segmentit të fundit të </w:t>
      </w:r>
      <w:proofErr w:type="spellStart"/>
      <w:r>
        <w:t>kurbës</w:t>
      </w:r>
      <w:proofErr w:type="spellEnd"/>
      <w:r>
        <w:t xml:space="preserve"> së Urdhërporosi Shitjeje është i barabartë </w:t>
      </w:r>
      <w:r w:rsidR="009F48BE">
        <w:t xml:space="preserve">me </w:t>
      </w:r>
      <w:r>
        <w:t xml:space="preserve">Kufirin Maksimal </w:t>
      </w:r>
      <w:r w:rsidR="00B03226">
        <w:t xml:space="preserve">të </w:t>
      </w:r>
      <w:r>
        <w:t xml:space="preserve">Lejuar </w:t>
      </w:r>
      <w:r w:rsidR="00B03226">
        <w:t xml:space="preserve">të </w:t>
      </w:r>
      <w:r>
        <w:t xml:space="preserve">çmimit të </w:t>
      </w:r>
      <w:r w:rsidR="00D967E0">
        <w:t xml:space="preserve">Tregut </w:t>
      </w:r>
      <w:r w:rsidR="001114BD">
        <w:t xml:space="preserve">të </w:t>
      </w:r>
      <w:r w:rsidR="00D967E0">
        <w:t xml:space="preserve">Ankandit Brenda së Njëjtës </w:t>
      </w:r>
      <w:r>
        <w:t>për Urdhërporosit</w:t>
      </w:r>
      <w:r w:rsidR="00966285">
        <w:t>ë</w:t>
      </w:r>
      <w:r>
        <w:t xml:space="preserve">.   </w:t>
      </w:r>
      <w:r w:rsidR="001114BD">
        <w:t xml:space="preserve"> </w:t>
      </w:r>
      <w:r>
        <w:t xml:space="preserve">      </w:t>
      </w:r>
    </w:p>
    <w:p w14:paraId="4DF6BDBB" w14:textId="79E5F423" w:rsidR="009B5207" w:rsidRPr="007A75A4" w:rsidRDefault="009B5207" w:rsidP="009B5207">
      <w:pPr>
        <w:pStyle w:val="CERLEVEL4"/>
        <w:tabs>
          <w:tab w:val="left" w:pos="990"/>
        </w:tabs>
        <w:ind w:left="900" w:right="22" w:hanging="900"/>
      </w:pPr>
      <w:r>
        <w:t xml:space="preserve">Çmimi i pikës së parë të segmentit të parë të </w:t>
      </w:r>
      <w:proofErr w:type="spellStart"/>
      <w:r>
        <w:t>kurbës</w:t>
      </w:r>
      <w:proofErr w:type="spellEnd"/>
      <w:r>
        <w:t xml:space="preserve"> së Urdhërporosi Blerjeje </w:t>
      </w:r>
      <w:r w:rsidR="00966285">
        <w:t>është</w:t>
      </w:r>
      <w:r>
        <w:t xml:space="preserve">  i barabartë </w:t>
      </w:r>
      <w:r w:rsidR="009F48BE">
        <w:t xml:space="preserve">me </w:t>
      </w:r>
      <w:r>
        <w:t xml:space="preserve">Kufirin Minimal </w:t>
      </w:r>
      <w:r w:rsidR="00B03226">
        <w:t xml:space="preserve">të </w:t>
      </w:r>
      <w:r>
        <w:t xml:space="preserve">Lejuar </w:t>
      </w:r>
      <w:r w:rsidR="00B03226">
        <w:t xml:space="preserve">të </w:t>
      </w:r>
      <w:r>
        <w:t xml:space="preserve">çmimit të Tregut </w:t>
      </w:r>
      <w:r w:rsidR="00D4367A">
        <w:t>të</w:t>
      </w:r>
      <w:r w:rsidR="00D967E0">
        <w:t xml:space="preserve"> Ankandit </w:t>
      </w:r>
      <w:r>
        <w:t>Brenda së Njëjtës Ditë për Urdhërporosit</w:t>
      </w:r>
      <w:r w:rsidR="001114BD">
        <w:t>ë</w:t>
      </w:r>
      <w:r>
        <w:t xml:space="preserve">, ndërsa çmimi i pikës së dytë të segmentit të fundit të </w:t>
      </w:r>
      <w:proofErr w:type="spellStart"/>
      <w:r>
        <w:t>kurbës</w:t>
      </w:r>
      <w:proofErr w:type="spellEnd"/>
      <w:r>
        <w:t xml:space="preserve"> së Urdhërporosi Blerjeje është i barabartë </w:t>
      </w:r>
      <w:r w:rsidR="009F48BE">
        <w:t xml:space="preserve">me </w:t>
      </w:r>
      <w:r>
        <w:t xml:space="preserve">Kufirin Maksimal </w:t>
      </w:r>
      <w:r w:rsidR="00B03226">
        <w:t xml:space="preserve">të </w:t>
      </w:r>
      <w:r>
        <w:t xml:space="preserve">Lejuar </w:t>
      </w:r>
      <w:r w:rsidR="00B03226">
        <w:t xml:space="preserve">të </w:t>
      </w:r>
      <w:r>
        <w:t xml:space="preserve">çmimit të Tregut </w:t>
      </w:r>
      <w:r w:rsidR="00D4367A">
        <w:t>të</w:t>
      </w:r>
      <w:r w:rsidR="00045E12">
        <w:t xml:space="preserve"> Ankandit </w:t>
      </w:r>
      <w:r>
        <w:t>Brenda së Njëjtës Ditë për Urdhërporosit</w:t>
      </w:r>
      <w:r w:rsidR="00966285">
        <w:t>ë</w:t>
      </w:r>
      <w:r>
        <w:t xml:space="preserve">. </w:t>
      </w:r>
      <w:r w:rsidR="001114BD">
        <w:t xml:space="preserve"> </w:t>
      </w:r>
      <w:r>
        <w:t xml:space="preserve">   </w:t>
      </w:r>
    </w:p>
    <w:p w14:paraId="0DD98F4B" w14:textId="4680BF26" w:rsidR="009B5207" w:rsidRPr="007A75A4" w:rsidRDefault="009B5207" w:rsidP="009B5207">
      <w:pPr>
        <w:pStyle w:val="CERLEVEL4"/>
        <w:tabs>
          <w:tab w:val="left" w:pos="990"/>
        </w:tabs>
        <w:ind w:left="900" w:right="22" w:hanging="900"/>
      </w:pPr>
      <w:r>
        <w:t>Një Urdhërporosi e Thjeshtë përbëhet nga të paktën dy dhe jo më shumë se 50 Ç</w:t>
      </w:r>
      <w:r>
        <w:rPr>
          <w:rFonts w:cs="Arial"/>
        </w:rPr>
        <w:t xml:space="preserve">ifte </w:t>
      </w:r>
      <w:r>
        <w:t>Çmim</w:t>
      </w:r>
      <w:r>
        <w:rPr>
          <w:rFonts w:cs="Arial"/>
        </w:rPr>
        <w:t xml:space="preserve">-Sasi ku </w:t>
      </w:r>
      <w:r w:rsidR="00DC723F">
        <w:rPr>
          <w:rFonts w:cs="Arial"/>
        </w:rPr>
        <w:t>një</w:t>
      </w:r>
      <w:r>
        <w:rPr>
          <w:rFonts w:cs="Arial"/>
        </w:rPr>
        <w:t xml:space="preserve"> “</w:t>
      </w:r>
      <w:r w:rsidRPr="001114BD">
        <w:rPr>
          <w:b/>
          <w:bCs/>
        </w:rPr>
        <w:t>Ç</w:t>
      </w:r>
      <w:r w:rsidRPr="001114BD">
        <w:rPr>
          <w:rFonts w:cs="Arial"/>
          <w:b/>
          <w:bCs/>
        </w:rPr>
        <w:t xml:space="preserve">ift </w:t>
      </w:r>
      <w:r w:rsidRPr="001114BD">
        <w:rPr>
          <w:b/>
          <w:bCs/>
        </w:rPr>
        <w:t>Çmim</w:t>
      </w:r>
      <w:r w:rsidRPr="001114BD">
        <w:rPr>
          <w:rFonts w:cs="Arial"/>
          <w:b/>
          <w:bCs/>
        </w:rPr>
        <w:t>-Sasi” (“</w:t>
      </w:r>
      <w:r w:rsidRPr="001114BD">
        <w:rPr>
          <w:b/>
          <w:bCs/>
        </w:rPr>
        <w:t>ç</w:t>
      </w:r>
      <w:r w:rsidRPr="001114BD">
        <w:rPr>
          <w:rFonts w:cs="Arial"/>
          <w:b/>
          <w:bCs/>
        </w:rPr>
        <w:t xml:space="preserve">ift </w:t>
      </w:r>
      <w:r w:rsidRPr="001114BD">
        <w:rPr>
          <w:b/>
          <w:bCs/>
        </w:rPr>
        <w:t>Ç</w:t>
      </w:r>
      <w:r w:rsidRPr="001114BD">
        <w:rPr>
          <w:rFonts w:cs="Arial"/>
          <w:b/>
          <w:bCs/>
        </w:rPr>
        <w:t>S”)</w:t>
      </w:r>
      <w:r>
        <w:rPr>
          <w:rFonts w:cs="Arial"/>
        </w:rPr>
        <w:t xml:space="preserve"> </w:t>
      </w:r>
      <w:r>
        <w:t xml:space="preserve">specifikon </w:t>
      </w:r>
      <w:r w:rsidR="00DC723F">
        <w:t>një</w:t>
      </w:r>
      <w:r>
        <w:t xml:space="preserve"> çmim dhe </w:t>
      </w:r>
      <w:r w:rsidR="00DC723F">
        <w:t>një</w:t>
      </w:r>
      <w:r>
        <w:t xml:space="preserve"> sasi </w:t>
      </w:r>
      <w:r w:rsidR="00D4367A">
        <w:t>të</w:t>
      </w:r>
      <w:r>
        <w:t xml:space="preserve"> energjisë elektrike për shitje ose blerje për një Njësi Kohore Tregu të caktuar.  </w:t>
      </w:r>
      <w:r w:rsidR="00045E12">
        <w:t xml:space="preserve"> </w:t>
      </w:r>
      <w:r>
        <w:t xml:space="preserve"> </w:t>
      </w:r>
    </w:p>
    <w:p w14:paraId="6E5AFA59" w14:textId="3D84FC9B" w:rsidR="009B5207" w:rsidRPr="006972B8" w:rsidRDefault="009B5207" w:rsidP="009B5207">
      <w:pPr>
        <w:pStyle w:val="CERLEVEL4"/>
        <w:tabs>
          <w:tab w:val="left" w:pos="990"/>
        </w:tabs>
        <w:ind w:left="900" w:right="22" w:hanging="900"/>
      </w:pPr>
      <w:r>
        <w:t>Ç</w:t>
      </w:r>
      <w:r>
        <w:rPr>
          <w:rFonts w:cs="Arial"/>
        </w:rPr>
        <w:t xml:space="preserve">iftet </w:t>
      </w:r>
      <w:r w:rsidRPr="00D2668A">
        <w:rPr>
          <w:b/>
          <w:bCs/>
        </w:rPr>
        <w:t>Ç</w:t>
      </w:r>
      <w:r w:rsidRPr="00D2668A">
        <w:rPr>
          <w:rFonts w:cs="Arial"/>
          <w:b/>
          <w:bCs/>
        </w:rPr>
        <w:t>S</w:t>
      </w:r>
      <w:r>
        <w:t xml:space="preserve"> </w:t>
      </w:r>
      <w:r w:rsidR="00D4367A">
        <w:t>në</w:t>
      </w:r>
      <w:r>
        <w:t xml:space="preserve"> Urdhërporosi</w:t>
      </w:r>
      <w:r w:rsidR="00B03226">
        <w:t>në</w:t>
      </w:r>
      <w:r>
        <w:t xml:space="preserve"> e </w:t>
      </w:r>
      <w:r w:rsidR="00966285">
        <w:t>Thjeshtë</w:t>
      </w:r>
      <w:r>
        <w:t xml:space="preserve"> paraqiten nga </w:t>
      </w:r>
      <w:r w:rsidR="00DC723F">
        <w:t>një</w:t>
      </w:r>
      <w:r>
        <w:t xml:space="preserve"> funksion i</w:t>
      </w:r>
      <w:r>
        <w:rPr>
          <w:rStyle w:val="fontstyle01"/>
          <w:rFonts w:ascii="Arial" w:hAnsi="Arial"/>
          <w:color w:val="auto"/>
        </w:rPr>
        <w:t xml:space="preserve"> thyer-</w:t>
      </w:r>
      <w:r w:rsidR="009F48BE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>hapa (step-</w:t>
      </w:r>
      <w:proofErr w:type="spellStart"/>
      <w:r>
        <w:rPr>
          <w:rStyle w:val="fontstyle01"/>
          <w:rFonts w:ascii="Arial" w:hAnsi="Arial"/>
          <w:color w:val="auto"/>
        </w:rPr>
        <w:t>wise</w:t>
      </w:r>
      <w:proofErr w:type="spellEnd"/>
      <w:r>
        <w:rPr>
          <w:rStyle w:val="fontstyle01"/>
          <w:rFonts w:ascii="Arial" w:hAnsi="Arial"/>
          <w:color w:val="auto"/>
        </w:rPr>
        <w:t>) i çmimit dhe sasisë s</w:t>
      </w:r>
      <w:r w:rsidR="00D2668A">
        <w:t>ë</w:t>
      </w:r>
      <w:r>
        <w:rPr>
          <w:rStyle w:val="fontstyle01"/>
          <w:rFonts w:ascii="Arial" w:hAnsi="Arial"/>
          <w:color w:val="auto"/>
        </w:rPr>
        <w:t xml:space="preserve"> energjisë elektrike </w:t>
      </w:r>
      <w:r w:rsidR="00D4367A">
        <w:rPr>
          <w:rStyle w:val="fontstyle01"/>
          <w:rFonts w:ascii="Arial" w:hAnsi="Arial"/>
          <w:color w:val="auto"/>
        </w:rPr>
        <w:t>për</w:t>
      </w:r>
      <w:r>
        <w:rPr>
          <w:rStyle w:val="fontstyle01"/>
          <w:rFonts w:ascii="Arial" w:hAnsi="Arial"/>
          <w:color w:val="auto"/>
        </w:rPr>
        <w:t xml:space="preserve"> blerje dhe/ose shitje </w:t>
      </w:r>
      <w:r w:rsidR="00D4367A">
        <w:rPr>
          <w:rStyle w:val="fontstyle01"/>
          <w:rFonts w:ascii="Arial" w:hAnsi="Arial"/>
          <w:color w:val="auto"/>
        </w:rPr>
        <w:t>në</w:t>
      </w:r>
      <w:r>
        <w:rPr>
          <w:rStyle w:val="fontstyle01"/>
          <w:rFonts w:ascii="Arial" w:hAnsi="Arial"/>
          <w:color w:val="auto"/>
        </w:rPr>
        <w:t xml:space="preserve"> </w:t>
      </w:r>
      <w:r w:rsidR="00F028C8">
        <w:rPr>
          <w:rStyle w:val="fontstyle01"/>
          <w:rFonts w:ascii="Arial" w:hAnsi="Arial"/>
          <w:color w:val="auto"/>
        </w:rPr>
        <w:t>Njësi</w:t>
      </w:r>
      <w:r>
        <w:rPr>
          <w:rStyle w:val="fontstyle01"/>
          <w:rFonts w:ascii="Arial" w:hAnsi="Arial"/>
          <w:color w:val="auto"/>
        </w:rPr>
        <w:t xml:space="preserve"> Kohore </w:t>
      </w:r>
      <w:r w:rsidR="00D4367A">
        <w:rPr>
          <w:rStyle w:val="fontstyle01"/>
          <w:rFonts w:ascii="Arial" w:hAnsi="Arial"/>
          <w:color w:val="auto"/>
        </w:rPr>
        <w:t>të</w:t>
      </w:r>
      <w:r>
        <w:rPr>
          <w:rStyle w:val="fontstyle01"/>
          <w:rFonts w:ascii="Arial" w:hAnsi="Arial"/>
          <w:color w:val="auto"/>
        </w:rPr>
        <w:t xml:space="preserve"> Tregut përkatës, ose </w:t>
      </w:r>
      <w:r w:rsidR="009F48BE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rritjen graduale </w:t>
      </w:r>
      <w:r w:rsidR="00D4367A">
        <w:rPr>
          <w:rStyle w:val="fontstyle01"/>
          <w:rFonts w:ascii="Arial" w:hAnsi="Arial"/>
          <w:color w:val="auto"/>
        </w:rPr>
        <w:t>të</w:t>
      </w:r>
      <w:r>
        <w:rPr>
          <w:rStyle w:val="fontstyle01"/>
          <w:rFonts w:ascii="Arial" w:hAnsi="Arial"/>
          <w:color w:val="auto"/>
        </w:rPr>
        <w:t xml:space="preserve"> sasisë s</w:t>
      </w:r>
      <w:r w:rsidR="00D2668A">
        <w:t>ë</w:t>
      </w:r>
      <w:r>
        <w:rPr>
          <w:rStyle w:val="fontstyle01"/>
          <w:rFonts w:ascii="Arial" w:hAnsi="Arial"/>
          <w:color w:val="auto"/>
        </w:rPr>
        <w:t xml:space="preserve"> </w:t>
      </w:r>
      <w:r w:rsidR="00DC723F">
        <w:rPr>
          <w:rStyle w:val="fontstyle01"/>
          <w:rFonts w:ascii="Arial" w:hAnsi="Arial"/>
          <w:color w:val="auto"/>
        </w:rPr>
        <w:t>energjisë</w:t>
      </w:r>
      <w:r>
        <w:rPr>
          <w:rStyle w:val="fontstyle01"/>
          <w:rFonts w:ascii="Arial" w:hAnsi="Arial"/>
          <w:color w:val="auto"/>
        </w:rPr>
        <w:t xml:space="preserve"> elektrike ose </w:t>
      </w:r>
      <w:r w:rsidR="009F48BE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zbritjen graduale </w:t>
      </w:r>
      <w:r w:rsidR="00D4367A">
        <w:rPr>
          <w:rStyle w:val="fontstyle01"/>
          <w:rFonts w:ascii="Arial" w:hAnsi="Arial"/>
          <w:color w:val="auto"/>
        </w:rPr>
        <w:t>të</w:t>
      </w:r>
      <w:r>
        <w:rPr>
          <w:rStyle w:val="fontstyle01"/>
          <w:rFonts w:ascii="Arial" w:hAnsi="Arial"/>
          <w:color w:val="auto"/>
        </w:rPr>
        <w:t xml:space="preserve"> sasisë s</w:t>
      </w:r>
      <w:r w:rsidR="00D2668A">
        <w:t>ë</w:t>
      </w:r>
      <w:r>
        <w:rPr>
          <w:rStyle w:val="fontstyle01"/>
          <w:rFonts w:ascii="Arial" w:hAnsi="Arial"/>
          <w:color w:val="auto"/>
        </w:rPr>
        <w:t xml:space="preserve"> </w:t>
      </w:r>
      <w:r w:rsidR="00DC723F">
        <w:rPr>
          <w:rStyle w:val="fontstyle01"/>
          <w:rFonts w:ascii="Arial" w:hAnsi="Arial"/>
          <w:color w:val="auto"/>
        </w:rPr>
        <w:t>energjisë</w:t>
      </w:r>
      <w:r>
        <w:rPr>
          <w:rStyle w:val="fontstyle01"/>
          <w:rFonts w:ascii="Arial" w:hAnsi="Arial"/>
          <w:color w:val="auto"/>
        </w:rPr>
        <w:t xml:space="preserve"> elektrike </w:t>
      </w:r>
      <w:r w:rsidR="00D4367A">
        <w:rPr>
          <w:rStyle w:val="fontstyle01"/>
          <w:rFonts w:ascii="Arial" w:hAnsi="Arial"/>
          <w:color w:val="auto"/>
        </w:rPr>
        <w:t>për</w:t>
      </w:r>
      <w:r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çdo</w:t>
      </w:r>
      <w:r>
        <w:rPr>
          <w:rStyle w:val="fontstyle01"/>
          <w:rFonts w:ascii="Arial" w:hAnsi="Arial"/>
          <w:color w:val="auto"/>
        </w:rPr>
        <w:t xml:space="preserve"> hap çmimi </w:t>
      </w:r>
      <w:r>
        <w:t xml:space="preserve">sipas paragrafit </w:t>
      </w:r>
      <w:r w:rsidRPr="006972B8">
        <w:fldChar w:fldCharType="begin"/>
      </w:r>
      <w:r w:rsidRPr="006972B8">
        <w:instrText xml:space="preserve"> REF _Ref475608081 \r \h  \* MERGEFORMAT </w:instrText>
      </w:r>
      <w:r w:rsidRPr="006972B8">
        <w:fldChar w:fldCharType="separate"/>
      </w:r>
      <w:r w:rsidR="00336C67">
        <w:t>B.1.5.7</w:t>
      </w:r>
      <w:r w:rsidRPr="006972B8">
        <w:fldChar w:fldCharType="end"/>
      </w:r>
      <w:r>
        <w:t>.</w:t>
      </w:r>
      <w:r w:rsidR="00D2668A">
        <w:t xml:space="preserve">  </w:t>
      </w:r>
    </w:p>
    <w:p w14:paraId="33431AD3" w14:textId="4DAC4CE2" w:rsidR="009B5207" w:rsidRPr="006972B8" w:rsidRDefault="009B5207" w:rsidP="009B5207">
      <w:pPr>
        <w:pStyle w:val="CERLEVEL4"/>
        <w:tabs>
          <w:tab w:val="left" w:pos="990"/>
        </w:tabs>
        <w:ind w:left="900" w:right="22" w:hanging="900"/>
      </w:pPr>
      <w:r>
        <w:t>Çmimet e përcaktuara për Urdhërporosi</w:t>
      </w:r>
      <w:r w:rsidR="00CC5D18">
        <w:t xml:space="preserve"> </w:t>
      </w:r>
      <w:r>
        <w:t xml:space="preserve">e </w:t>
      </w:r>
      <w:r w:rsidR="00966285">
        <w:t>Thjeshtë</w:t>
      </w:r>
      <w:r>
        <w:t xml:space="preserve"> Shitjeje do të rriten në mënyrë </w:t>
      </w:r>
      <w:proofErr w:type="spellStart"/>
      <w:r>
        <w:t>monotonike</w:t>
      </w:r>
      <w:proofErr w:type="spellEnd"/>
      <w:r>
        <w:t>, dhe për Urdhërporosi</w:t>
      </w:r>
      <w:r w:rsidR="00CC5D18">
        <w:t xml:space="preserve"> </w:t>
      </w:r>
      <w:r>
        <w:t xml:space="preserve">e </w:t>
      </w:r>
      <w:r w:rsidR="00966285">
        <w:t>Thjeshtë</w:t>
      </w:r>
      <w:r>
        <w:t xml:space="preserve"> Blerjeje do të </w:t>
      </w:r>
      <w:r w:rsidR="00B03226">
        <w:t xml:space="preserve">zbriten </w:t>
      </w:r>
      <w:r>
        <w:t xml:space="preserve">në mënyrë </w:t>
      </w:r>
      <w:proofErr w:type="spellStart"/>
      <w:r>
        <w:t>monotonike</w:t>
      </w:r>
      <w:proofErr w:type="spellEnd"/>
      <w:r>
        <w:t xml:space="preserve">. Në këtë mënyrë:     </w:t>
      </w:r>
    </w:p>
    <w:p w14:paraId="3068D91C" w14:textId="32130446" w:rsidR="009B5207" w:rsidRPr="006972B8" w:rsidRDefault="009B5207" w:rsidP="009B5207">
      <w:pPr>
        <w:pStyle w:val="CERLEVEL5"/>
        <w:tabs>
          <w:tab w:val="left" w:pos="1440"/>
        </w:tabs>
        <w:ind w:left="1440" w:right="22" w:hanging="540"/>
      </w:pPr>
      <w:r>
        <w:t xml:space="preserve">Në rastin e një Urdhërporosi e Thjeshtë Shitjeje për një </w:t>
      </w:r>
      <w:r w:rsidR="00F028C8">
        <w:t>Njësi</w:t>
      </w:r>
      <w:r>
        <w:t xml:space="preserve"> Kohore Tregu, lidhur </w:t>
      </w:r>
      <w:r w:rsidR="009F48BE">
        <w:t xml:space="preserve">me </w:t>
      </w:r>
      <w:r w:rsidR="00DC723F">
        <w:t>sasinë</w:t>
      </w:r>
      <w:r>
        <w:t xml:space="preserve"> dhe çmimin do </w:t>
      </w:r>
      <w:r w:rsidR="00D4367A">
        <w:t>të</w:t>
      </w:r>
      <w:r>
        <w:t xml:space="preserve"> zbatohet ky rregull:   </w:t>
      </w:r>
    </w:p>
    <w:p w14:paraId="415DD373" w14:textId="5F7046AE" w:rsidR="009B5207" w:rsidRPr="006972B8" w:rsidRDefault="009B5207" w:rsidP="009B5207">
      <w:pPr>
        <w:pStyle w:val="CERLEVEL6"/>
        <w:tabs>
          <w:tab w:val="left" w:pos="1980"/>
        </w:tabs>
        <w:ind w:left="1980" w:right="22" w:hanging="540"/>
      </w:pPr>
      <w:r>
        <w:t xml:space="preserve">për një sasi, vlera e së cilës është më e madhe se sasia e dhënë </w:t>
      </w:r>
      <w:r w:rsidR="00966285">
        <w:t>më</w:t>
      </w:r>
      <w:r>
        <w:t xml:space="preserve"> </w:t>
      </w:r>
      <w:r w:rsidR="00DC723F">
        <w:t>parë</w:t>
      </w:r>
      <w:r>
        <w:t xml:space="preserve">, edhe çmimi </w:t>
      </w:r>
      <w:proofErr w:type="spellStart"/>
      <w:r>
        <w:t>korespondues</w:t>
      </w:r>
      <w:proofErr w:type="spellEnd"/>
      <w:r>
        <w:t xml:space="preserve"> duhet të jetë më i lartë ose i barabartë </w:t>
      </w:r>
      <w:r w:rsidR="00966285">
        <w:t>më</w:t>
      </w:r>
      <w:r>
        <w:t xml:space="preserve"> çmimin e dhënë </w:t>
      </w:r>
      <w:r w:rsidR="00966285">
        <w:t>më</w:t>
      </w:r>
      <w:r>
        <w:t xml:space="preserve"> </w:t>
      </w:r>
      <w:r w:rsidR="00DC723F">
        <w:t>parë</w:t>
      </w:r>
      <w:r>
        <w:t xml:space="preserve">; dhe     </w:t>
      </w:r>
    </w:p>
    <w:p w14:paraId="4785B92B" w14:textId="4AC2CD3E" w:rsidR="009B5207" w:rsidRPr="006972B8" w:rsidRDefault="009B5207" w:rsidP="009B5207">
      <w:pPr>
        <w:pStyle w:val="CERLEVEL6"/>
        <w:tabs>
          <w:tab w:val="left" w:pos="1980"/>
        </w:tabs>
        <w:ind w:left="1980" w:right="22" w:hanging="540"/>
      </w:pPr>
      <w:r>
        <w:t xml:space="preserve">për një sasi, vlera e së cilës është më e vogël se sasia e dhënë </w:t>
      </w:r>
      <w:r w:rsidR="00966285">
        <w:t>më</w:t>
      </w:r>
      <w:r>
        <w:t xml:space="preserve"> </w:t>
      </w:r>
      <w:r w:rsidR="00DC723F">
        <w:t>parë</w:t>
      </w:r>
      <w:r>
        <w:t xml:space="preserve">, edhe çmimi </w:t>
      </w:r>
      <w:proofErr w:type="spellStart"/>
      <w:r>
        <w:t>korespondues</w:t>
      </w:r>
      <w:proofErr w:type="spellEnd"/>
      <w:r>
        <w:t xml:space="preserve"> duhet të jetë më i ulët ose i barabartë </w:t>
      </w:r>
      <w:r w:rsidR="00966285">
        <w:t>më</w:t>
      </w:r>
      <w:r>
        <w:t xml:space="preserve"> çmimin e dhënë </w:t>
      </w:r>
      <w:r w:rsidR="00966285">
        <w:t>më</w:t>
      </w:r>
      <w:r>
        <w:t xml:space="preserve"> </w:t>
      </w:r>
      <w:r w:rsidR="00DC723F">
        <w:t>parë</w:t>
      </w:r>
      <w:r>
        <w:t xml:space="preserve">; dhe   </w:t>
      </w:r>
    </w:p>
    <w:p w14:paraId="701D9104" w14:textId="3CC6111F" w:rsidR="009B5207" w:rsidRPr="006972B8" w:rsidRDefault="009B5207" w:rsidP="009B5207">
      <w:pPr>
        <w:pStyle w:val="CERLEVEL5"/>
        <w:tabs>
          <w:tab w:val="left" w:pos="1440"/>
        </w:tabs>
        <w:ind w:left="1440" w:right="22" w:hanging="540"/>
      </w:pPr>
      <w:r>
        <w:t xml:space="preserve">Në rastin e një Urdhërporosi e Thjeshtë Blerjeje për një </w:t>
      </w:r>
      <w:r w:rsidR="00F028C8">
        <w:t>Njësi</w:t>
      </w:r>
      <w:r>
        <w:t xml:space="preserve"> Kohore Tregu, lidhur </w:t>
      </w:r>
      <w:r w:rsidR="009F48BE">
        <w:t xml:space="preserve">me </w:t>
      </w:r>
      <w:r w:rsidR="00DC723F">
        <w:t>sasinë</w:t>
      </w:r>
      <w:r>
        <w:t xml:space="preserve"> dhe çmimin do </w:t>
      </w:r>
      <w:r w:rsidR="00D4367A">
        <w:t>të</w:t>
      </w:r>
      <w:r>
        <w:t xml:space="preserve"> zbatohet ky rregull:</w:t>
      </w:r>
    </w:p>
    <w:p w14:paraId="395143F5" w14:textId="2C6CDB10" w:rsidR="009B5207" w:rsidRPr="006972B8" w:rsidRDefault="009B5207" w:rsidP="009B5207">
      <w:pPr>
        <w:pStyle w:val="CERLEVEL6"/>
        <w:ind w:left="1980" w:right="22" w:hanging="540"/>
      </w:pPr>
      <w:r>
        <w:t xml:space="preserve">për një sasi, vlera e së cilës është më e madhe se sasia e dhënë </w:t>
      </w:r>
      <w:r w:rsidR="00966285">
        <w:t>më</w:t>
      </w:r>
      <w:r>
        <w:t xml:space="preserve"> </w:t>
      </w:r>
      <w:r w:rsidR="00DC723F">
        <w:t>parë</w:t>
      </w:r>
      <w:r>
        <w:t xml:space="preserve">, edhe çmimi </w:t>
      </w:r>
      <w:proofErr w:type="spellStart"/>
      <w:r>
        <w:t>korespondues</w:t>
      </w:r>
      <w:proofErr w:type="spellEnd"/>
      <w:r>
        <w:t xml:space="preserve"> duhet të jetë më i ulët ose i barabartë </w:t>
      </w:r>
      <w:r w:rsidR="009F48BE">
        <w:t xml:space="preserve">me </w:t>
      </w:r>
      <w:r>
        <w:t xml:space="preserve">çmimin e dhënë </w:t>
      </w:r>
      <w:r w:rsidR="00966285">
        <w:t>më</w:t>
      </w:r>
      <w:r>
        <w:t xml:space="preserve"> </w:t>
      </w:r>
      <w:r w:rsidR="00DC723F">
        <w:t>parë</w:t>
      </w:r>
      <w:r>
        <w:t xml:space="preserve">; dhe    </w:t>
      </w:r>
    </w:p>
    <w:p w14:paraId="7DA8F16E" w14:textId="1A4D59F8" w:rsidR="009B5207" w:rsidRDefault="009B5207" w:rsidP="009B5207">
      <w:pPr>
        <w:pStyle w:val="CERLEVEL6"/>
        <w:ind w:left="1980" w:right="22" w:hanging="540"/>
      </w:pPr>
      <w:r>
        <w:lastRenderedPageBreak/>
        <w:t xml:space="preserve">për një sasi, vlera e së cilës është më e vogël se sasia e dhënë </w:t>
      </w:r>
      <w:r w:rsidR="00966285">
        <w:t>më</w:t>
      </w:r>
      <w:r>
        <w:t xml:space="preserve"> </w:t>
      </w:r>
      <w:r w:rsidR="00DC723F">
        <w:t>parë</w:t>
      </w:r>
      <w:r>
        <w:t xml:space="preserve">, edhe çmimi </w:t>
      </w:r>
      <w:proofErr w:type="spellStart"/>
      <w:r>
        <w:t>korespondues</w:t>
      </w:r>
      <w:proofErr w:type="spellEnd"/>
      <w:r>
        <w:t xml:space="preserve"> duhet të jetë më i lartë ose i barabartë </w:t>
      </w:r>
      <w:r w:rsidR="009F48BE">
        <w:t xml:space="preserve">me </w:t>
      </w:r>
      <w:r>
        <w:t xml:space="preserve">çmimin e dhënë </w:t>
      </w:r>
      <w:r w:rsidR="00966285">
        <w:t>më</w:t>
      </w:r>
      <w:r>
        <w:t xml:space="preserve"> </w:t>
      </w:r>
      <w:r w:rsidR="00DC723F">
        <w:t>parë</w:t>
      </w:r>
      <w:r>
        <w:t>.</w:t>
      </w:r>
    </w:p>
    <w:p w14:paraId="3E95598F" w14:textId="24814A79" w:rsidR="003D7517" w:rsidRDefault="003D7517" w:rsidP="003D7517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48" w:name="_Toc111491012"/>
      <w:r>
        <w:t>Oper</w:t>
      </w:r>
      <w:r w:rsidR="006F1143">
        <w:t>i</w:t>
      </w:r>
      <w:r>
        <w:t>mi i Bashkim</w:t>
      </w:r>
      <w:r w:rsidR="006F1143">
        <w:t>i</w:t>
      </w:r>
      <w:r>
        <w:t xml:space="preserve">t </w:t>
      </w:r>
      <w:r w:rsidR="00D4367A">
        <w:t>të</w:t>
      </w:r>
      <w:r>
        <w:t xml:space="preserve"> Tregjeve</w:t>
      </w:r>
      <w:bookmarkEnd w:id="148"/>
    </w:p>
    <w:p w14:paraId="48C923B0" w14:textId="4270C645" w:rsidR="003D7517" w:rsidRPr="006972B8" w:rsidRDefault="00991A07" w:rsidP="003D7517">
      <w:pPr>
        <w:pStyle w:val="CERLEVEL4"/>
        <w:tabs>
          <w:tab w:val="left" w:pos="990"/>
        </w:tabs>
        <w:ind w:left="900" w:right="22" w:hanging="900"/>
        <w:rPr>
          <w:b/>
        </w:rPr>
      </w:pPr>
      <w:r>
        <w:t>Operatori i Bashkimit të Tregjeve është përgjegjës për kryerjen e Funksionit të Operimit të Bashkimit të Tregjeve. Funksioni i Bashkimit të Tregjeve  është një shërbim i ofruar ALPEX-it nga Ofruesi i tij i Shërbimit të Bashkimit të Tregjeve</w:t>
      </w:r>
      <w:r w:rsidR="003D7517">
        <w:t xml:space="preserve">. </w:t>
      </w:r>
    </w:p>
    <w:p w14:paraId="676AF33F" w14:textId="089C6208" w:rsidR="003D7517" w:rsidRPr="006972B8" w:rsidRDefault="00991A07" w:rsidP="003D7517">
      <w:pPr>
        <w:pStyle w:val="CERLEVEL4"/>
        <w:tabs>
          <w:tab w:val="left" w:pos="990"/>
        </w:tabs>
        <w:ind w:left="900" w:right="22" w:hanging="900"/>
        <w:rPr>
          <w:b/>
        </w:rPr>
      </w:pPr>
      <w:r>
        <w:t xml:space="preserve">Objektivi i mekanizmit të Bashkimit të Tregjeve të Ditës në Avancë është maksimizimi i mirëqenies sociale i Zonave të </w:t>
      </w:r>
      <w:proofErr w:type="spellStart"/>
      <w:r>
        <w:t>Ofertimit</w:t>
      </w:r>
      <w:proofErr w:type="spellEnd"/>
      <w:r>
        <w:t xml:space="preserve"> të bashkuara, përkatësisht maksimizimi i shumës totale së tepricave të Urdhërporosive Shitjeje dhe Blerjeje të përfshira në Librin e Urdhërporosive të Grupuara plus të ardhurat nga kongjestioni</w:t>
      </w:r>
      <w:r w:rsidR="003D7517">
        <w:t xml:space="preserve">.    </w:t>
      </w:r>
      <w:r w:rsidR="00A3452B">
        <w:t xml:space="preserve"> </w:t>
      </w:r>
    </w:p>
    <w:p w14:paraId="0D02AFB3" w14:textId="166B1B18" w:rsidR="003D7517" w:rsidRPr="006972B8" w:rsidRDefault="00991A07" w:rsidP="003D7517">
      <w:pPr>
        <w:pStyle w:val="CERLEVEL4"/>
        <w:tabs>
          <w:tab w:val="left" w:pos="990"/>
        </w:tabs>
        <w:ind w:left="900" w:right="22" w:hanging="900"/>
        <w:rPr>
          <w:b/>
        </w:rPr>
      </w:pPr>
      <w:r>
        <w:t xml:space="preserve">Teprica e Urdhërporosive Shitjeje të pranuara është e barabartë me prodhimin (shumëzimin) e diferencës së Çmimit </w:t>
      </w:r>
      <w:proofErr w:type="spellStart"/>
      <w:r>
        <w:t>Klerues</w:t>
      </w:r>
      <w:proofErr w:type="spellEnd"/>
      <w:r>
        <w:t xml:space="preserve"> Margjinal minus Çmimin e Urdhërporosisë së tyre me sasinë e energjisë elektrike të pranuar. Teprica e Urdhërporosive Blerjeje të pranuara është e barabartë me prodhimin (shumëzimin) e diferencës së Çmimit të Urdhërporosisë minus Çmimin </w:t>
      </w:r>
      <w:proofErr w:type="spellStart"/>
      <w:r>
        <w:t>Klerues</w:t>
      </w:r>
      <w:proofErr w:type="spellEnd"/>
      <w:r>
        <w:t xml:space="preserve"> Margjinal me sasinë e energjisë elektrike të pranuar</w:t>
      </w:r>
      <w:r w:rsidR="003D7517">
        <w:t xml:space="preserve">.   </w:t>
      </w:r>
    </w:p>
    <w:p w14:paraId="00594413" w14:textId="7B818FDA" w:rsidR="00B5273A" w:rsidRPr="00F12CEF" w:rsidRDefault="00D54AE0" w:rsidP="00F036A2">
      <w:pPr>
        <w:pStyle w:val="CERLEVEL2"/>
        <w:numPr>
          <w:ilvl w:val="1"/>
          <w:numId w:val="37"/>
        </w:numPr>
        <w:tabs>
          <w:tab w:val="left" w:pos="990"/>
        </w:tabs>
        <w:ind w:left="900" w:right="22" w:hanging="900"/>
      </w:pPr>
      <w:bookmarkStart w:id="149" w:name="_Ref507004519"/>
      <w:bookmarkStart w:id="150" w:name="_Toc111491013"/>
      <w:bookmarkEnd w:id="147"/>
      <w:r>
        <w:t xml:space="preserve">Ankandet </w:t>
      </w:r>
      <w:r w:rsidR="0086697B">
        <w:t>Brenda së Njëjtës</w:t>
      </w:r>
      <w:r>
        <w:t xml:space="preserve"> Ditë - Përputhja dhe Përpunimi i </w:t>
      </w:r>
      <w:r w:rsidR="000053B3">
        <w:t>Urdhërporosive</w:t>
      </w:r>
      <w:bookmarkEnd w:id="149"/>
      <w:bookmarkEnd w:id="150"/>
    </w:p>
    <w:p w14:paraId="7B954B77" w14:textId="77777777" w:rsidR="00B5273A" w:rsidRPr="00F12CEF" w:rsidRDefault="00B5273A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51" w:name="_Toc111491014"/>
      <w:r>
        <w:t>Përcaktimi i Çmimeve dhe Sasive të Ankandit</w:t>
      </w:r>
      <w:bookmarkEnd w:id="151"/>
    </w:p>
    <w:p w14:paraId="518B1B6D" w14:textId="068B69F6" w:rsidR="00FE16AD" w:rsidRPr="006972B8" w:rsidRDefault="00FE16AD" w:rsidP="00265E50">
      <w:pPr>
        <w:pStyle w:val="CERLEVEL4"/>
        <w:numPr>
          <w:ilvl w:val="3"/>
          <w:numId w:val="37"/>
        </w:numPr>
        <w:tabs>
          <w:tab w:val="left" w:pos="900"/>
        </w:tabs>
        <w:ind w:left="900" w:right="22" w:hanging="900"/>
      </w:pPr>
      <w:r>
        <w:t xml:space="preserve">Sapo të mbyllet Libri i Urdhërporosive  për </w:t>
      </w:r>
      <w:r w:rsidR="00DC723F">
        <w:t>një</w:t>
      </w:r>
      <w:r>
        <w:t xml:space="preserve"> Ankandi Brenda së Njëjtës Ditë, ALPEX-i do të:   </w:t>
      </w:r>
    </w:p>
    <w:p w14:paraId="60A810A5" w14:textId="54CC0861" w:rsidR="00FE16AD" w:rsidRPr="006972B8" w:rsidRDefault="00FE16AD" w:rsidP="00FE16AD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 xml:space="preserve">bëj anonime Urdhërporositë në Librin e Urdhërporosive </w:t>
      </w:r>
      <w:r w:rsidR="00D4367A">
        <w:t>për</w:t>
      </w:r>
      <w:r>
        <w:t xml:space="preserve"> </w:t>
      </w:r>
      <w:r w:rsidR="00D4367A">
        <w:t>çdo</w:t>
      </w:r>
      <w:r>
        <w:t xml:space="preserve"> </w:t>
      </w:r>
      <w:r w:rsidR="00966285">
        <w:t>Zonë</w:t>
      </w:r>
      <w:r>
        <w:t xml:space="preserve"> </w:t>
      </w:r>
      <w:proofErr w:type="spellStart"/>
      <w:r>
        <w:t>Ofertimi</w:t>
      </w:r>
      <w:proofErr w:type="spellEnd"/>
      <w:r>
        <w:t xml:space="preserve">;     </w:t>
      </w:r>
    </w:p>
    <w:p w14:paraId="2A9360EF" w14:textId="6A5B88EE" w:rsidR="00FE16AD" w:rsidRPr="006972B8" w:rsidRDefault="00FE16AD" w:rsidP="00FE16AD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 xml:space="preserve">krijoj kurbat e ofertës dhe kërkesës </w:t>
      </w:r>
      <w:r w:rsidR="00D4367A">
        <w:t>të</w:t>
      </w:r>
      <w:r>
        <w:t xml:space="preserve"> grupuara duke përdorur </w:t>
      </w:r>
      <w:r w:rsidR="00DC723F">
        <w:t>Urdhërporosi</w:t>
      </w:r>
      <w:r>
        <w:t xml:space="preserve"> Shitjeje dhe Blerjeje </w:t>
      </w:r>
      <w:r w:rsidR="00D4367A">
        <w:t>të</w:t>
      </w:r>
      <w:r>
        <w:t xml:space="preserve"> bëra anonim (Libri i Urdhërporosive </w:t>
      </w:r>
      <w:proofErr w:type="spellStart"/>
      <w:r>
        <w:t>Lolake</w:t>
      </w:r>
      <w:proofErr w:type="spellEnd"/>
      <w:r>
        <w:t xml:space="preserve"> </w:t>
      </w:r>
      <w:r w:rsidR="00D4367A">
        <w:t>në</w:t>
      </w:r>
      <w:r>
        <w:t xml:space="preserve"> </w:t>
      </w:r>
      <w:r w:rsidR="00D4367A">
        <w:t>çdo</w:t>
      </w:r>
      <w:r>
        <w:t xml:space="preserve"> rast mbetet i paprekur);  </w:t>
      </w:r>
    </w:p>
    <w:p w14:paraId="72FA863D" w14:textId="17A2E38A" w:rsidR="00FE16AD" w:rsidRPr="009C4EDB" w:rsidRDefault="00D4367A" w:rsidP="00FE16AD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>të</w:t>
      </w:r>
      <w:r w:rsidR="00FE16AD">
        <w:t xml:space="preserve"> dorëzoj </w:t>
      </w:r>
      <w:proofErr w:type="spellStart"/>
      <w:r w:rsidR="00FE16AD">
        <w:t>kurben</w:t>
      </w:r>
      <w:proofErr w:type="spellEnd"/>
      <w:r w:rsidR="00FE16AD">
        <w:t xml:space="preserve"> e ofertës dhe kërkesës </w:t>
      </w:r>
      <w:r>
        <w:t>të</w:t>
      </w:r>
      <w:r w:rsidR="00FE16AD">
        <w:t xml:space="preserve"> grupuara tek Ofruesi i </w:t>
      </w:r>
      <w:proofErr w:type="spellStart"/>
      <w:r w:rsidR="00FE16AD">
        <w:t>Sherbimi</w:t>
      </w:r>
      <w:proofErr w:type="spellEnd"/>
      <w:r w:rsidR="00FE16AD">
        <w:t xml:space="preserve">   të Bashkimit të Tregjeve, së bashku </w:t>
      </w:r>
      <w:r w:rsidR="009F48BE">
        <w:t xml:space="preserve">me </w:t>
      </w:r>
      <w:r w:rsidR="00FE16AD">
        <w:t xml:space="preserve">Kapacitetet Ndërkufitare </w:t>
      </w:r>
      <w:r>
        <w:t>të</w:t>
      </w:r>
      <w:r w:rsidR="00FE16AD">
        <w:t xml:space="preserve"> aplikueshëm </w:t>
      </w:r>
      <w:r>
        <w:t>për</w:t>
      </w:r>
      <w:r w:rsidR="00FE16AD">
        <w:t xml:space="preserve"> </w:t>
      </w:r>
      <w:proofErr w:type="spellStart"/>
      <w:r w:rsidR="00FE16AD">
        <w:t>Interkonektorët</w:t>
      </w:r>
      <w:proofErr w:type="spellEnd"/>
      <w:r w:rsidR="00FE16AD">
        <w:t xml:space="preserve">.   </w:t>
      </w:r>
    </w:p>
    <w:p w14:paraId="0FFCD510" w14:textId="77777777" w:rsidR="00FE16AD" w:rsidRPr="006972B8" w:rsidRDefault="00FE16AD" w:rsidP="00265E50">
      <w:pPr>
        <w:pStyle w:val="CERLEVEL4"/>
        <w:numPr>
          <w:ilvl w:val="3"/>
          <w:numId w:val="37"/>
        </w:numPr>
        <w:tabs>
          <w:tab w:val="left" w:pos="900"/>
        </w:tabs>
        <w:ind w:left="900" w:right="22" w:hanging="900"/>
      </w:pPr>
      <w:r>
        <w:t xml:space="preserve">Rregullat e pranimit të një Urdhërporosi e Thjeshtë Shitjeje të paraqitur në një Zonë </w:t>
      </w:r>
      <w:proofErr w:type="spellStart"/>
      <w:r>
        <w:t>Ofertimi</w:t>
      </w:r>
      <w:proofErr w:type="spellEnd"/>
      <w:r>
        <w:t xml:space="preserve"> janë si më poshtë:    </w:t>
      </w:r>
    </w:p>
    <w:p w14:paraId="718686E0" w14:textId="7B9104B2" w:rsidR="00FE16AD" w:rsidRPr="00FE16AD" w:rsidRDefault="00FE16AD" w:rsidP="00265E50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 w:rsidRPr="00FE16AD">
        <w:rPr>
          <w:rStyle w:val="fontstyle01"/>
          <w:rFonts w:ascii="Arial" w:hAnsi="Arial"/>
          <w:color w:val="auto"/>
        </w:rPr>
        <w:t xml:space="preserve">Një segment i Urdhërporosi Shitjeje do të pranohet plotësisht nëse çmimi i tij është më i ulët se Çmimi </w:t>
      </w:r>
      <w:proofErr w:type="spellStart"/>
      <w:r w:rsidRPr="00FE16AD">
        <w:rPr>
          <w:rStyle w:val="fontstyle01"/>
          <w:rFonts w:ascii="Arial" w:hAnsi="Arial"/>
          <w:color w:val="auto"/>
        </w:rPr>
        <w:t>Klerues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i Tregut të Zonës së </w:t>
      </w:r>
      <w:proofErr w:type="spellStart"/>
      <w:r w:rsidRPr="00FE16AD">
        <w:rPr>
          <w:rStyle w:val="fontstyle01"/>
          <w:rFonts w:ascii="Arial" w:hAnsi="Arial"/>
          <w:color w:val="auto"/>
        </w:rPr>
        <w:t>Ofertimit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për Njësi Kohore e Tregut </w:t>
      </w:r>
      <w:r w:rsidR="00A42E22">
        <w:rPr>
          <w:rStyle w:val="fontstyle01"/>
          <w:rFonts w:ascii="Arial" w:hAnsi="Arial"/>
          <w:color w:val="auto"/>
        </w:rPr>
        <w:t>përkatëse</w:t>
      </w:r>
      <w:r w:rsidRPr="00FE16AD">
        <w:rPr>
          <w:rStyle w:val="fontstyle01"/>
          <w:rFonts w:ascii="Arial" w:hAnsi="Arial"/>
          <w:color w:val="auto"/>
        </w:rPr>
        <w:t xml:space="preserve"> të Ditës së Livrimit D.     </w:t>
      </w:r>
    </w:p>
    <w:p w14:paraId="50F124D4" w14:textId="1B13E898" w:rsidR="00FE16AD" w:rsidRPr="00FE16AD" w:rsidRDefault="00FE16AD" w:rsidP="00265E50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 w:rsidRPr="00FE16AD">
        <w:rPr>
          <w:rStyle w:val="fontstyle01"/>
          <w:rFonts w:ascii="Arial" w:hAnsi="Arial"/>
          <w:color w:val="auto"/>
        </w:rPr>
        <w:t xml:space="preserve">Një segment i Urdhërporosi Shitjeje do të pranohet pjesërisht nëse çmimi i tij është i barabartë </w:t>
      </w:r>
      <w:r w:rsidR="009F48BE">
        <w:rPr>
          <w:rStyle w:val="fontstyle01"/>
          <w:rFonts w:ascii="Arial" w:hAnsi="Arial"/>
          <w:color w:val="auto"/>
        </w:rPr>
        <w:t>me</w:t>
      </w:r>
      <w:r w:rsidR="009F48BE" w:rsidRPr="00FE16AD">
        <w:rPr>
          <w:rStyle w:val="fontstyle01"/>
          <w:rFonts w:ascii="Arial" w:hAnsi="Arial"/>
          <w:color w:val="auto"/>
        </w:rPr>
        <w:t xml:space="preserve"> </w:t>
      </w:r>
      <w:r w:rsidRPr="00FE16AD">
        <w:rPr>
          <w:rStyle w:val="fontstyle01"/>
          <w:rFonts w:ascii="Arial" w:hAnsi="Arial"/>
          <w:color w:val="auto"/>
        </w:rPr>
        <w:t xml:space="preserve">Çmimin </w:t>
      </w:r>
      <w:proofErr w:type="spellStart"/>
      <w:r w:rsidRPr="00FE16AD">
        <w:rPr>
          <w:rStyle w:val="fontstyle01"/>
          <w:rFonts w:ascii="Arial" w:hAnsi="Arial"/>
          <w:color w:val="auto"/>
        </w:rPr>
        <w:t>Klerues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të</w:t>
      </w:r>
      <w:r w:rsidRPr="00FE16AD">
        <w:rPr>
          <w:rStyle w:val="fontstyle01"/>
          <w:rFonts w:ascii="Arial" w:hAnsi="Arial"/>
          <w:color w:val="auto"/>
        </w:rPr>
        <w:t xml:space="preserve"> Tregut të Zonës së </w:t>
      </w:r>
      <w:proofErr w:type="spellStart"/>
      <w:r w:rsidRPr="00FE16AD">
        <w:rPr>
          <w:rStyle w:val="fontstyle01"/>
          <w:rFonts w:ascii="Arial" w:hAnsi="Arial"/>
          <w:color w:val="auto"/>
        </w:rPr>
        <w:t>Ofertimit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për Njësi Kohore e Tregut </w:t>
      </w:r>
      <w:proofErr w:type="spellStart"/>
      <w:r w:rsidRPr="00FE16AD">
        <w:rPr>
          <w:rStyle w:val="fontstyle01"/>
          <w:rFonts w:ascii="Arial" w:hAnsi="Arial"/>
          <w:color w:val="auto"/>
        </w:rPr>
        <w:t>perkates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të Ditës së Livrimit D. </w:t>
      </w:r>
    </w:p>
    <w:p w14:paraId="4E1EB0C2" w14:textId="65CEC0D2" w:rsidR="00FE16AD" w:rsidRPr="00FE16AD" w:rsidRDefault="00FE16AD" w:rsidP="00265E50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 w:rsidRPr="00FE16AD">
        <w:rPr>
          <w:rStyle w:val="fontstyle01"/>
          <w:rFonts w:ascii="Arial" w:hAnsi="Arial"/>
          <w:color w:val="auto"/>
        </w:rPr>
        <w:t xml:space="preserve">Një segment i Urdhërporosi Shitjeje nuk do të pranohet nëse çmimi i tij është </w:t>
      </w:r>
      <w:r w:rsidR="003911E1">
        <w:rPr>
          <w:rStyle w:val="fontstyle01"/>
          <w:rFonts w:ascii="Arial" w:hAnsi="Arial"/>
          <w:color w:val="auto"/>
        </w:rPr>
        <w:t>m</w:t>
      </w:r>
      <w:r w:rsidR="003911E1">
        <w:t xml:space="preserve">ë </w:t>
      </w:r>
      <w:r w:rsidRPr="00FE16AD">
        <w:rPr>
          <w:rStyle w:val="fontstyle01"/>
          <w:rFonts w:ascii="Arial" w:hAnsi="Arial"/>
          <w:color w:val="auto"/>
        </w:rPr>
        <w:t>i lart</w:t>
      </w:r>
      <w:r w:rsidR="003911E1">
        <w:t>ë</w:t>
      </w:r>
      <w:r w:rsidRPr="00FE16AD">
        <w:rPr>
          <w:rStyle w:val="fontstyle01"/>
          <w:rFonts w:ascii="Arial" w:hAnsi="Arial"/>
          <w:color w:val="auto"/>
        </w:rPr>
        <w:t xml:space="preserve"> se Çmimi </w:t>
      </w:r>
      <w:proofErr w:type="spellStart"/>
      <w:r w:rsidRPr="00FE16AD">
        <w:rPr>
          <w:rStyle w:val="fontstyle01"/>
          <w:rFonts w:ascii="Arial" w:hAnsi="Arial"/>
          <w:color w:val="auto"/>
        </w:rPr>
        <w:t>Klerues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i Tregut të Zonës së </w:t>
      </w:r>
      <w:proofErr w:type="spellStart"/>
      <w:r w:rsidRPr="00FE16AD">
        <w:rPr>
          <w:rStyle w:val="fontstyle01"/>
          <w:rFonts w:ascii="Arial" w:hAnsi="Arial"/>
          <w:color w:val="auto"/>
        </w:rPr>
        <w:t>Ofertimit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për Njësi Kohore e Tregut </w:t>
      </w:r>
      <w:proofErr w:type="spellStart"/>
      <w:r w:rsidRPr="00FE16AD">
        <w:rPr>
          <w:rStyle w:val="fontstyle01"/>
          <w:rFonts w:ascii="Arial" w:hAnsi="Arial"/>
          <w:color w:val="auto"/>
        </w:rPr>
        <w:t>perkates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të Ditës së Livrimit D.     </w:t>
      </w:r>
    </w:p>
    <w:p w14:paraId="0A6FD0DB" w14:textId="47C81B92" w:rsidR="00FE16AD" w:rsidRPr="006972B8" w:rsidRDefault="00FE16AD" w:rsidP="00201528">
      <w:pPr>
        <w:pStyle w:val="CERLEVEL4"/>
        <w:numPr>
          <w:ilvl w:val="3"/>
          <w:numId w:val="37"/>
        </w:numPr>
        <w:tabs>
          <w:tab w:val="left" w:pos="900"/>
        </w:tabs>
        <w:ind w:left="900" w:right="22" w:hanging="900"/>
      </w:pPr>
      <w:r>
        <w:t>Rregullat e pranimit të një Urdhërporosi e Thjeshtë Blerjeje të dor</w:t>
      </w:r>
      <w:r w:rsidR="00222CFC">
        <w:t>ë</w:t>
      </w:r>
      <w:r>
        <w:t xml:space="preserve">zuar në një Zonë </w:t>
      </w:r>
      <w:proofErr w:type="spellStart"/>
      <w:r>
        <w:t>Ofertimi</w:t>
      </w:r>
      <w:proofErr w:type="spellEnd"/>
      <w:r>
        <w:t xml:space="preserve"> janë si më poshtë: </w:t>
      </w:r>
    </w:p>
    <w:p w14:paraId="7EAC14E2" w14:textId="5CD40290" w:rsidR="00FE16AD" w:rsidRPr="00FE16AD" w:rsidRDefault="00FE16AD" w:rsidP="00201528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 w:rsidRPr="00FE16AD">
        <w:rPr>
          <w:rStyle w:val="fontstyle01"/>
          <w:rFonts w:ascii="Arial" w:hAnsi="Arial"/>
          <w:color w:val="auto"/>
        </w:rPr>
        <w:t>Një segment i Urdhërporosi Blerjeje do të pranohet plotësisht nëse çmimi i tij është më i lart</w:t>
      </w:r>
      <w:r w:rsidR="009F48BE">
        <w:t>ë</w:t>
      </w:r>
      <w:r w:rsidRPr="00FE16AD">
        <w:rPr>
          <w:rStyle w:val="fontstyle01"/>
          <w:rFonts w:ascii="Arial" w:hAnsi="Arial"/>
          <w:color w:val="auto"/>
        </w:rPr>
        <w:t xml:space="preserve"> se Çmimi </w:t>
      </w:r>
      <w:proofErr w:type="spellStart"/>
      <w:r w:rsidRPr="00FE16AD">
        <w:rPr>
          <w:rStyle w:val="fontstyle01"/>
          <w:rFonts w:ascii="Arial" w:hAnsi="Arial"/>
          <w:color w:val="auto"/>
        </w:rPr>
        <w:t>Klerues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i Tregut të Zonës së </w:t>
      </w:r>
      <w:proofErr w:type="spellStart"/>
      <w:r w:rsidRPr="00FE16AD">
        <w:rPr>
          <w:rStyle w:val="fontstyle01"/>
          <w:rFonts w:ascii="Arial" w:hAnsi="Arial"/>
          <w:color w:val="auto"/>
        </w:rPr>
        <w:t>Ofertimit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për Njësi Kohore Tregu </w:t>
      </w:r>
      <w:r w:rsidR="00596DFA">
        <w:rPr>
          <w:rStyle w:val="fontstyle01"/>
          <w:rFonts w:ascii="Arial" w:hAnsi="Arial"/>
          <w:color w:val="auto"/>
        </w:rPr>
        <w:t>p</w:t>
      </w:r>
      <w:r w:rsidR="00596DFA">
        <w:t>ë</w:t>
      </w:r>
      <w:r w:rsidR="00596DFA">
        <w:rPr>
          <w:rStyle w:val="fontstyle01"/>
          <w:rFonts w:ascii="Arial" w:hAnsi="Arial"/>
          <w:color w:val="auto"/>
        </w:rPr>
        <w:t>rkat</w:t>
      </w:r>
      <w:r w:rsidR="00596DFA">
        <w:t>ë</w:t>
      </w:r>
      <w:r w:rsidR="00596DFA">
        <w:rPr>
          <w:rStyle w:val="fontstyle01"/>
          <w:rFonts w:ascii="Arial" w:hAnsi="Arial"/>
          <w:color w:val="auto"/>
        </w:rPr>
        <w:t>s</w:t>
      </w:r>
      <w:r w:rsidRPr="00FE16AD">
        <w:rPr>
          <w:rStyle w:val="fontstyle01"/>
          <w:rFonts w:ascii="Arial" w:hAnsi="Arial"/>
          <w:color w:val="auto"/>
        </w:rPr>
        <w:t xml:space="preserve"> të Ditës së Livrimit D.     </w:t>
      </w:r>
    </w:p>
    <w:p w14:paraId="2AAA0C34" w14:textId="4C733244" w:rsidR="00FE16AD" w:rsidRPr="00FE16AD" w:rsidRDefault="00FE16AD" w:rsidP="00201528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 w:rsidRPr="00FE16AD">
        <w:rPr>
          <w:rStyle w:val="fontstyle01"/>
          <w:rFonts w:ascii="Arial" w:hAnsi="Arial"/>
          <w:color w:val="auto"/>
        </w:rPr>
        <w:lastRenderedPageBreak/>
        <w:t xml:space="preserve">Një segment i Urdhërporosi Blerjeje do të pranohet pjesërisht nëse çmimi i tij është i barabartë </w:t>
      </w:r>
      <w:r w:rsidR="009F48BE">
        <w:rPr>
          <w:rStyle w:val="fontstyle01"/>
          <w:rFonts w:ascii="Arial" w:hAnsi="Arial"/>
          <w:color w:val="auto"/>
        </w:rPr>
        <w:t>me</w:t>
      </w:r>
      <w:r w:rsidR="009F48BE" w:rsidRPr="00FE16AD">
        <w:rPr>
          <w:rStyle w:val="fontstyle01"/>
          <w:rFonts w:ascii="Arial" w:hAnsi="Arial"/>
          <w:color w:val="auto"/>
        </w:rPr>
        <w:t xml:space="preserve"> </w:t>
      </w:r>
      <w:r w:rsidRPr="00FE16AD">
        <w:rPr>
          <w:rStyle w:val="fontstyle01"/>
          <w:rFonts w:ascii="Arial" w:hAnsi="Arial"/>
          <w:color w:val="auto"/>
        </w:rPr>
        <w:t xml:space="preserve">Çmimin </w:t>
      </w:r>
      <w:proofErr w:type="spellStart"/>
      <w:r w:rsidRPr="00FE16AD">
        <w:rPr>
          <w:rStyle w:val="fontstyle01"/>
          <w:rFonts w:ascii="Arial" w:hAnsi="Arial"/>
          <w:color w:val="auto"/>
        </w:rPr>
        <w:t>Klerues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të</w:t>
      </w:r>
      <w:r w:rsidRPr="00FE16AD">
        <w:rPr>
          <w:rStyle w:val="fontstyle01"/>
          <w:rFonts w:ascii="Arial" w:hAnsi="Arial"/>
          <w:color w:val="auto"/>
        </w:rPr>
        <w:t xml:space="preserve"> Tregut të Zonës së </w:t>
      </w:r>
      <w:proofErr w:type="spellStart"/>
      <w:r w:rsidRPr="00FE16AD">
        <w:rPr>
          <w:rStyle w:val="fontstyle01"/>
          <w:rFonts w:ascii="Arial" w:hAnsi="Arial"/>
          <w:color w:val="auto"/>
        </w:rPr>
        <w:t>Ofertimit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për Njësi Kohore Tregu </w:t>
      </w:r>
      <w:r w:rsidR="00596DFA">
        <w:rPr>
          <w:rStyle w:val="fontstyle01"/>
          <w:rFonts w:ascii="Arial" w:hAnsi="Arial"/>
          <w:color w:val="auto"/>
        </w:rPr>
        <w:t>p</w:t>
      </w:r>
      <w:r w:rsidR="00596DFA">
        <w:t>ë</w:t>
      </w:r>
      <w:r w:rsidR="00596DFA">
        <w:rPr>
          <w:rStyle w:val="fontstyle01"/>
          <w:rFonts w:ascii="Arial" w:hAnsi="Arial"/>
          <w:color w:val="auto"/>
        </w:rPr>
        <w:t>rkat</w:t>
      </w:r>
      <w:r w:rsidR="00596DFA">
        <w:t>ë</w:t>
      </w:r>
      <w:r w:rsidR="00596DFA">
        <w:rPr>
          <w:rStyle w:val="fontstyle01"/>
          <w:rFonts w:ascii="Arial" w:hAnsi="Arial"/>
          <w:color w:val="auto"/>
        </w:rPr>
        <w:t>s</w:t>
      </w:r>
      <w:r w:rsidRPr="00FE16AD">
        <w:rPr>
          <w:rStyle w:val="fontstyle01"/>
          <w:rFonts w:ascii="Arial" w:hAnsi="Arial"/>
          <w:color w:val="auto"/>
        </w:rPr>
        <w:t xml:space="preserve"> të Ditës së Livrimit D. </w:t>
      </w:r>
    </w:p>
    <w:p w14:paraId="77544AC2" w14:textId="7A5C4061" w:rsidR="00B5273A" w:rsidRDefault="00FE16AD" w:rsidP="00201528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 w:rsidRPr="00FE16AD">
        <w:rPr>
          <w:rStyle w:val="fontstyle01"/>
          <w:rFonts w:ascii="Arial" w:hAnsi="Arial"/>
          <w:color w:val="auto"/>
        </w:rPr>
        <w:t xml:space="preserve">Një segment i Urdhërporosi Blerjeje nuk do të pranohet nëse çmimi i tij është i ulet se Çmimi </w:t>
      </w:r>
      <w:proofErr w:type="spellStart"/>
      <w:r w:rsidRPr="00FE16AD">
        <w:rPr>
          <w:rStyle w:val="fontstyle01"/>
          <w:rFonts w:ascii="Arial" w:hAnsi="Arial"/>
          <w:color w:val="auto"/>
        </w:rPr>
        <w:t>Klerues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i Tregut të Zonës së </w:t>
      </w:r>
      <w:proofErr w:type="spellStart"/>
      <w:r w:rsidRPr="00FE16AD">
        <w:rPr>
          <w:rStyle w:val="fontstyle01"/>
          <w:rFonts w:ascii="Arial" w:hAnsi="Arial"/>
          <w:color w:val="auto"/>
        </w:rPr>
        <w:t>Ofertimit</w:t>
      </w:r>
      <w:proofErr w:type="spellEnd"/>
      <w:r w:rsidRPr="00FE16AD">
        <w:rPr>
          <w:rStyle w:val="fontstyle01"/>
          <w:rFonts w:ascii="Arial" w:hAnsi="Arial"/>
          <w:color w:val="auto"/>
        </w:rPr>
        <w:t xml:space="preserve"> për Njësi Kohore Tregu </w:t>
      </w:r>
      <w:r w:rsidR="00596DFA">
        <w:rPr>
          <w:rStyle w:val="fontstyle01"/>
          <w:rFonts w:ascii="Arial" w:hAnsi="Arial"/>
          <w:color w:val="auto"/>
        </w:rPr>
        <w:t>p</w:t>
      </w:r>
      <w:r w:rsidR="00596DFA">
        <w:t>ë</w:t>
      </w:r>
      <w:r w:rsidR="00596DFA">
        <w:rPr>
          <w:rStyle w:val="fontstyle01"/>
          <w:rFonts w:ascii="Arial" w:hAnsi="Arial"/>
          <w:color w:val="auto"/>
        </w:rPr>
        <w:t>rkat</w:t>
      </w:r>
      <w:r w:rsidR="00596DFA">
        <w:t>ë</w:t>
      </w:r>
      <w:r w:rsidR="00596DFA">
        <w:rPr>
          <w:rStyle w:val="fontstyle01"/>
          <w:rFonts w:ascii="Arial" w:hAnsi="Arial"/>
          <w:color w:val="auto"/>
        </w:rPr>
        <w:t>s</w:t>
      </w:r>
      <w:r w:rsidRPr="00FE16AD">
        <w:rPr>
          <w:rStyle w:val="fontstyle01"/>
          <w:rFonts w:ascii="Arial" w:hAnsi="Arial"/>
          <w:color w:val="auto"/>
        </w:rPr>
        <w:t xml:space="preserve"> të Ditës së Livrimit D</w:t>
      </w:r>
      <w:r w:rsidR="002853F6">
        <w:t xml:space="preserve">. </w:t>
      </w:r>
    </w:p>
    <w:p w14:paraId="23F7D910" w14:textId="14E40DA2" w:rsidR="007E056E" w:rsidRPr="007E056E" w:rsidRDefault="00D4367A" w:rsidP="007E056E">
      <w:pPr>
        <w:pStyle w:val="CERLEVEL4"/>
        <w:numPr>
          <w:ilvl w:val="3"/>
          <w:numId w:val="37"/>
        </w:numPr>
        <w:tabs>
          <w:tab w:val="left" w:pos="900"/>
        </w:tabs>
        <w:ind w:left="900" w:right="22" w:hanging="90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 w:cs="Arial"/>
          <w:color w:val="auto"/>
        </w:rPr>
        <w:t>Në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rastin kur </w:t>
      </w:r>
      <w:r>
        <w:rPr>
          <w:rStyle w:val="fontstyle01"/>
          <w:rFonts w:ascii="Arial" w:hAnsi="Arial" w:cs="Arial"/>
          <w:color w:val="auto"/>
        </w:rPr>
        <w:t>për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</w:t>
      </w:r>
      <w:r w:rsidR="00F028C8">
        <w:rPr>
          <w:rStyle w:val="fontstyle01"/>
          <w:rFonts w:ascii="Arial" w:hAnsi="Arial" w:cs="Arial"/>
          <w:color w:val="auto"/>
        </w:rPr>
        <w:t>Njësi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Kohore Tregu </w:t>
      </w:r>
      <w:r w:rsidR="00966285">
        <w:rPr>
          <w:rStyle w:val="fontstyle01"/>
          <w:rFonts w:ascii="Arial" w:hAnsi="Arial" w:cs="Arial"/>
          <w:color w:val="auto"/>
        </w:rPr>
        <w:t>më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</w:t>
      </w:r>
      <w:r w:rsidR="00966285">
        <w:rPr>
          <w:rStyle w:val="fontstyle01"/>
          <w:rFonts w:ascii="Arial" w:hAnsi="Arial" w:cs="Arial"/>
          <w:color w:val="auto"/>
        </w:rPr>
        <w:t>shumë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se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segment i</w:t>
      </w:r>
      <w:r w:rsidR="00F06E23">
        <w:rPr>
          <w:rStyle w:val="fontstyle01"/>
          <w:rFonts w:ascii="Arial" w:hAnsi="Arial" w:cs="Arial"/>
          <w:color w:val="auto"/>
        </w:rPr>
        <w:t xml:space="preserve">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F06E23">
        <w:rPr>
          <w:rStyle w:val="fontstyle01"/>
          <w:rFonts w:ascii="Arial" w:hAnsi="Arial" w:cs="Arial"/>
          <w:color w:val="auto"/>
        </w:rPr>
        <w:t xml:space="preserve"> 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</w:t>
      </w:r>
      <w:r w:rsidR="007E056E" w:rsidRPr="007E056E">
        <w:rPr>
          <w:rStyle w:val="fontstyle01"/>
          <w:rFonts w:ascii="Arial" w:hAnsi="Arial"/>
          <w:color w:val="auto"/>
        </w:rPr>
        <w:t>Urdhërporosi</w:t>
      </w:r>
      <w:r w:rsidR="00F06E23">
        <w:rPr>
          <w:rStyle w:val="fontstyle01"/>
          <w:rFonts w:ascii="Arial" w:hAnsi="Arial"/>
          <w:color w:val="auto"/>
        </w:rPr>
        <w:t xml:space="preserve"> e</w:t>
      </w:r>
      <w:r w:rsidR="007E056E" w:rsidRPr="007E056E">
        <w:rPr>
          <w:rStyle w:val="fontstyle01"/>
          <w:rFonts w:ascii="Arial" w:hAnsi="Arial"/>
          <w:color w:val="auto"/>
        </w:rPr>
        <w:t xml:space="preserve"> </w:t>
      </w:r>
      <w:r w:rsidR="00966285">
        <w:rPr>
          <w:rStyle w:val="fontstyle01"/>
          <w:rFonts w:ascii="Arial" w:hAnsi="Arial"/>
          <w:color w:val="auto"/>
        </w:rPr>
        <w:t>Thjeshtë</w:t>
      </w:r>
      <w:r w:rsidR="007E056E" w:rsidRPr="007E056E">
        <w:rPr>
          <w:rStyle w:val="fontstyle01"/>
          <w:rFonts w:ascii="Arial" w:hAnsi="Arial"/>
          <w:color w:val="auto"/>
        </w:rPr>
        <w:t xml:space="preserve"> Shitjeje ka çmim </w:t>
      </w:r>
      <w:r>
        <w:rPr>
          <w:rStyle w:val="fontstyle01"/>
          <w:rFonts w:ascii="Arial" w:hAnsi="Arial"/>
          <w:color w:val="auto"/>
        </w:rPr>
        <w:t>të</w:t>
      </w:r>
      <w:r w:rsidR="007E056E" w:rsidRPr="007E056E">
        <w:rPr>
          <w:rStyle w:val="fontstyle01"/>
          <w:rFonts w:ascii="Arial" w:hAnsi="Arial"/>
          <w:color w:val="auto"/>
        </w:rPr>
        <w:t xml:space="preserve"> barabart</w:t>
      </w:r>
      <w:r w:rsidR="00596DFA">
        <w:rPr>
          <w:rStyle w:val="fontstyle01"/>
          <w:rFonts w:ascii="Arial" w:hAnsi="Arial" w:cs="Arial"/>
          <w:color w:val="auto"/>
        </w:rPr>
        <w:t>ë</w:t>
      </w:r>
      <w:r w:rsidR="007E056E" w:rsidRPr="007E056E">
        <w:rPr>
          <w:rStyle w:val="fontstyle01"/>
          <w:rFonts w:ascii="Arial" w:hAnsi="Arial"/>
          <w:color w:val="auto"/>
        </w:rPr>
        <w:t xml:space="preserve"> </w:t>
      </w:r>
      <w:r w:rsidR="007165ED">
        <w:rPr>
          <w:rStyle w:val="fontstyle01"/>
          <w:rFonts w:ascii="Arial" w:hAnsi="Arial"/>
          <w:color w:val="auto"/>
        </w:rPr>
        <w:t>me</w:t>
      </w:r>
      <w:r w:rsidR="007165ED" w:rsidRPr="007E056E">
        <w:rPr>
          <w:rStyle w:val="fontstyle01"/>
          <w:rFonts w:ascii="Arial" w:hAnsi="Arial"/>
          <w:color w:val="auto"/>
        </w:rPr>
        <w:t xml:space="preserve"> </w:t>
      </w:r>
      <w:r w:rsidR="00596DFA">
        <w:rPr>
          <w:rStyle w:val="fontstyle01"/>
          <w:rFonts w:ascii="Arial" w:hAnsi="Arial"/>
          <w:color w:val="auto"/>
        </w:rPr>
        <w:t>Çmimin</w:t>
      </w:r>
      <w:r w:rsidR="007E056E" w:rsidRPr="007E056E">
        <w:rPr>
          <w:rStyle w:val="fontstyle01"/>
          <w:rFonts w:ascii="Arial" w:hAnsi="Arial"/>
          <w:color w:val="auto"/>
        </w:rPr>
        <w:t xml:space="preserve"> </w:t>
      </w:r>
      <w:proofErr w:type="spellStart"/>
      <w:r w:rsidR="007E056E" w:rsidRPr="007E056E">
        <w:rPr>
          <w:rStyle w:val="fontstyle01"/>
          <w:rFonts w:ascii="Arial" w:hAnsi="Arial"/>
          <w:color w:val="auto"/>
        </w:rPr>
        <w:t>Klerues</w:t>
      </w:r>
      <w:proofErr w:type="spellEnd"/>
      <w:r w:rsidR="007E056E" w:rsidRPr="007E056E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>të</w:t>
      </w:r>
      <w:r w:rsidR="007E056E" w:rsidRPr="007E056E">
        <w:rPr>
          <w:rStyle w:val="fontstyle01"/>
          <w:rFonts w:ascii="Arial" w:hAnsi="Arial"/>
          <w:color w:val="auto"/>
        </w:rPr>
        <w:t xml:space="preserve"> Tregut, </w:t>
      </w:r>
      <w:r>
        <w:rPr>
          <w:rStyle w:val="fontstyle01"/>
          <w:rFonts w:ascii="Arial" w:hAnsi="Arial"/>
          <w:color w:val="auto"/>
        </w:rPr>
        <w:t>për</w:t>
      </w:r>
      <w:r w:rsidR="007E056E" w:rsidRPr="007E056E">
        <w:rPr>
          <w:rStyle w:val="fontstyle01"/>
          <w:rFonts w:ascii="Arial" w:hAnsi="Arial"/>
          <w:color w:val="auto"/>
        </w:rPr>
        <w:t xml:space="preserve"> pranimin e </w:t>
      </w:r>
      <w:proofErr w:type="spellStart"/>
      <w:r w:rsidR="007E056E" w:rsidRPr="007E056E">
        <w:rPr>
          <w:rStyle w:val="fontstyle01"/>
          <w:rFonts w:ascii="Arial" w:hAnsi="Arial"/>
          <w:color w:val="auto"/>
        </w:rPr>
        <w:t>Udh</w:t>
      </w:r>
      <w:r w:rsidR="00596DFA">
        <w:rPr>
          <w:rStyle w:val="fontstyle01"/>
          <w:rFonts w:ascii="Arial" w:hAnsi="Arial"/>
          <w:color w:val="auto"/>
        </w:rPr>
        <w:t>ë</w:t>
      </w:r>
      <w:r w:rsidR="007E056E" w:rsidRPr="007E056E">
        <w:rPr>
          <w:rStyle w:val="fontstyle01"/>
          <w:rFonts w:ascii="Arial" w:hAnsi="Arial"/>
          <w:color w:val="auto"/>
        </w:rPr>
        <w:t>rporosive</w:t>
      </w:r>
      <w:proofErr w:type="spellEnd"/>
      <w:r w:rsidR="007E056E" w:rsidRPr="007E056E">
        <w:rPr>
          <w:rStyle w:val="fontstyle01"/>
          <w:rFonts w:ascii="Arial" w:hAnsi="Arial"/>
          <w:color w:val="auto"/>
        </w:rPr>
        <w:t xml:space="preserve"> aplikohet </w:t>
      </w:r>
      <w:r w:rsidR="00DC723F">
        <w:rPr>
          <w:rStyle w:val="fontstyle01"/>
          <w:rFonts w:ascii="Arial" w:hAnsi="Arial"/>
          <w:color w:val="auto"/>
        </w:rPr>
        <w:t>një</w:t>
      </w:r>
      <w:r w:rsidR="007E056E" w:rsidRPr="007E056E">
        <w:rPr>
          <w:rStyle w:val="fontstyle01"/>
          <w:rFonts w:ascii="Arial" w:hAnsi="Arial"/>
          <w:color w:val="auto"/>
        </w:rPr>
        <w:t xml:space="preserve"> metodologji e përcaktuar </w:t>
      </w:r>
      <w:r w:rsidR="007165ED">
        <w:rPr>
          <w:rStyle w:val="fontstyle01"/>
          <w:rFonts w:ascii="Arial" w:hAnsi="Arial"/>
          <w:color w:val="auto"/>
        </w:rPr>
        <w:t>me</w:t>
      </w:r>
      <w:r w:rsidR="007165ED" w:rsidRPr="007E056E">
        <w:rPr>
          <w:rStyle w:val="fontstyle01"/>
          <w:rFonts w:ascii="Arial" w:hAnsi="Arial"/>
          <w:color w:val="auto"/>
        </w:rPr>
        <w:t xml:space="preserve"> </w:t>
      </w:r>
      <w:r w:rsidR="007E056E" w:rsidRPr="007E056E">
        <w:rPr>
          <w:rStyle w:val="fontstyle01"/>
          <w:rFonts w:ascii="Arial" w:hAnsi="Arial"/>
          <w:color w:val="auto"/>
        </w:rPr>
        <w:t xml:space="preserve">vendim nga Autoriteti Rregullator përkatës </w:t>
      </w:r>
      <w:r w:rsidR="007165ED">
        <w:rPr>
          <w:rStyle w:val="fontstyle01"/>
          <w:rFonts w:ascii="Arial" w:hAnsi="Arial"/>
          <w:color w:val="auto"/>
        </w:rPr>
        <w:t>me</w:t>
      </w:r>
      <w:r w:rsidR="007165ED" w:rsidRPr="007E056E">
        <w:rPr>
          <w:rStyle w:val="fontstyle01"/>
          <w:rFonts w:ascii="Arial" w:hAnsi="Arial"/>
          <w:color w:val="auto"/>
        </w:rPr>
        <w:t xml:space="preserve"> </w:t>
      </w:r>
      <w:r w:rsidR="007E056E" w:rsidRPr="007E056E">
        <w:rPr>
          <w:rStyle w:val="fontstyle01"/>
          <w:rFonts w:ascii="Arial" w:hAnsi="Arial"/>
          <w:color w:val="auto"/>
        </w:rPr>
        <w:t>propozimin e ALPEX-it.</w:t>
      </w:r>
      <w:r w:rsidR="00596DFA">
        <w:rPr>
          <w:rStyle w:val="fontstyle01"/>
          <w:rFonts w:ascii="Arial" w:hAnsi="Arial"/>
          <w:color w:val="auto"/>
        </w:rPr>
        <w:t xml:space="preserve"> </w:t>
      </w:r>
    </w:p>
    <w:p w14:paraId="764EF5A1" w14:textId="3A7CBC11" w:rsidR="007E056E" w:rsidRPr="007E056E" w:rsidRDefault="00D4367A" w:rsidP="007E056E">
      <w:pPr>
        <w:pStyle w:val="CERLEVEL4"/>
        <w:numPr>
          <w:ilvl w:val="3"/>
          <w:numId w:val="37"/>
        </w:numPr>
        <w:tabs>
          <w:tab w:val="left" w:pos="900"/>
        </w:tabs>
        <w:ind w:left="900" w:right="22" w:hanging="90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 w:cs="Arial"/>
          <w:color w:val="auto"/>
        </w:rPr>
        <w:t>Në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rastin kur </w:t>
      </w:r>
      <w:r>
        <w:rPr>
          <w:rStyle w:val="fontstyle01"/>
          <w:rFonts w:ascii="Arial" w:hAnsi="Arial" w:cs="Arial"/>
          <w:color w:val="auto"/>
        </w:rPr>
        <w:t>për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</w:t>
      </w:r>
      <w:r w:rsidR="00F028C8">
        <w:rPr>
          <w:rStyle w:val="fontstyle01"/>
          <w:rFonts w:ascii="Arial" w:hAnsi="Arial" w:cs="Arial"/>
          <w:color w:val="auto"/>
        </w:rPr>
        <w:t>Njësi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Kohore Tregu </w:t>
      </w:r>
      <w:r w:rsidR="00966285">
        <w:rPr>
          <w:rStyle w:val="fontstyle01"/>
          <w:rFonts w:ascii="Arial" w:hAnsi="Arial" w:cs="Arial"/>
          <w:color w:val="auto"/>
        </w:rPr>
        <w:t>më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</w:t>
      </w:r>
      <w:r w:rsidR="00966285">
        <w:rPr>
          <w:rStyle w:val="fontstyle01"/>
          <w:rFonts w:ascii="Arial" w:hAnsi="Arial" w:cs="Arial"/>
          <w:color w:val="auto"/>
        </w:rPr>
        <w:t>shumë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se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segment i</w:t>
      </w:r>
      <w:r w:rsidR="002A7BC6">
        <w:rPr>
          <w:rStyle w:val="fontstyle01"/>
          <w:rFonts w:ascii="Arial" w:hAnsi="Arial" w:cs="Arial"/>
          <w:color w:val="auto"/>
        </w:rPr>
        <w:t xml:space="preserve"> </w:t>
      </w:r>
      <w:r w:rsidR="00DC723F">
        <w:rPr>
          <w:rStyle w:val="fontstyle01"/>
          <w:rFonts w:ascii="Arial" w:hAnsi="Arial" w:cs="Arial"/>
          <w:color w:val="auto"/>
        </w:rPr>
        <w:t>një</w:t>
      </w:r>
      <w:r w:rsidR="007E056E" w:rsidRPr="007E056E">
        <w:rPr>
          <w:rStyle w:val="fontstyle01"/>
          <w:rFonts w:ascii="Arial" w:hAnsi="Arial" w:cs="Arial"/>
          <w:color w:val="auto"/>
        </w:rPr>
        <w:t xml:space="preserve"> </w:t>
      </w:r>
      <w:r w:rsidR="007E056E" w:rsidRPr="007E056E">
        <w:rPr>
          <w:rStyle w:val="fontstyle01"/>
          <w:rFonts w:ascii="Arial" w:hAnsi="Arial"/>
          <w:color w:val="auto"/>
        </w:rPr>
        <w:t>Urdhërporosi</w:t>
      </w:r>
      <w:r w:rsidR="00F46013">
        <w:rPr>
          <w:rStyle w:val="fontstyle01"/>
          <w:rFonts w:ascii="Arial" w:hAnsi="Arial"/>
          <w:color w:val="auto"/>
        </w:rPr>
        <w:t>e</w:t>
      </w:r>
      <w:r w:rsidR="002A7BC6">
        <w:rPr>
          <w:rStyle w:val="fontstyle01"/>
          <w:rFonts w:ascii="Arial" w:hAnsi="Arial"/>
          <w:color w:val="auto"/>
        </w:rPr>
        <w:t xml:space="preserve"> </w:t>
      </w:r>
      <w:r w:rsidR="00F46013">
        <w:rPr>
          <w:rStyle w:val="fontstyle01"/>
          <w:rFonts w:ascii="Arial" w:hAnsi="Arial"/>
          <w:color w:val="auto"/>
        </w:rPr>
        <w:t>t</w:t>
      </w:r>
      <w:r w:rsidR="00F46013">
        <w:t>ë</w:t>
      </w:r>
      <w:r w:rsidR="00F46013" w:rsidRPr="007E056E">
        <w:rPr>
          <w:rStyle w:val="fontstyle01"/>
          <w:rFonts w:ascii="Arial" w:hAnsi="Arial"/>
          <w:color w:val="auto"/>
        </w:rPr>
        <w:t xml:space="preserve"> </w:t>
      </w:r>
      <w:r w:rsidR="00966285">
        <w:rPr>
          <w:rStyle w:val="fontstyle01"/>
          <w:rFonts w:ascii="Arial" w:hAnsi="Arial"/>
          <w:color w:val="auto"/>
        </w:rPr>
        <w:t>Thjeshtë</w:t>
      </w:r>
      <w:r w:rsidR="007E056E" w:rsidRPr="007E056E">
        <w:rPr>
          <w:rStyle w:val="fontstyle01"/>
          <w:rFonts w:ascii="Arial" w:hAnsi="Arial"/>
          <w:color w:val="auto"/>
        </w:rPr>
        <w:t xml:space="preserve"> Blerjeje ka çmim </w:t>
      </w:r>
      <w:r>
        <w:rPr>
          <w:rStyle w:val="fontstyle01"/>
          <w:rFonts w:ascii="Arial" w:hAnsi="Arial"/>
          <w:color w:val="auto"/>
        </w:rPr>
        <w:t>të</w:t>
      </w:r>
      <w:r w:rsidR="007E056E" w:rsidRPr="007E056E">
        <w:rPr>
          <w:rStyle w:val="fontstyle01"/>
          <w:rFonts w:ascii="Arial" w:hAnsi="Arial"/>
          <w:color w:val="auto"/>
        </w:rPr>
        <w:t xml:space="preserve"> barabart</w:t>
      </w:r>
      <w:r w:rsidR="00596DFA">
        <w:rPr>
          <w:rStyle w:val="fontstyle01"/>
          <w:rFonts w:ascii="Arial" w:hAnsi="Arial"/>
          <w:color w:val="auto"/>
        </w:rPr>
        <w:t>ë</w:t>
      </w:r>
      <w:r w:rsidR="007E056E" w:rsidRPr="007E056E">
        <w:rPr>
          <w:rStyle w:val="fontstyle01"/>
          <w:rFonts w:ascii="Arial" w:hAnsi="Arial"/>
          <w:color w:val="auto"/>
        </w:rPr>
        <w:t xml:space="preserve"> </w:t>
      </w:r>
      <w:r w:rsidR="007165ED">
        <w:rPr>
          <w:rStyle w:val="fontstyle01"/>
          <w:rFonts w:ascii="Arial" w:hAnsi="Arial"/>
          <w:color w:val="auto"/>
        </w:rPr>
        <w:t>me</w:t>
      </w:r>
      <w:r w:rsidR="007165ED" w:rsidRPr="007E056E">
        <w:rPr>
          <w:rStyle w:val="fontstyle01"/>
          <w:rFonts w:ascii="Arial" w:hAnsi="Arial"/>
          <w:color w:val="auto"/>
        </w:rPr>
        <w:t xml:space="preserve"> </w:t>
      </w:r>
      <w:r w:rsidR="00596DFA">
        <w:rPr>
          <w:rStyle w:val="fontstyle01"/>
          <w:rFonts w:ascii="Arial" w:hAnsi="Arial"/>
          <w:color w:val="auto"/>
        </w:rPr>
        <w:t>Çmimin</w:t>
      </w:r>
      <w:r w:rsidR="007E056E" w:rsidRPr="007E056E">
        <w:rPr>
          <w:rStyle w:val="fontstyle01"/>
          <w:rFonts w:ascii="Arial" w:hAnsi="Arial"/>
          <w:color w:val="auto"/>
        </w:rPr>
        <w:t xml:space="preserve"> </w:t>
      </w:r>
      <w:proofErr w:type="spellStart"/>
      <w:r w:rsidR="007E056E" w:rsidRPr="007E056E">
        <w:rPr>
          <w:rStyle w:val="fontstyle01"/>
          <w:rFonts w:ascii="Arial" w:hAnsi="Arial"/>
          <w:color w:val="auto"/>
        </w:rPr>
        <w:t>Klerues</w:t>
      </w:r>
      <w:proofErr w:type="spellEnd"/>
      <w:r w:rsidR="007E056E" w:rsidRPr="007E056E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>të</w:t>
      </w:r>
      <w:r w:rsidR="007E056E" w:rsidRPr="007E056E">
        <w:rPr>
          <w:rStyle w:val="fontstyle01"/>
          <w:rFonts w:ascii="Arial" w:hAnsi="Arial"/>
          <w:color w:val="auto"/>
        </w:rPr>
        <w:t xml:space="preserve"> Tregut, </w:t>
      </w:r>
      <w:r>
        <w:rPr>
          <w:rStyle w:val="fontstyle01"/>
          <w:rFonts w:ascii="Arial" w:hAnsi="Arial"/>
          <w:color w:val="auto"/>
        </w:rPr>
        <w:t>për</w:t>
      </w:r>
      <w:r w:rsidR="007E056E" w:rsidRPr="007E056E">
        <w:rPr>
          <w:rStyle w:val="fontstyle01"/>
          <w:rFonts w:ascii="Arial" w:hAnsi="Arial"/>
          <w:color w:val="auto"/>
        </w:rPr>
        <w:t xml:space="preserve"> pranimin e U</w:t>
      </w:r>
      <w:r w:rsidR="00F46013">
        <w:rPr>
          <w:rStyle w:val="fontstyle01"/>
          <w:rFonts w:ascii="Arial" w:hAnsi="Arial"/>
          <w:color w:val="auto"/>
        </w:rPr>
        <w:t>r</w:t>
      </w:r>
      <w:r w:rsidR="007E056E" w:rsidRPr="007E056E">
        <w:rPr>
          <w:rStyle w:val="fontstyle01"/>
          <w:rFonts w:ascii="Arial" w:hAnsi="Arial"/>
          <w:color w:val="auto"/>
        </w:rPr>
        <w:t>dh</w:t>
      </w:r>
      <w:r w:rsidR="00F46013">
        <w:t>ë</w:t>
      </w:r>
      <w:r w:rsidR="007E056E" w:rsidRPr="007E056E">
        <w:rPr>
          <w:rStyle w:val="fontstyle01"/>
          <w:rFonts w:ascii="Arial" w:hAnsi="Arial"/>
          <w:color w:val="auto"/>
        </w:rPr>
        <w:t xml:space="preserve">rporosive aplikohet </w:t>
      </w:r>
      <w:r w:rsidR="00DC723F">
        <w:rPr>
          <w:rStyle w:val="fontstyle01"/>
          <w:rFonts w:ascii="Arial" w:hAnsi="Arial"/>
          <w:color w:val="auto"/>
        </w:rPr>
        <w:t>një</w:t>
      </w:r>
      <w:r w:rsidR="007E056E" w:rsidRPr="007E056E">
        <w:rPr>
          <w:rStyle w:val="fontstyle01"/>
          <w:rFonts w:ascii="Arial" w:hAnsi="Arial"/>
          <w:color w:val="auto"/>
        </w:rPr>
        <w:t xml:space="preserve"> metodologji e përcaktuar </w:t>
      </w:r>
      <w:r w:rsidR="007165ED">
        <w:rPr>
          <w:rStyle w:val="fontstyle01"/>
          <w:rFonts w:ascii="Arial" w:hAnsi="Arial"/>
          <w:color w:val="auto"/>
        </w:rPr>
        <w:t>me</w:t>
      </w:r>
      <w:r w:rsidR="007165ED" w:rsidRPr="007E056E">
        <w:rPr>
          <w:rStyle w:val="fontstyle01"/>
          <w:rFonts w:ascii="Arial" w:hAnsi="Arial"/>
          <w:color w:val="auto"/>
        </w:rPr>
        <w:t xml:space="preserve"> </w:t>
      </w:r>
      <w:r w:rsidR="007E056E" w:rsidRPr="007E056E">
        <w:rPr>
          <w:rStyle w:val="fontstyle01"/>
          <w:rFonts w:ascii="Arial" w:hAnsi="Arial"/>
          <w:color w:val="auto"/>
        </w:rPr>
        <w:t xml:space="preserve">vendim nga Autoriteti Rregullator përkatës </w:t>
      </w:r>
      <w:r w:rsidR="007165ED">
        <w:rPr>
          <w:rStyle w:val="fontstyle01"/>
          <w:rFonts w:ascii="Arial" w:hAnsi="Arial"/>
          <w:color w:val="auto"/>
        </w:rPr>
        <w:t>me</w:t>
      </w:r>
      <w:r w:rsidR="007165ED" w:rsidRPr="007E056E">
        <w:rPr>
          <w:rStyle w:val="fontstyle01"/>
          <w:rFonts w:ascii="Arial" w:hAnsi="Arial"/>
          <w:color w:val="auto"/>
        </w:rPr>
        <w:t xml:space="preserve"> </w:t>
      </w:r>
      <w:r w:rsidR="007E056E" w:rsidRPr="007E056E">
        <w:rPr>
          <w:rStyle w:val="fontstyle01"/>
          <w:rFonts w:ascii="Arial" w:hAnsi="Arial"/>
          <w:color w:val="auto"/>
        </w:rPr>
        <w:t>propozimin e ALPEX-it.</w:t>
      </w:r>
      <w:r w:rsidR="00596DFA">
        <w:rPr>
          <w:rStyle w:val="fontstyle01"/>
          <w:rFonts w:ascii="Arial" w:hAnsi="Arial"/>
          <w:color w:val="auto"/>
        </w:rPr>
        <w:t xml:space="preserve"> </w:t>
      </w:r>
    </w:p>
    <w:p w14:paraId="4E3211E1" w14:textId="7C043D79" w:rsidR="007E056E" w:rsidRPr="007E056E" w:rsidRDefault="007E056E" w:rsidP="007E056E">
      <w:pPr>
        <w:pStyle w:val="CERLEVEL4"/>
        <w:numPr>
          <w:ilvl w:val="3"/>
          <w:numId w:val="37"/>
        </w:numPr>
        <w:tabs>
          <w:tab w:val="left" w:pos="900"/>
        </w:tabs>
        <w:ind w:left="900" w:right="22" w:hanging="900"/>
        <w:rPr>
          <w:rStyle w:val="fontstyle01"/>
          <w:rFonts w:ascii="Arial" w:hAnsi="Arial" w:cs="Arial"/>
          <w:color w:val="auto"/>
        </w:rPr>
      </w:pPr>
      <w:r w:rsidRPr="007E056E">
        <w:rPr>
          <w:rStyle w:val="fontstyle01"/>
          <w:rFonts w:ascii="Arial" w:hAnsi="Arial"/>
          <w:color w:val="auto"/>
        </w:rPr>
        <w:t xml:space="preserve">Kur aplikohen rregullat e pranimit </w:t>
      </w:r>
      <w:r w:rsidR="00D4367A">
        <w:rPr>
          <w:rStyle w:val="fontstyle01"/>
          <w:rFonts w:ascii="Arial" w:hAnsi="Arial"/>
          <w:color w:val="auto"/>
        </w:rPr>
        <w:t>për</w:t>
      </w:r>
      <w:r w:rsidRPr="007E056E">
        <w:rPr>
          <w:rStyle w:val="fontstyle01"/>
          <w:rFonts w:ascii="Arial" w:hAnsi="Arial"/>
          <w:color w:val="auto"/>
        </w:rPr>
        <w:t xml:space="preserve"> Urdhërporosi e </w:t>
      </w:r>
      <w:r w:rsidR="00966285">
        <w:rPr>
          <w:rStyle w:val="fontstyle01"/>
          <w:rFonts w:ascii="Arial" w:hAnsi="Arial"/>
          <w:color w:val="auto"/>
        </w:rPr>
        <w:t>Thjeshtë</w:t>
      </w:r>
      <w:r w:rsidRPr="007E056E">
        <w:rPr>
          <w:rStyle w:val="fontstyle01"/>
          <w:rFonts w:ascii="Arial" w:hAnsi="Arial"/>
          <w:color w:val="auto"/>
        </w:rPr>
        <w:t xml:space="preserve"> Shitjeje dhe Blerjeje, </w:t>
      </w:r>
      <w:r w:rsidR="004D04F8">
        <w:rPr>
          <w:rStyle w:val="fontstyle01"/>
          <w:rFonts w:ascii="Arial" w:hAnsi="Arial"/>
          <w:color w:val="auto"/>
        </w:rPr>
        <w:t>Çmimi</w:t>
      </w:r>
      <w:r w:rsidRPr="007E056E">
        <w:rPr>
          <w:rStyle w:val="fontstyle01"/>
          <w:rFonts w:ascii="Arial" w:hAnsi="Arial"/>
          <w:color w:val="auto"/>
        </w:rPr>
        <w:t xml:space="preserve"> </w:t>
      </w:r>
      <w:proofErr w:type="spellStart"/>
      <w:r w:rsidRPr="007E056E">
        <w:rPr>
          <w:rStyle w:val="fontstyle01"/>
          <w:rFonts w:ascii="Arial" w:hAnsi="Arial"/>
          <w:color w:val="auto"/>
        </w:rPr>
        <w:t>Klerues</w:t>
      </w:r>
      <w:proofErr w:type="spellEnd"/>
      <w:r w:rsidRPr="007E056E">
        <w:rPr>
          <w:rStyle w:val="fontstyle01"/>
          <w:rFonts w:ascii="Arial" w:hAnsi="Arial"/>
          <w:color w:val="auto"/>
        </w:rPr>
        <w:t xml:space="preserve"> i Tregut do </w:t>
      </w:r>
      <w:r w:rsidR="00D4367A">
        <w:rPr>
          <w:rStyle w:val="fontstyle01"/>
          <w:rFonts w:ascii="Arial" w:hAnsi="Arial"/>
          <w:color w:val="auto"/>
        </w:rPr>
        <w:t>të</w:t>
      </w:r>
      <w:r w:rsidRPr="007E056E">
        <w:rPr>
          <w:rStyle w:val="fontstyle01"/>
          <w:rFonts w:ascii="Arial" w:hAnsi="Arial"/>
          <w:color w:val="auto"/>
        </w:rPr>
        <w:t xml:space="preserve"> </w:t>
      </w:r>
      <w:r w:rsidR="00966285">
        <w:rPr>
          <w:rStyle w:val="fontstyle01"/>
          <w:rFonts w:ascii="Arial" w:hAnsi="Arial"/>
          <w:color w:val="auto"/>
        </w:rPr>
        <w:t>përdoret</w:t>
      </w:r>
      <w:r w:rsidRPr="007E056E">
        <w:rPr>
          <w:rStyle w:val="fontstyle01"/>
          <w:rFonts w:ascii="Arial" w:hAnsi="Arial"/>
          <w:color w:val="auto"/>
        </w:rPr>
        <w:t xml:space="preserve"> </w:t>
      </w:r>
      <w:r w:rsidR="007165ED">
        <w:rPr>
          <w:rStyle w:val="fontstyle01"/>
          <w:rFonts w:ascii="Arial" w:hAnsi="Arial"/>
          <w:color w:val="auto"/>
        </w:rPr>
        <w:t>me</w:t>
      </w:r>
      <w:r w:rsidR="007165ED" w:rsidRPr="007E056E">
        <w:rPr>
          <w:rStyle w:val="fontstyle01"/>
          <w:rFonts w:ascii="Arial" w:hAnsi="Arial"/>
          <w:color w:val="auto"/>
        </w:rPr>
        <w:t xml:space="preserve"> </w:t>
      </w:r>
      <w:r w:rsidRPr="007E056E">
        <w:rPr>
          <w:rStyle w:val="fontstyle01"/>
          <w:rFonts w:ascii="Arial" w:hAnsi="Arial"/>
          <w:color w:val="auto"/>
        </w:rPr>
        <w:t>presje dhjetore si rezultat i Algoritmi</w:t>
      </w:r>
      <w:r w:rsidR="000E203A">
        <w:rPr>
          <w:rStyle w:val="fontstyle01"/>
          <w:rFonts w:ascii="Arial" w:hAnsi="Arial"/>
          <w:color w:val="auto"/>
        </w:rPr>
        <w:t>t</w:t>
      </w:r>
      <w:r w:rsidRPr="007E056E">
        <w:rPr>
          <w:rStyle w:val="fontstyle01"/>
          <w:rFonts w:ascii="Arial" w:hAnsi="Arial"/>
          <w:color w:val="auto"/>
        </w:rPr>
        <w:t xml:space="preserve"> </w:t>
      </w:r>
      <w:r w:rsidR="000E203A">
        <w:rPr>
          <w:rStyle w:val="fontstyle01"/>
          <w:rFonts w:ascii="Arial" w:hAnsi="Arial"/>
          <w:color w:val="auto"/>
        </w:rPr>
        <w:t>t</w:t>
      </w:r>
      <w:r w:rsidR="000E203A">
        <w:t>ë</w:t>
      </w:r>
      <w:r w:rsidR="000E203A" w:rsidRPr="007E056E">
        <w:rPr>
          <w:rStyle w:val="fontstyle01"/>
          <w:rFonts w:ascii="Arial" w:hAnsi="Arial"/>
          <w:color w:val="auto"/>
        </w:rPr>
        <w:t xml:space="preserve"> </w:t>
      </w:r>
      <w:r w:rsidR="00966285">
        <w:rPr>
          <w:rStyle w:val="fontstyle01"/>
          <w:rFonts w:ascii="Arial" w:hAnsi="Arial"/>
          <w:color w:val="auto"/>
        </w:rPr>
        <w:t>Përputhjes</w:t>
      </w:r>
      <w:r w:rsidRPr="007E056E">
        <w:rPr>
          <w:rStyle w:val="fontstyle01"/>
          <w:rFonts w:ascii="Arial" w:hAnsi="Arial"/>
          <w:color w:val="auto"/>
        </w:rPr>
        <w:t xml:space="preserve"> s</w:t>
      </w:r>
      <w:r w:rsidR="000E203A">
        <w:t>ë</w:t>
      </w:r>
      <w:r w:rsidRPr="007E056E">
        <w:rPr>
          <w:rStyle w:val="fontstyle01"/>
          <w:rFonts w:ascii="Arial" w:hAnsi="Arial"/>
          <w:color w:val="auto"/>
        </w:rPr>
        <w:t xml:space="preserve"> </w:t>
      </w:r>
      <w:r w:rsidR="00596DFA">
        <w:rPr>
          <w:rStyle w:val="fontstyle01"/>
          <w:rFonts w:ascii="Arial" w:hAnsi="Arial"/>
          <w:color w:val="auto"/>
        </w:rPr>
        <w:t>Çmimit</w:t>
      </w:r>
      <w:r w:rsidRPr="007E056E">
        <w:rPr>
          <w:rStyle w:val="fontstyle01"/>
          <w:rFonts w:ascii="Arial" w:hAnsi="Arial"/>
          <w:color w:val="auto"/>
        </w:rPr>
        <w:t xml:space="preserve">.    </w:t>
      </w:r>
      <w:r w:rsidR="00F46013">
        <w:rPr>
          <w:rStyle w:val="fontstyle01"/>
          <w:rFonts w:ascii="Arial" w:hAnsi="Arial"/>
          <w:color w:val="auto"/>
        </w:rPr>
        <w:t xml:space="preserve">  </w:t>
      </w:r>
    </w:p>
    <w:p w14:paraId="77C4E4F1" w14:textId="1AEF3E8B" w:rsidR="006354C2" w:rsidRPr="00B907AC" w:rsidRDefault="006354C2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52" w:name="_Toc111491015"/>
      <w:r w:rsidRPr="00B907AC">
        <w:t xml:space="preserve">Rregullat për Përputhjen e </w:t>
      </w:r>
      <w:r w:rsidR="000053B3" w:rsidRPr="00B907AC">
        <w:t>Urdhërporosive</w:t>
      </w:r>
      <w:bookmarkEnd w:id="152"/>
      <w:r w:rsidRPr="00B907AC">
        <w:t xml:space="preserve">   </w:t>
      </w:r>
    </w:p>
    <w:p w14:paraId="462F2266" w14:textId="7486BACC" w:rsidR="00727546" w:rsidRPr="00B907AC" w:rsidRDefault="00B5273A" w:rsidP="00C97420">
      <w:pPr>
        <w:pStyle w:val="CERLEVEL4"/>
        <w:tabs>
          <w:tab w:val="left" w:pos="990"/>
        </w:tabs>
        <w:ind w:left="900" w:right="22" w:hanging="900"/>
      </w:pPr>
      <w:bookmarkStart w:id="153" w:name="_Ref506229625"/>
      <w:r w:rsidRPr="00B907AC">
        <w:t>Algoritmi përcakton</w:t>
      </w:r>
      <w:bookmarkEnd w:id="153"/>
      <w:r w:rsidR="00C97420">
        <w:t xml:space="preserve"> </w:t>
      </w:r>
      <w:r w:rsidR="00727546" w:rsidRPr="00B907AC">
        <w:t xml:space="preserve">Çmimin e Ankandit, </w:t>
      </w:r>
      <w:r w:rsidR="005164B5" w:rsidRPr="00B907AC">
        <w:t xml:space="preserve">volumet </w:t>
      </w:r>
      <w:r w:rsidR="00727546" w:rsidRPr="00B907AC">
        <w:t xml:space="preserve">e Përputhura </w:t>
      </w:r>
      <w:r w:rsidR="00752F92">
        <w:t>e grupuara</w:t>
      </w:r>
      <w:r w:rsidR="00752F92" w:rsidRPr="00B907AC">
        <w:t xml:space="preserve"> </w:t>
      </w:r>
      <w:r w:rsidR="00727546" w:rsidRPr="00B907AC">
        <w:t>dhe pozicionet</w:t>
      </w:r>
      <w:r w:rsidR="005164B5" w:rsidRPr="00B907AC">
        <w:t>/gjendjet</w:t>
      </w:r>
      <w:r w:rsidR="00727546" w:rsidRPr="00B907AC">
        <w:t xml:space="preserve"> neto për çdo Zonë </w:t>
      </w:r>
      <w:proofErr w:type="spellStart"/>
      <w:r w:rsidR="00727546" w:rsidRPr="00B907AC">
        <w:t>Ofertimi</w:t>
      </w:r>
      <w:proofErr w:type="spellEnd"/>
      <w:r w:rsidR="00727546" w:rsidRPr="00B907AC">
        <w:t xml:space="preserve"> në </w:t>
      </w:r>
      <w:r w:rsidR="00032EB7">
        <w:t>B</w:t>
      </w:r>
      <w:r w:rsidR="00032EB7" w:rsidRPr="00B907AC">
        <w:t>ashk</w:t>
      </w:r>
      <w:r w:rsidR="00815715">
        <w:t>imin</w:t>
      </w:r>
      <w:r w:rsidR="00032EB7" w:rsidRPr="00B907AC">
        <w:t xml:space="preserve"> </w:t>
      </w:r>
      <w:r w:rsidR="00815715">
        <w:t>e</w:t>
      </w:r>
      <w:r w:rsidR="00752F92">
        <w:t xml:space="preserve"> T</w:t>
      </w:r>
      <w:r w:rsidR="00752F92" w:rsidRPr="00B907AC">
        <w:t>regje</w:t>
      </w:r>
      <w:r w:rsidR="00752F92">
        <w:t>ve</w:t>
      </w:r>
      <w:r w:rsidR="00C97420">
        <w:t>.</w:t>
      </w:r>
    </w:p>
    <w:p w14:paraId="1947722F" w14:textId="1C2DC048" w:rsidR="00AF32CE" w:rsidRPr="00B907AC" w:rsidRDefault="00AF32CE" w:rsidP="00F036A2">
      <w:pPr>
        <w:pStyle w:val="CERLEVEL4"/>
        <w:tabs>
          <w:tab w:val="left" w:pos="990"/>
        </w:tabs>
        <w:ind w:left="900" w:right="22" w:hanging="900"/>
      </w:pPr>
      <w:r w:rsidRPr="00B907AC">
        <w:t xml:space="preserve">Në përcaktimin e rezultateve </w:t>
      </w:r>
      <w:r w:rsidR="00752F92">
        <w:t>si pas</w:t>
      </w:r>
      <w:r w:rsidRPr="00B907AC">
        <w:t xml:space="preserve"> </w:t>
      </w:r>
      <w:r w:rsidR="00752F92" w:rsidRPr="00B907AC">
        <w:t>paragrafi</w:t>
      </w:r>
      <w:r w:rsidR="00752F92">
        <w:t>t</w:t>
      </w:r>
      <w:r w:rsidR="00752F92" w:rsidRPr="00B907AC">
        <w:t xml:space="preserve"> </w:t>
      </w:r>
      <w:r w:rsidR="00AC7F7A" w:rsidRPr="00B907AC">
        <w:fldChar w:fldCharType="begin"/>
      </w:r>
      <w:r w:rsidR="00AC7F7A" w:rsidRPr="00B907AC">
        <w:instrText xml:space="preserve"> REF _Ref506229625 \r \h  \* MERGEFORMAT </w:instrText>
      </w:r>
      <w:r w:rsidR="00AC7F7A" w:rsidRPr="00B907AC">
        <w:fldChar w:fldCharType="separate"/>
      </w:r>
      <w:r w:rsidR="00794360" w:rsidRPr="00B907AC">
        <w:t>C.2.2.1</w:t>
      </w:r>
      <w:r w:rsidR="00AC7F7A" w:rsidRPr="00B907AC">
        <w:fldChar w:fldCharType="end"/>
      </w:r>
      <w:r w:rsidRPr="00B907AC">
        <w:t xml:space="preserve"> për një Rajon të Bashkuar, duhet të përmbushen parimet e mëposhtme: </w:t>
      </w:r>
    </w:p>
    <w:p w14:paraId="64F4215B" w14:textId="50DD3B73" w:rsidR="00AF32CE" w:rsidRPr="00B907AC" w:rsidRDefault="00AF32CE" w:rsidP="007B431F">
      <w:pPr>
        <w:pStyle w:val="CERLEVEL5"/>
        <w:tabs>
          <w:tab w:val="left" w:pos="1440"/>
        </w:tabs>
        <w:ind w:left="1440" w:right="22" w:hanging="540"/>
      </w:pPr>
      <w:r w:rsidRPr="00B907AC">
        <w:t xml:space="preserve">Çmimi i </w:t>
      </w:r>
      <w:r w:rsidR="00752F92">
        <w:t>B</w:t>
      </w:r>
      <w:r w:rsidR="00752F92" w:rsidRPr="00B907AC">
        <w:t>ashk</w:t>
      </w:r>
      <w:r w:rsidR="00752F92">
        <w:t>imit t</w:t>
      </w:r>
      <w:r w:rsidR="00752F92" w:rsidRPr="00B907AC">
        <w:t xml:space="preserve">ë </w:t>
      </w:r>
      <w:r w:rsidR="00752F92">
        <w:t>T</w:t>
      </w:r>
      <w:r w:rsidR="00752F92" w:rsidRPr="00B907AC">
        <w:t xml:space="preserve">regjeve </w:t>
      </w:r>
      <w:r w:rsidRPr="00B907AC">
        <w:t xml:space="preserve">në anën e importit të një </w:t>
      </w:r>
      <w:proofErr w:type="spellStart"/>
      <w:r w:rsidRPr="00B907AC">
        <w:t>interkonektori</w:t>
      </w:r>
      <w:proofErr w:type="spellEnd"/>
      <w:r w:rsidRPr="00B907AC">
        <w:t xml:space="preserve"> do të jetë më i lartë ose i barabartë </w:t>
      </w:r>
      <w:r w:rsidR="00966285" w:rsidRPr="00B907AC">
        <w:t>më</w:t>
      </w:r>
      <w:r w:rsidRPr="00B907AC">
        <w:t xml:space="preserve"> çmimin e </w:t>
      </w:r>
      <w:r w:rsidR="00752F92">
        <w:t>B</w:t>
      </w:r>
      <w:r w:rsidR="00752F92" w:rsidRPr="00B907AC">
        <w:t>ashk</w:t>
      </w:r>
      <w:r w:rsidR="00752F92">
        <w:t>imit t</w:t>
      </w:r>
      <w:r w:rsidR="00752F92" w:rsidRPr="00B907AC">
        <w:t xml:space="preserve">ë </w:t>
      </w:r>
      <w:r w:rsidR="00752F92">
        <w:t>T</w:t>
      </w:r>
      <w:r w:rsidR="00752F92" w:rsidRPr="00B907AC">
        <w:t xml:space="preserve">regjeve </w:t>
      </w:r>
      <w:r w:rsidRPr="00B907AC">
        <w:t xml:space="preserve">në anën e eksportit të </w:t>
      </w:r>
      <w:proofErr w:type="spellStart"/>
      <w:r w:rsidRPr="00B907AC">
        <w:t>interkonektorit</w:t>
      </w:r>
      <w:proofErr w:type="spellEnd"/>
      <w:r w:rsidRPr="00B907AC">
        <w:t xml:space="preserve">; dhe  </w:t>
      </w:r>
      <w:r w:rsidRPr="00B907AC">
        <w:rPr>
          <w:sz w:val="20"/>
          <w:szCs w:val="20"/>
        </w:rPr>
        <w:t xml:space="preserve"> </w:t>
      </w:r>
    </w:p>
    <w:p w14:paraId="04B08750" w14:textId="2AA15668" w:rsidR="00727546" w:rsidRDefault="00AF32CE" w:rsidP="007B431F">
      <w:pPr>
        <w:pStyle w:val="CERLEVEL5"/>
        <w:tabs>
          <w:tab w:val="left" w:pos="1440"/>
        </w:tabs>
        <w:ind w:left="1440" w:right="22" w:hanging="540"/>
      </w:pPr>
      <w:r w:rsidRPr="00B907AC">
        <w:t xml:space="preserve">kur eksporti ose importi është më i vogël se </w:t>
      </w:r>
      <w:r w:rsidR="00752F92">
        <w:t>K</w:t>
      </w:r>
      <w:r w:rsidR="00752F92" w:rsidRPr="00B907AC">
        <w:t xml:space="preserve">apaciteti </w:t>
      </w:r>
      <w:r w:rsidR="00752F92">
        <w:t>N</w:t>
      </w:r>
      <w:r w:rsidR="00752F92" w:rsidRPr="00B907AC">
        <w:t>dër</w:t>
      </w:r>
      <w:r w:rsidR="00752F92">
        <w:t>kufitar</w:t>
      </w:r>
      <w:r w:rsidR="00752F92" w:rsidRPr="00B907AC">
        <w:t xml:space="preserve"> </w:t>
      </w:r>
      <w:r w:rsidRPr="00B907AC">
        <w:t xml:space="preserve">i caktuar nga ose në emër të OST-ve përkatëse, çmimi i </w:t>
      </w:r>
      <w:r w:rsidR="00752F92">
        <w:t>B</w:t>
      </w:r>
      <w:r w:rsidR="00752F92" w:rsidRPr="00B907AC">
        <w:t>ashk</w:t>
      </w:r>
      <w:r w:rsidR="00752F92">
        <w:t>imit t</w:t>
      </w:r>
      <w:r w:rsidR="00752F92" w:rsidRPr="00B907AC">
        <w:t xml:space="preserve">ë </w:t>
      </w:r>
      <w:r w:rsidR="00752F92">
        <w:t>T</w:t>
      </w:r>
      <w:r w:rsidR="00752F92" w:rsidRPr="00B907AC">
        <w:t xml:space="preserve">regjeve </w:t>
      </w:r>
      <w:r w:rsidRPr="00B907AC">
        <w:t xml:space="preserve">në anën e importit të një </w:t>
      </w:r>
      <w:proofErr w:type="spellStart"/>
      <w:r w:rsidRPr="00B907AC">
        <w:t>interkonektori</w:t>
      </w:r>
      <w:proofErr w:type="spellEnd"/>
      <w:r w:rsidRPr="00B907AC">
        <w:t xml:space="preserve"> do të jetë i barabartë </w:t>
      </w:r>
      <w:r w:rsidR="00966285" w:rsidRPr="00B907AC">
        <w:t>më</w:t>
      </w:r>
      <w:r w:rsidRPr="00B907AC">
        <w:t xml:space="preserve"> çmimin e </w:t>
      </w:r>
      <w:r w:rsidR="00752F92">
        <w:t>B</w:t>
      </w:r>
      <w:r w:rsidR="00752F92" w:rsidRPr="00B907AC">
        <w:t>ashk</w:t>
      </w:r>
      <w:r w:rsidR="00752F92">
        <w:t>imit t</w:t>
      </w:r>
      <w:r w:rsidR="00752F92" w:rsidRPr="00B907AC">
        <w:t xml:space="preserve">ë </w:t>
      </w:r>
      <w:r w:rsidR="00752F92">
        <w:t>T</w:t>
      </w:r>
      <w:r w:rsidR="00752F92" w:rsidRPr="00B907AC">
        <w:t>regjeve</w:t>
      </w:r>
      <w:r w:rsidR="005164B5" w:rsidRPr="00B907AC">
        <w:t>.</w:t>
      </w:r>
      <w:r w:rsidRPr="00B907AC">
        <w:t xml:space="preserve">  </w:t>
      </w:r>
      <w:r w:rsidR="00752F92">
        <w:t xml:space="preserve">  </w:t>
      </w:r>
    </w:p>
    <w:p w14:paraId="304496EF" w14:textId="77777777" w:rsidR="00627CE4" w:rsidRPr="004331A2" w:rsidRDefault="00627CE4" w:rsidP="00627CE4">
      <w:pPr>
        <w:pStyle w:val="CERLEVEL4"/>
        <w:tabs>
          <w:tab w:val="left" w:pos="990"/>
        </w:tabs>
        <w:ind w:left="900" w:right="22" w:hanging="900"/>
      </w:pPr>
      <w:r>
        <w:t>ETSS-ja</w:t>
      </w:r>
      <w:r w:rsidRPr="004331A2">
        <w:t xml:space="preserve"> duhet të:  </w:t>
      </w:r>
    </w:p>
    <w:p w14:paraId="525F1748" w14:textId="77777777" w:rsidR="00627CE4" w:rsidRPr="004331A2" w:rsidRDefault="00627CE4" w:rsidP="00627CE4">
      <w:pPr>
        <w:pStyle w:val="CERLEVEL5"/>
        <w:tabs>
          <w:tab w:val="left" w:pos="1440"/>
        </w:tabs>
        <w:ind w:left="1440" w:right="22" w:hanging="540"/>
      </w:pPr>
      <w:r w:rsidRPr="004331A2">
        <w:t xml:space="preserve">së pari, të llogarisë sasitë e blera dhe të shitura nga Anëtarët e Bursës për çdo Portofol më </w:t>
      </w:r>
      <w:proofErr w:type="spellStart"/>
      <w:r w:rsidRPr="004331A2">
        <w:t>interpolim</w:t>
      </w:r>
      <w:proofErr w:type="spellEnd"/>
      <w:r w:rsidRPr="004331A2">
        <w:t xml:space="preserve"> linear m</w:t>
      </w:r>
      <w:r>
        <w:t>e</w:t>
      </w:r>
      <w:r w:rsidRPr="004331A2">
        <w:t xml:space="preserve"> çmimin jo të rrumbullakosur të përcaktuar nga Algoritmi;   </w:t>
      </w:r>
      <w:r>
        <w:t xml:space="preserve"> </w:t>
      </w:r>
      <w:r w:rsidRPr="004331A2">
        <w:t xml:space="preserve">  </w:t>
      </w:r>
    </w:p>
    <w:p w14:paraId="250CFCF0" w14:textId="77777777" w:rsidR="00627CE4" w:rsidRPr="004331A2" w:rsidRDefault="00627CE4" w:rsidP="00627CE4">
      <w:pPr>
        <w:pStyle w:val="CERLEVEL5"/>
        <w:tabs>
          <w:tab w:val="left" w:pos="1440"/>
        </w:tabs>
        <w:ind w:left="1440" w:right="22" w:hanging="540"/>
      </w:pPr>
      <w:r w:rsidRPr="004331A2">
        <w:t>Pastaj, rrumbullakos:</w:t>
      </w:r>
    </w:p>
    <w:p w14:paraId="7E5041D3" w14:textId="77777777" w:rsidR="00627CE4" w:rsidRPr="004331A2" w:rsidRDefault="00627CE4" w:rsidP="00627CE4">
      <w:pPr>
        <w:pStyle w:val="CERLEVEL6"/>
        <w:tabs>
          <w:tab w:val="left" w:pos="1980"/>
        </w:tabs>
        <w:ind w:left="1980" w:right="22" w:hanging="540"/>
      </w:pPr>
      <w:r w:rsidRPr="004331A2">
        <w:t xml:space="preserve">çmimi deri në dy (2) presje dhjetore; dhe </w:t>
      </w:r>
    </w:p>
    <w:p w14:paraId="67FA3628" w14:textId="77777777" w:rsidR="00627CE4" w:rsidRPr="004331A2" w:rsidRDefault="00627CE4" w:rsidP="00627CE4">
      <w:pPr>
        <w:pStyle w:val="CERLEVEL6"/>
        <w:tabs>
          <w:tab w:val="left" w:pos="1980"/>
        </w:tabs>
        <w:ind w:left="1980" w:right="22" w:hanging="540"/>
      </w:pPr>
      <w:r w:rsidRPr="004331A2">
        <w:t xml:space="preserve">sasitë e blera dhe të shitura nga Anëtarët e Bursës për çdo MTU që është më afër 0.01 MW; dhe    </w:t>
      </w:r>
    </w:p>
    <w:p w14:paraId="04FC9C23" w14:textId="77777777" w:rsidR="00627CE4" w:rsidRPr="00E3048C" w:rsidRDefault="00627CE4" w:rsidP="00627CE4">
      <w:pPr>
        <w:pStyle w:val="CERLEVEL5"/>
        <w:tabs>
          <w:tab w:val="left" w:pos="1440"/>
        </w:tabs>
        <w:ind w:left="1440" w:right="22" w:hanging="540"/>
        <w:rPr>
          <w:highlight w:val="yellow"/>
        </w:rPr>
      </w:pPr>
      <w:r w:rsidRPr="00E3048C">
        <w:rPr>
          <w:highlight w:val="yellow"/>
        </w:rPr>
        <w:t xml:space="preserve">më pas, në rast se funksionimi i këtyre rregullave të rrumbullakosjes rezulton në një diferencë midis sasive të blera dhe sasive të shitura, sasitë e mbetura rishpërndahen tek ata Anëtarë të Bursës, sasitë e shitjes ose blerjes së të cilëve janë rrumbullakosur kështu, </w:t>
      </w:r>
      <w:r>
        <w:rPr>
          <w:highlight w:val="yellow"/>
        </w:rPr>
        <w:t>më</w:t>
      </w:r>
      <w:r w:rsidRPr="00E3048C">
        <w:rPr>
          <w:highlight w:val="yellow"/>
        </w:rPr>
        <w:t xml:space="preserve"> </w:t>
      </w:r>
      <w:proofErr w:type="spellStart"/>
      <w:r w:rsidRPr="00E3048C">
        <w:rPr>
          <w:highlight w:val="yellow"/>
        </w:rPr>
        <w:t>alokime</w:t>
      </w:r>
      <w:proofErr w:type="spellEnd"/>
      <w:r w:rsidRPr="00E3048C">
        <w:rPr>
          <w:highlight w:val="yellow"/>
        </w:rPr>
        <w:t xml:space="preserve"> të njëpasnjëshme prej 0,01 MW.</w:t>
      </w:r>
    </w:p>
    <w:p w14:paraId="2AC41D2F" w14:textId="69378A22" w:rsidR="00D97F7B" w:rsidRPr="00F12CEF" w:rsidRDefault="00D97F7B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54" w:name="_Toc111491016"/>
      <w:r>
        <w:t xml:space="preserve">Procedurat </w:t>
      </w:r>
      <w:r w:rsidR="00EF22F7">
        <w:t>Alternative</w:t>
      </w:r>
      <w:bookmarkEnd w:id="154"/>
      <w:r>
        <w:t xml:space="preserve"> </w:t>
      </w:r>
    </w:p>
    <w:p w14:paraId="40A056D6" w14:textId="613A5306" w:rsidR="00D97F7B" w:rsidRPr="00F12CEF" w:rsidRDefault="00D97F7B" w:rsidP="00F036A2">
      <w:pPr>
        <w:pStyle w:val="CERLEVEL4"/>
        <w:tabs>
          <w:tab w:val="left" w:pos="990"/>
        </w:tabs>
        <w:ind w:left="900" w:right="22" w:hanging="900"/>
      </w:pPr>
      <w:r>
        <w:t xml:space="preserve">Në rrethanat e parashikuara në Kapitullin </w:t>
      </w:r>
      <w:r w:rsidR="00AC7F7A">
        <w:fldChar w:fldCharType="begin"/>
      </w:r>
      <w:r w:rsidR="00AC7F7A">
        <w:instrText xml:space="preserve"> REF _Ref506965661 \r \h  \* MERGEFORMAT </w:instrText>
      </w:r>
      <w:r w:rsidR="00AC7F7A">
        <w:fldChar w:fldCharType="separate"/>
      </w:r>
      <w:r w:rsidR="00794360">
        <w:t>E</w:t>
      </w:r>
      <w:r w:rsidR="00AC7F7A">
        <w:fldChar w:fldCharType="end"/>
      </w:r>
      <w:r>
        <w:t xml:space="preserve"> (Procedurat </w:t>
      </w:r>
      <w:r w:rsidR="00EF22F7">
        <w:t>Alternative</w:t>
      </w:r>
      <w:r>
        <w:t xml:space="preserve">), procedurat e këtij seksioni </w:t>
      </w:r>
      <w:r w:rsidR="00AC7F7A">
        <w:fldChar w:fldCharType="begin"/>
      </w:r>
      <w:r w:rsidR="00AC7F7A">
        <w:instrText xml:space="preserve"> REF _Ref507004519 \r \h  \* MERGEFORMAT </w:instrText>
      </w:r>
      <w:r w:rsidR="00AC7F7A">
        <w:fldChar w:fldCharType="separate"/>
      </w:r>
      <w:r w:rsidR="00794360">
        <w:t>C.2</w:t>
      </w:r>
      <w:r w:rsidR="00AC7F7A">
        <w:fldChar w:fldCharType="end"/>
      </w:r>
      <w:r>
        <w:t xml:space="preserve"> </w:t>
      </w:r>
      <w:r w:rsidR="00E61408">
        <w:t xml:space="preserve">ndryshohen </w:t>
      </w:r>
      <w:r>
        <w:t xml:space="preserve">në përputhje </w:t>
      </w:r>
      <w:r w:rsidR="007165ED">
        <w:t xml:space="preserve">me </w:t>
      </w:r>
      <w:r>
        <w:t>dispozitat e atij Kapitulli.</w:t>
      </w:r>
      <w:r w:rsidR="00EF22F7">
        <w:t xml:space="preserve"> </w:t>
      </w:r>
    </w:p>
    <w:p w14:paraId="05EE67ED" w14:textId="44622DF6" w:rsidR="00B5273A" w:rsidRPr="00F12CEF" w:rsidRDefault="00D54AE0" w:rsidP="00F036A2">
      <w:pPr>
        <w:pStyle w:val="CERLEVEL2"/>
        <w:numPr>
          <w:ilvl w:val="1"/>
          <w:numId w:val="37"/>
        </w:numPr>
        <w:tabs>
          <w:tab w:val="left" w:pos="990"/>
        </w:tabs>
        <w:ind w:left="900" w:right="22" w:hanging="900"/>
      </w:pPr>
      <w:bookmarkStart w:id="155" w:name="_Toc111491017"/>
      <w:r>
        <w:lastRenderedPageBreak/>
        <w:t xml:space="preserve">Ankandet </w:t>
      </w:r>
      <w:r w:rsidR="0086697B">
        <w:t>Brenda së Njëjtës</w:t>
      </w:r>
      <w:r>
        <w:t xml:space="preserve"> Ditë - </w:t>
      </w:r>
      <w:r w:rsidR="00113D9A">
        <w:t>DH</w:t>
      </w:r>
      <w:r w:rsidR="00113D9A">
        <w:rPr>
          <w:rFonts w:cs="Arial"/>
        </w:rPr>
        <w:t>Ë</w:t>
      </w:r>
      <w:r w:rsidR="00113D9A">
        <w:t>NIA</w:t>
      </w:r>
      <w:r w:rsidR="00630AFB">
        <w:t xml:space="preserve"> E</w:t>
      </w:r>
      <w:r>
        <w:t xml:space="preserve"> rezultateve</w:t>
      </w:r>
      <w:bookmarkEnd w:id="155"/>
      <w:r>
        <w:t xml:space="preserve">    </w:t>
      </w:r>
    </w:p>
    <w:p w14:paraId="26159E74" w14:textId="3DCD84CE" w:rsidR="00B5273A" w:rsidRPr="00F12CEF" w:rsidRDefault="00F12A45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56" w:name="_Toc111491018"/>
      <w:bookmarkStart w:id="157" w:name="_Ref506966149"/>
      <w:r>
        <w:t xml:space="preserve">Rezultatet </w:t>
      </w:r>
      <w:r w:rsidR="00C70A21">
        <w:t>paraprake</w:t>
      </w:r>
      <w:r w:rsidR="00B5273A">
        <w:t xml:space="preserve"> – </w:t>
      </w:r>
      <w:r w:rsidR="00C225DB">
        <w:t>q</w:t>
      </w:r>
      <w:r w:rsidR="00C225DB">
        <w:rPr>
          <w:rFonts w:cs="Arial"/>
        </w:rPr>
        <w:t>ë</w:t>
      </w:r>
      <w:r w:rsidR="00C225DB">
        <w:t xml:space="preserve"> ju jepen privatisht </w:t>
      </w:r>
      <w:r w:rsidR="00B5273A">
        <w:t>anëtar</w:t>
      </w:r>
      <w:r w:rsidR="00C225DB">
        <w:t>ëve</w:t>
      </w:r>
      <w:bookmarkEnd w:id="156"/>
      <w:r w:rsidR="00B5273A">
        <w:t xml:space="preserve">   </w:t>
      </w:r>
      <w:bookmarkEnd w:id="157"/>
      <w:r w:rsidR="00B5273A">
        <w:t xml:space="preserve"> </w:t>
      </w:r>
    </w:p>
    <w:p w14:paraId="0655A3FE" w14:textId="7D03A1DE" w:rsidR="00B32E30" w:rsidRPr="00B7183E" w:rsidRDefault="00B32E30" w:rsidP="00B32E30">
      <w:pPr>
        <w:pStyle w:val="CERLEVEL4"/>
        <w:tabs>
          <w:tab w:val="left" w:pos="990"/>
        </w:tabs>
        <w:ind w:left="900" w:right="22" w:hanging="900"/>
      </w:pPr>
      <w:r>
        <w:t>ALPEX-i do të vërë në dispozicion të Anëtarëve të Bursës rezultatet e çdo Ankand</w:t>
      </w:r>
      <w:r w:rsidR="00E61408">
        <w:t>i</w:t>
      </w:r>
      <w:r>
        <w:t xml:space="preserve"> Brenda së Njëjtës Ditë në përputhje </w:t>
      </w:r>
      <w:r w:rsidR="007165ED">
        <w:t xml:space="preserve">me </w:t>
      </w:r>
      <w:r>
        <w:t xml:space="preserve">paragrafët </w:t>
      </w:r>
      <w:r w:rsidRPr="00B7183E">
        <w:fldChar w:fldCharType="begin"/>
      </w:r>
      <w:r w:rsidRPr="00B7183E">
        <w:instrText xml:space="preserve"> REF _Ref508218164 \r \h  \* MERGEFORMAT </w:instrText>
      </w:r>
      <w:r w:rsidRPr="00B7183E">
        <w:fldChar w:fldCharType="separate"/>
      </w:r>
      <w:r>
        <w:t>C.3.1.2</w:t>
      </w:r>
      <w:r w:rsidRPr="00B7183E">
        <w:fldChar w:fldCharType="end"/>
      </w:r>
      <w:r>
        <w:t xml:space="preserve"> dhe </w:t>
      </w:r>
      <w:r w:rsidRPr="00B7183E">
        <w:fldChar w:fldCharType="begin"/>
      </w:r>
      <w:r w:rsidRPr="00B7183E">
        <w:instrText xml:space="preserve"> REF _Ref508218180 \r \h  \* MERGEFORMAT </w:instrText>
      </w:r>
      <w:r w:rsidRPr="00B7183E">
        <w:fldChar w:fldCharType="separate"/>
      </w:r>
      <w:r>
        <w:t>C.3.1.3</w:t>
      </w:r>
      <w:r w:rsidRPr="00B7183E">
        <w:fldChar w:fldCharType="end"/>
      </w:r>
      <w:r>
        <w:t xml:space="preserve">, dhe duke vepruar për aq sa është praktikisht e arsyeshme, duhet të jetë përputhje </w:t>
      </w:r>
      <w:r w:rsidR="007165ED">
        <w:t xml:space="preserve">me </w:t>
      </w:r>
      <w:r>
        <w:t xml:space="preserve">orarin në </w:t>
      </w:r>
      <w:r w:rsidR="004F5E6F">
        <w:t>Tabela</w:t>
      </w:r>
      <w:r>
        <w:t xml:space="preserve"> A.</w:t>
      </w:r>
      <w:r w:rsidR="00A61E34">
        <w:t>2</w:t>
      </w:r>
      <w:r>
        <w:t xml:space="preserve"> të Shtojcës A. </w:t>
      </w:r>
      <w:r w:rsidR="004F5E6F">
        <w:t xml:space="preserve"> </w:t>
      </w:r>
    </w:p>
    <w:p w14:paraId="1E80F535" w14:textId="4FDD371D" w:rsidR="00B32E30" w:rsidRPr="00F17BE0" w:rsidRDefault="00B32E30" w:rsidP="00B32E30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 xml:space="preserve">Rezultatet e </w:t>
      </w:r>
      <w:r w:rsidR="004F5E6F">
        <w:t xml:space="preserve">Ankandit Brenda së Njëjtës Ditë </w:t>
      </w:r>
      <w:r>
        <w:t xml:space="preserve">të vëna në dispozicion për Anëtarin Bursës do </w:t>
      </w:r>
      <w:r w:rsidR="00D4367A">
        <w:t>të</w:t>
      </w:r>
      <w:r>
        <w:t xml:space="preserve"> p</w:t>
      </w:r>
      <w:r w:rsidR="00CD52E9">
        <w:t>ë</w:t>
      </w:r>
      <w:r>
        <w:t>rfshij</w:t>
      </w:r>
      <w:r w:rsidR="00CD52E9">
        <w:t>ë</w:t>
      </w:r>
      <w:r>
        <w:t xml:space="preserve"> çmimin dhe sasinë </w:t>
      </w:r>
      <w:r w:rsidR="00D4367A">
        <w:t>për</w:t>
      </w:r>
      <w:r>
        <w:t xml:space="preserve"> </w:t>
      </w:r>
      <w:r w:rsidR="00D4367A">
        <w:t>çdo</w:t>
      </w:r>
      <w:r>
        <w:t xml:space="preserve"> Transaksion ku ai </w:t>
      </w:r>
      <w:r w:rsidR="00966285">
        <w:t>është</w:t>
      </w:r>
      <w:r>
        <w:t xml:space="preserve"> </w:t>
      </w:r>
      <w:r w:rsidR="00966285">
        <w:t>palë</w:t>
      </w:r>
      <w:r>
        <w:t>.</w:t>
      </w:r>
    </w:p>
    <w:p w14:paraId="544BB2FE" w14:textId="31BC8CC2" w:rsidR="00B32E30" w:rsidRPr="00B7183E" w:rsidRDefault="00B32E30" w:rsidP="00B32E30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>ALPEX-i ve</w:t>
      </w:r>
      <w:r w:rsidR="00031CF7">
        <w:t>ndos</w:t>
      </w:r>
      <w:r>
        <w:t xml:space="preserve"> </w:t>
      </w:r>
      <w:r w:rsidR="00D4367A">
        <w:t>në</w:t>
      </w:r>
      <w:r>
        <w:t xml:space="preserve"> dispozicion </w:t>
      </w:r>
      <w:r w:rsidR="00D4367A">
        <w:t>në</w:t>
      </w:r>
      <w:r>
        <w:t xml:space="preserve"> ETSS </w:t>
      </w:r>
      <w:r w:rsidR="00D4367A">
        <w:t>për</w:t>
      </w:r>
      <w:r>
        <w:t xml:space="preserve"> </w:t>
      </w:r>
      <w:r w:rsidR="00D4367A">
        <w:t>çdo</w:t>
      </w:r>
      <w:r>
        <w:t xml:space="preserve"> </w:t>
      </w:r>
      <w:r w:rsidR="00077067">
        <w:t>Anëtar</w:t>
      </w:r>
      <w:r>
        <w:t xml:space="preserve"> Burse </w:t>
      </w:r>
      <w:r w:rsidR="00DC723F">
        <w:t>një</w:t>
      </w:r>
      <w:r>
        <w:t xml:space="preserve"> konfi</w:t>
      </w:r>
      <w:r w:rsidR="00366ACC">
        <w:t>r</w:t>
      </w:r>
      <w:r>
        <w:t xml:space="preserve">mim tregtar </w:t>
      </w:r>
      <w:r w:rsidR="00D4367A">
        <w:t>që</w:t>
      </w:r>
      <w:r w:rsidR="00366ACC">
        <w:t xml:space="preserve"> </w:t>
      </w:r>
      <w:r w:rsidR="00D4367A">
        <w:t>të</w:t>
      </w:r>
      <w:r>
        <w:t xml:space="preserve"> përmbaj</w:t>
      </w:r>
      <w:r w:rsidR="00031CF7">
        <w:t>ë</w:t>
      </w:r>
      <w:r>
        <w:t xml:space="preserve">  </w:t>
      </w:r>
      <w:r w:rsidR="00D4367A">
        <w:t>të</w:t>
      </w:r>
      <w:r>
        <w:t xml:space="preserve"> paktën informacionin e mëposhtëm: </w:t>
      </w:r>
      <w:r w:rsidR="00CD52E9">
        <w:t xml:space="preserve"> </w:t>
      </w:r>
    </w:p>
    <w:p w14:paraId="771E91B6" w14:textId="77777777" w:rsidR="00B32E30" w:rsidRPr="00B7183E" w:rsidRDefault="00B32E30" w:rsidP="00B32E30">
      <w:pPr>
        <w:pStyle w:val="CERLEVEL5"/>
        <w:tabs>
          <w:tab w:val="left" w:pos="1440"/>
        </w:tabs>
        <w:ind w:left="1440" w:right="22" w:hanging="540"/>
        <w:rPr>
          <w:rFonts w:cs="Arial"/>
        </w:rPr>
      </w:pPr>
      <w:r>
        <w:t xml:space="preserve">çmimin dhe sasinë; dhe  </w:t>
      </w:r>
    </w:p>
    <w:p w14:paraId="6AC8F258" w14:textId="46AC230C" w:rsidR="00B32E30" w:rsidRPr="00B7183E" w:rsidRDefault="00A42E22" w:rsidP="00B32E30">
      <w:pPr>
        <w:pStyle w:val="CERLEVEL5"/>
        <w:tabs>
          <w:tab w:val="left" w:pos="1440"/>
        </w:tabs>
        <w:ind w:left="1440" w:right="22" w:hanging="540"/>
        <w:rPr>
          <w:rFonts w:cs="Arial"/>
        </w:rPr>
      </w:pPr>
      <w:r>
        <w:t>Urdhërporositë</w:t>
      </w:r>
      <w:r w:rsidR="00B32E30">
        <w:t xml:space="preserve"> dhe Portofolin të cilit i përket. </w:t>
      </w:r>
    </w:p>
    <w:p w14:paraId="3A06044B" w14:textId="30FC62FA" w:rsidR="00B32E30" w:rsidRPr="00B7183E" w:rsidRDefault="00B32E30" w:rsidP="00B32E30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58" w:name="_Toc111491019"/>
      <w:r>
        <w:t>Të dhënat e publikuara</w:t>
      </w:r>
      <w:r w:rsidR="00B54957">
        <w:t xml:space="preserve"> - </w:t>
      </w:r>
      <w:r w:rsidR="00D4367A">
        <w:t>për</w:t>
      </w:r>
      <w:r w:rsidR="00B54957">
        <w:t xml:space="preserve"> publikun</w:t>
      </w:r>
      <w:bookmarkEnd w:id="158"/>
    </w:p>
    <w:p w14:paraId="13DF817F" w14:textId="0CBE314D" w:rsidR="00B32E30" w:rsidRPr="00B7183E" w:rsidRDefault="00B32E30" w:rsidP="00B32E30">
      <w:pPr>
        <w:pStyle w:val="CERLEVEL4"/>
        <w:tabs>
          <w:tab w:val="left" w:pos="990"/>
        </w:tabs>
        <w:ind w:left="900" w:right="22" w:hanging="900"/>
      </w:pPr>
      <w:r>
        <w:t xml:space="preserve">ALPEX-i do </w:t>
      </w:r>
      <w:r w:rsidR="00D4367A">
        <w:t>të</w:t>
      </w:r>
      <w:r>
        <w:t xml:space="preserve"> </w:t>
      </w:r>
      <w:proofErr w:type="spellStart"/>
      <w:r>
        <w:t>pubklikoj</w:t>
      </w:r>
      <w:r w:rsidR="00CD52E9">
        <w:t>ë</w:t>
      </w:r>
      <w:proofErr w:type="spellEnd"/>
      <w:r>
        <w:t xml:space="preserve"> </w:t>
      </w:r>
      <w:r w:rsidR="00D4367A">
        <w:t>në</w:t>
      </w:r>
      <w:r>
        <w:t xml:space="preserve"> ueb-in e tij brenda </w:t>
      </w:r>
      <w:r w:rsidR="00DC723F">
        <w:t>një</w:t>
      </w:r>
      <w:r>
        <w:t xml:space="preserve"> ore pas konfi</w:t>
      </w:r>
      <w:r w:rsidR="003B2E2B">
        <w:t>r</w:t>
      </w:r>
      <w:r>
        <w:t xml:space="preserve">mimit </w:t>
      </w:r>
      <w:r w:rsidR="00D4367A">
        <w:t>të</w:t>
      </w:r>
      <w:r>
        <w:t xml:space="preserve"> </w:t>
      </w:r>
      <w:proofErr w:type="spellStart"/>
      <w:r>
        <w:t>rezulat</w:t>
      </w:r>
      <w:r w:rsidR="00132DD1">
        <w:t>e</w:t>
      </w:r>
      <w:r>
        <w:t>ve</w:t>
      </w:r>
      <w:proofErr w:type="spellEnd"/>
      <w:r>
        <w:t xml:space="preserve"> </w:t>
      </w:r>
      <w:r w:rsidR="00D4367A">
        <w:t>të</w:t>
      </w:r>
      <w:r>
        <w:t xml:space="preserve"> tregut nga </w:t>
      </w:r>
      <w:r w:rsidRPr="00BC5912">
        <w:rPr>
          <w:rFonts w:cs="Arial"/>
        </w:rPr>
        <w:t>Ofruesi i Sh</w:t>
      </w:r>
      <w:r w:rsidRPr="00BC5912">
        <w:rPr>
          <w:rFonts w:cs="Arial"/>
          <w:bCs/>
        </w:rPr>
        <w:t>ë</w:t>
      </w:r>
      <w:r w:rsidRPr="00BC5912">
        <w:rPr>
          <w:rFonts w:cs="Arial"/>
        </w:rPr>
        <w:t>rbimit t</w:t>
      </w:r>
      <w:r w:rsidRPr="00BC5912">
        <w:rPr>
          <w:rFonts w:cs="Arial"/>
          <w:bCs/>
        </w:rPr>
        <w:t xml:space="preserve">ë </w:t>
      </w:r>
      <w:r w:rsidRPr="00BC5912">
        <w:rPr>
          <w:rFonts w:cs="Arial"/>
        </w:rPr>
        <w:t>Bashkimit t</w:t>
      </w:r>
      <w:r w:rsidRPr="00BC5912">
        <w:rPr>
          <w:rFonts w:cs="Arial"/>
          <w:bCs/>
        </w:rPr>
        <w:t>ë</w:t>
      </w:r>
      <w:r w:rsidRPr="00BC5912">
        <w:rPr>
          <w:rFonts w:cs="Arial"/>
        </w:rPr>
        <w:t xml:space="preserve"> Tregjeve</w:t>
      </w:r>
      <w:r>
        <w:t xml:space="preserve"> </w:t>
      </w:r>
      <w:r w:rsidR="00D4367A">
        <w:t>të</w:t>
      </w:r>
      <w:r>
        <w:t xml:space="preserve"> paktën informacionin përkatës </w:t>
      </w:r>
      <w:r w:rsidR="00D4367A">
        <w:t>për</w:t>
      </w:r>
      <w:r>
        <w:t xml:space="preserve"> </w:t>
      </w:r>
      <w:r w:rsidR="00D4367A">
        <w:t>çdo</w:t>
      </w:r>
      <w:r>
        <w:t xml:space="preserve"> </w:t>
      </w:r>
      <w:r w:rsidR="003B2E2B">
        <w:t xml:space="preserve">Ankand Brenda së Njëjtës Ditë </w:t>
      </w:r>
      <w:r>
        <w:t>si më posht</w:t>
      </w:r>
      <w:r w:rsidR="007165ED">
        <w:t>ë</w:t>
      </w:r>
      <w:r>
        <w:t xml:space="preserve">:  </w:t>
      </w:r>
      <w:r w:rsidR="003B2E2B">
        <w:t xml:space="preserve"> </w:t>
      </w:r>
      <w:r w:rsidR="00CD52E9">
        <w:t xml:space="preserve"> </w:t>
      </w:r>
    </w:p>
    <w:p w14:paraId="0077AD39" w14:textId="77760E7E" w:rsidR="00B32E30" w:rsidRDefault="004D04F8" w:rsidP="00B32E30">
      <w:pPr>
        <w:pStyle w:val="CERLEVEL5"/>
        <w:tabs>
          <w:tab w:val="left" w:pos="1440"/>
        </w:tabs>
        <w:ind w:left="1440" w:right="22" w:hanging="540"/>
      </w:pPr>
      <w:r>
        <w:t>Çmimi</w:t>
      </w:r>
      <w:r w:rsidR="00B32E30">
        <w:t xml:space="preserve"> </w:t>
      </w:r>
      <w:proofErr w:type="spellStart"/>
      <w:r w:rsidR="00B32E30">
        <w:t>Klerues</w:t>
      </w:r>
      <w:proofErr w:type="spellEnd"/>
      <w:r w:rsidR="00B32E30">
        <w:t xml:space="preserve"> i Tregut </w:t>
      </w:r>
      <w:r w:rsidR="00D4367A">
        <w:t>për</w:t>
      </w:r>
      <w:r w:rsidR="00B32E30">
        <w:t xml:space="preserve"> </w:t>
      </w:r>
      <w:r w:rsidR="00F028C8">
        <w:t>Njësi</w:t>
      </w:r>
      <w:r w:rsidR="00B32E30">
        <w:t xml:space="preserve"> Kohore Tregu dhe </w:t>
      </w:r>
      <w:r w:rsidR="00966285">
        <w:t>Zonë</w:t>
      </w:r>
      <w:r w:rsidR="00B32E30">
        <w:t xml:space="preserve"> </w:t>
      </w:r>
      <w:proofErr w:type="spellStart"/>
      <w:r w:rsidR="00B32E30">
        <w:t>Ofertimi</w:t>
      </w:r>
      <w:proofErr w:type="spellEnd"/>
      <w:r w:rsidR="00B32E30">
        <w:t xml:space="preserve">; </w:t>
      </w:r>
    </w:p>
    <w:p w14:paraId="0A3D0D25" w14:textId="14E0FE44" w:rsidR="00B32E30" w:rsidRPr="00B7183E" w:rsidRDefault="00B32E30" w:rsidP="00B32E30">
      <w:pPr>
        <w:pStyle w:val="CERLEVEL5"/>
        <w:tabs>
          <w:tab w:val="left" w:pos="1440"/>
        </w:tabs>
        <w:ind w:left="1440" w:right="22" w:hanging="540"/>
      </w:pPr>
      <w:proofErr w:type="spellStart"/>
      <w:r>
        <w:t>Skedulet</w:t>
      </w:r>
      <w:proofErr w:type="spellEnd"/>
      <w:r>
        <w:t xml:space="preserve"> Import-Eksport </w:t>
      </w:r>
      <w:r w:rsidR="00D4367A">
        <w:t>për</w:t>
      </w:r>
      <w:r>
        <w:t xml:space="preserve"> </w:t>
      </w:r>
      <w:proofErr w:type="spellStart"/>
      <w:r>
        <w:t>Interkoneksionet</w:t>
      </w:r>
      <w:proofErr w:type="spellEnd"/>
      <w:r>
        <w:t xml:space="preserve"> e </w:t>
      </w:r>
      <w:r w:rsidR="004E72F3">
        <w:t xml:space="preserve">Bashkimit </w:t>
      </w:r>
      <w:r w:rsidR="00D4367A">
        <w:t>të</w:t>
      </w:r>
      <w:r>
        <w:t xml:space="preserve"> </w:t>
      </w:r>
      <w:r w:rsidR="004E72F3">
        <w:t xml:space="preserve">Tregjeve </w:t>
      </w:r>
      <w:r w:rsidR="00D4367A">
        <w:t>për</w:t>
      </w:r>
      <w:r>
        <w:t xml:space="preserve"> </w:t>
      </w:r>
      <w:r w:rsidR="00F028C8">
        <w:t>Njësi</w:t>
      </w:r>
      <w:r>
        <w:t xml:space="preserve"> Kohore Tregu; </w:t>
      </w:r>
    </w:p>
    <w:p w14:paraId="632E0913" w14:textId="06B3956D" w:rsidR="00B32E30" w:rsidRPr="00B7183E" w:rsidRDefault="00B32E30" w:rsidP="00B32E30">
      <w:pPr>
        <w:pStyle w:val="CERLEVEL5"/>
        <w:tabs>
          <w:tab w:val="left" w:pos="1440"/>
        </w:tabs>
        <w:ind w:left="1440" w:right="22" w:hanging="540"/>
      </w:pPr>
      <w:r>
        <w:t xml:space="preserve">Sasitë e shitjes dhe blerjes </w:t>
      </w:r>
      <w:r w:rsidR="00D4367A">
        <w:t>për</w:t>
      </w:r>
      <w:r>
        <w:t xml:space="preserve"> </w:t>
      </w:r>
      <w:r w:rsidR="00F028C8">
        <w:t>Njësi</w:t>
      </w:r>
      <w:r>
        <w:t xml:space="preserve"> Kohore Tregu </w:t>
      </w:r>
      <w:r w:rsidR="00D4367A">
        <w:t>për</w:t>
      </w:r>
      <w:r>
        <w:t xml:space="preserve"> </w:t>
      </w:r>
      <w:r w:rsidR="00D4367A">
        <w:t>çdo</w:t>
      </w:r>
      <w:r>
        <w:t xml:space="preserve"> </w:t>
      </w:r>
      <w:proofErr w:type="spellStart"/>
      <w:r>
        <w:t>Protofol</w:t>
      </w:r>
      <w:proofErr w:type="spellEnd"/>
      <w:r>
        <w:t xml:space="preserve"> </w:t>
      </w:r>
      <w:r w:rsidR="00D4367A">
        <w:t>në</w:t>
      </w:r>
      <w:r>
        <w:t xml:space="preserve"> anonim;     </w:t>
      </w:r>
    </w:p>
    <w:p w14:paraId="781F11ED" w14:textId="56E885F6" w:rsidR="00B32E30" w:rsidRPr="00B7183E" w:rsidRDefault="00B32E30" w:rsidP="00B32E30">
      <w:pPr>
        <w:pStyle w:val="CERLEVEL4"/>
        <w:tabs>
          <w:tab w:val="left" w:pos="990"/>
        </w:tabs>
        <w:ind w:left="900" w:right="22" w:hanging="900"/>
      </w:pPr>
      <w:r>
        <w:t xml:space="preserve">ALPEX-i do </w:t>
      </w:r>
      <w:r w:rsidR="00D4367A">
        <w:t>të</w:t>
      </w:r>
      <w:r>
        <w:t xml:space="preserve"> publikoj</w:t>
      </w:r>
      <w:r w:rsidR="00132DD1">
        <w:t>ë</w:t>
      </w:r>
      <w:r>
        <w:t xml:space="preserve"> </w:t>
      </w:r>
      <w:r w:rsidR="00D4367A">
        <w:t>në</w:t>
      </w:r>
      <w:r>
        <w:t xml:space="preserve"> ueb-in e tij brenda dy or</w:t>
      </w:r>
      <w:r w:rsidR="00132DD1">
        <w:t>ë</w:t>
      </w:r>
      <w:r>
        <w:t xml:space="preserve">ve </w:t>
      </w:r>
      <w:r w:rsidR="00D4367A">
        <w:t>për</w:t>
      </w:r>
      <w:r>
        <w:t xml:space="preserve"> </w:t>
      </w:r>
      <w:r w:rsidR="00D4367A">
        <w:t>çdo</w:t>
      </w:r>
      <w:r>
        <w:t xml:space="preserve"> </w:t>
      </w:r>
      <w:r w:rsidR="00E12D2E">
        <w:t>Ankand Brenda së Njëjtës Ditë</w:t>
      </w:r>
      <w:r>
        <w:t xml:space="preserve"> </w:t>
      </w:r>
      <w:r w:rsidR="00D4367A">
        <w:t>të</w:t>
      </w:r>
      <w:r>
        <w:t xml:space="preserve"> </w:t>
      </w:r>
      <w:r w:rsidR="00966285">
        <w:t>dhënat</w:t>
      </w:r>
      <w:r>
        <w:t xml:space="preserve"> si më posht</w:t>
      </w:r>
      <w:r w:rsidR="007165ED">
        <w:t>ë</w:t>
      </w:r>
      <w:r>
        <w:t xml:space="preserve">: </w:t>
      </w:r>
      <w:r w:rsidR="00E12D2E">
        <w:t xml:space="preserve"> </w:t>
      </w:r>
      <w:r w:rsidR="00132DD1">
        <w:t xml:space="preserve"> </w:t>
      </w:r>
    </w:p>
    <w:p w14:paraId="5AFFA888" w14:textId="5BB48982" w:rsidR="00B32E30" w:rsidRDefault="00B32E30" w:rsidP="00B32E30">
      <w:pPr>
        <w:pStyle w:val="CERLEVEL5"/>
        <w:tabs>
          <w:tab w:val="left" w:pos="1440"/>
        </w:tabs>
        <w:ind w:left="1440" w:right="22" w:hanging="540"/>
      </w:pPr>
      <w:r>
        <w:t xml:space="preserve">Kurbat e blerjes dhe shitjes </w:t>
      </w:r>
      <w:r w:rsidR="00D4367A">
        <w:t>të</w:t>
      </w:r>
      <w:r>
        <w:t xml:space="preserve"> grupuara dhe anonim, </w:t>
      </w:r>
      <w:r w:rsidR="00D4367A">
        <w:t>për</w:t>
      </w:r>
      <w:r>
        <w:t xml:space="preserve">  </w:t>
      </w:r>
      <w:r w:rsidR="00F028C8">
        <w:t>Njësi</w:t>
      </w:r>
      <w:r>
        <w:t xml:space="preserve"> Kohore Tregu duke p</w:t>
      </w:r>
      <w:r w:rsidR="004E5755">
        <w:t>ë</w:t>
      </w:r>
      <w:r>
        <w:t>rfshir</w:t>
      </w:r>
      <w:r w:rsidR="004E5755">
        <w:t>ë</w:t>
      </w:r>
      <w:r>
        <w:t xml:space="preserve"> </w:t>
      </w:r>
      <w:r w:rsidRPr="00BC5912">
        <w:rPr>
          <w:rFonts w:cs="Arial"/>
          <w:bCs/>
        </w:rPr>
        <w:t>Libri i Urdhërporosisë Lokale</w:t>
      </w:r>
      <w:r w:rsidR="004E5755">
        <w:rPr>
          <w:rFonts w:cs="Arial"/>
          <w:bCs/>
        </w:rPr>
        <w:t>;</w:t>
      </w:r>
    </w:p>
    <w:p w14:paraId="1CF157EE" w14:textId="79A1881B" w:rsidR="00B32E30" w:rsidRDefault="00B32E30" w:rsidP="00B32E30">
      <w:pPr>
        <w:pStyle w:val="CERLEVEL5"/>
        <w:tabs>
          <w:tab w:val="left" w:pos="1440"/>
        </w:tabs>
        <w:ind w:left="1440" w:right="22" w:hanging="540"/>
      </w:pPr>
      <w:r>
        <w:t xml:space="preserve">Statistikat </w:t>
      </w:r>
      <w:r w:rsidR="00D4367A">
        <w:t>për</w:t>
      </w:r>
      <w:r>
        <w:t xml:space="preserve"> numrin tot</w:t>
      </w:r>
      <w:r w:rsidR="00132DD1">
        <w:t>a</w:t>
      </w:r>
      <w:r>
        <w:t xml:space="preserve">l </w:t>
      </w:r>
      <w:r w:rsidR="00D4367A">
        <w:t>të</w:t>
      </w:r>
      <w:r>
        <w:t xml:space="preserve"> </w:t>
      </w:r>
      <w:r w:rsidR="00132DD1" w:rsidRPr="00BC5912">
        <w:rPr>
          <w:rFonts w:cs="Arial"/>
          <w:bCs/>
        </w:rPr>
        <w:t>Urdhërporosi</w:t>
      </w:r>
      <w:r w:rsidR="00132DD1">
        <w:rPr>
          <w:rFonts w:cs="Arial"/>
          <w:bCs/>
        </w:rPr>
        <w:t xml:space="preserve">ve </w:t>
      </w:r>
      <w:r w:rsidR="00D4367A">
        <w:rPr>
          <w:rFonts w:cs="Arial"/>
          <w:bCs/>
        </w:rPr>
        <w:t>në</w:t>
      </w:r>
      <w:r>
        <w:rPr>
          <w:rFonts w:cs="Arial"/>
          <w:bCs/>
        </w:rPr>
        <w:t xml:space="preserve"> Bllok </w:t>
      </w:r>
      <w:r w:rsidR="00D4367A">
        <w:rPr>
          <w:rFonts w:cs="Arial"/>
          <w:bCs/>
        </w:rPr>
        <w:t>të</w:t>
      </w:r>
      <w:r>
        <w:rPr>
          <w:rFonts w:cs="Arial"/>
          <w:bCs/>
        </w:rPr>
        <w:t xml:space="preserve"> paraqitur</w:t>
      </w:r>
      <w:r w:rsidR="00132DD1">
        <w:rPr>
          <w:rFonts w:cs="Arial"/>
          <w:bCs/>
        </w:rPr>
        <w:t>a</w:t>
      </w:r>
      <w:r>
        <w:rPr>
          <w:rFonts w:cs="Arial"/>
          <w:bCs/>
        </w:rPr>
        <w:t xml:space="preserve"> dhe pranuara </w:t>
      </w:r>
      <w:proofErr w:type="spellStart"/>
      <w:r>
        <w:rPr>
          <w:rFonts w:cs="Arial"/>
          <w:bCs/>
        </w:rPr>
        <w:t>s</w:t>
      </w:r>
      <w:r w:rsidR="00464FB2">
        <w:t>ë</w:t>
      </w:r>
      <w:r>
        <w:rPr>
          <w:rFonts w:cs="Arial"/>
          <w:bCs/>
        </w:rPr>
        <w:t>bashku</w:t>
      </w:r>
      <w:proofErr w:type="spellEnd"/>
      <w:r>
        <w:rPr>
          <w:rFonts w:cs="Arial"/>
          <w:bCs/>
        </w:rPr>
        <w:t xml:space="preserve"> </w:t>
      </w:r>
      <w:r w:rsidR="007165ED">
        <w:rPr>
          <w:rFonts w:cs="Arial"/>
          <w:bCs/>
        </w:rPr>
        <w:t xml:space="preserve">me </w:t>
      </w:r>
      <w:r>
        <w:rPr>
          <w:rFonts w:cs="Arial"/>
          <w:bCs/>
        </w:rPr>
        <w:t>totalin e sasi</w:t>
      </w:r>
      <w:r w:rsidR="00132DD1">
        <w:rPr>
          <w:rFonts w:cs="Arial"/>
          <w:bCs/>
        </w:rPr>
        <w:t>s</w:t>
      </w:r>
      <w:r w:rsidR="00132DD1">
        <w:t>ë</w:t>
      </w:r>
      <w:r>
        <w:rPr>
          <w:rFonts w:cs="Arial"/>
          <w:bCs/>
        </w:rPr>
        <w:t xml:space="preserve"> s</w:t>
      </w:r>
      <w:r w:rsidR="00132DD1">
        <w:t>ë</w:t>
      </w:r>
      <w:r>
        <w:rPr>
          <w:rFonts w:cs="Arial"/>
          <w:bCs/>
        </w:rPr>
        <w:t xml:space="preserve"> energjisë elektrike </w:t>
      </w:r>
      <w:r w:rsidR="00D4367A">
        <w:rPr>
          <w:rFonts w:cs="Arial"/>
          <w:bCs/>
        </w:rPr>
        <w:t>të</w:t>
      </w:r>
      <w:r>
        <w:rPr>
          <w:rFonts w:cs="Arial"/>
          <w:bCs/>
        </w:rPr>
        <w:t xml:space="preserve"> </w:t>
      </w:r>
      <w:r w:rsidR="00132DD1" w:rsidRPr="00BC5912">
        <w:rPr>
          <w:rFonts w:cs="Arial"/>
          <w:bCs/>
        </w:rPr>
        <w:t>Urdhërporosi</w:t>
      </w:r>
      <w:r w:rsidR="00132DD1">
        <w:rPr>
          <w:rFonts w:cs="Arial"/>
          <w:bCs/>
        </w:rPr>
        <w:t xml:space="preserve">ve </w:t>
      </w:r>
      <w:r w:rsidR="00D4367A">
        <w:rPr>
          <w:rFonts w:cs="Arial"/>
          <w:bCs/>
        </w:rPr>
        <w:t>në</w:t>
      </w:r>
      <w:r>
        <w:rPr>
          <w:rFonts w:cs="Arial"/>
          <w:bCs/>
        </w:rPr>
        <w:t xml:space="preserve"> Bllok </w:t>
      </w:r>
      <w:r w:rsidR="00D4367A">
        <w:rPr>
          <w:rFonts w:cs="Arial"/>
          <w:bCs/>
        </w:rPr>
        <w:t>të</w:t>
      </w:r>
      <w:r>
        <w:rPr>
          <w:rFonts w:cs="Arial"/>
          <w:bCs/>
        </w:rPr>
        <w:t xml:space="preserve"> ofruar dhe pranuar </w:t>
      </w:r>
      <w:r w:rsidR="00D4367A">
        <w:rPr>
          <w:rFonts w:cs="Arial"/>
          <w:bCs/>
        </w:rPr>
        <w:t>për</w:t>
      </w:r>
      <w:r>
        <w:rPr>
          <w:rFonts w:cs="Arial"/>
          <w:bCs/>
        </w:rPr>
        <w:t xml:space="preserve"> </w:t>
      </w:r>
      <w:r w:rsidR="00F028C8">
        <w:t>Njësi</w:t>
      </w:r>
      <w:r>
        <w:t xml:space="preserve"> Kohore Tregu;</w:t>
      </w:r>
    </w:p>
    <w:p w14:paraId="349AC7DF" w14:textId="380C326B" w:rsidR="00B5273A" w:rsidRPr="00B7183E" w:rsidRDefault="00D4367A" w:rsidP="00B32E30">
      <w:pPr>
        <w:pStyle w:val="CERLEVEL4"/>
        <w:tabs>
          <w:tab w:val="left" w:pos="990"/>
        </w:tabs>
        <w:ind w:left="900" w:right="22" w:hanging="900"/>
      </w:pPr>
      <w:r>
        <w:t>Çdo</w:t>
      </w:r>
      <w:r w:rsidR="00B32E30">
        <w:t xml:space="preserve"> informacion tjetër </w:t>
      </w:r>
      <w:r>
        <w:t>që</w:t>
      </w:r>
      <w:r w:rsidR="00B32E30">
        <w:t xml:space="preserve"> mund </w:t>
      </w:r>
      <w:r>
        <w:t>të</w:t>
      </w:r>
      <w:r w:rsidR="00B32E30">
        <w:t xml:space="preserve"> përcaktohet nga vendimet e Autoritetit Rregullator </w:t>
      </w:r>
      <w:r>
        <w:t>të</w:t>
      </w:r>
      <w:r w:rsidR="00B32E30">
        <w:t xml:space="preserve"> propozuara nga ALPEX-i.</w:t>
      </w:r>
    </w:p>
    <w:p w14:paraId="30F28AE8" w14:textId="77777777" w:rsidR="003F6178" w:rsidRPr="00F12CEF" w:rsidRDefault="003F6178" w:rsidP="00F036A2">
      <w:pPr>
        <w:tabs>
          <w:tab w:val="left" w:pos="990"/>
        </w:tabs>
        <w:ind w:left="900" w:right="22" w:hanging="900"/>
        <w:rPr>
          <w:rFonts w:ascii="Arial" w:eastAsia="Times New Roman" w:hAnsi="Arial" w:cs="Times New Roman"/>
        </w:rPr>
      </w:pPr>
      <w:r>
        <w:br w:type="page"/>
      </w:r>
    </w:p>
    <w:p w14:paraId="63C7B867" w14:textId="1BE10F22" w:rsidR="001B53C7" w:rsidRPr="00F12CEF" w:rsidRDefault="001B53C7" w:rsidP="00F036A2">
      <w:pPr>
        <w:pStyle w:val="CERLEVEL1"/>
        <w:numPr>
          <w:ilvl w:val="0"/>
          <w:numId w:val="37"/>
        </w:numPr>
        <w:tabs>
          <w:tab w:val="left" w:pos="990"/>
        </w:tabs>
        <w:spacing w:before="720"/>
        <w:ind w:left="900" w:right="22" w:hanging="900"/>
      </w:pPr>
      <w:bookmarkStart w:id="159" w:name="_Toc478587368"/>
      <w:bookmarkStart w:id="160" w:name="_Toc478632976"/>
      <w:bookmarkStart w:id="161" w:name="_Toc478640031"/>
      <w:bookmarkStart w:id="162" w:name="_Toc478647127"/>
      <w:bookmarkStart w:id="163" w:name="_Toc478720802"/>
      <w:bookmarkStart w:id="164" w:name="_Toc480785009"/>
      <w:bookmarkStart w:id="165" w:name="_Toc481156845"/>
      <w:bookmarkStart w:id="166" w:name="_Toc480785010"/>
      <w:bookmarkStart w:id="167" w:name="_Toc481156846"/>
      <w:bookmarkStart w:id="168" w:name="_Toc111491020"/>
      <w:bookmarkStart w:id="169" w:name="_Ref505283402"/>
      <w:bookmarkStart w:id="170" w:name="_Ref478570735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>
        <w:lastRenderedPageBreak/>
        <w:t xml:space="preserve">Tregu i Vazhdueshëm </w:t>
      </w:r>
      <w:r w:rsidR="0086697B">
        <w:t>Brenda së Njëjtës</w:t>
      </w:r>
      <w:r>
        <w:t xml:space="preserve"> Ditë</w:t>
      </w:r>
      <w:bookmarkEnd w:id="168"/>
      <w:r>
        <w:t xml:space="preserve">  </w:t>
      </w:r>
      <w:bookmarkEnd w:id="169"/>
    </w:p>
    <w:p w14:paraId="7FFA2440" w14:textId="3CBDF388" w:rsidR="00183F8C" w:rsidRPr="00B7183E" w:rsidRDefault="001B53C7" w:rsidP="00F036A2">
      <w:pPr>
        <w:pStyle w:val="CERLEVEL2"/>
        <w:numPr>
          <w:ilvl w:val="1"/>
          <w:numId w:val="37"/>
        </w:numPr>
        <w:tabs>
          <w:tab w:val="left" w:pos="990"/>
        </w:tabs>
        <w:ind w:left="900" w:right="22" w:hanging="900"/>
      </w:pPr>
      <w:bookmarkStart w:id="171" w:name="_Toc111491021"/>
      <w:r>
        <w:t xml:space="preserve">Pasqyrë </w:t>
      </w:r>
      <w:r w:rsidR="00325B1E">
        <w:t xml:space="preserve">E PËRGJITHSHME E </w:t>
      </w:r>
      <w:r>
        <w:t xml:space="preserve">Produkteve </w:t>
      </w:r>
      <w:bookmarkEnd w:id="170"/>
      <w:r w:rsidR="005524E2">
        <w:t xml:space="preserve">dhe </w:t>
      </w:r>
      <w:r w:rsidR="00346BCB">
        <w:t xml:space="preserve">LlojET E </w:t>
      </w:r>
      <w:r w:rsidR="00966285">
        <w:t>Urdhërporosive</w:t>
      </w:r>
      <w:bookmarkEnd w:id="171"/>
    </w:p>
    <w:p w14:paraId="3A4DAD7A" w14:textId="6D0D65AA" w:rsidR="00177AC0" w:rsidRPr="00B7183E" w:rsidRDefault="00177AC0" w:rsidP="00F036A2">
      <w:pPr>
        <w:pStyle w:val="CERLEVEL3"/>
        <w:tabs>
          <w:tab w:val="left" w:pos="990"/>
        </w:tabs>
        <w:ind w:left="900" w:right="22" w:hanging="900"/>
      </w:pPr>
      <w:bookmarkStart w:id="172" w:name="_Toc111491022"/>
      <w:r>
        <w:t>Produktet</w:t>
      </w:r>
      <w:bookmarkEnd w:id="172"/>
      <w:r>
        <w:t xml:space="preserve">     </w:t>
      </w:r>
    </w:p>
    <w:p w14:paraId="5104EF78" w14:textId="72F7B040" w:rsidR="006F6E68" w:rsidRPr="00B7183E" w:rsidRDefault="006F6E68" w:rsidP="00F036A2">
      <w:pPr>
        <w:pStyle w:val="CERLEVEL4"/>
        <w:tabs>
          <w:tab w:val="left" w:pos="990"/>
        </w:tabs>
        <w:ind w:left="900" w:right="22" w:hanging="900"/>
      </w:pPr>
      <w:r>
        <w:t xml:space="preserve">Në </w:t>
      </w:r>
      <w:bookmarkStart w:id="173" w:name="_Hlk505775519"/>
      <w:r>
        <w:t xml:space="preserve">Tregun e </w:t>
      </w:r>
      <w:r w:rsidR="005524E2">
        <w:t>V</w:t>
      </w:r>
      <w:r>
        <w:t xml:space="preserve">azhdueshëm </w:t>
      </w:r>
      <w:r w:rsidR="0086697B">
        <w:t>Brenda së Njëjtës</w:t>
      </w:r>
      <w:r>
        <w:t xml:space="preserve"> Ditë</w:t>
      </w:r>
      <w:bookmarkEnd w:id="173"/>
      <w:r>
        <w:t xml:space="preserve">, </w:t>
      </w:r>
      <w:r w:rsidR="002C1E4D">
        <w:t>Anëtarët</w:t>
      </w:r>
      <w:r>
        <w:t xml:space="preserve"> e Bursës mund të dorëzojnë </w:t>
      </w:r>
      <w:r w:rsidR="006229BD">
        <w:t>Urdhërporosi</w:t>
      </w:r>
      <w:r>
        <w:t xml:space="preserve"> mbështe</w:t>
      </w:r>
      <w:r w:rsidR="00984FA5">
        <w:t>t</w:t>
      </w:r>
      <w:r w:rsidR="001962D0">
        <w:t>ur</w:t>
      </w:r>
      <w:r>
        <w:t xml:space="preserve"> </w:t>
      </w:r>
      <w:r w:rsidR="00984FA5">
        <w:t xml:space="preserve">nga </w:t>
      </w:r>
      <w:r>
        <w:t xml:space="preserve">algoritmi </w:t>
      </w:r>
      <w:r w:rsidR="00984FA5">
        <w:t>i</w:t>
      </w:r>
      <w:r>
        <w:t xml:space="preserve"> përputhjes </w:t>
      </w:r>
      <w:r w:rsidR="001962D0">
        <w:t xml:space="preserve">së </w:t>
      </w:r>
      <w:r w:rsidR="00984FA5">
        <w:t>tregtimit t</w:t>
      </w:r>
      <w:r>
        <w:t>ë vazhduesh</w:t>
      </w:r>
      <w:r w:rsidR="001962D0">
        <w:t>ë</w:t>
      </w:r>
      <w:r w:rsidR="00984FA5">
        <w:t>m</w:t>
      </w:r>
      <w:r>
        <w:t xml:space="preserve"> si më poshtë:     </w:t>
      </w:r>
      <w:r w:rsidR="00B62231">
        <w:t xml:space="preserve"> </w:t>
      </w:r>
    </w:p>
    <w:p w14:paraId="4B80FC24" w14:textId="3F813E35" w:rsidR="00FC6D22" w:rsidRDefault="006229BD" w:rsidP="004D74A5">
      <w:pPr>
        <w:pStyle w:val="CERLEVEL5"/>
        <w:tabs>
          <w:tab w:val="left" w:pos="1440"/>
        </w:tabs>
        <w:ind w:left="1440" w:right="22" w:hanging="540"/>
      </w:pPr>
      <w:r>
        <w:t>Urdhërporosi</w:t>
      </w:r>
      <w:r w:rsidR="00244220">
        <w:t xml:space="preserve"> </w:t>
      </w:r>
      <w:r w:rsidR="007D2BCA">
        <w:t>e</w:t>
      </w:r>
      <w:r w:rsidR="00244220">
        <w:t xml:space="preserve"> </w:t>
      </w:r>
      <w:r w:rsidR="00535B36">
        <w:t xml:space="preserve">Zakonshme </w:t>
      </w:r>
      <w:r w:rsidR="00244220">
        <w:t xml:space="preserve">të përshkruara në seksionin </w:t>
      </w:r>
      <w:r w:rsidR="00AC7F7A" w:rsidRPr="00B7183E">
        <w:fldChar w:fldCharType="begin"/>
      </w:r>
      <w:r w:rsidR="00AC7F7A" w:rsidRPr="00B7183E">
        <w:instrText xml:space="preserve"> REF _Ref478568073 \r \h  \* MERGEFORMAT </w:instrText>
      </w:r>
      <w:r w:rsidR="00AC7F7A" w:rsidRPr="00B7183E">
        <w:fldChar w:fldCharType="separate"/>
      </w:r>
      <w:r w:rsidR="00794360">
        <w:t>D.1.2</w:t>
      </w:r>
      <w:r w:rsidR="00AC7F7A" w:rsidRPr="00B7183E">
        <w:fldChar w:fldCharType="end"/>
      </w:r>
      <w:r w:rsidR="00244220">
        <w:t>;</w:t>
      </w:r>
    </w:p>
    <w:p w14:paraId="32BDD7C4" w14:textId="46F705D1" w:rsidR="00BE3ABF" w:rsidRDefault="00BE3ABF" w:rsidP="004D74A5">
      <w:pPr>
        <w:pStyle w:val="CERLEVEL5"/>
        <w:tabs>
          <w:tab w:val="left" w:pos="1440"/>
        </w:tabs>
        <w:ind w:left="1440" w:right="22" w:hanging="540"/>
      </w:pPr>
      <w:r>
        <w:t xml:space="preserve">Urdhërporosi </w:t>
      </w:r>
      <w:r w:rsidR="007A5CD3">
        <w:t xml:space="preserve">Ajsberg </w:t>
      </w:r>
      <w:r>
        <w:t xml:space="preserve">të përshkruara në seksionin </w:t>
      </w:r>
      <w:r w:rsidRPr="00B7183E">
        <w:fldChar w:fldCharType="begin"/>
      </w:r>
      <w:r w:rsidRPr="00B7183E">
        <w:instrText xml:space="preserve"> REF _Ref478568073 \r \h  \* MERGEFORMAT </w:instrText>
      </w:r>
      <w:r w:rsidRPr="00B7183E">
        <w:fldChar w:fldCharType="separate"/>
      </w:r>
      <w:r>
        <w:t>D.1.3</w:t>
      </w:r>
      <w:r w:rsidRPr="00B7183E">
        <w:fldChar w:fldCharType="end"/>
      </w:r>
      <w:r w:rsidR="00244220">
        <w:t xml:space="preserve"> </w:t>
      </w:r>
    </w:p>
    <w:p w14:paraId="4563B9BE" w14:textId="23317339" w:rsidR="007876B5" w:rsidRPr="00B7183E" w:rsidRDefault="00BE3ABF" w:rsidP="004D74A5">
      <w:pPr>
        <w:pStyle w:val="CERLEVEL5"/>
        <w:tabs>
          <w:tab w:val="left" w:pos="1440"/>
        </w:tabs>
        <w:ind w:left="1440" w:right="22" w:hanging="540"/>
      </w:pPr>
      <w:r>
        <w:t>Urdhërporosi Shport</w:t>
      </w:r>
      <w:r w:rsidR="00B62231">
        <w:t>ë</w:t>
      </w:r>
      <w:r>
        <w:t xml:space="preserve"> të përshkruara në seksionin </w:t>
      </w:r>
      <w:r w:rsidRPr="00B7183E">
        <w:fldChar w:fldCharType="begin"/>
      </w:r>
      <w:r w:rsidRPr="00B7183E">
        <w:instrText xml:space="preserve"> REF _Ref478568073 \r \h  \* MERGEFORMAT </w:instrText>
      </w:r>
      <w:r w:rsidRPr="00B7183E">
        <w:fldChar w:fldCharType="separate"/>
      </w:r>
      <w:r>
        <w:t>D.1.4</w:t>
      </w:r>
      <w:r w:rsidRPr="00B7183E">
        <w:fldChar w:fldCharType="end"/>
      </w:r>
      <w:r w:rsidR="00B62231">
        <w:t xml:space="preserve"> </w:t>
      </w:r>
    </w:p>
    <w:p w14:paraId="3BC84BC5" w14:textId="0D1EEAD2" w:rsidR="00016894" w:rsidRPr="00B7183E" w:rsidRDefault="00105073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74" w:name="_Toc111491023"/>
      <w:bookmarkStart w:id="175" w:name="_Ref505765701"/>
      <w:bookmarkStart w:id="176" w:name="_Ref478562681"/>
      <w:bookmarkStart w:id="177" w:name="_Ref478568073"/>
      <w:r>
        <w:t>Urdhërporositë</w:t>
      </w:r>
      <w:r w:rsidR="008925BF">
        <w:t xml:space="preserve"> e </w:t>
      </w:r>
      <w:r w:rsidR="00535B36">
        <w:t>Zakonshme</w:t>
      </w:r>
      <w:r w:rsidR="008925BF">
        <w:t xml:space="preserve"> në </w:t>
      </w:r>
      <w:r w:rsidR="00BE3ABF">
        <w:t>T</w:t>
      </w:r>
      <w:r w:rsidR="008925BF">
        <w:t xml:space="preserve">regun e </w:t>
      </w:r>
      <w:r w:rsidR="00BE3ABF">
        <w:t>V</w:t>
      </w:r>
      <w:r w:rsidR="008925BF">
        <w:t xml:space="preserve">azhdueshëm </w:t>
      </w:r>
      <w:r w:rsidR="0086697B">
        <w:t>Brenda së Njëjtës</w:t>
      </w:r>
      <w:r w:rsidR="008925BF">
        <w:t xml:space="preserve"> </w:t>
      </w:r>
      <w:r w:rsidR="00BE3ABF">
        <w:t>D</w:t>
      </w:r>
      <w:r w:rsidR="008925BF">
        <w:t>itë</w:t>
      </w:r>
      <w:bookmarkEnd w:id="174"/>
      <w:r w:rsidR="008925BF">
        <w:t xml:space="preserve">  </w:t>
      </w:r>
      <w:bookmarkEnd w:id="175"/>
      <w:r w:rsidR="008925BF">
        <w:t xml:space="preserve"> </w:t>
      </w:r>
    </w:p>
    <w:p w14:paraId="0E0F9C9C" w14:textId="405D5403" w:rsidR="00A00AAB" w:rsidRPr="00B7183E" w:rsidRDefault="00A00AAB" w:rsidP="00F036A2">
      <w:pPr>
        <w:pStyle w:val="CERLEVEL4"/>
        <w:tabs>
          <w:tab w:val="left" w:pos="990"/>
        </w:tabs>
        <w:ind w:left="900" w:right="22" w:hanging="900"/>
      </w:pPr>
      <w:r>
        <w:t xml:space="preserve">Një </w:t>
      </w:r>
      <w:r w:rsidR="006229BD">
        <w:t>Urdhërporosi</w:t>
      </w:r>
      <w:r>
        <w:t xml:space="preserve"> e </w:t>
      </w:r>
      <w:r w:rsidR="00535B36">
        <w:t>Zakonshme</w:t>
      </w:r>
      <w:r w:rsidR="00BE3ABF">
        <w:t xml:space="preserve"> (ose </w:t>
      </w:r>
      <w:r w:rsidR="00DC723F">
        <w:t>Urdhërporosi</w:t>
      </w:r>
      <w:r w:rsidR="00BE3ABF">
        <w:t xml:space="preserve"> e kufizuar)</w:t>
      </w:r>
      <w:r>
        <w:t xml:space="preserve"> në </w:t>
      </w:r>
      <w:r w:rsidR="00BE3ABF">
        <w:t xml:space="preserve">Tregun e Vazhdueshëm Brenda së Njëjtës Ditë </w:t>
      </w:r>
      <w:r>
        <w:t xml:space="preserve">lidhet </w:t>
      </w:r>
      <w:r w:rsidR="007165ED">
        <w:t xml:space="preserve">me </w:t>
      </w:r>
      <w:r>
        <w:t xml:space="preserve">një </w:t>
      </w:r>
      <w:r w:rsidR="00F028C8">
        <w:t>Njësi</w:t>
      </w:r>
      <w:r w:rsidR="00555796">
        <w:t xml:space="preserve"> Kohore Tregu</w:t>
      </w:r>
      <w:r>
        <w:t xml:space="preserve"> dhe një Portofol të caktuar.</w:t>
      </w:r>
      <w:r w:rsidR="00B62231">
        <w:t xml:space="preserve"> </w:t>
      </w:r>
    </w:p>
    <w:p w14:paraId="07F7D090" w14:textId="3BA01DE1" w:rsidR="00851795" w:rsidRPr="00B7183E" w:rsidRDefault="00010F6F" w:rsidP="00F036A2">
      <w:pPr>
        <w:pStyle w:val="CERLEVEL4"/>
        <w:tabs>
          <w:tab w:val="left" w:pos="990"/>
        </w:tabs>
        <w:ind w:left="900" w:right="22" w:hanging="900"/>
      </w:pPr>
      <w:r>
        <w:t xml:space="preserve">Një </w:t>
      </w:r>
      <w:r w:rsidR="006229BD">
        <w:t>Urdhërporosi</w:t>
      </w:r>
      <w:r>
        <w:t xml:space="preserve"> e </w:t>
      </w:r>
      <w:r w:rsidR="00535B36">
        <w:t>Zakonshme</w:t>
      </w:r>
      <w:r w:rsidR="00555796">
        <w:t xml:space="preserve"> përfshin Urdh</w:t>
      </w:r>
      <w:r w:rsidR="00B62231">
        <w:t>ë</w:t>
      </w:r>
      <w:r w:rsidR="00555796">
        <w:t>rp</w:t>
      </w:r>
      <w:r w:rsidR="00B62231">
        <w:t>o</w:t>
      </w:r>
      <w:r w:rsidR="00555796">
        <w:t xml:space="preserve">rosi Blerjeje ose Shitjeje </w:t>
      </w:r>
      <w:r w:rsidR="00D4367A">
        <w:t>për</w:t>
      </w:r>
      <w:r w:rsidR="00555796">
        <w:t xml:space="preserve"> </w:t>
      </w:r>
      <w:r>
        <w:t xml:space="preserve"> </w:t>
      </w:r>
      <w:r w:rsidR="00555796">
        <w:t xml:space="preserve">tregtimin e energjisë elektrike </w:t>
      </w:r>
      <w:r w:rsidR="00D4367A">
        <w:t>në</w:t>
      </w:r>
      <w:r w:rsidR="007F3E02">
        <w:t xml:space="preserve"> </w:t>
      </w:r>
      <w:r w:rsidR="00B775D3">
        <w:t xml:space="preserve">Bllok </w:t>
      </w:r>
      <w:r w:rsidR="00765484">
        <w:t xml:space="preserve">i caktuar për </w:t>
      </w:r>
      <w:r w:rsidR="007F3E02">
        <w:t>P</w:t>
      </w:r>
      <w:r w:rsidR="00B62231">
        <w:t>ë</w:t>
      </w:r>
      <w:r w:rsidR="007F3E02">
        <w:t>rdorues</w:t>
      </w:r>
      <w:r w:rsidR="00765484">
        <w:t xml:space="preserve"> </w:t>
      </w:r>
      <w:r w:rsidR="00B16B59">
        <w:t>(</w:t>
      </w:r>
      <w:r w:rsidR="007F3E02">
        <w:t xml:space="preserve"> </w:t>
      </w:r>
      <w:proofErr w:type="spellStart"/>
      <w:r w:rsidR="00B16B59" w:rsidRPr="003A7C24">
        <w:t>User-defined</w:t>
      </w:r>
      <w:proofErr w:type="spellEnd"/>
      <w:r w:rsidR="00B16B59" w:rsidRPr="003A7C24">
        <w:t xml:space="preserve"> </w:t>
      </w:r>
      <w:proofErr w:type="spellStart"/>
      <w:r w:rsidR="00B16B59" w:rsidRPr="003A7C24">
        <w:t>Blocks</w:t>
      </w:r>
      <w:proofErr w:type="spellEnd"/>
      <w:r w:rsidR="00B16B59">
        <w:t xml:space="preserve">) dhe lidhet </w:t>
      </w:r>
      <w:r w:rsidR="007165ED">
        <w:t xml:space="preserve">me </w:t>
      </w:r>
      <w:r w:rsidR="00B16B59">
        <w:t xml:space="preserve">kombinimin e dy ose </w:t>
      </w:r>
      <w:r w:rsidR="00966285">
        <w:t>më</w:t>
      </w:r>
      <w:r w:rsidR="00B16B59">
        <w:t xml:space="preserve"> </w:t>
      </w:r>
      <w:r w:rsidR="00966285">
        <w:t>shumë</w:t>
      </w:r>
      <w:r w:rsidR="00B16B59">
        <w:t xml:space="preserve">, deri </w:t>
      </w:r>
      <w:r w:rsidR="00D4367A">
        <w:t>në</w:t>
      </w:r>
      <w:r w:rsidR="00B16B59">
        <w:t xml:space="preserve"> </w:t>
      </w:r>
      <w:r w:rsidR="00DC723F">
        <w:t>një</w:t>
      </w:r>
      <w:r w:rsidR="00B16B59">
        <w:t xml:space="preserve"> maksimum p</w:t>
      </w:r>
      <w:r w:rsidR="00464FB2">
        <w:t>ër</w:t>
      </w:r>
      <w:r w:rsidR="00B16B59">
        <w:t xml:space="preserve"> tridhjet</w:t>
      </w:r>
      <w:r w:rsidR="00644CE3">
        <w:t>ë</w:t>
      </w:r>
      <w:r w:rsidR="00B16B59">
        <w:t xml:space="preserve"> (30) </w:t>
      </w:r>
      <w:r w:rsidR="00F028C8">
        <w:t>Njësi</w:t>
      </w:r>
      <w:r w:rsidR="00B16B59">
        <w:t xml:space="preserve"> Kohore Tregu </w:t>
      </w:r>
      <w:r w:rsidR="00D4367A">
        <w:t>të</w:t>
      </w:r>
      <w:r w:rsidR="00B16B59">
        <w:t xml:space="preserve"> </w:t>
      </w:r>
      <w:r w:rsidR="004E618F">
        <w:t xml:space="preserve">njëpasnjëshme </w:t>
      </w:r>
      <w:proofErr w:type="spellStart"/>
      <w:r w:rsidR="004E618F">
        <w:t>sic</w:t>
      </w:r>
      <w:proofErr w:type="spellEnd"/>
      <w:r w:rsidR="004E618F">
        <w:t xml:space="preserve"> përcaktohet nga </w:t>
      </w:r>
      <w:r w:rsidR="00077067">
        <w:t>Anëtari</w:t>
      </w:r>
      <w:r w:rsidR="004E618F">
        <w:t xml:space="preserve"> i Burs</w:t>
      </w:r>
      <w:r w:rsidR="00464FB2">
        <w:t>ë</w:t>
      </w:r>
      <w:r w:rsidR="004E618F">
        <w:t>s</w:t>
      </w:r>
      <w:r>
        <w:t xml:space="preserve">.  </w:t>
      </w:r>
      <w:r w:rsidR="00B62231">
        <w:t xml:space="preserve"> </w:t>
      </w:r>
    </w:p>
    <w:p w14:paraId="4908C727" w14:textId="6EE91B41" w:rsidR="00851795" w:rsidRPr="00B7183E" w:rsidRDefault="00105073" w:rsidP="00F036A2">
      <w:pPr>
        <w:pStyle w:val="CERLEVEL4"/>
        <w:tabs>
          <w:tab w:val="left" w:pos="990"/>
        </w:tabs>
        <w:ind w:left="900" w:right="22" w:hanging="900"/>
      </w:pPr>
      <w:bookmarkStart w:id="178" w:name="_Hlk505758719"/>
      <w:r>
        <w:t>Urdhërporositë</w:t>
      </w:r>
      <w:r w:rsidR="008925BF">
        <w:t xml:space="preserve"> </w:t>
      </w:r>
      <w:r w:rsidR="00D4367A">
        <w:t>në</w:t>
      </w:r>
      <w:r w:rsidR="00330BD7">
        <w:t xml:space="preserve"> Bllok </w:t>
      </w:r>
      <w:r w:rsidR="00D4367A">
        <w:t>për</w:t>
      </w:r>
      <w:r w:rsidR="00330BD7" w:rsidRPr="00330BD7">
        <w:t xml:space="preserve"> </w:t>
      </w:r>
      <w:proofErr w:type="spellStart"/>
      <w:r w:rsidR="00765484">
        <w:t>Kontratata</w:t>
      </w:r>
      <w:proofErr w:type="spellEnd"/>
      <w:r w:rsidR="00765484">
        <w:t xml:space="preserve"> i caktuar për </w:t>
      </w:r>
      <w:r w:rsidR="00330BD7">
        <w:t>P</w:t>
      </w:r>
      <w:r w:rsidR="000D1340">
        <w:t>ë</w:t>
      </w:r>
      <w:r w:rsidR="00330BD7">
        <w:t>rdorues</w:t>
      </w:r>
      <w:r w:rsidR="00765484">
        <w:t xml:space="preserve"> </w:t>
      </w:r>
      <w:r w:rsidR="00BB190E">
        <w:t>(</w:t>
      </w:r>
      <w:proofErr w:type="spellStart"/>
      <w:r w:rsidR="00BB190E" w:rsidRPr="0056409B">
        <w:t>User</w:t>
      </w:r>
      <w:proofErr w:type="spellEnd"/>
      <w:r w:rsidR="00BB190E" w:rsidRPr="0056409B">
        <w:t xml:space="preserve"> </w:t>
      </w:r>
      <w:proofErr w:type="spellStart"/>
      <w:r w:rsidR="00BB190E" w:rsidRPr="0056409B">
        <w:t>Defined</w:t>
      </w:r>
      <w:proofErr w:type="spellEnd"/>
      <w:r w:rsidR="00BB190E" w:rsidRPr="0056409B">
        <w:t xml:space="preserve"> </w:t>
      </w:r>
      <w:proofErr w:type="spellStart"/>
      <w:r w:rsidR="00BB190E" w:rsidRPr="0056409B">
        <w:t>Contracts</w:t>
      </w:r>
      <w:proofErr w:type="spellEnd"/>
      <w:r w:rsidR="00BB190E">
        <w:t xml:space="preserve">) </w:t>
      </w:r>
      <w:r w:rsidR="00464FB2">
        <w:t>kanë</w:t>
      </w:r>
      <w:r w:rsidR="00BB190E">
        <w:t xml:space="preserve"> </w:t>
      </w:r>
      <w:r w:rsidR="00D4367A">
        <w:t>të</w:t>
      </w:r>
      <w:r w:rsidR="00BB190E">
        <w:t xml:space="preserve"> njëjtin çmim dhe sasi </w:t>
      </w:r>
      <w:r w:rsidR="00D4367A">
        <w:t>për</w:t>
      </w:r>
      <w:r w:rsidR="00BB190E">
        <w:t xml:space="preserve"> </w:t>
      </w:r>
      <w:r w:rsidR="00497B86">
        <w:t>gjitha Nj</w:t>
      </w:r>
      <w:r w:rsidR="000D1340">
        <w:t>ë</w:t>
      </w:r>
      <w:r w:rsidR="00497B86">
        <w:t>sit</w:t>
      </w:r>
      <w:r w:rsidR="000D1340">
        <w:t>ë</w:t>
      </w:r>
      <w:r w:rsidR="00497B86">
        <w:t xml:space="preserve"> Kohore </w:t>
      </w:r>
      <w:r w:rsidR="000D1340">
        <w:t xml:space="preserve"> të </w:t>
      </w:r>
      <w:r w:rsidR="00497B86">
        <w:t>Tregu</w:t>
      </w:r>
      <w:r w:rsidR="000D1340">
        <w:t>t</w:t>
      </w:r>
      <w:r w:rsidR="00497B86">
        <w:t xml:space="preserve"> përkatës dhe gjithmonë </w:t>
      </w:r>
      <w:r w:rsidR="00464FB2">
        <w:t>kanë</w:t>
      </w:r>
      <w:r w:rsidR="00497B86">
        <w:t xml:space="preserve"> </w:t>
      </w:r>
      <w:r w:rsidR="00DC723F">
        <w:t>një</w:t>
      </w:r>
      <w:r w:rsidR="00497B86">
        <w:t xml:space="preserve"> kufizim </w:t>
      </w:r>
      <w:r w:rsidR="00D4367A">
        <w:t>në</w:t>
      </w:r>
      <w:r w:rsidR="00DA37A7">
        <w:t xml:space="preserve"> ekzekutim </w:t>
      </w:r>
      <w:r w:rsidR="006616C4">
        <w:t xml:space="preserve">i cili </w:t>
      </w:r>
      <w:r w:rsidR="00966285">
        <w:t>është</w:t>
      </w:r>
      <w:r w:rsidR="006616C4">
        <w:t xml:space="preserve"> </w:t>
      </w:r>
      <w:r w:rsidR="006875D3">
        <w:t xml:space="preserve">kushti </w:t>
      </w:r>
      <w:r w:rsidR="00DA37A7" w:rsidRPr="006875D3">
        <w:rPr>
          <w:b/>
          <w:bCs/>
        </w:rPr>
        <w:t xml:space="preserve">Gjithçka-ose- Asgjë </w:t>
      </w:r>
      <w:r w:rsidR="00052903" w:rsidRPr="006875D3">
        <w:rPr>
          <w:b/>
          <w:bCs/>
        </w:rPr>
        <w:t xml:space="preserve"> </w:t>
      </w:r>
      <w:r w:rsidR="00DA37A7" w:rsidRPr="006875D3">
        <w:rPr>
          <w:b/>
          <w:bCs/>
        </w:rPr>
        <w:t>(AON)</w:t>
      </w:r>
      <w:r w:rsidR="008925BF">
        <w:t xml:space="preserve">.    </w:t>
      </w:r>
      <w:r w:rsidR="00464FB2">
        <w:t xml:space="preserve"> </w:t>
      </w:r>
      <w:r w:rsidR="000D1340">
        <w:t xml:space="preserve"> </w:t>
      </w:r>
    </w:p>
    <w:p w14:paraId="70CD0EC3" w14:textId="459DAA8C" w:rsidR="00FB212E" w:rsidRPr="00B7183E" w:rsidRDefault="00DC723F" w:rsidP="00F036A2">
      <w:pPr>
        <w:pStyle w:val="CERLEVEL4"/>
        <w:tabs>
          <w:tab w:val="left" w:pos="990"/>
        </w:tabs>
        <w:ind w:left="900" w:right="22" w:hanging="900"/>
      </w:pPr>
      <w:r>
        <w:t>Një</w:t>
      </w:r>
      <w:r w:rsidR="006875D3">
        <w:t xml:space="preserve"> </w:t>
      </w:r>
      <w:r w:rsidR="00105073">
        <w:t>Urdhërporosi</w:t>
      </w:r>
      <w:r w:rsidR="008925BF">
        <w:t xml:space="preserve"> </w:t>
      </w:r>
      <w:r w:rsidR="006875D3">
        <w:t xml:space="preserve">e </w:t>
      </w:r>
      <w:r w:rsidR="00535B36">
        <w:t>Zakonshme</w:t>
      </w:r>
      <w:r w:rsidR="006875D3">
        <w:t xml:space="preserve"> kombinon </w:t>
      </w:r>
      <w:r>
        <w:t>një</w:t>
      </w:r>
      <w:r w:rsidR="006875D3">
        <w:t xml:space="preserve"> kufi çmimi </w:t>
      </w:r>
      <w:r w:rsidR="00E47763">
        <w:t>(</w:t>
      </w:r>
      <w:r w:rsidR="00D4367A">
        <w:t>në</w:t>
      </w:r>
      <w:r w:rsidR="00E47763">
        <w:t xml:space="preserve"> Euro) dhe </w:t>
      </w:r>
      <w:r>
        <w:t>një</w:t>
      </w:r>
      <w:r w:rsidR="00E47763">
        <w:t xml:space="preserve"> sasi energjie elektrike ( </w:t>
      </w:r>
      <w:r>
        <w:t>një</w:t>
      </w:r>
      <w:r w:rsidR="00E47763">
        <w:t xml:space="preserve"> “</w:t>
      </w:r>
      <w:r w:rsidR="002C0F6F" w:rsidRPr="002C0F6F">
        <w:rPr>
          <w:b/>
          <w:bCs/>
        </w:rPr>
        <w:t>ç</w:t>
      </w:r>
      <w:r w:rsidR="00E47763" w:rsidRPr="002C0F6F">
        <w:rPr>
          <w:b/>
          <w:bCs/>
        </w:rPr>
        <w:t xml:space="preserve">ift </w:t>
      </w:r>
      <w:r w:rsidR="002C0F6F" w:rsidRPr="002C0F6F">
        <w:rPr>
          <w:b/>
          <w:bCs/>
        </w:rPr>
        <w:t>Ç</w:t>
      </w:r>
      <w:r w:rsidR="00E47763" w:rsidRPr="002C0F6F">
        <w:rPr>
          <w:b/>
          <w:bCs/>
        </w:rPr>
        <w:t xml:space="preserve">mim Sasi ose </w:t>
      </w:r>
      <w:r w:rsidR="002C0F6F" w:rsidRPr="002C0F6F">
        <w:rPr>
          <w:b/>
          <w:bCs/>
        </w:rPr>
        <w:t>“çifti ÇS”</w:t>
      </w:r>
      <w:r w:rsidR="002C0F6F">
        <w:t xml:space="preserve"> </w:t>
      </w:r>
      <w:r w:rsidR="009A5A12">
        <w:t xml:space="preserve">për </w:t>
      </w:r>
      <w:r w:rsidR="008925BF">
        <w:t xml:space="preserve">shitje </w:t>
      </w:r>
      <w:r w:rsidR="002C0F6F">
        <w:t xml:space="preserve">ose blerje </w:t>
      </w:r>
      <w:r w:rsidR="00D4367A">
        <w:t>në</w:t>
      </w:r>
      <w:r w:rsidR="002C0F6F">
        <w:t xml:space="preserve"> </w:t>
      </w:r>
      <w:r>
        <w:t>një</w:t>
      </w:r>
      <w:r w:rsidR="002C0F6F">
        <w:t xml:space="preserve"> </w:t>
      </w:r>
      <w:r w:rsidR="00F028C8">
        <w:t>Njësi</w:t>
      </w:r>
      <w:r w:rsidR="002C0F6F">
        <w:t xml:space="preserve"> Kohore Tregu </w:t>
      </w:r>
      <w:r w:rsidR="00D4367A">
        <w:t>të</w:t>
      </w:r>
      <w:r w:rsidR="002C0F6F">
        <w:t xml:space="preserve"> përcaktuar.</w:t>
      </w:r>
      <w:r w:rsidR="008925BF">
        <w:t xml:space="preserve">    </w:t>
      </w:r>
    </w:p>
    <w:p w14:paraId="538FB5B2" w14:textId="7FC7718A" w:rsidR="00D05CEA" w:rsidRDefault="00105073" w:rsidP="00F036A2">
      <w:pPr>
        <w:pStyle w:val="CERLEVEL4"/>
        <w:tabs>
          <w:tab w:val="left" w:pos="990"/>
        </w:tabs>
        <w:ind w:left="900" w:right="22" w:hanging="900"/>
      </w:pPr>
      <w:r>
        <w:t>Urdhërporosi</w:t>
      </w:r>
      <w:r w:rsidR="00155AB4">
        <w:t>të</w:t>
      </w:r>
      <w:r w:rsidR="008925BF">
        <w:t xml:space="preserve"> </w:t>
      </w:r>
      <w:r w:rsidR="002C0F6F">
        <w:t>Blerjeje</w:t>
      </w:r>
      <w:r w:rsidR="008925BF">
        <w:t xml:space="preserve"> mund të ekzekutohen </w:t>
      </w:r>
      <w:r w:rsidR="007165ED">
        <w:t xml:space="preserve">me </w:t>
      </w:r>
      <w:r w:rsidR="00DC723F">
        <w:t>një</w:t>
      </w:r>
      <w:r w:rsidR="002C0F6F">
        <w:t xml:space="preserve"> çmim </w:t>
      </w:r>
      <w:r w:rsidR="00D4367A">
        <w:t>të</w:t>
      </w:r>
      <w:r w:rsidR="00D05CEA">
        <w:t xml:space="preserve"> përcaktuar ose </w:t>
      </w:r>
      <w:r w:rsidR="00966285">
        <w:t>më</w:t>
      </w:r>
      <w:r w:rsidR="00D05CEA">
        <w:t xml:space="preserve"> </w:t>
      </w:r>
      <w:r w:rsidR="00D4367A">
        <w:t>të</w:t>
      </w:r>
      <w:r w:rsidR="00D05CEA">
        <w:t xml:space="preserve"> ul</w:t>
      </w:r>
      <w:r w:rsidR="00536076">
        <w:t>ë</w:t>
      </w:r>
      <w:r w:rsidR="00D05CEA">
        <w:t>t se ai</w:t>
      </w:r>
      <w:r w:rsidR="008925BF">
        <w:t>.</w:t>
      </w:r>
    </w:p>
    <w:p w14:paraId="4B3A5A03" w14:textId="3DEB8756" w:rsidR="00D05CEA" w:rsidRPr="00B7183E" w:rsidRDefault="00D05CEA" w:rsidP="00D05CEA">
      <w:pPr>
        <w:pStyle w:val="CERLEVEL4"/>
        <w:tabs>
          <w:tab w:val="left" w:pos="990"/>
        </w:tabs>
        <w:ind w:left="900" w:right="22" w:hanging="900"/>
      </w:pPr>
      <w:r>
        <w:t>Urdhërporosi</w:t>
      </w:r>
      <w:r w:rsidR="00155AB4">
        <w:t>të</w:t>
      </w:r>
      <w:r>
        <w:t xml:space="preserve"> Shitjeje mund të ekzekutohen </w:t>
      </w:r>
      <w:r w:rsidR="007165ED">
        <w:t xml:space="preserve">me </w:t>
      </w:r>
      <w:r w:rsidR="00DC723F">
        <w:t>një</w:t>
      </w:r>
      <w:r>
        <w:t xml:space="preserve"> çmim </w:t>
      </w:r>
      <w:r w:rsidR="00D4367A">
        <w:t>të</w:t>
      </w:r>
      <w:r>
        <w:t xml:space="preserve"> përcaktuar ose </w:t>
      </w:r>
      <w:r w:rsidR="00966285">
        <w:t>më</w:t>
      </w:r>
      <w:r>
        <w:t xml:space="preserve"> </w:t>
      </w:r>
      <w:r w:rsidR="00D4367A">
        <w:t>të</w:t>
      </w:r>
      <w:r>
        <w:t xml:space="preserve"> </w:t>
      </w:r>
      <w:r w:rsidR="00927F9E">
        <w:t>lart</w:t>
      </w:r>
      <w:r w:rsidR="00155AB4">
        <w:t>ë</w:t>
      </w:r>
      <w:r>
        <w:t xml:space="preserve"> se ai.    </w:t>
      </w:r>
      <w:r w:rsidR="00155AB4">
        <w:t xml:space="preserve"> </w:t>
      </w:r>
    </w:p>
    <w:p w14:paraId="05BC48C1" w14:textId="554BB9B7" w:rsidR="003338D9" w:rsidRPr="00B7183E" w:rsidRDefault="00927F9E" w:rsidP="005E4B4B">
      <w:pPr>
        <w:pStyle w:val="CERLEVEL4"/>
        <w:tabs>
          <w:tab w:val="left" w:pos="990"/>
        </w:tabs>
        <w:ind w:left="900" w:right="22" w:hanging="900"/>
      </w:pPr>
      <w:r>
        <w:t>Urdhërporosi</w:t>
      </w:r>
      <w:r w:rsidR="00EB126A">
        <w:t>t</w:t>
      </w:r>
      <w:r w:rsidR="00155AB4">
        <w:t>ë</w:t>
      </w:r>
      <w:r>
        <w:t xml:space="preserve"> e </w:t>
      </w:r>
      <w:r w:rsidR="00155AB4">
        <w:t xml:space="preserve">Zakonshme </w:t>
      </w:r>
      <w:r>
        <w:t>mund të ekzekutohen pjesërisht (</w:t>
      </w:r>
      <w:r w:rsidR="00DC723F">
        <w:t>një</w:t>
      </w:r>
      <w:r w:rsidR="00EB126A">
        <w:t xml:space="preserve"> pjesë e sasis</w:t>
      </w:r>
      <w:r w:rsidR="00155AB4">
        <w:t>ë</w:t>
      </w:r>
      <w:r w:rsidR="00EB126A">
        <w:t xml:space="preserve">) ose </w:t>
      </w:r>
      <w:r w:rsidR="00536076">
        <w:t xml:space="preserve">e gjitha </w:t>
      </w:r>
      <w:r w:rsidR="00EB126A">
        <w:t>(</w:t>
      </w:r>
      <w:r w:rsidR="00D4367A">
        <w:t>për</w:t>
      </w:r>
      <w:r w:rsidR="00EB126A">
        <w:t xml:space="preserve"> </w:t>
      </w:r>
      <w:r w:rsidR="00D4367A">
        <w:t>të</w:t>
      </w:r>
      <w:r w:rsidR="00EB126A">
        <w:t xml:space="preserve"> gjithë sasinë)</w:t>
      </w:r>
      <w:r>
        <w:t xml:space="preserve">.    </w:t>
      </w:r>
      <w:r w:rsidR="009A6AFF">
        <w:t xml:space="preserve"> </w:t>
      </w:r>
    </w:p>
    <w:p w14:paraId="233FB59C" w14:textId="59DCE11E" w:rsidR="00FB212E" w:rsidRPr="00B7183E" w:rsidRDefault="00105073" w:rsidP="00F036A2">
      <w:pPr>
        <w:pStyle w:val="CERLEVEL4"/>
        <w:tabs>
          <w:tab w:val="left" w:pos="990"/>
        </w:tabs>
        <w:ind w:left="900" w:right="22" w:hanging="900"/>
      </w:pPr>
      <w:r>
        <w:t>Urdhërporositë</w:t>
      </w:r>
      <w:r w:rsidR="008925BF">
        <w:t xml:space="preserve"> </w:t>
      </w:r>
      <w:r w:rsidR="00EB126A">
        <w:t xml:space="preserve">e </w:t>
      </w:r>
      <w:r w:rsidR="009A6AFF">
        <w:t xml:space="preserve">Zakonshme </w:t>
      </w:r>
      <w:r w:rsidR="008925BF">
        <w:t xml:space="preserve">mund të dorëzohen </w:t>
      </w:r>
      <w:r w:rsidR="00021625">
        <w:t xml:space="preserve">me </w:t>
      </w:r>
      <w:r w:rsidR="008925BF">
        <w:t>ku</w:t>
      </w:r>
      <w:r w:rsidR="005773B1">
        <w:t>sht</w:t>
      </w:r>
      <w:r w:rsidR="008925BF">
        <w:t>e ekzekutimi si më poshtë:</w:t>
      </w:r>
      <w:r w:rsidR="00EB126A">
        <w:t xml:space="preserve"> </w:t>
      </w:r>
    </w:p>
    <w:p w14:paraId="5E26DC90" w14:textId="4CF4EEDA" w:rsidR="00FB212E" w:rsidRPr="00B7183E" w:rsidRDefault="00071FC4" w:rsidP="004D74A5">
      <w:pPr>
        <w:pStyle w:val="CERLEVEL5"/>
        <w:tabs>
          <w:tab w:val="left" w:pos="1440"/>
        </w:tabs>
        <w:ind w:left="1440" w:right="22" w:hanging="540"/>
      </w:pPr>
      <w:r w:rsidRPr="00071FC4">
        <w:t xml:space="preserve">Kushti Pa Kushte </w:t>
      </w:r>
      <w:r w:rsidR="008A1EA4">
        <w:t>-</w:t>
      </w:r>
      <w:proofErr w:type="spellStart"/>
      <w:r w:rsidRPr="008A1EA4">
        <w:rPr>
          <w:b/>
          <w:bCs/>
        </w:rPr>
        <w:t>None</w:t>
      </w:r>
      <w:proofErr w:type="spellEnd"/>
      <w:r w:rsidR="00921F38">
        <w:rPr>
          <w:b/>
          <w:bCs/>
        </w:rPr>
        <w:t xml:space="preserve"> ose </w:t>
      </w:r>
      <w:r w:rsidRPr="008A1EA4">
        <w:rPr>
          <w:b/>
          <w:bCs/>
        </w:rPr>
        <w:t>NON</w:t>
      </w:r>
      <w:r w:rsidR="008A1EA4">
        <w:rPr>
          <w:b/>
          <w:bCs/>
        </w:rPr>
        <w:t>;</w:t>
      </w:r>
    </w:p>
    <w:p w14:paraId="13E877AD" w14:textId="09B51AD6" w:rsidR="00FB212E" w:rsidRPr="00B7183E" w:rsidRDefault="004017D4" w:rsidP="004D74A5">
      <w:pPr>
        <w:pStyle w:val="CERLEVEL5"/>
        <w:tabs>
          <w:tab w:val="left" w:pos="1440"/>
        </w:tabs>
        <w:ind w:left="1440" w:right="22" w:hanging="540"/>
      </w:pPr>
      <w:r w:rsidRPr="004017D4">
        <w:t xml:space="preserve">Kushti Prano ose Largo - </w:t>
      </w:r>
      <w:r w:rsidRPr="008A1EA4">
        <w:rPr>
          <w:b/>
          <w:bCs/>
        </w:rPr>
        <w:t>Fill-Or-</w:t>
      </w:r>
      <w:proofErr w:type="spellStart"/>
      <w:r w:rsidRPr="008A1EA4">
        <w:rPr>
          <w:b/>
          <w:bCs/>
        </w:rPr>
        <w:t>Kill</w:t>
      </w:r>
      <w:proofErr w:type="spellEnd"/>
      <w:r w:rsidR="008A1EA4">
        <w:rPr>
          <w:b/>
          <w:bCs/>
        </w:rPr>
        <w:t xml:space="preserve"> ose FOK</w:t>
      </w:r>
      <w:r w:rsidR="008A1EA4">
        <w:t>;</w:t>
      </w:r>
      <w:r w:rsidR="008925BF">
        <w:t xml:space="preserve"> </w:t>
      </w:r>
    </w:p>
    <w:p w14:paraId="5843E8E2" w14:textId="0ECD5A73" w:rsidR="00E16A4B" w:rsidRPr="00B7183E" w:rsidRDefault="00663FE1" w:rsidP="004D74A5">
      <w:pPr>
        <w:pStyle w:val="CERLEVEL5"/>
        <w:tabs>
          <w:tab w:val="left" w:pos="1440"/>
        </w:tabs>
        <w:ind w:left="1440" w:right="22" w:hanging="540"/>
      </w:pPr>
      <w:r w:rsidRPr="00663FE1">
        <w:t>Kushti Ekzekutoje menjëherë ose Fshije</w:t>
      </w:r>
      <w:r w:rsidR="008925BF">
        <w:t xml:space="preserve"> </w:t>
      </w:r>
      <w:r w:rsidR="008A1EA4">
        <w:t xml:space="preserve">- </w:t>
      </w:r>
      <w:proofErr w:type="spellStart"/>
      <w:r w:rsidR="008925BF" w:rsidRPr="008A1EA4">
        <w:rPr>
          <w:b/>
          <w:bCs/>
        </w:rPr>
        <w:t>Immediate</w:t>
      </w:r>
      <w:proofErr w:type="spellEnd"/>
      <w:r w:rsidR="008925BF" w:rsidRPr="008A1EA4">
        <w:rPr>
          <w:b/>
          <w:bCs/>
        </w:rPr>
        <w:t>-or-</w:t>
      </w:r>
      <w:proofErr w:type="spellStart"/>
      <w:r w:rsidR="008925BF" w:rsidRPr="008A1EA4">
        <w:rPr>
          <w:b/>
          <w:bCs/>
        </w:rPr>
        <w:t>Cancel</w:t>
      </w:r>
      <w:proofErr w:type="spellEnd"/>
      <w:r w:rsidR="008925BF" w:rsidRPr="008A1EA4">
        <w:rPr>
          <w:b/>
          <w:bCs/>
        </w:rPr>
        <w:t xml:space="preserve"> </w:t>
      </w:r>
      <w:r w:rsidR="008A1EA4">
        <w:rPr>
          <w:b/>
          <w:bCs/>
        </w:rPr>
        <w:t xml:space="preserve">ose </w:t>
      </w:r>
      <w:r w:rsidR="008925BF" w:rsidRPr="008A1EA4">
        <w:rPr>
          <w:b/>
          <w:bCs/>
        </w:rPr>
        <w:t>IOC</w:t>
      </w:r>
      <w:r w:rsidR="008A1EA4">
        <w:rPr>
          <w:b/>
          <w:bCs/>
        </w:rPr>
        <w:t>;</w:t>
      </w:r>
      <w:r w:rsidR="008925BF" w:rsidRPr="008A1EA4">
        <w:t xml:space="preserve"> </w:t>
      </w:r>
    </w:p>
    <w:p w14:paraId="404A196B" w14:textId="10150607" w:rsidR="007D69C7" w:rsidRPr="00B7183E" w:rsidRDefault="00921F38" w:rsidP="004D74A5">
      <w:pPr>
        <w:pStyle w:val="CERLEVEL5"/>
        <w:tabs>
          <w:tab w:val="left" w:pos="1440"/>
        </w:tabs>
        <w:ind w:left="1440" w:right="22" w:hanging="540"/>
      </w:pPr>
      <w:r w:rsidRPr="00547F30">
        <w:t xml:space="preserve">Kushti </w:t>
      </w:r>
      <w:r w:rsidR="00547F30" w:rsidRPr="00547F30">
        <w:t xml:space="preserve">Gjithçka-ose- Asgjë - </w:t>
      </w:r>
      <w:r>
        <w:t xml:space="preserve"> </w:t>
      </w:r>
      <w:r w:rsidRPr="00921F38">
        <w:rPr>
          <w:b/>
          <w:bCs/>
        </w:rPr>
        <w:t>All-Or-</w:t>
      </w:r>
      <w:proofErr w:type="spellStart"/>
      <w:r w:rsidRPr="00921F38">
        <w:rPr>
          <w:b/>
          <w:bCs/>
        </w:rPr>
        <w:t>Noth</w:t>
      </w:r>
      <w:r>
        <w:rPr>
          <w:b/>
          <w:bCs/>
        </w:rPr>
        <w:t>in</w:t>
      </w:r>
      <w:r w:rsidRPr="00921F38">
        <w:rPr>
          <w:b/>
          <w:bCs/>
        </w:rPr>
        <w:t>g</w:t>
      </w:r>
      <w:proofErr w:type="spellEnd"/>
      <w:r w:rsidRPr="00921F38">
        <w:rPr>
          <w:b/>
          <w:bCs/>
        </w:rPr>
        <w:t xml:space="preserve"> ose </w:t>
      </w:r>
      <w:r w:rsidR="00547F30" w:rsidRPr="00921F38">
        <w:rPr>
          <w:b/>
          <w:bCs/>
        </w:rPr>
        <w:t>AON</w:t>
      </w:r>
      <w:r w:rsidR="008D0BEB" w:rsidRPr="008A1EA4">
        <w:t xml:space="preserve">   </w:t>
      </w:r>
      <w:r w:rsidR="004017D4" w:rsidRPr="008A1EA4">
        <w:t xml:space="preserve"> </w:t>
      </w:r>
    </w:p>
    <w:p w14:paraId="75BDE640" w14:textId="79C34E16" w:rsidR="008925BF" w:rsidRPr="00B7183E" w:rsidRDefault="008925BF" w:rsidP="00F036A2">
      <w:pPr>
        <w:pStyle w:val="CERLEVEL4"/>
        <w:tabs>
          <w:tab w:val="left" w:pos="990"/>
        </w:tabs>
        <w:ind w:left="900" w:right="22" w:hanging="900"/>
      </w:pPr>
      <w:r>
        <w:t xml:space="preserve">Të gjitha </w:t>
      </w:r>
      <w:r w:rsidR="00105073">
        <w:t>Urdhërporositë</w:t>
      </w:r>
      <w:r>
        <w:t xml:space="preserve"> </w:t>
      </w:r>
      <w:r w:rsidR="00374DD3">
        <w:t xml:space="preserve">e </w:t>
      </w:r>
      <w:r w:rsidR="00C800F5">
        <w:t xml:space="preserve">Zakonshme </w:t>
      </w:r>
      <w:r>
        <w:t xml:space="preserve">mund të dorëzohen </w:t>
      </w:r>
      <w:r w:rsidR="007165ED">
        <w:t xml:space="preserve">me </w:t>
      </w:r>
      <w:r w:rsidR="0015435B" w:rsidRPr="00BC5912">
        <w:rPr>
          <w:rFonts w:cs="Arial"/>
          <w:bCs/>
        </w:rPr>
        <w:t>Kushti</w:t>
      </w:r>
      <w:r w:rsidR="006A4A96">
        <w:rPr>
          <w:rFonts w:cs="Arial"/>
          <w:bCs/>
        </w:rPr>
        <w:t>n</w:t>
      </w:r>
      <w:r w:rsidR="0015435B" w:rsidRPr="00BC5912">
        <w:rPr>
          <w:rFonts w:cs="Arial"/>
          <w:bCs/>
        </w:rPr>
        <w:t xml:space="preserve"> </w:t>
      </w:r>
      <w:r w:rsidR="006A4A96">
        <w:rPr>
          <w:rFonts w:cs="Arial"/>
          <w:bCs/>
        </w:rPr>
        <w:t>e</w:t>
      </w:r>
      <w:r w:rsidR="0015435B" w:rsidRPr="00BC5912">
        <w:rPr>
          <w:rFonts w:cs="Arial"/>
          <w:bCs/>
        </w:rPr>
        <w:t xml:space="preserve"> Vlefshëm për Sesionin</w:t>
      </w:r>
      <w:r w:rsidR="0015435B">
        <w:rPr>
          <w:rFonts w:cs="Arial"/>
          <w:bCs/>
        </w:rPr>
        <w:t xml:space="preserve">- </w:t>
      </w:r>
      <w:r w:rsidR="0015435B" w:rsidRPr="00A25D6F">
        <w:rPr>
          <w:rFonts w:cs="Arial"/>
          <w:b/>
        </w:rPr>
        <w:t>GFS</w:t>
      </w:r>
      <w:r>
        <w:t xml:space="preserve"> dhe </w:t>
      </w:r>
      <w:r w:rsidR="001C7695" w:rsidRPr="001C7695">
        <w:t>Kushti</w:t>
      </w:r>
      <w:r w:rsidR="006A4A96">
        <w:t>n</w:t>
      </w:r>
      <w:r w:rsidR="001C7695" w:rsidRPr="001C7695">
        <w:t xml:space="preserve"> </w:t>
      </w:r>
      <w:r w:rsidR="006A4A96">
        <w:t>e</w:t>
      </w:r>
      <w:r w:rsidR="001C7695" w:rsidRPr="001C7695">
        <w:t xml:space="preserve"> Vlefshëm Deri në Datën- </w:t>
      </w:r>
      <w:r w:rsidR="001C7695" w:rsidRPr="00A25D6F">
        <w:rPr>
          <w:b/>
          <w:bCs/>
        </w:rPr>
        <w:t>GTD</w:t>
      </w:r>
      <w:r w:rsidRPr="00A25D6F">
        <w:rPr>
          <w:b/>
          <w:bCs/>
        </w:rPr>
        <w:t>.</w:t>
      </w:r>
      <w:r>
        <w:t xml:space="preserve"> </w:t>
      </w:r>
      <w:r w:rsidR="00374DD3">
        <w:t xml:space="preserve"> </w:t>
      </w:r>
    </w:p>
    <w:p w14:paraId="7D8A293A" w14:textId="4E34063D" w:rsidR="006A4A96" w:rsidRPr="00B85A61" w:rsidRDefault="00A42E22" w:rsidP="00F036A2">
      <w:pPr>
        <w:pStyle w:val="CERLEVEL3"/>
        <w:tabs>
          <w:tab w:val="left" w:pos="990"/>
        </w:tabs>
        <w:ind w:left="900" w:right="22" w:hanging="900"/>
        <w:rPr>
          <w:rFonts w:cs="Arial"/>
        </w:rPr>
      </w:pPr>
      <w:bookmarkStart w:id="179" w:name="_Toc111491024"/>
      <w:bookmarkEnd w:id="178"/>
      <w:r>
        <w:rPr>
          <w:rFonts w:cs="Arial"/>
        </w:rPr>
        <w:lastRenderedPageBreak/>
        <w:t>Urdhërporositë</w:t>
      </w:r>
      <w:r w:rsidR="006A4A96">
        <w:rPr>
          <w:rFonts w:cs="Arial"/>
        </w:rPr>
        <w:t xml:space="preserve"> Ajsberg </w:t>
      </w:r>
      <w:r w:rsidR="00D4367A">
        <w:rPr>
          <w:rFonts w:cs="Arial"/>
        </w:rPr>
        <w:t>në</w:t>
      </w:r>
      <w:r w:rsidR="006A4A96">
        <w:rPr>
          <w:rFonts w:cs="Arial"/>
        </w:rPr>
        <w:t xml:space="preserve"> Tre</w:t>
      </w:r>
      <w:r w:rsidR="00B85A61">
        <w:rPr>
          <w:rFonts w:cs="Arial"/>
        </w:rPr>
        <w:t>gjet e Tre</w:t>
      </w:r>
      <w:r w:rsidR="0078311C">
        <w:rPr>
          <w:rFonts w:cs="Arial"/>
        </w:rPr>
        <w:t>g</w:t>
      </w:r>
      <w:r w:rsidR="00B85A61">
        <w:rPr>
          <w:rFonts w:cs="Arial"/>
        </w:rPr>
        <w:t xml:space="preserve">timit </w:t>
      </w:r>
      <w:r w:rsidR="00D4367A">
        <w:rPr>
          <w:rFonts w:cs="Arial"/>
        </w:rPr>
        <w:t>të</w:t>
      </w:r>
      <w:r w:rsidR="00B85A61">
        <w:rPr>
          <w:rFonts w:cs="Arial"/>
        </w:rPr>
        <w:t xml:space="preserve"> </w:t>
      </w:r>
      <w:r w:rsidR="00B85A61">
        <w:t>Vazhdueshëm Brenda së Njëjtës Ditë</w:t>
      </w:r>
      <w:bookmarkEnd w:id="179"/>
    </w:p>
    <w:p w14:paraId="309F1630" w14:textId="4E7ACE95" w:rsidR="00B85A61" w:rsidRDefault="00A42E22" w:rsidP="0078311C">
      <w:pPr>
        <w:pStyle w:val="CERLEVEL4"/>
        <w:tabs>
          <w:tab w:val="left" w:pos="990"/>
        </w:tabs>
        <w:ind w:left="900" w:right="22" w:hanging="900"/>
      </w:pPr>
      <w:r>
        <w:t>Urdhërporositë</w:t>
      </w:r>
      <w:r w:rsidR="0078311C" w:rsidRPr="0078311C">
        <w:t xml:space="preserve"> Ajsberg</w:t>
      </w:r>
      <w:r w:rsidR="0078311C">
        <w:t xml:space="preserve"> </w:t>
      </w:r>
      <w:r w:rsidR="0069212D">
        <w:t xml:space="preserve">janë </w:t>
      </w:r>
      <w:r w:rsidR="00D4367A">
        <w:t>të</w:t>
      </w:r>
      <w:r w:rsidR="0069212D">
        <w:t xml:space="preserve"> dukshme</w:t>
      </w:r>
      <w:r w:rsidR="0078311C">
        <w:t xml:space="preserve"> </w:t>
      </w:r>
      <w:r w:rsidR="00D4367A">
        <w:t>për</w:t>
      </w:r>
      <w:r w:rsidR="00A136D1">
        <w:t xml:space="preserve"> tregun vetëm </w:t>
      </w:r>
      <w:r w:rsidR="00D4367A">
        <w:t>për</w:t>
      </w:r>
      <w:r w:rsidR="0069212D">
        <w:t xml:space="preserve"> </w:t>
      </w:r>
      <w:r w:rsidR="00DC723F">
        <w:t>një</w:t>
      </w:r>
      <w:r w:rsidR="00A136D1">
        <w:t xml:space="preserve"> </w:t>
      </w:r>
      <w:r w:rsidR="00464FB2">
        <w:t>pjesë</w:t>
      </w:r>
      <w:r w:rsidR="00A136D1">
        <w:t xml:space="preserve"> </w:t>
      </w:r>
      <w:r w:rsidR="00D4367A">
        <w:t>të</w:t>
      </w:r>
      <w:r w:rsidR="00A136D1">
        <w:t xml:space="preserve"> sasisë totale </w:t>
      </w:r>
      <w:r w:rsidR="00D4367A">
        <w:t>të</w:t>
      </w:r>
      <w:r w:rsidR="00A136D1">
        <w:t xml:space="preserve"> saj</w:t>
      </w:r>
      <w:r w:rsidR="000F491F">
        <w:t>, nd</w:t>
      </w:r>
      <w:r w:rsidR="00C800F5">
        <w:t>ë</w:t>
      </w:r>
      <w:r w:rsidR="000F491F">
        <w:t>rkoh</w:t>
      </w:r>
      <w:r w:rsidR="00C800F5">
        <w:t>ë</w:t>
      </w:r>
      <w:r w:rsidR="000F491F">
        <w:t xml:space="preserve"> sasia totale qëndron e </w:t>
      </w:r>
      <w:proofErr w:type="spellStart"/>
      <w:r w:rsidR="000F491F">
        <w:t>disponueshme</w:t>
      </w:r>
      <w:proofErr w:type="spellEnd"/>
      <w:r w:rsidR="000F491F">
        <w:t xml:space="preserve"> </w:t>
      </w:r>
      <w:r w:rsidR="00D4367A">
        <w:t>për</w:t>
      </w:r>
      <w:r w:rsidR="000F491F">
        <w:t xml:space="preserve"> tr</w:t>
      </w:r>
      <w:r w:rsidR="00F153F0">
        <w:t>e</w:t>
      </w:r>
      <w:r w:rsidR="000F491F">
        <w:t xml:space="preserve">gun </w:t>
      </w:r>
      <w:r w:rsidR="00D4367A">
        <w:t>për</w:t>
      </w:r>
      <w:r w:rsidR="000F491F">
        <w:t xml:space="preserve"> tu P</w:t>
      </w:r>
      <w:r w:rsidR="00F153F0">
        <w:t>ë</w:t>
      </w:r>
      <w:r w:rsidR="000F491F">
        <w:t>rputhur. Pjes</w:t>
      </w:r>
      <w:r w:rsidR="0079591E">
        <w:t xml:space="preserve">a e fshehur e sasisë shfaqet </w:t>
      </w:r>
      <w:r w:rsidR="00D4367A">
        <w:t>për</w:t>
      </w:r>
      <w:r w:rsidR="0079591E">
        <w:t xml:space="preserve"> </w:t>
      </w:r>
      <w:r w:rsidR="00DC723F">
        <w:t>Përputhje</w:t>
      </w:r>
      <w:r w:rsidR="0079591E">
        <w:t xml:space="preserve"> menjëherë </w:t>
      </w:r>
      <w:r w:rsidR="00755BD4">
        <w:t xml:space="preserve">sapo </w:t>
      </w:r>
      <w:r w:rsidR="00B82AD7">
        <w:t xml:space="preserve">kjo </w:t>
      </w:r>
      <w:r w:rsidR="00464FB2">
        <w:t>pjesë</w:t>
      </w:r>
      <w:r w:rsidR="00755BD4">
        <w:t xml:space="preserve"> </w:t>
      </w:r>
      <w:r w:rsidR="004469A7">
        <w:t xml:space="preserve">e shfaqur </w:t>
      </w:r>
      <w:r w:rsidR="00B82AD7">
        <w:t>tashm</w:t>
      </w:r>
      <w:r w:rsidR="00730AD9">
        <w:t>ë</w:t>
      </w:r>
      <w:r w:rsidR="00B82AD7">
        <w:t xml:space="preserve"> </w:t>
      </w:r>
      <w:r w:rsidR="00966285">
        <w:t>është</w:t>
      </w:r>
      <w:r w:rsidR="00755BD4">
        <w:t xml:space="preserve"> </w:t>
      </w:r>
      <w:r w:rsidR="00B82AD7">
        <w:t>ekzek</w:t>
      </w:r>
      <w:r w:rsidR="004B6822">
        <w:t>u</w:t>
      </w:r>
      <w:r w:rsidR="00B82AD7">
        <w:t>t</w:t>
      </w:r>
      <w:r w:rsidR="00730AD9">
        <w:t>uar</w:t>
      </w:r>
      <w:r w:rsidR="004B6822">
        <w:t>.</w:t>
      </w:r>
      <w:r w:rsidR="00F153F0">
        <w:t xml:space="preserve">  </w:t>
      </w:r>
      <w:r w:rsidR="00730AD9">
        <w:t xml:space="preserve"> </w:t>
      </w:r>
      <w:r w:rsidR="00C6753F">
        <w:t xml:space="preserve"> </w:t>
      </w:r>
    </w:p>
    <w:p w14:paraId="40F80D59" w14:textId="45D18129" w:rsidR="004B6822" w:rsidRDefault="00A42E22" w:rsidP="0078311C">
      <w:pPr>
        <w:pStyle w:val="CERLEVEL4"/>
        <w:tabs>
          <w:tab w:val="left" w:pos="990"/>
        </w:tabs>
        <w:ind w:left="900" w:right="22" w:hanging="900"/>
      </w:pPr>
      <w:r>
        <w:t>Urdhërporositë</w:t>
      </w:r>
      <w:r w:rsidR="004B6822" w:rsidRPr="0078311C">
        <w:t xml:space="preserve"> Ajsberg</w:t>
      </w:r>
      <w:r w:rsidR="00932A0B">
        <w:t xml:space="preserve"> përfshijnë </w:t>
      </w:r>
      <w:r w:rsidR="00DC723F">
        <w:t>një</w:t>
      </w:r>
      <w:r w:rsidR="00932A0B">
        <w:t xml:space="preserve"> sasi </w:t>
      </w:r>
      <w:r w:rsidR="00D4367A">
        <w:t>të</w:t>
      </w:r>
      <w:r w:rsidR="00932A0B">
        <w:t xml:space="preserve"> ekzekutueshme </w:t>
      </w:r>
      <w:r w:rsidR="00D4367A">
        <w:t>të</w:t>
      </w:r>
      <w:r w:rsidR="00932A0B">
        <w:t xml:space="preserve"> produktit por e cila </w:t>
      </w:r>
      <w:r w:rsidR="00966285">
        <w:t>është</w:t>
      </w:r>
      <w:r w:rsidR="00932A0B">
        <w:t xml:space="preserve"> vetëm pjesërisht e dukshme </w:t>
      </w:r>
      <w:r w:rsidR="00D4367A">
        <w:t>për</w:t>
      </w:r>
      <w:r w:rsidR="00932A0B">
        <w:t xml:space="preserve"> t</w:t>
      </w:r>
      <w:r w:rsidR="004469A7">
        <w:t>r</w:t>
      </w:r>
      <w:r w:rsidR="00932A0B">
        <w:t>egun, duke l</w:t>
      </w:r>
      <w:r w:rsidR="004469A7">
        <w:t>ë</w:t>
      </w:r>
      <w:r w:rsidR="00932A0B">
        <w:t>n</w:t>
      </w:r>
      <w:r w:rsidR="004469A7">
        <w:t>ë</w:t>
      </w:r>
      <w:r w:rsidR="00932A0B">
        <w:t xml:space="preserve"> pjesën tjetër </w:t>
      </w:r>
      <w:r w:rsidR="008869B8">
        <w:t xml:space="preserve">të </w:t>
      </w:r>
      <w:r w:rsidR="00F129F3">
        <w:t>sasisë s</w:t>
      </w:r>
      <w:r w:rsidR="008869B8">
        <w:t>ë</w:t>
      </w:r>
      <w:r w:rsidR="00F129F3">
        <w:t xml:space="preserve"> fshehur </w:t>
      </w:r>
      <w:r w:rsidR="00D4367A">
        <w:t>të</w:t>
      </w:r>
      <w:r w:rsidR="00F129F3">
        <w:t xml:space="preserve"> ndara </w:t>
      </w:r>
      <w:r w:rsidR="00D4367A">
        <w:t>në</w:t>
      </w:r>
      <w:r w:rsidR="00F129F3">
        <w:t xml:space="preserve"> </w:t>
      </w:r>
      <w:r w:rsidR="00464FB2">
        <w:t>pjesë</w:t>
      </w:r>
      <w:r w:rsidR="00F129F3">
        <w:t xml:space="preserve"> </w:t>
      </w:r>
      <w:r w:rsidR="00966285">
        <w:t>më</w:t>
      </w:r>
      <w:r w:rsidR="00F129F3">
        <w:t xml:space="preserve"> </w:t>
      </w:r>
      <w:r w:rsidR="00D4367A">
        <w:t>të</w:t>
      </w:r>
      <w:r w:rsidR="00F129F3">
        <w:t xml:space="preserve"> vogla. Sasia totale e </w:t>
      </w:r>
      <w:r w:rsidR="00DC723F">
        <w:t>Urdhërporosisë</w:t>
      </w:r>
      <w:r w:rsidR="00F129F3">
        <w:t xml:space="preserve"> </w:t>
      </w:r>
      <w:r w:rsidR="00966285">
        <w:t>është</w:t>
      </w:r>
      <w:r w:rsidR="00191314">
        <w:t xml:space="preserve"> </w:t>
      </w:r>
      <w:r w:rsidR="00464FB2">
        <w:t>ndarë</w:t>
      </w:r>
      <w:r w:rsidR="00191314">
        <w:t xml:space="preserve"> </w:t>
      </w:r>
      <w:r w:rsidR="00D4367A">
        <w:t>në</w:t>
      </w:r>
      <w:r w:rsidR="00191314">
        <w:t xml:space="preserve"> </w:t>
      </w:r>
      <w:r w:rsidR="00464FB2">
        <w:t>pjesë</w:t>
      </w:r>
      <w:r w:rsidR="00191314">
        <w:t xml:space="preserve"> </w:t>
      </w:r>
      <w:r w:rsidR="00966285">
        <w:t>më</w:t>
      </w:r>
      <w:r w:rsidR="00191314">
        <w:t xml:space="preserve"> </w:t>
      </w:r>
      <w:r w:rsidR="00D4367A">
        <w:t>të</w:t>
      </w:r>
      <w:r w:rsidR="00191314">
        <w:t xml:space="preserve"> vogla </w:t>
      </w:r>
      <w:r w:rsidR="00C6753F">
        <w:t xml:space="preserve">me </w:t>
      </w:r>
      <w:r w:rsidR="00191314">
        <w:t xml:space="preserve">vetëm njërën nga këto </w:t>
      </w:r>
      <w:r w:rsidR="00464FB2">
        <w:t>pjesë</w:t>
      </w:r>
      <w:r w:rsidR="00191314">
        <w:t xml:space="preserve"> </w:t>
      </w:r>
      <w:r w:rsidR="00D4367A">
        <w:t>të</w:t>
      </w:r>
      <w:r w:rsidR="00191314">
        <w:t xml:space="preserve"> shfaqura </w:t>
      </w:r>
      <w:r w:rsidR="00D4367A">
        <w:t>në</w:t>
      </w:r>
      <w:r w:rsidR="00191314">
        <w:t xml:space="preserve"> Librin e </w:t>
      </w:r>
      <w:r w:rsidR="00966285">
        <w:t>Urdhërporosive</w:t>
      </w:r>
      <w:r w:rsidR="002D2D14">
        <w:t xml:space="preserve">. </w:t>
      </w:r>
      <w:r w:rsidR="00D4367A">
        <w:t>Të</w:t>
      </w:r>
      <w:r w:rsidR="002D2D14">
        <w:t xml:space="preserve"> dyja pjes</w:t>
      </w:r>
      <w:r w:rsidR="00C6753F">
        <w:t>ë</w:t>
      </w:r>
      <w:r w:rsidR="002D2D14">
        <w:t xml:space="preserve">t e dukshme dhe e padukshme </w:t>
      </w:r>
      <w:r w:rsidR="00D4367A">
        <w:t>të</w:t>
      </w:r>
      <w:r w:rsidR="002D2D14">
        <w:t xml:space="preserve"> </w:t>
      </w:r>
      <w:r w:rsidR="00DC723F">
        <w:t>Urdhërporosisë</w:t>
      </w:r>
      <w:r w:rsidR="00987EB1">
        <w:t xml:space="preserve"> janë </w:t>
      </w:r>
      <w:r w:rsidR="00D4367A">
        <w:t>të</w:t>
      </w:r>
      <w:r w:rsidR="00987EB1">
        <w:t xml:space="preserve"> vlefshme </w:t>
      </w:r>
      <w:r w:rsidR="00D4367A">
        <w:t>për</w:t>
      </w:r>
      <w:r w:rsidR="00987EB1">
        <w:t xml:space="preserve"> ekzekutimin e mundsh</w:t>
      </w:r>
      <w:r w:rsidR="00C6753F">
        <w:t>ë</w:t>
      </w:r>
      <w:r w:rsidR="00987EB1">
        <w:t xml:space="preserve">m kundrejt </w:t>
      </w:r>
      <w:r w:rsidR="00966285">
        <w:t>Urdhërporosive</w:t>
      </w:r>
      <w:r w:rsidR="00987EB1">
        <w:t xml:space="preserve"> </w:t>
      </w:r>
      <w:r w:rsidR="00D4367A">
        <w:t>që</w:t>
      </w:r>
      <w:r w:rsidR="00EF4249">
        <w:t xml:space="preserve"> vijnë. Pjesa e dukshme rifresk</w:t>
      </w:r>
      <w:r w:rsidR="00C6753F">
        <w:t>o</w:t>
      </w:r>
      <w:r w:rsidR="00EF4249">
        <w:t xml:space="preserve">het automatikisht nga pjesa e padukshme kur pjesa e dukshme </w:t>
      </w:r>
      <w:r w:rsidR="00EE5339">
        <w:t xml:space="preserve">ekzekutohet </w:t>
      </w:r>
      <w:r w:rsidR="00EF4249">
        <w:t xml:space="preserve">pjesërisht ose e </w:t>
      </w:r>
      <w:r w:rsidR="00464FB2">
        <w:t>plotë</w:t>
      </w:r>
      <w:r w:rsidR="00EE5339">
        <w:t xml:space="preserve">. </w:t>
      </w:r>
      <w:r w:rsidR="00C6753F">
        <w:t xml:space="preserve">Rinovimi </w:t>
      </w:r>
      <w:r w:rsidR="00893000">
        <w:t>i p</w:t>
      </w:r>
      <w:r w:rsidR="00EE5339">
        <w:t>jes</w:t>
      </w:r>
      <w:r w:rsidR="005F6B1C">
        <w:t>ë</w:t>
      </w:r>
      <w:r w:rsidR="00893000">
        <w:t>s s</w:t>
      </w:r>
      <w:r w:rsidR="005F6B1C">
        <w:t>ë</w:t>
      </w:r>
      <w:r w:rsidR="00893000">
        <w:t xml:space="preserve"> dukshme konsiderohet </w:t>
      </w:r>
      <w:r w:rsidR="005F6B1C">
        <w:t xml:space="preserve">si </w:t>
      </w:r>
      <w:r w:rsidR="00DC723F">
        <w:t>një</w:t>
      </w:r>
      <w:r w:rsidR="00893000">
        <w:t xml:space="preserve"> </w:t>
      </w:r>
      <w:r w:rsidR="00DC723F">
        <w:t>Urdhërporosi</w:t>
      </w:r>
      <w:r w:rsidR="00893000">
        <w:t xml:space="preserve"> e re </w:t>
      </w:r>
      <w:r w:rsidR="005F6B1C">
        <w:t xml:space="preserve">me </w:t>
      </w:r>
      <w:r w:rsidR="00893000">
        <w:t>kushte</w:t>
      </w:r>
      <w:r w:rsidR="004D78D5">
        <w:t>t</w:t>
      </w:r>
      <w:r w:rsidR="00893000">
        <w:t xml:space="preserve"> “ </w:t>
      </w:r>
      <w:r w:rsidR="00F32477">
        <w:t xml:space="preserve">përparësi </w:t>
      </w:r>
      <w:r w:rsidR="00D4367A">
        <w:t>në</w:t>
      </w:r>
      <w:r w:rsidR="00F32477">
        <w:t xml:space="preserve"> koh</w:t>
      </w:r>
      <w:r w:rsidR="004D78D5">
        <w:t>ë</w:t>
      </w:r>
      <w:r w:rsidR="00F32477">
        <w:t xml:space="preserve">”. Sasia e </w:t>
      </w:r>
      <w:r w:rsidR="00464FB2">
        <w:t>pjesë</w:t>
      </w:r>
      <w:r w:rsidR="004D78D5">
        <w:t>s</w:t>
      </w:r>
      <w:r w:rsidR="00F32477">
        <w:t xml:space="preserve"> s</w:t>
      </w:r>
      <w:r w:rsidR="004D78D5">
        <w:t>ë</w:t>
      </w:r>
      <w:r w:rsidR="00F32477">
        <w:t xml:space="preserve"> dukshme </w:t>
      </w:r>
      <w:r w:rsidR="00D4367A">
        <w:t>të</w:t>
      </w:r>
      <w:r w:rsidR="00F32477">
        <w:t xml:space="preserve"> </w:t>
      </w:r>
      <w:r w:rsidR="00DC723F">
        <w:t>Urdhërporosisë</w:t>
      </w:r>
      <w:r w:rsidR="00F32477">
        <w:t xml:space="preserve"> duhet </w:t>
      </w:r>
      <w:r w:rsidR="00D4367A">
        <w:t>të</w:t>
      </w:r>
      <w:r w:rsidR="00F32477">
        <w:t xml:space="preserve"> jet</w:t>
      </w:r>
      <w:r w:rsidR="004D78D5">
        <w:t>ë</w:t>
      </w:r>
      <w:r w:rsidR="00F32477">
        <w:t xml:space="preserve"> </w:t>
      </w:r>
      <w:r w:rsidR="00966285">
        <w:t>më</w:t>
      </w:r>
      <w:r w:rsidR="00F32477">
        <w:t xml:space="preserve"> e madhe ose e barabart</w:t>
      </w:r>
      <w:r w:rsidR="004D78D5">
        <w:t>ë</w:t>
      </w:r>
      <w:r w:rsidR="00F32477">
        <w:t xml:space="preserve"> </w:t>
      </w:r>
      <w:r w:rsidR="004D78D5">
        <w:t>m</w:t>
      </w:r>
      <w:r w:rsidR="00735D60">
        <w:t xml:space="preserve">e 5 </w:t>
      </w:r>
      <w:proofErr w:type="spellStart"/>
      <w:r w:rsidR="00735D60">
        <w:t>MWh</w:t>
      </w:r>
      <w:proofErr w:type="spellEnd"/>
      <w:r w:rsidR="00735D60">
        <w:t>.</w:t>
      </w:r>
      <w:r w:rsidR="008869B8">
        <w:t xml:space="preserve"> </w:t>
      </w:r>
      <w:r w:rsidR="004D78D5">
        <w:t xml:space="preserve">  </w:t>
      </w:r>
    </w:p>
    <w:p w14:paraId="03F879CF" w14:textId="399811CE" w:rsidR="004E404B" w:rsidRDefault="00031554" w:rsidP="0078311C">
      <w:pPr>
        <w:pStyle w:val="CERLEVEL4"/>
        <w:tabs>
          <w:tab w:val="left" w:pos="990"/>
        </w:tabs>
        <w:ind w:left="900" w:right="22" w:hanging="900"/>
      </w:pPr>
      <w:r>
        <w:t xml:space="preserve">Vlera e </w:t>
      </w:r>
      <w:r w:rsidR="00464FB2">
        <w:t>pjesë</w:t>
      </w:r>
      <w:r w:rsidR="004D78D5">
        <w:t>s</w:t>
      </w:r>
      <w:r>
        <w:t xml:space="preserve"> s</w:t>
      </w:r>
      <w:r w:rsidR="004D78D5">
        <w:t>ë</w:t>
      </w:r>
      <w:r>
        <w:t xml:space="preserve"> fshehur </w:t>
      </w:r>
      <w:r w:rsidR="00D4367A">
        <w:t>të</w:t>
      </w:r>
      <w:r>
        <w:t xml:space="preserve"> </w:t>
      </w:r>
      <w:r w:rsidR="00DC723F">
        <w:t>Urdhërporosisë</w:t>
      </w:r>
      <w:r>
        <w:t xml:space="preserve"> </w:t>
      </w:r>
      <w:proofErr w:type="spellStart"/>
      <w:r>
        <w:t>Aijsberg</w:t>
      </w:r>
      <w:proofErr w:type="spellEnd"/>
      <w:r>
        <w:t xml:space="preserve"> mund </w:t>
      </w:r>
      <w:r w:rsidR="00D4367A">
        <w:t>të</w:t>
      </w:r>
      <w:r>
        <w:t xml:space="preserve"> ndryshoj</w:t>
      </w:r>
      <w:r w:rsidR="004D78D5">
        <w:t>ë</w:t>
      </w:r>
      <w:r>
        <w:t xml:space="preserve"> nga vlera </w:t>
      </w:r>
      <w:proofErr w:type="spellStart"/>
      <w:r>
        <w:t>korresponduese</w:t>
      </w:r>
      <w:proofErr w:type="spellEnd"/>
      <w:r>
        <w:t xml:space="preserve"> e pjesës s</w:t>
      </w:r>
      <w:r w:rsidR="004D78D5">
        <w:t>ë</w:t>
      </w:r>
      <w:r>
        <w:t xml:space="preserve"> dukshme</w:t>
      </w:r>
      <w:r w:rsidR="00DC626F">
        <w:t xml:space="preserve">. </w:t>
      </w:r>
      <w:r w:rsidR="00A42E22">
        <w:t>Urdhërporositë</w:t>
      </w:r>
      <w:r w:rsidR="00DC626F">
        <w:t xml:space="preserve"> </w:t>
      </w:r>
      <w:proofErr w:type="spellStart"/>
      <w:r w:rsidR="00DC626F">
        <w:t>Ajberg</w:t>
      </w:r>
      <w:proofErr w:type="spellEnd"/>
      <w:r w:rsidR="00DC626F">
        <w:t xml:space="preserve"> mund </w:t>
      </w:r>
      <w:r w:rsidR="00D4367A">
        <w:t>të</w:t>
      </w:r>
      <w:r w:rsidR="00DC626F">
        <w:t xml:space="preserve"> vendosen </w:t>
      </w:r>
      <w:r w:rsidR="007B231F">
        <w:t xml:space="preserve">me </w:t>
      </w:r>
      <w:r w:rsidR="00DC723F">
        <w:t>një</w:t>
      </w:r>
      <w:r w:rsidR="00DC626F">
        <w:t xml:space="preserve"> </w:t>
      </w:r>
      <w:r w:rsidR="009153C8">
        <w:t>diferenc</w:t>
      </w:r>
      <w:r w:rsidR="004D78D5">
        <w:t>ë</w:t>
      </w:r>
      <w:r w:rsidR="009153C8">
        <w:t xml:space="preserve"> </w:t>
      </w:r>
      <w:r w:rsidR="00D4367A">
        <w:t>të</w:t>
      </w:r>
      <w:r w:rsidR="009153C8">
        <w:t xml:space="preserve"> vogël </w:t>
      </w:r>
      <w:r w:rsidR="00D4367A">
        <w:t>të</w:t>
      </w:r>
      <w:r w:rsidR="009153C8">
        <w:t xml:space="preserve"> </w:t>
      </w:r>
      <w:r w:rsidR="00DC626F">
        <w:t>çmim</w:t>
      </w:r>
      <w:r w:rsidR="000A0C9E">
        <w:t>it</w:t>
      </w:r>
      <w:r w:rsidR="009153C8">
        <w:t xml:space="preserve"> </w:t>
      </w:r>
      <w:r w:rsidR="007B231F">
        <w:t>maksimal</w:t>
      </w:r>
      <w:r w:rsidR="009153C8">
        <w:t xml:space="preserve"> (</w:t>
      </w:r>
      <w:r w:rsidR="000014CE" w:rsidRPr="005B43DC">
        <w:t xml:space="preserve">a </w:t>
      </w:r>
      <w:proofErr w:type="spellStart"/>
      <w:r w:rsidR="000014CE" w:rsidRPr="005B43DC">
        <w:t>peak</w:t>
      </w:r>
      <w:proofErr w:type="spellEnd"/>
      <w:r w:rsidR="000014CE" w:rsidRPr="005B43DC">
        <w:t xml:space="preserve"> </w:t>
      </w:r>
      <w:proofErr w:type="spellStart"/>
      <w:r w:rsidR="000014CE" w:rsidRPr="005B43DC">
        <w:t>price</w:t>
      </w:r>
      <w:proofErr w:type="spellEnd"/>
      <w:r w:rsidR="000014CE" w:rsidRPr="005B43DC">
        <w:t xml:space="preserve"> delta</w:t>
      </w:r>
      <w:r w:rsidR="000014CE">
        <w:t xml:space="preserve">). </w:t>
      </w:r>
      <w:r w:rsidR="00D4367A">
        <w:t>Çdo</w:t>
      </w:r>
      <w:r w:rsidR="000014CE">
        <w:t xml:space="preserve"> segment i ri i cili </w:t>
      </w:r>
      <w:r w:rsidR="00966285">
        <w:t>bëhet</w:t>
      </w:r>
      <w:r w:rsidR="000014CE">
        <w:t xml:space="preserve"> i dukshëm vendoset </w:t>
      </w:r>
      <w:r w:rsidR="007165ED">
        <w:t xml:space="preserve">me </w:t>
      </w:r>
      <w:r w:rsidR="00DC723F">
        <w:t>një</w:t>
      </w:r>
      <w:r w:rsidR="000014CE">
        <w:t xml:space="preserve"> kufi çmimi </w:t>
      </w:r>
      <w:r w:rsidR="00D4367A">
        <w:t>të</w:t>
      </w:r>
      <w:r w:rsidR="000014CE">
        <w:t xml:space="preserve"> ri i cili </w:t>
      </w:r>
      <w:r w:rsidR="0044153E">
        <w:t>zvogëlohet nga di</w:t>
      </w:r>
      <w:r w:rsidR="00BD2F97">
        <w:t xml:space="preserve">ferenca </w:t>
      </w:r>
      <w:r w:rsidR="00122914">
        <w:t>maksimale</w:t>
      </w:r>
      <w:r w:rsidR="00BD2F97">
        <w:t xml:space="preserve"> e çmimit </w:t>
      </w:r>
      <w:r w:rsidR="00820670">
        <w:t>(</w:t>
      </w:r>
      <w:proofErr w:type="spellStart"/>
      <w:r w:rsidR="00820670" w:rsidRPr="005B43DC">
        <w:t>maximum</w:t>
      </w:r>
      <w:proofErr w:type="spellEnd"/>
      <w:r w:rsidR="00820670" w:rsidRPr="005B43DC">
        <w:t xml:space="preserve"> delta </w:t>
      </w:r>
      <w:proofErr w:type="spellStart"/>
      <w:r w:rsidR="00820670" w:rsidRPr="005B43DC">
        <w:t>price</w:t>
      </w:r>
      <w:proofErr w:type="spellEnd"/>
      <w:r w:rsidR="00820670">
        <w:t>)</w:t>
      </w:r>
      <w:r w:rsidR="0063400C">
        <w:t xml:space="preserve"> </w:t>
      </w:r>
      <w:r w:rsidR="00D4367A">
        <w:t>për</w:t>
      </w:r>
      <w:r w:rsidR="00820670">
        <w:t xml:space="preserve"> </w:t>
      </w:r>
      <w:r w:rsidR="00DC723F">
        <w:t>Urdhërporosi</w:t>
      </w:r>
      <w:r w:rsidR="00820670">
        <w:t xml:space="preserve"> Blerjeje dhe rrit</w:t>
      </w:r>
      <w:r w:rsidR="00FD7C7F">
        <w:t>et</w:t>
      </w:r>
      <w:r w:rsidR="00820670">
        <w:t xml:space="preserve"> </w:t>
      </w:r>
      <w:r w:rsidR="0063400C">
        <w:t xml:space="preserve">nga diferenca </w:t>
      </w:r>
      <w:r w:rsidR="00122914">
        <w:t>maksimale</w:t>
      </w:r>
      <w:r w:rsidR="0063400C">
        <w:t xml:space="preserve"> e çmimit (</w:t>
      </w:r>
      <w:proofErr w:type="spellStart"/>
      <w:r w:rsidR="0063400C" w:rsidRPr="005B43DC">
        <w:t>maximum</w:t>
      </w:r>
      <w:proofErr w:type="spellEnd"/>
      <w:r w:rsidR="0063400C" w:rsidRPr="005B43DC">
        <w:t xml:space="preserve"> delta </w:t>
      </w:r>
      <w:proofErr w:type="spellStart"/>
      <w:r w:rsidR="0063400C" w:rsidRPr="005B43DC">
        <w:t>price</w:t>
      </w:r>
      <w:proofErr w:type="spellEnd"/>
      <w:r w:rsidR="0063400C">
        <w:t>)</w:t>
      </w:r>
      <w:r w:rsidR="0063400C" w:rsidRPr="0063400C">
        <w:t xml:space="preserve"> </w:t>
      </w:r>
      <w:r w:rsidR="00D4367A">
        <w:t>për</w:t>
      </w:r>
      <w:r w:rsidR="0063400C">
        <w:t xml:space="preserve"> </w:t>
      </w:r>
      <w:r w:rsidR="00DC723F">
        <w:t>Urdhërporosi</w:t>
      </w:r>
      <w:r w:rsidR="0063400C">
        <w:t xml:space="preserve"> Shitjeje. </w:t>
      </w:r>
      <w:r w:rsidR="0071547C">
        <w:t>D</w:t>
      </w:r>
      <w:r w:rsidR="00E471B6">
        <w:t xml:space="preserve">iferenca </w:t>
      </w:r>
      <w:r w:rsidR="0058444D">
        <w:t>maksimale</w:t>
      </w:r>
      <w:r w:rsidR="00E471B6">
        <w:t xml:space="preserve"> e çmimit (</w:t>
      </w:r>
      <w:proofErr w:type="spellStart"/>
      <w:r w:rsidR="00E471B6" w:rsidRPr="005B43DC">
        <w:t>maximum</w:t>
      </w:r>
      <w:proofErr w:type="spellEnd"/>
      <w:r w:rsidR="00E471B6" w:rsidRPr="005B43DC">
        <w:t xml:space="preserve"> delta </w:t>
      </w:r>
      <w:proofErr w:type="spellStart"/>
      <w:r w:rsidR="00E471B6" w:rsidRPr="005B43DC">
        <w:t>price</w:t>
      </w:r>
      <w:proofErr w:type="spellEnd"/>
      <w:r w:rsidR="00E471B6">
        <w:t xml:space="preserve">) mund </w:t>
      </w:r>
      <w:r w:rsidR="00D4367A">
        <w:t>të</w:t>
      </w:r>
      <w:r w:rsidR="00E471B6">
        <w:t xml:space="preserve"> </w:t>
      </w:r>
      <w:r w:rsidR="00015222">
        <w:t xml:space="preserve">përfshihet </w:t>
      </w:r>
      <w:r w:rsidR="00D4367A">
        <w:t>në</w:t>
      </w:r>
      <w:r w:rsidR="00015222">
        <w:t xml:space="preserve"> diapazonin midis </w:t>
      </w:r>
      <w:r w:rsidR="00A32855" w:rsidRPr="005B43DC">
        <w:t>-5€/</w:t>
      </w:r>
      <w:proofErr w:type="spellStart"/>
      <w:r w:rsidR="00A32855" w:rsidRPr="005B43DC">
        <w:t>MWh</w:t>
      </w:r>
      <w:proofErr w:type="spellEnd"/>
      <w:r w:rsidR="00327766">
        <w:t xml:space="preserve"> </w:t>
      </w:r>
      <w:r w:rsidR="00D4367A">
        <w:t>në</w:t>
      </w:r>
      <w:r w:rsidR="00327766">
        <w:t xml:space="preserve"> zero </w:t>
      </w:r>
      <w:r w:rsidR="00D4367A">
        <w:t>për</w:t>
      </w:r>
      <w:r w:rsidR="00327766">
        <w:t xml:space="preserve"> </w:t>
      </w:r>
      <w:r w:rsidR="00DC723F">
        <w:t>Urdhërporosi</w:t>
      </w:r>
      <w:r w:rsidR="00327766">
        <w:t xml:space="preserve"> Blerjeje dhe zero </w:t>
      </w:r>
      <w:r w:rsidR="00D4367A">
        <w:t>në</w:t>
      </w:r>
      <w:r w:rsidR="00327766">
        <w:t xml:space="preserve"> </w:t>
      </w:r>
      <w:r w:rsidR="004E404B" w:rsidRPr="005B43DC">
        <w:t>5€/</w:t>
      </w:r>
      <w:proofErr w:type="spellStart"/>
      <w:r w:rsidR="004E404B" w:rsidRPr="005B43DC">
        <w:t>MWh</w:t>
      </w:r>
      <w:proofErr w:type="spellEnd"/>
      <w:r w:rsidR="004E404B" w:rsidRPr="005B43DC">
        <w:t xml:space="preserve"> </w:t>
      </w:r>
      <w:r w:rsidR="00D4367A">
        <w:t>për</w:t>
      </w:r>
      <w:r w:rsidR="00327766">
        <w:t xml:space="preserve"> </w:t>
      </w:r>
      <w:r w:rsidR="00DC723F">
        <w:t>Urdhërporosi</w:t>
      </w:r>
      <w:r w:rsidR="00327766">
        <w:t xml:space="preserve"> </w:t>
      </w:r>
      <w:r w:rsidR="004E404B">
        <w:t>Shitjeje.</w:t>
      </w:r>
      <w:r w:rsidR="004D78D5">
        <w:t xml:space="preserve">   </w:t>
      </w:r>
    </w:p>
    <w:p w14:paraId="15EECA7D" w14:textId="33F571F2" w:rsidR="001331CC" w:rsidRDefault="00DC723F" w:rsidP="0078311C">
      <w:pPr>
        <w:pStyle w:val="CERLEVEL4"/>
        <w:tabs>
          <w:tab w:val="left" w:pos="990"/>
        </w:tabs>
        <w:ind w:left="900" w:right="22" w:hanging="900"/>
      </w:pPr>
      <w:r>
        <w:t>Një</w:t>
      </w:r>
      <w:r w:rsidR="00A6349D">
        <w:t xml:space="preserve"> </w:t>
      </w:r>
      <w:r>
        <w:t>Urdhërporosi</w:t>
      </w:r>
      <w:r w:rsidR="00A6349D">
        <w:t xml:space="preserve"> </w:t>
      </w:r>
      <w:proofErr w:type="spellStart"/>
      <w:r w:rsidR="00A6349D">
        <w:t>Ajberg</w:t>
      </w:r>
      <w:proofErr w:type="spellEnd"/>
      <w:r w:rsidR="00A6349D">
        <w:t xml:space="preserve"> mund </w:t>
      </w:r>
      <w:r w:rsidR="00D4367A">
        <w:t>të</w:t>
      </w:r>
      <w:r w:rsidR="00A6349D">
        <w:t xml:space="preserve"> vendoset </w:t>
      </w:r>
      <w:r w:rsidR="007165ED">
        <w:t xml:space="preserve">me </w:t>
      </w:r>
      <w:r w:rsidR="00A6349D">
        <w:t xml:space="preserve">specifikimin e </w:t>
      </w:r>
      <w:r w:rsidR="00925696">
        <w:t xml:space="preserve">ekzekutimit </w:t>
      </w:r>
      <w:r w:rsidR="008A1EA4">
        <w:t>“NON”</w:t>
      </w:r>
      <w:r w:rsidR="001331CC">
        <w:t>.</w:t>
      </w:r>
    </w:p>
    <w:p w14:paraId="3DE10466" w14:textId="43647952" w:rsidR="00735D60" w:rsidRDefault="00A42E22" w:rsidP="001331CC">
      <w:pPr>
        <w:pStyle w:val="CERLEVEL3"/>
        <w:tabs>
          <w:tab w:val="left" w:pos="990"/>
        </w:tabs>
        <w:ind w:left="900" w:right="22" w:hanging="900"/>
      </w:pPr>
      <w:bookmarkStart w:id="180" w:name="_Toc111491025"/>
      <w:r>
        <w:t>Urdhërporositë</w:t>
      </w:r>
      <w:r w:rsidR="001331CC">
        <w:t xml:space="preserve"> Shport</w:t>
      </w:r>
      <w:r w:rsidR="00535B36">
        <w:t>ë</w:t>
      </w:r>
      <w:bookmarkEnd w:id="180"/>
    </w:p>
    <w:p w14:paraId="248CCBED" w14:textId="1588FEC1" w:rsidR="001331CC" w:rsidRDefault="00804E46" w:rsidP="001331CC">
      <w:pPr>
        <w:pStyle w:val="CERLEVEL4"/>
        <w:tabs>
          <w:tab w:val="left" w:pos="990"/>
        </w:tabs>
        <w:ind w:left="900" w:right="22" w:hanging="900"/>
      </w:pPr>
      <w:r>
        <w:t xml:space="preserve">ETSS-ja mbështet </w:t>
      </w:r>
      <w:r w:rsidR="00A42E22">
        <w:t>Urdhërporositë</w:t>
      </w:r>
      <w:r>
        <w:t xml:space="preserve"> e shumëfishta </w:t>
      </w:r>
      <w:r w:rsidR="00D4367A">
        <w:t>të</w:t>
      </w:r>
      <w:r w:rsidR="00DB1F9C">
        <w:t xml:space="preserve"> marra (</w:t>
      </w:r>
      <w:r w:rsidR="00A42E22">
        <w:t>Urdhërporositë</w:t>
      </w:r>
      <w:r w:rsidR="00DB1F9C">
        <w:t xml:space="preserve"> Shporte) </w:t>
      </w:r>
      <w:r w:rsidR="00FA4054">
        <w:t xml:space="preserve">me </w:t>
      </w:r>
      <w:r w:rsidR="002E5B4B">
        <w:t>specifikimet e mëposhtme:</w:t>
      </w:r>
      <w:r w:rsidR="00142569">
        <w:t xml:space="preserve">  </w:t>
      </w:r>
    </w:p>
    <w:p w14:paraId="758CAD09" w14:textId="43A1EA89" w:rsidR="002E5B4B" w:rsidRDefault="00213DEA" w:rsidP="002E5B4B">
      <w:pPr>
        <w:pStyle w:val="CERLEVEL5"/>
        <w:ind w:left="1440" w:hanging="540"/>
      </w:pPr>
      <w:r>
        <w:t>“</w:t>
      </w:r>
      <w:r w:rsidR="005675AA">
        <w:t>Asnj</w:t>
      </w:r>
      <w:r w:rsidR="00142569">
        <w:t>ë</w:t>
      </w:r>
      <w:r w:rsidR="005675AA">
        <w:t>ra (</w:t>
      </w:r>
      <w:proofErr w:type="spellStart"/>
      <w:r w:rsidR="005675AA">
        <w:t>None</w:t>
      </w:r>
      <w:proofErr w:type="spellEnd"/>
      <w:r w:rsidR="005675AA">
        <w:t>)</w:t>
      </w:r>
      <w:r>
        <w:t xml:space="preserve">”: </w:t>
      </w:r>
      <w:r w:rsidR="00D4367A">
        <w:t>të</w:t>
      </w:r>
      <w:r>
        <w:t xml:space="preserve"> gj</w:t>
      </w:r>
      <w:r w:rsidR="005675AA">
        <w:t>i</w:t>
      </w:r>
      <w:r>
        <w:t>t</w:t>
      </w:r>
      <w:r w:rsidR="009052E3">
        <w:t>h</w:t>
      </w:r>
      <w:r>
        <w:t xml:space="preserve">a </w:t>
      </w:r>
      <w:r w:rsidR="00A42E22">
        <w:t>Urdhërporositë</w:t>
      </w:r>
      <w:r>
        <w:t xml:space="preserve"> trajtohen </w:t>
      </w:r>
      <w:r w:rsidR="00D4367A">
        <w:t>në</w:t>
      </w:r>
      <w:r>
        <w:t xml:space="preserve"> </w:t>
      </w:r>
      <w:r w:rsidR="00464FB2">
        <w:t>mënyrë</w:t>
      </w:r>
      <w:r>
        <w:t xml:space="preserve"> </w:t>
      </w:r>
      <w:r w:rsidR="00D4367A">
        <w:t>të</w:t>
      </w:r>
      <w:r>
        <w:t xml:space="preserve"> pavarur.</w:t>
      </w:r>
    </w:p>
    <w:p w14:paraId="1841D5DE" w14:textId="6CD7A59F" w:rsidR="00213DEA" w:rsidRDefault="005675AA" w:rsidP="002E5B4B">
      <w:pPr>
        <w:pStyle w:val="CERLEVEL5"/>
        <w:ind w:left="1440" w:hanging="540"/>
      </w:pPr>
      <w:r>
        <w:t>“</w:t>
      </w:r>
      <w:r w:rsidR="00D4367A">
        <w:t>Të</w:t>
      </w:r>
      <w:r w:rsidR="009052E3">
        <w:t xml:space="preserve"> vlefshme (</w:t>
      </w:r>
      <w:proofErr w:type="spellStart"/>
      <w:r w:rsidR="009052E3">
        <w:t>valid</w:t>
      </w:r>
      <w:proofErr w:type="spellEnd"/>
      <w:r w:rsidR="009052E3">
        <w:t xml:space="preserve">)”: </w:t>
      </w:r>
      <w:r w:rsidR="00D4367A">
        <w:t>në</w:t>
      </w:r>
      <w:r w:rsidR="009052E3">
        <w:t xml:space="preserve"> </w:t>
      </w:r>
      <w:r w:rsidR="00C65B54">
        <w:t>k</w:t>
      </w:r>
      <w:r w:rsidR="00142569">
        <w:t>ë</w:t>
      </w:r>
      <w:r w:rsidR="00C65B54">
        <w:t>të</w:t>
      </w:r>
      <w:r w:rsidR="009052E3">
        <w:t xml:space="preserve"> rast </w:t>
      </w:r>
      <w:r w:rsidR="00D4367A">
        <w:t>të</w:t>
      </w:r>
      <w:r w:rsidR="009052E3">
        <w:t xml:space="preserve"> gj</w:t>
      </w:r>
      <w:r w:rsidR="00F56252">
        <w:t>i</w:t>
      </w:r>
      <w:r w:rsidR="009052E3">
        <w:t xml:space="preserve">tha </w:t>
      </w:r>
      <w:r w:rsidR="00A42E22">
        <w:t>Urdhërporositë</w:t>
      </w:r>
      <w:r w:rsidR="009052E3">
        <w:t xml:space="preserve"> e grupit duhet </w:t>
      </w:r>
      <w:r w:rsidR="00D4367A">
        <w:t>të</w:t>
      </w:r>
      <w:r w:rsidR="009052E3">
        <w:t xml:space="preserve"> jen</w:t>
      </w:r>
      <w:r w:rsidR="00142569">
        <w:t>ë</w:t>
      </w:r>
      <w:r w:rsidR="009052E3">
        <w:t xml:space="preserve"> </w:t>
      </w:r>
      <w:r w:rsidR="00D4367A">
        <w:t>të</w:t>
      </w:r>
      <w:r w:rsidR="009052E3">
        <w:t xml:space="preserve"> vlefshme, </w:t>
      </w:r>
      <w:proofErr w:type="spellStart"/>
      <w:r w:rsidR="009052E3">
        <w:t>psh</w:t>
      </w:r>
      <w:proofErr w:type="spellEnd"/>
      <w:r w:rsidR="009052E3">
        <w:t>. A</w:t>
      </w:r>
      <w:r w:rsidR="00142569">
        <w:t>s</w:t>
      </w:r>
      <w:r w:rsidR="009052E3">
        <w:t>nj</w:t>
      </w:r>
      <w:r w:rsidR="00142569">
        <w:t>ë</w:t>
      </w:r>
      <w:r w:rsidR="009052E3">
        <w:t>ra nuk mund</w:t>
      </w:r>
      <w:r w:rsidR="00C971AF">
        <w:t xml:space="preserve"> shkel kontrollet e vlefshmërisë </w:t>
      </w:r>
      <w:r w:rsidR="00D4367A">
        <w:t>të</w:t>
      </w:r>
      <w:r w:rsidR="00C971AF">
        <w:t xml:space="preserve"> Mo</w:t>
      </w:r>
      <w:r w:rsidR="00437E18">
        <w:t xml:space="preserve">dulit </w:t>
      </w:r>
      <w:r w:rsidR="00D4367A">
        <w:t>të</w:t>
      </w:r>
      <w:r w:rsidR="00437E18">
        <w:t xml:space="preserve"> Librit </w:t>
      </w:r>
      <w:r w:rsidR="00D4367A">
        <w:t>të</w:t>
      </w:r>
      <w:r w:rsidR="00437E18">
        <w:t xml:space="preserve"> </w:t>
      </w:r>
      <w:r w:rsidR="00966285">
        <w:t>Urdhërporosive</w:t>
      </w:r>
      <w:r w:rsidR="00437E18">
        <w:t xml:space="preserve"> </w:t>
      </w:r>
      <w:r w:rsidR="00D4367A">
        <w:t>të</w:t>
      </w:r>
      <w:r w:rsidR="00437E18">
        <w:t xml:space="preserve"> Grupuara</w:t>
      </w:r>
      <w:r w:rsidR="002D47C8">
        <w:t xml:space="preserve"> </w:t>
      </w:r>
      <w:r w:rsidR="00FA4054">
        <w:t xml:space="preserve">me </w:t>
      </w:r>
      <w:r w:rsidR="002D47C8">
        <w:t>q</w:t>
      </w:r>
      <w:r w:rsidR="00142569">
        <w:t>ë</w:t>
      </w:r>
      <w:r w:rsidR="002D47C8">
        <w:t xml:space="preserve">llim </w:t>
      </w:r>
      <w:r w:rsidR="00D4367A">
        <w:t>që</w:t>
      </w:r>
      <w:r w:rsidR="002D47C8">
        <w:t xml:space="preserve"> grupi </w:t>
      </w:r>
      <w:r w:rsidR="00D4367A">
        <w:t>të</w:t>
      </w:r>
      <w:r w:rsidR="002D47C8">
        <w:t xml:space="preserve"> pranohet i gjithi. Nëse </w:t>
      </w:r>
      <w:r w:rsidR="00DC723F">
        <w:t>një</w:t>
      </w:r>
      <w:r w:rsidR="002D47C8">
        <w:t xml:space="preserve"> </w:t>
      </w:r>
      <w:r w:rsidR="00DC723F">
        <w:t>Urdhërporosi</w:t>
      </w:r>
      <w:r w:rsidR="002D47C8">
        <w:t xml:space="preserve"> </w:t>
      </w:r>
      <w:r w:rsidR="004544AF">
        <w:t xml:space="preserve">dështon </w:t>
      </w:r>
      <w:r w:rsidR="00D4367A">
        <w:t>në</w:t>
      </w:r>
      <w:r w:rsidR="004544AF">
        <w:t xml:space="preserve"> kontrollin përkatës, e gjithë lista e </w:t>
      </w:r>
      <w:r w:rsidR="00DC723F">
        <w:t>Urdhërporosi</w:t>
      </w:r>
      <w:r w:rsidR="00142569">
        <w:t>ve</w:t>
      </w:r>
      <w:r w:rsidR="004544AF">
        <w:t xml:space="preserve"> </w:t>
      </w:r>
      <w:r w:rsidR="00D4367A">
        <w:t>të</w:t>
      </w:r>
      <w:r w:rsidR="004544AF">
        <w:t xml:space="preserve"> dorëzuara refuzohet.</w:t>
      </w:r>
      <w:r w:rsidR="00142569">
        <w:t xml:space="preserve">   </w:t>
      </w:r>
    </w:p>
    <w:p w14:paraId="75D71A00" w14:textId="07ADA710" w:rsidR="004544AF" w:rsidRPr="0078311C" w:rsidRDefault="004544AF" w:rsidP="002E5B4B">
      <w:pPr>
        <w:pStyle w:val="CERLEVEL5"/>
        <w:ind w:left="1440" w:hanging="540"/>
      </w:pPr>
      <w:r>
        <w:t>“</w:t>
      </w:r>
      <w:r w:rsidR="00D4367A">
        <w:t>të</w:t>
      </w:r>
      <w:r>
        <w:t xml:space="preserve"> lidhura (</w:t>
      </w:r>
      <w:proofErr w:type="spellStart"/>
      <w:r>
        <w:t>Linked</w:t>
      </w:r>
      <w:proofErr w:type="spellEnd"/>
      <w:r>
        <w:t xml:space="preserve">)”: </w:t>
      </w:r>
      <w:r w:rsidR="00D4367A">
        <w:t>në</w:t>
      </w:r>
      <w:r>
        <w:t xml:space="preserve"> </w:t>
      </w:r>
      <w:r w:rsidR="00C65B54">
        <w:t>k</w:t>
      </w:r>
      <w:r w:rsidR="00472126">
        <w:t>ë</w:t>
      </w:r>
      <w:r w:rsidR="00C65B54">
        <w:t>të</w:t>
      </w:r>
      <w:r>
        <w:t xml:space="preserve"> rast </w:t>
      </w:r>
      <w:r w:rsidR="00D4367A">
        <w:t>të</w:t>
      </w:r>
      <w:r>
        <w:t xml:space="preserve"> gjitha </w:t>
      </w:r>
      <w:r w:rsidR="00A42E22">
        <w:t>Urdhërporositë</w:t>
      </w:r>
      <w:r>
        <w:t xml:space="preserve"> ekzekutohen </w:t>
      </w:r>
      <w:r w:rsidR="008461E1">
        <w:t xml:space="preserve">plotësisht ose asnjë prej tyre nuk ekzekutohet. </w:t>
      </w:r>
      <w:r w:rsidR="00DC723F">
        <w:t>Një</w:t>
      </w:r>
      <w:r w:rsidR="008461E1">
        <w:t xml:space="preserve"> g</w:t>
      </w:r>
      <w:r w:rsidR="00507CBC">
        <w:t xml:space="preserve">rup i </w:t>
      </w:r>
      <w:r w:rsidR="0002268C">
        <w:t xml:space="preserve">Urdhërporosive </w:t>
      </w:r>
      <w:r w:rsidR="00507CBC">
        <w:t xml:space="preserve">mund </w:t>
      </w:r>
      <w:r w:rsidR="00D4367A">
        <w:t>të</w:t>
      </w:r>
      <w:r w:rsidR="00507CBC">
        <w:t xml:space="preserve"> dorëzohen </w:t>
      </w:r>
      <w:r w:rsidR="0002268C">
        <w:t xml:space="preserve">me </w:t>
      </w:r>
      <w:r w:rsidR="00507CBC">
        <w:t xml:space="preserve">specifikimin </w:t>
      </w:r>
      <w:r w:rsidR="00643AE5">
        <w:t>nëse ato p</w:t>
      </w:r>
      <w:r w:rsidR="00151108">
        <w:t>ë</w:t>
      </w:r>
      <w:r w:rsidR="00643AE5">
        <w:t>rm</w:t>
      </w:r>
      <w:r w:rsidR="00151108">
        <w:t>b</w:t>
      </w:r>
      <w:r w:rsidR="00643AE5">
        <w:t>ajn</w:t>
      </w:r>
      <w:r w:rsidR="00151108">
        <w:t>ë</w:t>
      </w:r>
      <w:r w:rsidR="00643AE5">
        <w:t xml:space="preserve"> vetëm  </w:t>
      </w:r>
      <w:r w:rsidR="00DC723F">
        <w:t>Urdhërporosi</w:t>
      </w:r>
      <w:r w:rsidR="00643AE5">
        <w:t xml:space="preserve"> </w:t>
      </w:r>
      <w:r w:rsidR="00151108">
        <w:t xml:space="preserve">me </w:t>
      </w:r>
      <w:r w:rsidR="00643AE5">
        <w:t>specifikimet e ekzekutimit</w:t>
      </w:r>
      <w:r w:rsidR="00BB0545">
        <w:t xml:space="preserve"> “Ekzekuto ose Fshi”. </w:t>
      </w:r>
      <w:r w:rsidR="00A42E22">
        <w:t>Urdhërporositë</w:t>
      </w:r>
      <w:r w:rsidR="00BB0545">
        <w:t xml:space="preserve"> e </w:t>
      </w:r>
      <w:r w:rsidR="00DC723F">
        <w:t>një</w:t>
      </w:r>
      <w:r w:rsidR="00BB0545">
        <w:t xml:space="preserve"> grupi </w:t>
      </w:r>
      <w:r w:rsidR="00643AE5">
        <w:t xml:space="preserve"> </w:t>
      </w:r>
      <w:proofErr w:type="spellStart"/>
      <w:r w:rsidR="00BB0545">
        <w:t>urdh</w:t>
      </w:r>
      <w:r w:rsidR="00B130BB">
        <w:t>ë</w:t>
      </w:r>
      <w:r w:rsidR="00BB0545">
        <w:t>rash</w:t>
      </w:r>
      <w:proofErr w:type="spellEnd"/>
      <w:r w:rsidR="00BB0545">
        <w:t xml:space="preserve"> </w:t>
      </w:r>
      <w:r w:rsidR="00B130BB">
        <w:t xml:space="preserve">me </w:t>
      </w:r>
      <w:r w:rsidR="007E55F5">
        <w:t>vendosjen e specifikimit “</w:t>
      </w:r>
      <w:r w:rsidR="00D4367A">
        <w:t>Të</w:t>
      </w:r>
      <w:r w:rsidR="007E55F5">
        <w:t xml:space="preserve"> </w:t>
      </w:r>
      <w:r w:rsidR="00080ECC">
        <w:t>L</w:t>
      </w:r>
      <w:r w:rsidR="007E55F5">
        <w:t xml:space="preserve">idhura” janë gjithashtu </w:t>
      </w:r>
      <w:r w:rsidR="00D4367A">
        <w:t>të</w:t>
      </w:r>
      <w:r w:rsidR="00080ECC">
        <w:t xml:space="preserve"> konsiderua</w:t>
      </w:r>
      <w:r w:rsidR="00B130BB">
        <w:t>ra</w:t>
      </w:r>
      <w:r w:rsidR="00080ECC">
        <w:t xml:space="preserve"> </w:t>
      </w:r>
      <w:r w:rsidR="00DC723F">
        <w:t>Urdhërporosi</w:t>
      </w:r>
      <w:r w:rsidR="00080ECC">
        <w:t xml:space="preserve"> </w:t>
      </w:r>
      <w:r w:rsidR="00D4367A">
        <w:t>Të</w:t>
      </w:r>
      <w:r w:rsidR="00080ECC">
        <w:t xml:space="preserve"> Lidhura.</w:t>
      </w:r>
      <w:r w:rsidR="007E55F5">
        <w:t xml:space="preserve"> </w:t>
      </w:r>
      <w:r w:rsidR="00472126">
        <w:t xml:space="preserve"> </w:t>
      </w:r>
    </w:p>
    <w:p w14:paraId="4827AEF3" w14:textId="6D28DE61" w:rsidR="0085003D" w:rsidRDefault="00B76391" w:rsidP="00F036A2">
      <w:pPr>
        <w:pStyle w:val="CERLEVEL3"/>
        <w:tabs>
          <w:tab w:val="left" w:pos="990"/>
        </w:tabs>
        <w:ind w:left="900" w:right="22" w:hanging="900"/>
        <w:rPr>
          <w:rFonts w:cs="Arial"/>
        </w:rPr>
      </w:pPr>
      <w:bookmarkStart w:id="181" w:name="_Toc111491026"/>
      <w:r>
        <w:rPr>
          <w:rFonts w:cs="Arial"/>
        </w:rPr>
        <w:t>Specifikimet e Ekzekutimit</w:t>
      </w:r>
      <w:bookmarkEnd w:id="181"/>
      <w:r w:rsidR="00151108">
        <w:rPr>
          <w:rFonts w:cs="Arial"/>
        </w:rPr>
        <w:t xml:space="preserve"> </w:t>
      </w:r>
    </w:p>
    <w:p w14:paraId="4A563505" w14:textId="2BEEC617" w:rsidR="00086A02" w:rsidRPr="00B7183E" w:rsidRDefault="004E05E4" w:rsidP="00086A02">
      <w:pPr>
        <w:pStyle w:val="CERLEVEL4"/>
        <w:tabs>
          <w:tab w:val="left" w:pos="990"/>
        </w:tabs>
        <w:ind w:left="900" w:right="22" w:hanging="900"/>
      </w:pPr>
      <w:bookmarkStart w:id="182" w:name="_Hlk505775438"/>
      <w:r w:rsidRPr="007322C1">
        <w:rPr>
          <w:rFonts w:cs="Arial"/>
          <w:bCs/>
        </w:rPr>
        <w:t>Kushti</w:t>
      </w:r>
      <w:r w:rsidR="007322C1" w:rsidRPr="007322C1">
        <w:rPr>
          <w:rFonts w:cs="Arial"/>
          <w:bCs/>
        </w:rPr>
        <w:t>,</w:t>
      </w:r>
      <w:r w:rsidR="007322C1">
        <w:rPr>
          <w:rFonts w:cs="Arial"/>
          <w:b/>
          <w:i/>
          <w:iCs/>
        </w:rPr>
        <w:t xml:space="preserve"> </w:t>
      </w:r>
      <w:r w:rsidR="008D74B4" w:rsidRPr="009E4B12">
        <w:rPr>
          <w:rFonts w:cs="Arial"/>
          <w:b/>
          <w:i/>
          <w:iCs/>
        </w:rPr>
        <w:t>Pa Kushte (</w:t>
      </w:r>
      <w:proofErr w:type="spellStart"/>
      <w:r w:rsidR="008D74B4" w:rsidRPr="009E4B12">
        <w:rPr>
          <w:rFonts w:cs="Arial"/>
          <w:b/>
          <w:i/>
          <w:iCs/>
        </w:rPr>
        <w:t>None</w:t>
      </w:r>
      <w:proofErr w:type="spellEnd"/>
      <w:r w:rsidR="008D74B4" w:rsidRPr="009E4B12">
        <w:rPr>
          <w:rFonts w:cs="Arial"/>
          <w:b/>
          <w:i/>
          <w:iCs/>
        </w:rPr>
        <w:t>-NON</w:t>
      </w:r>
      <w:r w:rsidR="008D74B4" w:rsidRPr="00E40211">
        <w:rPr>
          <w:rFonts w:cs="Arial"/>
          <w:bCs/>
        </w:rPr>
        <w:t>)</w:t>
      </w:r>
      <w:r w:rsidR="00A67CED">
        <w:t>:</w:t>
      </w:r>
      <w:r w:rsidR="008D74B4">
        <w:t xml:space="preserve"> </w:t>
      </w:r>
      <w:r w:rsidR="00086A02">
        <w:t xml:space="preserve">Një Urdhërporosi </w:t>
      </w:r>
      <w:r w:rsidR="00B130BB">
        <w:t xml:space="preserve">e </w:t>
      </w:r>
      <w:r w:rsidR="003E08B5">
        <w:t>dorëzuar</w:t>
      </w:r>
      <w:r w:rsidR="00B130BB">
        <w:t xml:space="preserve"> me</w:t>
      </w:r>
      <w:r w:rsidR="003E08B5">
        <w:t xml:space="preserve"> </w:t>
      </w:r>
      <w:r w:rsidR="00E40507">
        <w:t xml:space="preserve">kufizimin </w:t>
      </w:r>
      <w:r w:rsidR="00D4367A">
        <w:t>në</w:t>
      </w:r>
      <w:r w:rsidR="00E40507">
        <w:t xml:space="preserve"> ekzekutim </w:t>
      </w:r>
      <w:r w:rsidR="00CD4F05">
        <w:t xml:space="preserve">Pa Kushte </w:t>
      </w:r>
      <w:r w:rsidR="00086A02">
        <w:t>(NON),</w:t>
      </w:r>
      <w:r w:rsidR="00F60F90">
        <w:t xml:space="preserve"> ose </w:t>
      </w:r>
      <w:r w:rsidR="0043489A">
        <w:t xml:space="preserve">ekzekutohet menjëherë ose </w:t>
      </w:r>
      <w:r w:rsidR="00086A02">
        <w:t xml:space="preserve">nëse nuk </w:t>
      </w:r>
      <w:r w:rsidR="00464FB2">
        <w:t>përputhet</w:t>
      </w:r>
      <w:r w:rsidR="00086A02">
        <w:t xml:space="preserve"> menjëherë, Urdhërporosi</w:t>
      </w:r>
      <w:r w:rsidR="005E08C2">
        <w:t>a</w:t>
      </w:r>
      <w:r w:rsidR="00086A02">
        <w:t xml:space="preserve"> do të futet në Librin e Urdhërporosive. Ekzekutimet e pjesshme të Urdhërporosive lejohen dhe Urdhërporositë “</w:t>
      </w:r>
      <w:r w:rsidR="009E4B12" w:rsidRPr="009E4B12">
        <w:rPr>
          <w:b/>
          <w:bCs/>
          <w:i/>
          <w:iCs/>
        </w:rPr>
        <w:t>Pa Kushte</w:t>
      </w:r>
      <w:r w:rsidR="00086A02" w:rsidRPr="009E4B12">
        <w:rPr>
          <w:b/>
          <w:bCs/>
        </w:rPr>
        <w:t>–NON</w:t>
      </w:r>
      <w:r w:rsidR="00086A02">
        <w:t xml:space="preserve">” mund të ekzekutohen përkundrejt shumë Urdhërporosive të tjera dhe të krijojnë tregtime të shumëfishta. </w:t>
      </w:r>
    </w:p>
    <w:p w14:paraId="683CDFE6" w14:textId="091D5F8F" w:rsidR="00086A02" w:rsidRPr="00B7183E" w:rsidRDefault="004E05E4" w:rsidP="00086A02">
      <w:pPr>
        <w:pStyle w:val="CERLEVEL4"/>
        <w:tabs>
          <w:tab w:val="left" w:pos="990"/>
        </w:tabs>
        <w:ind w:left="900" w:right="22" w:hanging="900"/>
      </w:pPr>
      <w:bookmarkStart w:id="183" w:name="_Hlk505287229"/>
      <w:bookmarkStart w:id="184" w:name="_Ref505522462"/>
      <w:bookmarkEnd w:id="182"/>
      <w:r w:rsidRPr="00BC5912">
        <w:rPr>
          <w:rFonts w:cs="Arial"/>
          <w:bCs/>
        </w:rPr>
        <w:lastRenderedPageBreak/>
        <w:t xml:space="preserve">Kushti </w:t>
      </w:r>
      <w:r w:rsidR="007322C1">
        <w:rPr>
          <w:rFonts w:cs="Arial"/>
          <w:bCs/>
        </w:rPr>
        <w:t xml:space="preserve">, </w:t>
      </w:r>
      <w:r w:rsidRPr="007322C1">
        <w:rPr>
          <w:rFonts w:cs="Arial"/>
          <w:b/>
          <w:i/>
          <w:iCs/>
        </w:rPr>
        <w:t>Prano ose Largo - Fill-Or-</w:t>
      </w:r>
      <w:proofErr w:type="spellStart"/>
      <w:r w:rsidRPr="007322C1">
        <w:rPr>
          <w:rFonts w:cs="Arial"/>
          <w:b/>
          <w:i/>
          <w:iCs/>
        </w:rPr>
        <w:t>Kill</w:t>
      </w:r>
      <w:proofErr w:type="spellEnd"/>
      <w:r w:rsidR="00F65AFE">
        <w:rPr>
          <w:rFonts w:cs="Arial"/>
          <w:b/>
          <w:i/>
          <w:iCs/>
        </w:rPr>
        <w:t xml:space="preserve"> ose </w:t>
      </w:r>
      <w:r w:rsidR="00A34E5B">
        <w:rPr>
          <w:rFonts w:cs="Arial"/>
          <w:b/>
          <w:i/>
          <w:iCs/>
        </w:rPr>
        <w:t>FOK</w:t>
      </w:r>
      <w:r>
        <w:t xml:space="preserve">: </w:t>
      </w:r>
      <w:r w:rsidR="00086A02">
        <w:t>Një Urdhërporosi</w:t>
      </w:r>
      <w:r w:rsidR="00F55F98">
        <w:t xml:space="preserve"> ose tregtohet i </w:t>
      </w:r>
      <w:r w:rsidR="00464FB2">
        <w:t>plotë</w:t>
      </w:r>
      <w:r w:rsidR="00F55F98">
        <w:t xml:space="preserve"> </w:t>
      </w:r>
      <w:r w:rsidR="00D4367A">
        <w:t>në</w:t>
      </w:r>
      <w:r w:rsidR="000356E7">
        <w:t xml:space="preserve"> </w:t>
      </w:r>
      <w:proofErr w:type="spellStart"/>
      <w:r w:rsidR="000356E7">
        <w:t>ate</w:t>
      </w:r>
      <w:proofErr w:type="spellEnd"/>
      <w:r w:rsidR="000356E7">
        <w:t xml:space="preserve"> moment pasi Urdhërporosi</w:t>
      </w:r>
      <w:r w:rsidR="00C97BD9">
        <w:t>a</w:t>
      </w:r>
      <w:r w:rsidR="000356E7">
        <w:t xml:space="preserve"> dorëzohet </w:t>
      </w:r>
      <w:r w:rsidR="00FA4054">
        <w:t xml:space="preserve">me </w:t>
      </w:r>
      <w:r w:rsidR="006E7196">
        <w:t xml:space="preserve">sasinë e </w:t>
      </w:r>
      <w:r w:rsidR="00464FB2">
        <w:t>plotë</w:t>
      </w:r>
      <w:r w:rsidR="006E7196">
        <w:t xml:space="preserve"> </w:t>
      </w:r>
      <w:r w:rsidR="00D4367A">
        <w:t>të</w:t>
      </w:r>
      <w:r w:rsidR="006E7196">
        <w:t xml:space="preserve"> </w:t>
      </w:r>
      <w:proofErr w:type="spellStart"/>
      <w:r w:rsidR="006E7196">
        <w:t>itj</w:t>
      </w:r>
      <w:proofErr w:type="spellEnd"/>
      <w:r w:rsidR="006E7196">
        <w:t xml:space="preserve"> ose fshihet </w:t>
      </w:r>
      <w:r w:rsidR="00F079ED">
        <w:t xml:space="preserve">pa u vendosur </w:t>
      </w:r>
      <w:r w:rsidR="00D4367A">
        <w:t>në</w:t>
      </w:r>
      <w:r w:rsidR="00F079ED">
        <w:t xml:space="preserve"> Libri</w:t>
      </w:r>
      <w:r w:rsidR="00FA01BA">
        <w:t>n</w:t>
      </w:r>
      <w:r w:rsidR="00F079ED">
        <w:t xml:space="preserve"> </w:t>
      </w:r>
      <w:r w:rsidR="00FA01BA">
        <w:t xml:space="preserve">e </w:t>
      </w:r>
      <w:r w:rsidR="00F079ED">
        <w:t>Urdhërporosive</w:t>
      </w:r>
      <w:r w:rsidR="00A34E5B">
        <w:t>. Urdhërporosi</w:t>
      </w:r>
      <w:r w:rsidR="00C13D34">
        <w:t>a</w:t>
      </w:r>
      <w:r w:rsidR="00A34E5B">
        <w:t xml:space="preserve"> FOK</w:t>
      </w:r>
      <w:r w:rsidR="00F079ED">
        <w:t xml:space="preserve"> </w:t>
      </w:r>
      <w:r w:rsidR="00A34E5B">
        <w:t xml:space="preserve">mund </w:t>
      </w:r>
      <w:r w:rsidR="00D4367A">
        <w:t>të</w:t>
      </w:r>
      <w:r w:rsidR="00A34E5B">
        <w:t xml:space="preserve"> </w:t>
      </w:r>
      <w:r w:rsidR="00C13D34">
        <w:t xml:space="preserve">përputhet </w:t>
      </w:r>
      <w:r w:rsidR="00A31797">
        <w:t xml:space="preserve">përkundrejt shumë Urdhërporosive të tjera </w:t>
      </w:r>
      <w:r w:rsidR="00D4367A">
        <w:t>në</w:t>
      </w:r>
      <w:r w:rsidR="00A31797">
        <w:t xml:space="preserve"> Libri i Urdhërporosive.  Urdhërporosi</w:t>
      </w:r>
      <w:r w:rsidR="00C13D34">
        <w:t>a</w:t>
      </w:r>
      <w:r w:rsidR="00A31797">
        <w:t xml:space="preserve"> FOK </w:t>
      </w:r>
      <w:r w:rsidR="002208D7">
        <w:t xml:space="preserve">nuk mund </w:t>
      </w:r>
      <w:r w:rsidR="00D4367A">
        <w:t>të</w:t>
      </w:r>
      <w:r w:rsidR="002208D7">
        <w:t xml:space="preserve"> </w:t>
      </w:r>
      <w:r w:rsidR="0077057D">
        <w:t xml:space="preserve">ketë </w:t>
      </w:r>
      <w:r w:rsidR="00A151F0">
        <w:t xml:space="preserve">kufizime </w:t>
      </w:r>
      <w:r w:rsidR="00D4367A">
        <w:t>në</w:t>
      </w:r>
      <w:r w:rsidR="00A151F0">
        <w:t xml:space="preserve"> </w:t>
      </w:r>
      <w:r w:rsidR="00D3507C">
        <w:t>vlefshmëri</w:t>
      </w:r>
      <w:r w:rsidR="00A151F0">
        <w:t>.</w:t>
      </w:r>
      <w:bookmarkEnd w:id="183"/>
      <w:r w:rsidR="00086A02">
        <w:t xml:space="preserve">    </w:t>
      </w:r>
      <w:bookmarkEnd w:id="184"/>
      <w:r w:rsidR="00086A02">
        <w:t xml:space="preserve"> </w:t>
      </w:r>
    </w:p>
    <w:p w14:paraId="026667A8" w14:textId="59D7F487" w:rsidR="00086A02" w:rsidRPr="00B7183E" w:rsidRDefault="009D0578" w:rsidP="00086A02">
      <w:pPr>
        <w:pStyle w:val="CERLEVEL4"/>
        <w:tabs>
          <w:tab w:val="left" w:pos="990"/>
        </w:tabs>
        <w:ind w:left="900" w:right="22" w:hanging="900"/>
      </w:pPr>
      <w:bookmarkStart w:id="185" w:name="_Ref505522495"/>
      <w:r w:rsidRPr="006E72BD">
        <w:rPr>
          <w:rFonts w:cs="Arial"/>
          <w:bCs/>
        </w:rPr>
        <w:t xml:space="preserve">Kushti, </w:t>
      </w:r>
      <w:r w:rsidRPr="009D0578">
        <w:rPr>
          <w:rFonts w:cs="Arial"/>
          <w:b/>
          <w:i/>
          <w:iCs/>
        </w:rPr>
        <w:t>Ekzekutoje Menjëherë ose Fshije -</w:t>
      </w:r>
      <w:r>
        <w:rPr>
          <w:rFonts w:cs="Arial"/>
          <w:b/>
          <w:i/>
          <w:iCs/>
        </w:rPr>
        <w:t xml:space="preserve"> </w:t>
      </w:r>
      <w:proofErr w:type="spellStart"/>
      <w:r w:rsidRPr="009D0578">
        <w:rPr>
          <w:rFonts w:cs="Arial"/>
          <w:b/>
          <w:i/>
          <w:iCs/>
        </w:rPr>
        <w:t>Immediate</w:t>
      </w:r>
      <w:proofErr w:type="spellEnd"/>
      <w:r w:rsidRPr="009D0578">
        <w:rPr>
          <w:rFonts w:cs="Arial"/>
          <w:b/>
          <w:i/>
          <w:iCs/>
        </w:rPr>
        <w:t>-or-</w:t>
      </w:r>
      <w:proofErr w:type="spellStart"/>
      <w:r w:rsidRPr="009D0578">
        <w:rPr>
          <w:rFonts w:cs="Arial"/>
          <w:b/>
          <w:i/>
          <w:iCs/>
        </w:rPr>
        <w:t>Cancel</w:t>
      </w:r>
      <w:proofErr w:type="spellEnd"/>
      <w:r w:rsidR="00C23F37">
        <w:rPr>
          <w:rFonts w:cs="Arial"/>
          <w:b/>
          <w:i/>
          <w:iCs/>
        </w:rPr>
        <w:t xml:space="preserve"> </w:t>
      </w:r>
      <w:r w:rsidR="00F65AFE">
        <w:rPr>
          <w:rFonts w:cs="Arial"/>
          <w:b/>
          <w:i/>
          <w:iCs/>
        </w:rPr>
        <w:t>ose</w:t>
      </w:r>
      <w:r w:rsidR="00C23F37">
        <w:rPr>
          <w:rFonts w:cs="Arial"/>
          <w:b/>
          <w:i/>
          <w:iCs/>
        </w:rPr>
        <w:t xml:space="preserve"> </w:t>
      </w:r>
      <w:r w:rsidR="00096B05">
        <w:rPr>
          <w:rFonts w:cs="Arial"/>
          <w:b/>
          <w:i/>
          <w:iCs/>
        </w:rPr>
        <w:t>IOC</w:t>
      </w:r>
      <w:r>
        <w:rPr>
          <w:rFonts w:cs="Arial"/>
          <w:bCs/>
        </w:rPr>
        <w:t xml:space="preserve">: </w:t>
      </w:r>
      <w:r w:rsidR="00086A02">
        <w:t>Urdhërporosi</w:t>
      </w:r>
      <w:r w:rsidR="009672A9">
        <w:t>a</w:t>
      </w:r>
      <w:r w:rsidR="00086A02">
        <w:t xml:space="preserve"> </w:t>
      </w:r>
      <w:r w:rsidR="00096B05">
        <w:t>ose tregtohet (</w:t>
      </w:r>
      <w:r w:rsidR="00D4367A">
        <w:t>në</w:t>
      </w:r>
      <w:r w:rsidR="00096B05">
        <w:t xml:space="preserve"> </w:t>
      </w:r>
      <w:r w:rsidR="00D4367A">
        <w:t>çdo</w:t>
      </w:r>
      <w:r w:rsidR="00096B05">
        <w:t xml:space="preserve"> sasi) </w:t>
      </w:r>
      <w:r w:rsidR="00D4367A">
        <w:t>në</w:t>
      </w:r>
      <w:r w:rsidR="00096B05">
        <w:t xml:space="preserve"> at</w:t>
      </w:r>
      <w:r w:rsidR="009672A9">
        <w:t>ë</w:t>
      </w:r>
      <w:r w:rsidR="00096B05">
        <w:t xml:space="preserve"> moment </w:t>
      </w:r>
      <w:r w:rsidR="008E7038">
        <w:t>pasi Urdhërporosi</w:t>
      </w:r>
      <w:r w:rsidR="009672A9">
        <w:t>a</w:t>
      </w:r>
      <w:r w:rsidR="008E7038">
        <w:t xml:space="preserve"> </w:t>
      </w:r>
      <w:r w:rsidR="00966285">
        <w:t>është</w:t>
      </w:r>
      <w:r w:rsidR="008E7038">
        <w:t xml:space="preserve"> dorëzuar ose nëse Urdhërporosi</w:t>
      </w:r>
      <w:r w:rsidR="00A31098">
        <w:t>a</w:t>
      </w:r>
      <w:r w:rsidR="008E7038">
        <w:t xml:space="preserve"> </w:t>
      </w:r>
      <w:r w:rsidR="00314A57">
        <w:t xml:space="preserve">nuk </w:t>
      </w:r>
      <w:r w:rsidR="00464FB2">
        <w:t>përputhet</w:t>
      </w:r>
      <w:r w:rsidR="00314A57">
        <w:t xml:space="preserve">, hiqet pa u vendosur </w:t>
      </w:r>
      <w:r w:rsidR="00D4367A">
        <w:t>në</w:t>
      </w:r>
      <w:r w:rsidR="00314A57">
        <w:t xml:space="preserve"> Libri</w:t>
      </w:r>
      <w:r w:rsidR="00A31098">
        <w:t>n</w:t>
      </w:r>
      <w:r w:rsidR="00314A57">
        <w:t xml:space="preserve"> </w:t>
      </w:r>
      <w:r w:rsidR="00A31098">
        <w:t xml:space="preserve">e </w:t>
      </w:r>
      <w:r w:rsidR="00314A57">
        <w:t>Urdhërporos</w:t>
      </w:r>
      <w:r w:rsidR="00E83AE2">
        <w:t>i</w:t>
      </w:r>
      <w:r w:rsidR="00A31098">
        <w:t>ve</w:t>
      </w:r>
      <w:r w:rsidR="00E83AE2">
        <w:t xml:space="preserve">. Ekzekutimi i </w:t>
      </w:r>
      <w:r w:rsidR="00464FB2">
        <w:t>pjesshëm</w:t>
      </w:r>
      <w:r w:rsidR="00593FEE">
        <w:t xml:space="preserve"> lej</w:t>
      </w:r>
      <w:r w:rsidR="00A31098">
        <w:t>o</w:t>
      </w:r>
      <w:r w:rsidR="00593FEE">
        <w:t>het dhe Urdhërporosi</w:t>
      </w:r>
      <w:r w:rsidR="00A31098">
        <w:t>të</w:t>
      </w:r>
      <w:r w:rsidR="00593FEE">
        <w:t xml:space="preserve"> IOC mund </w:t>
      </w:r>
      <w:r w:rsidR="00D4367A">
        <w:t>të</w:t>
      </w:r>
      <w:r w:rsidR="00593FEE">
        <w:t xml:space="preserve"> ekzekutohen</w:t>
      </w:r>
      <w:r w:rsidR="00802512">
        <w:t xml:space="preserve"> përkundrejt shumë Urdhërporosive të tjera dhe </w:t>
      </w:r>
      <w:r w:rsidR="004C766B">
        <w:t>të krijojë tregtime të shumëfisht</w:t>
      </w:r>
      <w:r w:rsidR="00012C48">
        <w:t>a</w:t>
      </w:r>
      <w:r w:rsidR="004C766B">
        <w:t xml:space="preserve">. </w:t>
      </w:r>
      <w:r w:rsidR="00DC723F">
        <w:t>Një</w:t>
      </w:r>
      <w:r w:rsidR="009D69D7">
        <w:t xml:space="preserve"> </w:t>
      </w:r>
      <w:r w:rsidR="00086A02">
        <w:t xml:space="preserve">Urdhërporosi </w:t>
      </w:r>
      <w:r w:rsidR="00FA4054">
        <w:t xml:space="preserve">me </w:t>
      </w:r>
      <w:r w:rsidR="009D69D7">
        <w:t xml:space="preserve">kufizim ekzekutimi ION nuk mund </w:t>
      </w:r>
      <w:r w:rsidR="00D4367A">
        <w:t>të</w:t>
      </w:r>
      <w:r w:rsidR="009D69D7">
        <w:t xml:space="preserve"> </w:t>
      </w:r>
      <w:r w:rsidR="00C65B54">
        <w:t>ketë</w:t>
      </w:r>
      <w:r w:rsidR="009D69D7">
        <w:t xml:space="preserve"> kufizim </w:t>
      </w:r>
      <w:r w:rsidR="00D4367A">
        <w:t>në</w:t>
      </w:r>
      <w:r w:rsidR="009D69D7">
        <w:t xml:space="preserve"> </w:t>
      </w:r>
      <w:r w:rsidR="00826894">
        <w:t>vlefshmëri</w:t>
      </w:r>
      <w:r w:rsidR="0085324E">
        <w:t>.</w:t>
      </w:r>
      <w:r w:rsidR="00086A02">
        <w:t xml:space="preserve">    </w:t>
      </w:r>
      <w:bookmarkEnd w:id="185"/>
      <w:r w:rsidR="00A31098">
        <w:t xml:space="preserve"> </w:t>
      </w:r>
    </w:p>
    <w:p w14:paraId="2DA33721" w14:textId="180195B9" w:rsidR="00086A02" w:rsidRPr="00B7183E" w:rsidRDefault="00C23F37" w:rsidP="00086A02">
      <w:pPr>
        <w:pStyle w:val="CERLEVEL4"/>
        <w:tabs>
          <w:tab w:val="left" w:pos="990"/>
        </w:tabs>
        <w:ind w:left="900" w:right="22" w:hanging="900"/>
      </w:pPr>
      <w:r>
        <w:t xml:space="preserve">Kushti, </w:t>
      </w:r>
      <w:r w:rsidR="00C36F76" w:rsidRPr="00C23F37">
        <w:rPr>
          <w:b/>
          <w:bCs/>
          <w:i/>
          <w:iCs/>
        </w:rPr>
        <w:t>Gjithçka</w:t>
      </w:r>
      <w:r>
        <w:rPr>
          <w:b/>
          <w:bCs/>
          <w:i/>
          <w:iCs/>
        </w:rPr>
        <w:t xml:space="preserve"> </w:t>
      </w:r>
      <w:r w:rsidR="00C36F76" w:rsidRPr="00C23F37">
        <w:rPr>
          <w:b/>
          <w:bCs/>
          <w:i/>
          <w:iCs/>
        </w:rPr>
        <w:t>ose</w:t>
      </w:r>
      <w:r>
        <w:rPr>
          <w:b/>
          <w:bCs/>
          <w:i/>
          <w:iCs/>
        </w:rPr>
        <w:t xml:space="preserve"> </w:t>
      </w:r>
      <w:r w:rsidR="00C36F76" w:rsidRPr="00C23F37">
        <w:rPr>
          <w:b/>
          <w:bCs/>
          <w:i/>
          <w:iCs/>
        </w:rPr>
        <w:t>Asgjë - AON</w:t>
      </w:r>
      <w:r w:rsidR="00C36F76">
        <w:t xml:space="preserve">: </w:t>
      </w:r>
      <w:r w:rsidR="00086A02">
        <w:t xml:space="preserve">Një Urdhërporosi </w:t>
      </w:r>
      <w:r w:rsidR="00044D56">
        <w:t xml:space="preserve">e dorëzuar </w:t>
      </w:r>
      <w:r w:rsidR="00FA4054">
        <w:t xml:space="preserve">me </w:t>
      </w:r>
      <w:r w:rsidR="00AE3EF6">
        <w:t>kuf</w:t>
      </w:r>
      <w:r w:rsidR="009F0A44">
        <w:t>i</w:t>
      </w:r>
      <w:r w:rsidR="00AE3EF6">
        <w:t xml:space="preserve">zim ekzekutimi AON ose </w:t>
      </w:r>
      <w:r w:rsidR="00E75CC7">
        <w:t xml:space="preserve">ekzekutohet saktësisht </w:t>
      </w:r>
      <w:r w:rsidR="007477E2">
        <w:t xml:space="preserve">përkundrejt </w:t>
      </w:r>
      <w:r w:rsidR="00DC723F">
        <w:t>një</w:t>
      </w:r>
      <w:r w:rsidR="007477E2">
        <w:t xml:space="preserve"> Urdhërporosi tjetër </w:t>
      </w:r>
      <w:r w:rsidR="00966285">
        <w:t>më</w:t>
      </w:r>
      <w:r w:rsidR="007477E2">
        <w:t xml:space="preserve"> </w:t>
      </w:r>
      <w:r w:rsidR="00DC723F">
        <w:t>sasinë</w:t>
      </w:r>
      <w:r w:rsidR="00086A02">
        <w:t xml:space="preserve"> e saj të plotë, </w:t>
      </w:r>
      <w:r w:rsidR="00176C3A">
        <w:t xml:space="preserve">ose </w:t>
      </w:r>
      <w:r w:rsidR="00086A02">
        <w:t>Urdhërpor</w:t>
      </w:r>
      <w:r w:rsidR="00176C3A">
        <w:t>osia</w:t>
      </w:r>
      <w:r>
        <w:t xml:space="preserve"> </w:t>
      </w:r>
      <w:r w:rsidR="002F74BA">
        <w:t xml:space="preserve">do </w:t>
      </w:r>
      <w:r w:rsidR="00D4367A">
        <w:t>të</w:t>
      </w:r>
      <w:r w:rsidR="002F74BA">
        <w:t xml:space="preserve"> vendoset</w:t>
      </w:r>
      <w:r w:rsidR="00086A02">
        <w:t xml:space="preserve"> në Librin e Urdhërporosive. </w:t>
      </w:r>
      <w:r w:rsidR="00474E6E">
        <w:t>Ekzekutimi i pjessh</w:t>
      </w:r>
      <w:r w:rsidR="00B171EC">
        <w:t>ë</w:t>
      </w:r>
      <w:r w:rsidR="00474E6E">
        <w:t xml:space="preserve">m nuk lejohen. Kufizimet </w:t>
      </w:r>
      <w:r w:rsidR="00D4367A">
        <w:t>në</w:t>
      </w:r>
      <w:r w:rsidR="00474E6E">
        <w:t xml:space="preserve"> ekzekuti</w:t>
      </w:r>
      <w:r w:rsidR="00567BCA">
        <w:t xml:space="preserve">min AON lejohet vetëm </w:t>
      </w:r>
      <w:r w:rsidR="00D4367A">
        <w:t>për</w:t>
      </w:r>
      <w:r w:rsidR="00567BCA">
        <w:t xml:space="preserve"> Urdhërporosi </w:t>
      </w:r>
      <w:r w:rsidR="00D4367A">
        <w:t>në</w:t>
      </w:r>
      <w:r w:rsidR="00567BCA">
        <w:t xml:space="preserve"> tregun </w:t>
      </w:r>
      <w:proofErr w:type="spellStart"/>
      <w:r w:rsidR="00120F5F">
        <w:t>perdorues</w:t>
      </w:r>
      <w:proofErr w:type="spellEnd"/>
      <w:r w:rsidR="00120F5F">
        <w:t>-</w:t>
      </w:r>
      <w:r w:rsidR="004C2D9D">
        <w:t>i përcaktuar (</w:t>
      </w:r>
      <w:proofErr w:type="spellStart"/>
      <w:r w:rsidR="00FB0726" w:rsidRPr="002A2BEF">
        <w:t>user-defined</w:t>
      </w:r>
      <w:proofErr w:type="spellEnd"/>
      <w:r w:rsidR="00FB0726" w:rsidRPr="002A2BEF">
        <w:t xml:space="preserve"> </w:t>
      </w:r>
      <w:proofErr w:type="spellStart"/>
      <w:r w:rsidR="00FB0726" w:rsidRPr="002A2BEF">
        <w:t>market</w:t>
      </w:r>
      <w:proofErr w:type="spellEnd"/>
      <w:r w:rsidR="004C2D9D">
        <w:t>)</w:t>
      </w:r>
      <w:r w:rsidR="00B171EC">
        <w:t xml:space="preserve"> </w:t>
      </w:r>
    </w:p>
    <w:p w14:paraId="6986AF13" w14:textId="1B0E0EFA" w:rsidR="00086A02" w:rsidRPr="00B7183E" w:rsidRDefault="00086A02" w:rsidP="00086A02">
      <w:pPr>
        <w:pStyle w:val="CERLEVEL4"/>
        <w:tabs>
          <w:tab w:val="left" w:pos="990"/>
        </w:tabs>
        <w:ind w:left="900" w:right="22" w:hanging="900"/>
      </w:pPr>
      <w:bookmarkStart w:id="186" w:name="_Ref505613463"/>
      <w:bookmarkStart w:id="187" w:name="_Ref505522555"/>
      <w:bookmarkStart w:id="188" w:name="_Ref505523037"/>
      <w:r>
        <w:t xml:space="preserve">Një Urdhërporosi mund </w:t>
      </w:r>
      <w:r w:rsidR="00AF3DC6">
        <w:t xml:space="preserve">ti </w:t>
      </w:r>
      <w:r w:rsidR="002E0028">
        <w:t>n</w:t>
      </w:r>
      <w:r w:rsidR="000876BA">
        <w:t>ë</w:t>
      </w:r>
      <w:r w:rsidR="002E0028">
        <w:t>nshtrohet</w:t>
      </w:r>
      <w:r w:rsidR="00DC2F28">
        <w:t xml:space="preserve"> kufizimeve </w:t>
      </w:r>
      <w:r w:rsidR="002E0028">
        <w:t>t</w:t>
      </w:r>
      <w:r w:rsidR="00D4367A">
        <w:t>ë</w:t>
      </w:r>
      <w:r w:rsidR="00DC2F28">
        <w:t xml:space="preserve"> </w:t>
      </w:r>
      <w:r w:rsidR="0083165A">
        <w:t xml:space="preserve">vlefshmërisë </w:t>
      </w:r>
      <w:r w:rsidR="00F65AFE">
        <w:t>si</w:t>
      </w:r>
      <w:r>
        <w:t xml:space="preserve"> mëposhtme:      </w:t>
      </w:r>
    </w:p>
    <w:p w14:paraId="6EF764AF" w14:textId="792556A6" w:rsidR="00086A02" w:rsidRPr="00B7183E" w:rsidRDefault="00086A02" w:rsidP="00086A02">
      <w:pPr>
        <w:pStyle w:val="CERLEVEL5"/>
        <w:tabs>
          <w:tab w:val="left" w:pos="1440"/>
        </w:tabs>
        <w:ind w:left="1440" w:right="22" w:hanging="540"/>
      </w:pPr>
      <w:r>
        <w:t>Kushti</w:t>
      </w:r>
      <w:r w:rsidR="003E0B71">
        <w:t xml:space="preserve">, </w:t>
      </w:r>
      <w:r w:rsidR="003E0B71" w:rsidRPr="003E0B71">
        <w:t xml:space="preserve"> </w:t>
      </w:r>
      <w:r w:rsidR="003E0B71" w:rsidRPr="003E0B71">
        <w:rPr>
          <w:b/>
          <w:bCs/>
          <w:i/>
          <w:iCs/>
        </w:rPr>
        <w:t>i Vlefshëm Deri në Datën</w:t>
      </w:r>
      <w:r w:rsidR="00C23F37">
        <w:rPr>
          <w:b/>
          <w:bCs/>
          <w:i/>
          <w:iCs/>
        </w:rPr>
        <w:t xml:space="preserve"> </w:t>
      </w:r>
      <w:r w:rsidR="003E0B71" w:rsidRPr="003E0B71">
        <w:rPr>
          <w:b/>
          <w:bCs/>
          <w:i/>
          <w:iCs/>
        </w:rPr>
        <w:t>- GTD</w:t>
      </w:r>
      <w:r w:rsidR="003E0B71">
        <w:rPr>
          <w:b/>
          <w:bCs/>
          <w:i/>
          <w:iCs/>
        </w:rPr>
        <w:t>:</w:t>
      </w:r>
      <w:r w:rsidRPr="003E0B71">
        <w:rPr>
          <w:b/>
          <w:bCs/>
          <w:i/>
          <w:iCs/>
        </w:rPr>
        <w:t>,</w:t>
      </w:r>
      <w:r>
        <w:t xml:space="preserve"> ku (vetëm nëse </w:t>
      </w:r>
      <w:proofErr w:type="spellStart"/>
      <w:r>
        <w:t>anullohet</w:t>
      </w:r>
      <w:proofErr w:type="spellEnd"/>
      <w:r>
        <w:t xml:space="preserve"> më herët në përputhje</w:t>
      </w:r>
      <w:r w:rsidR="00F65AFE">
        <w:t xml:space="preserve"> operimin e Kushtit FOK</w:t>
      </w:r>
      <w:r w:rsidR="00493A85">
        <w:t xml:space="preserve"> ose IOC) Urdhërporosi</w:t>
      </w:r>
      <w:r w:rsidR="000935AC">
        <w:t xml:space="preserve">a do </w:t>
      </w:r>
      <w:r w:rsidR="00D4367A">
        <w:t>të</w:t>
      </w:r>
      <w:r w:rsidR="000935AC">
        <w:t xml:space="preserve"> fshihet dhe hiqet nga </w:t>
      </w:r>
      <w:r>
        <w:t xml:space="preserve">Libri i Urdhërporosive pas një date dhe orë të caktuar; ose   </w:t>
      </w:r>
      <w:bookmarkEnd w:id="186"/>
    </w:p>
    <w:p w14:paraId="23DE8649" w14:textId="3D4610CE" w:rsidR="00086A02" w:rsidRPr="00B7183E" w:rsidRDefault="00B923A6" w:rsidP="00086A02">
      <w:pPr>
        <w:pStyle w:val="CERLEVEL5"/>
        <w:tabs>
          <w:tab w:val="left" w:pos="1440"/>
        </w:tabs>
        <w:ind w:left="1440" w:right="22" w:hanging="540"/>
      </w:pPr>
      <w:bookmarkStart w:id="189" w:name="_Ref511385720"/>
      <w:r w:rsidRPr="00BC5912">
        <w:rPr>
          <w:rFonts w:cs="Arial"/>
          <w:bCs/>
        </w:rPr>
        <w:t>Kushti</w:t>
      </w:r>
      <w:r>
        <w:rPr>
          <w:rFonts w:cs="Arial"/>
          <w:bCs/>
        </w:rPr>
        <w:t xml:space="preserve">, </w:t>
      </w:r>
      <w:r w:rsidRPr="00B923A6">
        <w:rPr>
          <w:rFonts w:cs="Arial"/>
          <w:b/>
          <w:i/>
          <w:iCs/>
        </w:rPr>
        <w:t>i Vlefshëm për Sesionin</w:t>
      </w:r>
      <w:r w:rsidR="00C23F37">
        <w:rPr>
          <w:rFonts w:cs="Arial"/>
          <w:b/>
          <w:i/>
          <w:iCs/>
        </w:rPr>
        <w:t xml:space="preserve"> </w:t>
      </w:r>
      <w:r w:rsidRPr="00B923A6">
        <w:rPr>
          <w:rFonts w:cs="Arial"/>
          <w:b/>
          <w:i/>
          <w:iCs/>
        </w:rPr>
        <w:t>- GFS</w:t>
      </w:r>
      <w:r>
        <w:t>:</w:t>
      </w:r>
      <w:r w:rsidR="00086A02">
        <w:t xml:space="preserve">, ku (vetëm nëse </w:t>
      </w:r>
      <w:proofErr w:type="spellStart"/>
      <w:r w:rsidR="00086A02">
        <w:t>anullohet</w:t>
      </w:r>
      <w:proofErr w:type="spellEnd"/>
      <w:r w:rsidR="00086A02">
        <w:t xml:space="preserve"> më herët sipas </w:t>
      </w:r>
      <w:r w:rsidR="000935AC">
        <w:t>K</w:t>
      </w:r>
      <w:r w:rsidR="00086A02">
        <w:t xml:space="preserve">ushtit </w:t>
      </w:r>
      <w:r w:rsidR="000935AC">
        <w:t>FOK</w:t>
      </w:r>
      <w:r w:rsidR="00086A02">
        <w:rPr>
          <w:i/>
          <w:iCs/>
        </w:rPr>
        <w:t xml:space="preserve"> </w:t>
      </w:r>
      <w:r w:rsidR="00086A02">
        <w:t>ose</w:t>
      </w:r>
      <w:r w:rsidR="00086A02">
        <w:rPr>
          <w:i/>
          <w:iCs/>
        </w:rPr>
        <w:t xml:space="preserve"> </w:t>
      </w:r>
      <w:r w:rsidR="000935AC">
        <w:rPr>
          <w:i/>
          <w:iCs/>
        </w:rPr>
        <w:t>IOC</w:t>
      </w:r>
      <w:r w:rsidR="00086A02">
        <w:rPr>
          <w:i/>
          <w:iCs/>
        </w:rPr>
        <w:t>”)</w:t>
      </w:r>
      <w:r w:rsidR="000935AC">
        <w:t xml:space="preserve">, </w:t>
      </w:r>
      <w:r w:rsidR="00086A02">
        <w:t>Urdhërporosi</w:t>
      </w:r>
      <w:r w:rsidR="000935AC">
        <w:t>a</w:t>
      </w:r>
      <w:r w:rsidR="00086A02">
        <w:t xml:space="preserve"> do të </w:t>
      </w:r>
      <w:proofErr w:type="spellStart"/>
      <w:r w:rsidR="00086A02">
        <w:t>anullohet</w:t>
      </w:r>
      <w:proofErr w:type="spellEnd"/>
      <w:r w:rsidR="00086A02">
        <w:t xml:space="preserve"> dhe hiqet nga Libri i Urdhërporosive </w:t>
      </w:r>
      <w:r w:rsidR="00D4367A">
        <w:t>në</w:t>
      </w:r>
      <w:r w:rsidR="000935AC">
        <w:t xml:space="preserve"> mbyllje </w:t>
      </w:r>
      <w:r w:rsidR="00D4367A">
        <w:t>të</w:t>
      </w:r>
      <w:r w:rsidR="000935AC">
        <w:t xml:space="preserve"> Libri</w:t>
      </w:r>
      <w:r w:rsidR="004057CB">
        <w:t>t</w:t>
      </w:r>
      <w:r w:rsidR="000935AC">
        <w:t xml:space="preserve"> </w:t>
      </w:r>
      <w:r w:rsidR="004057CB">
        <w:t xml:space="preserve">të </w:t>
      </w:r>
      <w:r w:rsidR="000935AC">
        <w:t xml:space="preserve">Urdhërporosive </w:t>
      </w:r>
      <w:r w:rsidR="00D4367A">
        <w:t>për</w:t>
      </w:r>
      <w:r w:rsidR="00A3748B">
        <w:t xml:space="preserve"> </w:t>
      </w:r>
      <w:r w:rsidR="00DC723F">
        <w:t>një</w:t>
      </w:r>
      <w:r w:rsidR="00A3748B">
        <w:t xml:space="preserve"> </w:t>
      </w:r>
      <w:r w:rsidR="00F028C8">
        <w:t>Njësi</w:t>
      </w:r>
      <w:r w:rsidR="00A3748B">
        <w:t xml:space="preserve"> Kohore Tregu </w:t>
      </w:r>
      <w:r w:rsidR="00D4367A">
        <w:t>për</w:t>
      </w:r>
      <w:r w:rsidR="00A3748B">
        <w:t xml:space="preserve"> </w:t>
      </w:r>
      <w:r w:rsidR="00D4367A">
        <w:t>të</w:t>
      </w:r>
      <w:r w:rsidR="00A3748B">
        <w:t xml:space="preserve"> cilin Urdhërporosia </w:t>
      </w:r>
      <w:r w:rsidR="00EB3379">
        <w:t xml:space="preserve">i përket. </w:t>
      </w:r>
      <w:bookmarkEnd w:id="189"/>
      <w:r w:rsidR="00086A02">
        <w:t xml:space="preserve">Urdhërporosi tërhiqet automatikisht nga tregu pasi kalon koha e vlefshme e përcaktuar për sesionin tregtar përkatës.    </w:t>
      </w:r>
      <w:r w:rsidR="004057CB">
        <w:t xml:space="preserve"> </w:t>
      </w:r>
    </w:p>
    <w:p w14:paraId="0ABE127D" w14:textId="4D77D2E3" w:rsidR="00EE5099" w:rsidRPr="007A75A4" w:rsidRDefault="00EE5099" w:rsidP="00EE5099">
      <w:pPr>
        <w:pStyle w:val="CERLEVEL3"/>
        <w:tabs>
          <w:tab w:val="left" w:pos="990"/>
        </w:tabs>
        <w:ind w:left="900" w:right="22" w:hanging="900"/>
      </w:pPr>
      <w:bookmarkStart w:id="190" w:name="_Toc111491027"/>
      <w:bookmarkEnd w:id="187"/>
      <w:bookmarkEnd w:id="188"/>
      <w:r>
        <w:t>P</w:t>
      </w:r>
      <w:r w:rsidR="009F35D2">
        <w:t>ë</w:t>
      </w:r>
      <w:r>
        <w:t xml:space="preserve">rmbajtja e Urdhërporosive në Tregtimin </w:t>
      </w:r>
      <w:r w:rsidR="001E7F4C">
        <w:t>e</w:t>
      </w:r>
      <w:r w:rsidR="00346A17">
        <w:t xml:space="preserve"> Vazhduesh</w:t>
      </w:r>
      <w:r w:rsidR="009F35D2">
        <w:t>ë</w:t>
      </w:r>
      <w:r w:rsidR="00346A17">
        <w:t>m</w:t>
      </w:r>
      <w:r>
        <w:t xml:space="preserve"> Brenda së Njëjtës Ditë</w:t>
      </w:r>
      <w:bookmarkEnd w:id="190"/>
      <w:r>
        <w:t xml:space="preserve">    </w:t>
      </w:r>
      <w:r w:rsidR="009F35D2">
        <w:t xml:space="preserve"> </w:t>
      </w:r>
    </w:p>
    <w:p w14:paraId="38D7E9D3" w14:textId="59054C1F" w:rsidR="00EE5099" w:rsidRDefault="00EE5099" w:rsidP="00EE5099">
      <w:pPr>
        <w:pStyle w:val="CERLEVEL4"/>
        <w:tabs>
          <w:tab w:val="left" w:pos="990"/>
        </w:tabs>
        <w:ind w:left="900" w:right="22" w:hanging="900"/>
      </w:pPr>
      <w:proofErr w:type="spellStart"/>
      <w:r>
        <w:t>P</w:t>
      </w:r>
      <w:r w:rsidR="009F35D2">
        <w:t>ë</w:t>
      </w:r>
      <w:r>
        <w:t>rmbjatja</w:t>
      </w:r>
      <w:proofErr w:type="spellEnd"/>
      <w:r>
        <w:t xml:space="preserve"> minimale e </w:t>
      </w:r>
      <w:r w:rsidR="00DC723F">
        <w:t>një</w:t>
      </w:r>
      <w:r>
        <w:t xml:space="preserve"> </w:t>
      </w:r>
      <w:r w:rsidR="00DC723F">
        <w:t>Urdhërporosi</w:t>
      </w:r>
      <w:r w:rsidR="009F35D2">
        <w:t>e</w:t>
      </w:r>
      <w:r>
        <w:t xml:space="preserve"> </w:t>
      </w:r>
      <w:r w:rsidR="00D4367A">
        <w:t>të</w:t>
      </w:r>
      <w:r>
        <w:t xml:space="preserve"> dorëzuar </w:t>
      </w:r>
      <w:r w:rsidR="00D4367A">
        <w:t>në</w:t>
      </w:r>
      <w:r>
        <w:t xml:space="preserve"> ETSS nga </w:t>
      </w:r>
      <w:r w:rsidR="00DC723F">
        <w:t>një</w:t>
      </w:r>
      <w:r>
        <w:t xml:space="preserve"> </w:t>
      </w:r>
      <w:r w:rsidR="00077067">
        <w:t>Anëtar</w:t>
      </w:r>
      <w:r>
        <w:t xml:space="preserve"> i Burs</w:t>
      </w:r>
      <w:r w:rsidR="009F35D2">
        <w:t>ë</w:t>
      </w:r>
      <w:r>
        <w:t xml:space="preserve">s </w:t>
      </w:r>
      <w:r w:rsidR="00D4367A">
        <w:t>për</w:t>
      </w:r>
      <w:r>
        <w:t xml:space="preserve"> Tregtimin e </w:t>
      </w:r>
      <w:r w:rsidR="00346A17">
        <w:t>Vazhduesh</w:t>
      </w:r>
      <w:r w:rsidR="009F35D2">
        <w:t>ë</w:t>
      </w:r>
      <w:r w:rsidR="00346A17">
        <w:t>m</w:t>
      </w:r>
      <w:r>
        <w:t xml:space="preserve"> Brenda së Njëjtës Ditë </w:t>
      </w:r>
      <w:r w:rsidR="00966285">
        <w:t>është</w:t>
      </w:r>
      <w:r>
        <w:t xml:space="preserve"> si </w:t>
      </w:r>
      <w:r w:rsidR="00966285">
        <w:t>më</w:t>
      </w:r>
      <w:r>
        <w:t xml:space="preserve"> poshtë:</w:t>
      </w:r>
    </w:p>
    <w:p w14:paraId="4E322821" w14:textId="3B4637A6" w:rsidR="00EE5099" w:rsidRDefault="00EE5099" w:rsidP="00EE5099">
      <w:pPr>
        <w:pStyle w:val="CERLEVEL5"/>
        <w:ind w:left="1440" w:hanging="540"/>
      </w:pPr>
      <w:r>
        <w:t xml:space="preserve">Kodi EIC i </w:t>
      </w:r>
      <w:proofErr w:type="spellStart"/>
      <w:r>
        <w:t>Anetarit</w:t>
      </w:r>
      <w:proofErr w:type="spellEnd"/>
      <w:r>
        <w:t xml:space="preserve"> </w:t>
      </w:r>
      <w:r w:rsidR="00D4367A">
        <w:t>të</w:t>
      </w:r>
      <w:r>
        <w:t xml:space="preserve"> Burs</w:t>
      </w:r>
      <w:r w:rsidR="009F35D2">
        <w:t>ë</w:t>
      </w:r>
      <w:r>
        <w:t>s;</w:t>
      </w:r>
      <w:r w:rsidR="009F35D2">
        <w:t xml:space="preserve">  </w:t>
      </w:r>
    </w:p>
    <w:p w14:paraId="753A6A14" w14:textId="0FD1B4D9" w:rsidR="00EE5099" w:rsidRDefault="00EE5099" w:rsidP="00EE5099">
      <w:pPr>
        <w:pStyle w:val="CERLEVEL5"/>
        <w:ind w:left="1440" w:hanging="540"/>
      </w:pPr>
      <w:r>
        <w:t xml:space="preserve">Kodi i Portofolit, ose </w:t>
      </w:r>
      <w:r w:rsidR="00D4367A">
        <w:t>të</w:t>
      </w:r>
      <w:r>
        <w:t xml:space="preserve"> tjera karakteristika unike </w:t>
      </w:r>
      <w:r w:rsidR="00D4367A">
        <w:t>për</w:t>
      </w:r>
      <w:r>
        <w:t xml:space="preserve"> </w:t>
      </w:r>
      <w:r w:rsidR="00D4367A">
        <w:t>të</w:t>
      </w:r>
      <w:r>
        <w:t xml:space="preserve"> cilën Urdh</w:t>
      </w:r>
      <w:r w:rsidR="009F35D2">
        <w:t>ë</w:t>
      </w:r>
      <w:r>
        <w:t xml:space="preserve">rporosia </w:t>
      </w:r>
      <w:r w:rsidR="00966285">
        <w:t>është</w:t>
      </w:r>
      <w:r>
        <w:t xml:space="preserve"> dorëzuar;</w:t>
      </w:r>
      <w:r w:rsidR="009F35D2">
        <w:t xml:space="preserve"> </w:t>
      </w:r>
    </w:p>
    <w:p w14:paraId="5D047747" w14:textId="3AB9705D" w:rsidR="00EE5099" w:rsidRDefault="00EE5099" w:rsidP="00EE5099">
      <w:pPr>
        <w:pStyle w:val="CERLEVEL5"/>
        <w:ind w:left="1440" w:hanging="540"/>
      </w:pPr>
      <w:r>
        <w:t>Kodi i EIC i Zon</w:t>
      </w:r>
      <w:r w:rsidR="009F35D2">
        <w:t>ë</w:t>
      </w:r>
      <w:r>
        <w:t>s s</w:t>
      </w:r>
      <w:r w:rsidR="009F35D2">
        <w:t>ë</w:t>
      </w:r>
      <w:r>
        <w:t xml:space="preserve"> </w:t>
      </w:r>
      <w:proofErr w:type="spellStart"/>
      <w:r>
        <w:t>Oferimit</w:t>
      </w:r>
      <w:proofErr w:type="spellEnd"/>
      <w:r>
        <w:t>;</w:t>
      </w:r>
    </w:p>
    <w:p w14:paraId="0F60BBEF" w14:textId="545B3286" w:rsidR="00EE5099" w:rsidRDefault="00EE5099" w:rsidP="00EE5099">
      <w:pPr>
        <w:pStyle w:val="CERLEVEL5"/>
        <w:ind w:left="1440" w:hanging="540"/>
      </w:pPr>
      <w:r>
        <w:t xml:space="preserve">Kodi i </w:t>
      </w:r>
      <w:r w:rsidR="00DC723F">
        <w:t>kontratës</w:t>
      </w:r>
      <w:r>
        <w:t xml:space="preserve"> s</w:t>
      </w:r>
      <w:r w:rsidR="009F35D2">
        <w:t>ë</w:t>
      </w:r>
      <w:r>
        <w:t xml:space="preserve"> zbatueshme i cili vendos kontratën e </w:t>
      </w:r>
      <w:proofErr w:type="spellStart"/>
      <w:r>
        <w:t>tregtueshme</w:t>
      </w:r>
      <w:proofErr w:type="spellEnd"/>
      <w:r>
        <w:t xml:space="preserve"> specifike brenda </w:t>
      </w:r>
      <w:r w:rsidR="00DC723F">
        <w:t>Ditës</w:t>
      </w:r>
      <w:r>
        <w:t xml:space="preserve"> s</w:t>
      </w:r>
      <w:r w:rsidR="009F35D2">
        <w:t>ë</w:t>
      </w:r>
      <w:r>
        <w:t xml:space="preserve"> Livrimit D: Produkte Orare, Produkte 30 </w:t>
      </w:r>
      <w:proofErr w:type="spellStart"/>
      <w:r>
        <w:t>minut</w:t>
      </w:r>
      <w:r w:rsidR="009F35D2">
        <w:t>ë</w:t>
      </w:r>
      <w:r>
        <w:t>sh</w:t>
      </w:r>
      <w:proofErr w:type="spellEnd"/>
      <w:r>
        <w:t xml:space="preserve">, ose </w:t>
      </w:r>
      <w:r w:rsidR="00D4367A">
        <w:t>në</w:t>
      </w:r>
      <w:r>
        <w:t xml:space="preserve"> Bllok;</w:t>
      </w:r>
      <w:r w:rsidR="009F35D2">
        <w:t xml:space="preserve">  </w:t>
      </w:r>
    </w:p>
    <w:p w14:paraId="0D166AD6" w14:textId="36EF77FD" w:rsidR="00EE5099" w:rsidRDefault="00EE5099" w:rsidP="00EE5099">
      <w:pPr>
        <w:pStyle w:val="CERLEVEL5"/>
        <w:ind w:left="1440" w:hanging="540"/>
      </w:pPr>
      <w:r>
        <w:t xml:space="preserve">Lloji i </w:t>
      </w:r>
      <w:proofErr w:type="spellStart"/>
      <w:r>
        <w:t>Urdh</w:t>
      </w:r>
      <w:r w:rsidR="009F35D2">
        <w:t>ë</w:t>
      </w:r>
      <w:r>
        <w:t>rpososis</w:t>
      </w:r>
      <w:r w:rsidR="009F35D2">
        <w:t>ë</w:t>
      </w:r>
      <w:proofErr w:type="spellEnd"/>
      <w:r>
        <w:t>;</w:t>
      </w:r>
      <w:r w:rsidR="009F35D2">
        <w:t xml:space="preserve"> </w:t>
      </w:r>
    </w:p>
    <w:p w14:paraId="300D5142" w14:textId="62086ED4" w:rsidR="00EE5099" w:rsidRDefault="00DC723F" w:rsidP="00EE5099">
      <w:pPr>
        <w:pStyle w:val="CERLEVEL5"/>
        <w:ind w:left="1440" w:hanging="540"/>
      </w:pPr>
      <w:r>
        <w:t>Urdhërporosi</w:t>
      </w:r>
      <w:r w:rsidR="00EE5099">
        <w:t xml:space="preserve"> Blerjeje ose Shitjeje;</w:t>
      </w:r>
    </w:p>
    <w:p w14:paraId="09F32FB1" w14:textId="77777777" w:rsidR="00EE5099" w:rsidRDefault="00EE5099" w:rsidP="00EE5099">
      <w:pPr>
        <w:pStyle w:val="CERLEVEL5"/>
        <w:ind w:left="1440" w:hanging="540"/>
      </w:pPr>
      <w:r>
        <w:t>Sasia dhe çmimi i energjisë elektrike;</w:t>
      </w:r>
    </w:p>
    <w:p w14:paraId="51793D31" w14:textId="3B5A9E33" w:rsidR="00EE5099" w:rsidRDefault="00EE5099" w:rsidP="00EE5099">
      <w:pPr>
        <w:pStyle w:val="CERLEVEL5"/>
        <w:ind w:left="1440" w:hanging="540"/>
      </w:pPr>
      <w:proofErr w:type="spellStart"/>
      <w:r>
        <w:t>Njesia</w:t>
      </w:r>
      <w:proofErr w:type="spellEnd"/>
      <w:r>
        <w:t xml:space="preserve"> (</w:t>
      </w:r>
      <w:r w:rsidR="00D4367A">
        <w:t>të</w:t>
      </w:r>
      <w:r>
        <w:t xml:space="preserve">) Kohore </w:t>
      </w:r>
      <w:r w:rsidR="009F35D2">
        <w:t xml:space="preserve">e </w:t>
      </w:r>
      <w:r>
        <w:t xml:space="preserve">Tregut </w:t>
      </w:r>
      <w:r w:rsidR="00D4367A">
        <w:t>për</w:t>
      </w:r>
      <w:r>
        <w:t xml:space="preserve"> </w:t>
      </w:r>
      <w:r w:rsidR="00D4367A">
        <w:t>të</w:t>
      </w:r>
      <w:r>
        <w:t xml:space="preserve"> cilën </w:t>
      </w:r>
      <w:r w:rsidR="00A42E22">
        <w:t>Urdhërporositë</w:t>
      </w:r>
      <w:r>
        <w:t xml:space="preserve"> dorëzohen; </w:t>
      </w:r>
    </w:p>
    <w:p w14:paraId="5F089CCE" w14:textId="2A654687" w:rsidR="0054448B" w:rsidRDefault="0054448B" w:rsidP="00EE5099">
      <w:pPr>
        <w:pStyle w:val="CERLEVEL5"/>
        <w:ind w:left="1440" w:hanging="540"/>
      </w:pPr>
      <w:r>
        <w:t xml:space="preserve">Specifikimet e ekzekutimit </w:t>
      </w:r>
      <w:r w:rsidR="00D4367A">
        <w:t>të</w:t>
      </w:r>
      <w:r>
        <w:t xml:space="preserve"> </w:t>
      </w:r>
      <w:r w:rsidR="00DC723F">
        <w:t>Urdhërporosisë</w:t>
      </w:r>
      <w:r w:rsidR="00AC3966">
        <w:t>:</w:t>
      </w:r>
    </w:p>
    <w:p w14:paraId="099516FF" w14:textId="7B82D25D" w:rsidR="0054448B" w:rsidRDefault="0054448B" w:rsidP="00EE5099">
      <w:pPr>
        <w:pStyle w:val="CERLEVEL5"/>
        <w:ind w:left="1440" w:hanging="540"/>
      </w:pPr>
      <w:r>
        <w:t xml:space="preserve">Specifikimet e </w:t>
      </w:r>
      <w:r w:rsidR="0083165A">
        <w:t xml:space="preserve">vlefshmërisë </w:t>
      </w:r>
      <w:r w:rsidR="00D4367A">
        <w:t>të</w:t>
      </w:r>
      <w:r>
        <w:t xml:space="preserve"> </w:t>
      </w:r>
      <w:r w:rsidR="00DC723F">
        <w:t>Urdhërporosisë</w:t>
      </w:r>
      <w:r w:rsidR="00AC3966">
        <w:t>:</w:t>
      </w:r>
      <w:r w:rsidR="00AC3966" w:rsidRPr="00AC3966">
        <w:t xml:space="preserve"> </w:t>
      </w:r>
      <w:r w:rsidR="00AC3966">
        <w:t>dhe</w:t>
      </w:r>
    </w:p>
    <w:p w14:paraId="332D5ADE" w14:textId="6D4AC958" w:rsidR="00EE5099" w:rsidRDefault="00EE5099" w:rsidP="00EE5099">
      <w:pPr>
        <w:pStyle w:val="CERLEVEL5"/>
        <w:ind w:left="1440" w:hanging="540"/>
      </w:pPr>
      <w:r>
        <w:lastRenderedPageBreak/>
        <w:t xml:space="preserve">Informacione </w:t>
      </w:r>
      <w:r w:rsidR="00D4367A">
        <w:t>të</w:t>
      </w:r>
      <w:r>
        <w:t xml:space="preserve"> tjera shtese kur kërkohet </w:t>
      </w:r>
      <w:proofErr w:type="spellStart"/>
      <w:r>
        <w:t>sic</w:t>
      </w:r>
      <w:proofErr w:type="spellEnd"/>
      <w:r>
        <w:t xml:space="preserve"> janë </w:t>
      </w:r>
      <w:r w:rsidR="00D4367A">
        <w:t>të</w:t>
      </w:r>
      <w:r>
        <w:t xml:space="preserve"> përcaktuara nga kërkesat funksionale </w:t>
      </w:r>
      <w:r w:rsidR="00D4367A">
        <w:t>të</w:t>
      </w:r>
      <w:r>
        <w:t xml:space="preserve"> ETSS-se.</w:t>
      </w:r>
    </w:p>
    <w:p w14:paraId="698956A0" w14:textId="3A67ED93" w:rsidR="00802A19" w:rsidRPr="00346A17" w:rsidRDefault="00EE5099" w:rsidP="00346A17">
      <w:pPr>
        <w:pStyle w:val="CERLEVEL4"/>
        <w:tabs>
          <w:tab w:val="left" w:pos="990"/>
        </w:tabs>
        <w:ind w:left="900" w:right="22" w:hanging="900"/>
      </w:pPr>
      <w:proofErr w:type="spellStart"/>
      <w:r>
        <w:t>Cmim</w:t>
      </w:r>
      <w:r w:rsidR="00F92F0C">
        <w:t>et</w:t>
      </w:r>
      <w:proofErr w:type="spellEnd"/>
      <w:r>
        <w:t xml:space="preserve"> </w:t>
      </w:r>
      <w:r w:rsidR="00F92F0C">
        <w:t xml:space="preserve">e </w:t>
      </w:r>
      <w:r>
        <w:t xml:space="preserve">Urdhërporosive  </w:t>
      </w:r>
      <w:r w:rsidRPr="00873AAA">
        <w:t xml:space="preserve">dorëzohen </w:t>
      </w:r>
      <w:r w:rsidR="00D4367A">
        <w:t>në</w:t>
      </w:r>
      <w:r w:rsidRPr="00873AAA">
        <w:t xml:space="preserve"> </w:t>
      </w:r>
      <w:r w:rsidRPr="00346A17">
        <w:t>EUR/</w:t>
      </w:r>
      <w:proofErr w:type="spellStart"/>
      <w:r w:rsidRPr="00346A17">
        <w:t>MWh</w:t>
      </w:r>
      <w:proofErr w:type="spellEnd"/>
      <w:r w:rsidRPr="00346A17">
        <w:t xml:space="preserve"> </w:t>
      </w:r>
      <w:r w:rsidR="00FA4054">
        <w:t>me</w:t>
      </w:r>
      <w:r w:rsidR="00FA4054" w:rsidRPr="00346A17">
        <w:t xml:space="preserve"> </w:t>
      </w:r>
      <w:r w:rsidRPr="00346A17">
        <w:t xml:space="preserve">dy (2) presje dhjetore. Sasia e Urdhërporosive  dorëzohen </w:t>
      </w:r>
      <w:r w:rsidR="00D4367A">
        <w:t>në</w:t>
      </w:r>
      <w:r w:rsidRPr="00346A17">
        <w:t xml:space="preserve"> </w:t>
      </w:r>
      <w:proofErr w:type="spellStart"/>
      <w:r w:rsidRPr="00346A17">
        <w:t>MWh</w:t>
      </w:r>
      <w:proofErr w:type="spellEnd"/>
      <w:r w:rsidRPr="00346A17">
        <w:t xml:space="preserve"> </w:t>
      </w:r>
      <w:r w:rsidR="00F92F0C">
        <w:t>me</w:t>
      </w:r>
      <w:r w:rsidR="00F92F0C" w:rsidRPr="00346A17">
        <w:t xml:space="preserve"> </w:t>
      </w:r>
      <w:r w:rsidR="00DC723F">
        <w:t>një</w:t>
      </w:r>
      <w:r w:rsidRPr="00346A17">
        <w:t xml:space="preserve"> (</w:t>
      </w:r>
      <w:r w:rsidR="00AC3966">
        <w:t>1</w:t>
      </w:r>
      <w:r w:rsidRPr="00346A17">
        <w:t>) presje dhjetore</w:t>
      </w:r>
    </w:p>
    <w:p w14:paraId="113710ED" w14:textId="29E5A21F" w:rsidR="00D158D1" w:rsidRPr="00B7183E" w:rsidRDefault="00D158D1" w:rsidP="00F036A2">
      <w:pPr>
        <w:pStyle w:val="CERLEVEL3"/>
        <w:tabs>
          <w:tab w:val="left" w:pos="990"/>
        </w:tabs>
        <w:ind w:left="900" w:right="22" w:hanging="900"/>
        <w:rPr>
          <w:rFonts w:cs="Arial"/>
        </w:rPr>
      </w:pPr>
      <w:bookmarkStart w:id="191" w:name="_Toc111491028"/>
      <w:r>
        <w:t xml:space="preserve">Përputhja e </w:t>
      </w:r>
      <w:r w:rsidR="000053B3">
        <w:t>Urdhërporosive</w:t>
      </w:r>
      <w:r>
        <w:t xml:space="preserve"> në Tregtimin e Vazhdueshëm </w:t>
      </w:r>
      <w:r w:rsidR="0086697B">
        <w:t>Brenda së Njëjtës</w:t>
      </w:r>
      <w:r>
        <w:t xml:space="preserve"> Ditë</w:t>
      </w:r>
      <w:bookmarkEnd w:id="191"/>
      <w:r>
        <w:t xml:space="preserve">     </w:t>
      </w:r>
      <w:r>
        <w:rPr>
          <w:rFonts w:asciiTheme="minorHAnsi" w:hAnsiTheme="minorHAnsi"/>
        </w:rPr>
        <w:t xml:space="preserve"> </w:t>
      </w:r>
    </w:p>
    <w:p w14:paraId="3EF922C8" w14:textId="4C8D374A" w:rsidR="0023155C" w:rsidRPr="00B7183E" w:rsidRDefault="002B2F1F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 xml:space="preserve">Parimi i procesit të përputhjes së vazhdueshme është që </w:t>
      </w:r>
      <w:r w:rsidR="00105073">
        <w:t>Urdhërporositë</w:t>
      </w:r>
      <w:r>
        <w:t xml:space="preserve"> Blerje</w:t>
      </w:r>
      <w:r w:rsidR="00B86925">
        <w:t>je</w:t>
      </w:r>
      <w:r>
        <w:t xml:space="preserve"> </w:t>
      </w:r>
      <w:r w:rsidR="00FA4054">
        <w:t xml:space="preserve">me </w:t>
      </w:r>
      <w:r>
        <w:t xml:space="preserve">çmimin më të lartë dhe </w:t>
      </w:r>
      <w:r w:rsidR="00105073">
        <w:t>Urdhërporositë</w:t>
      </w:r>
      <w:r>
        <w:t xml:space="preserve"> Shitje</w:t>
      </w:r>
      <w:r w:rsidR="00B86925">
        <w:t>j</w:t>
      </w:r>
      <w:r w:rsidR="006033B4">
        <w:t>e</w:t>
      </w:r>
      <w:r>
        <w:t xml:space="preserve"> </w:t>
      </w:r>
      <w:r w:rsidR="00FA4054">
        <w:t xml:space="preserve">me </w:t>
      </w:r>
      <w:r>
        <w:t xml:space="preserve">çmimin më të ulët </w:t>
      </w:r>
      <w:r w:rsidR="00F455B2">
        <w:t xml:space="preserve">ekzekutohen </w:t>
      </w:r>
      <w:r>
        <w:t xml:space="preserve">të parat.   </w:t>
      </w:r>
    </w:p>
    <w:p w14:paraId="76B82932" w14:textId="6793D741" w:rsidR="00893A65" w:rsidRPr="00B7183E" w:rsidRDefault="00893A65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 xml:space="preserve">Zgjidhja e vazhdueshme </w:t>
      </w:r>
      <w:r w:rsidR="0086697B">
        <w:t>Brenda së Njëjtës</w:t>
      </w:r>
      <w:r>
        <w:t xml:space="preserve"> ditë përfshin një Modul </w:t>
      </w:r>
      <w:r w:rsidR="00FE31D5" w:rsidRPr="00416DDD">
        <w:rPr>
          <w:rFonts w:cs="Arial"/>
          <w:bCs/>
        </w:rPr>
        <w:t>Libri</w:t>
      </w:r>
      <w:r w:rsidR="00FE31D5">
        <w:rPr>
          <w:rFonts w:cs="Arial"/>
          <w:bCs/>
        </w:rPr>
        <w:t xml:space="preserve"> i</w:t>
      </w:r>
      <w:r w:rsidR="00FE31D5" w:rsidRPr="00416DDD">
        <w:rPr>
          <w:rFonts w:cs="Arial"/>
          <w:bCs/>
        </w:rPr>
        <w:t xml:space="preserve"> Urdhërporosive </w:t>
      </w:r>
      <w:r w:rsidR="00D4367A">
        <w:rPr>
          <w:rFonts w:cs="Arial"/>
          <w:bCs/>
        </w:rPr>
        <w:t>të</w:t>
      </w:r>
      <w:r w:rsidR="00FE31D5" w:rsidRPr="00416DDD">
        <w:rPr>
          <w:rFonts w:cs="Arial"/>
          <w:bCs/>
        </w:rPr>
        <w:t xml:space="preserve"> Grupuara</w:t>
      </w:r>
      <w:r w:rsidR="001F2497">
        <w:rPr>
          <w:rFonts w:cs="Arial"/>
          <w:bCs/>
        </w:rPr>
        <w:t xml:space="preserve"> -SOB</w:t>
      </w:r>
      <w:r w:rsidR="00270258">
        <w:t xml:space="preserve">, </w:t>
      </w:r>
      <w:r>
        <w:t>një Modul të Menaxhimit të Kapaciteteve</w:t>
      </w:r>
      <w:r w:rsidR="00270258">
        <w:t xml:space="preserve"> dhe </w:t>
      </w:r>
      <w:r w:rsidR="00DC723F">
        <w:t>një</w:t>
      </w:r>
      <w:r w:rsidR="00270258">
        <w:t xml:space="preserve"> M</w:t>
      </w:r>
      <w:r w:rsidR="00D27F85">
        <w:t xml:space="preserve">odul Transaksioni </w:t>
      </w:r>
      <w:r w:rsidR="00D4367A">
        <w:t>Ndërkufitare</w:t>
      </w:r>
      <w:r>
        <w:t xml:space="preserve">. </w:t>
      </w:r>
      <w:r w:rsidR="00FF40A2">
        <w:t xml:space="preserve">Modulit </w:t>
      </w:r>
      <w:r w:rsidR="00D27F85" w:rsidRPr="00416DDD">
        <w:rPr>
          <w:rFonts w:cs="Arial"/>
          <w:bCs/>
        </w:rPr>
        <w:t>Libri</w:t>
      </w:r>
      <w:r w:rsidR="00D27F85">
        <w:rPr>
          <w:rFonts w:cs="Arial"/>
          <w:bCs/>
        </w:rPr>
        <w:t xml:space="preserve"> i</w:t>
      </w:r>
      <w:r w:rsidR="00D27F85" w:rsidRPr="00416DDD">
        <w:rPr>
          <w:rFonts w:cs="Arial"/>
          <w:bCs/>
        </w:rPr>
        <w:t xml:space="preserve"> Urdhërporosive </w:t>
      </w:r>
      <w:r w:rsidR="00D4367A">
        <w:rPr>
          <w:rFonts w:cs="Arial"/>
          <w:bCs/>
        </w:rPr>
        <w:t>të</w:t>
      </w:r>
      <w:r w:rsidR="00D27F85" w:rsidRPr="00416DDD">
        <w:rPr>
          <w:rFonts w:cs="Arial"/>
          <w:bCs/>
        </w:rPr>
        <w:t xml:space="preserve"> Grupuara</w:t>
      </w:r>
      <w:r>
        <w:t xml:space="preserve"> ka të bëjë </w:t>
      </w:r>
      <w:r w:rsidR="00FA4054">
        <w:t xml:space="preserve">me </w:t>
      </w:r>
      <w:r w:rsidR="00D27F85">
        <w:t xml:space="preserve">menaxhimin e </w:t>
      </w:r>
      <w:r w:rsidR="00D27F85" w:rsidRPr="00416DDD">
        <w:rPr>
          <w:rFonts w:cs="Arial"/>
          <w:bCs/>
        </w:rPr>
        <w:t>Urdhërporosive</w:t>
      </w:r>
      <w:r w:rsidR="00D27F85">
        <w:t xml:space="preserve"> </w:t>
      </w:r>
      <w:r w:rsidR="00D4367A">
        <w:t>të</w:t>
      </w:r>
      <w:r w:rsidR="00D27F85">
        <w:t xml:space="preserve"> vendosu</w:t>
      </w:r>
      <w:r w:rsidR="00FF40A2">
        <w:t xml:space="preserve">ra, </w:t>
      </w:r>
      <w:r>
        <w:t xml:space="preserve">dhe përputhjen e </w:t>
      </w:r>
      <w:r w:rsidR="000053B3">
        <w:t>Urdhërporosive</w:t>
      </w:r>
      <w:r>
        <w:t xml:space="preserve">. Moduli i Menaxhimit të Kapaciteteve menaxhon </w:t>
      </w:r>
      <w:proofErr w:type="spellStart"/>
      <w:r>
        <w:t>alokimin</w:t>
      </w:r>
      <w:proofErr w:type="spellEnd"/>
      <w:r>
        <w:t xml:space="preserve"> e kapaciteteve të transmetimit dhe procesin e menaxhimit.   </w:t>
      </w:r>
    </w:p>
    <w:p w14:paraId="12115B81" w14:textId="78C637BC" w:rsidR="00893A65" w:rsidRPr="00B7183E" w:rsidRDefault="00AF6C54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>Urdhërporositë vendos</w:t>
      </w:r>
      <w:r w:rsidR="00D57D21">
        <w:t>en</w:t>
      </w:r>
      <w:r>
        <w:t xml:space="preserve"> në ETSS nga  </w:t>
      </w:r>
      <w:r w:rsidR="002C1E4D">
        <w:t>Anëtarët</w:t>
      </w:r>
      <w:r w:rsidR="00893A65">
        <w:t xml:space="preserve"> e Bursës. Të gjitha </w:t>
      </w:r>
      <w:r w:rsidR="00105073">
        <w:t>Urdhërporositë</w:t>
      </w:r>
      <w:r w:rsidR="00893A65">
        <w:t xml:space="preserve"> e </w:t>
      </w:r>
      <w:r w:rsidR="00DC7FB1">
        <w:t>vlefshme</w:t>
      </w:r>
      <w:r w:rsidR="00757631">
        <w:t xml:space="preserve"> </w:t>
      </w:r>
      <w:r w:rsidR="00D4367A">
        <w:t>të</w:t>
      </w:r>
      <w:r w:rsidR="001F2497">
        <w:t xml:space="preserve"> vendosura</w:t>
      </w:r>
      <w:r w:rsidR="00893A65">
        <w:t xml:space="preserve"> në kohë në ETSS, futen automatikisht në SOB-n e </w:t>
      </w:r>
      <w:r w:rsidR="00C32C97">
        <w:t>Z</w:t>
      </w:r>
      <w:r w:rsidR="00893A65">
        <w:t xml:space="preserve">gjidhjes </w:t>
      </w:r>
      <w:r w:rsidR="0086697B">
        <w:t>Brenda së Njëjtës</w:t>
      </w:r>
      <w:r w:rsidR="00893A65">
        <w:t xml:space="preserve"> Ditës për të cilën është rënë dakord tashmë. </w:t>
      </w:r>
      <w:r w:rsidR="002C1E4D">
        <w:t>Anëtarët</w:t>
      </w:r>
      <w:r w:rsidR="00893A65">
        <w:t xml:space="preserve"> e Bursës nuk kanë të drejtën e </w:t>
      </w:r>
      <w:proofErr w:type="spellStart"/>
      <w:r w:rsidR="00893A65">
        <w:t>aksesit</w:t>
      </w:r>
      <w:proofErr w:type="spellEnd"/>
      <w:r w:rsidR="00893A65">
        <w:t xml:space="preserve"> të drejtpërdrejtë në </w:t>
      </w:r>
      <w:r w:rsidR="00EC19B6">
        <w:t>Librin</w:t>
      </w:r>
      <w:r w:rsidR="00893A65">
        <w:t xml:space="preserve"> e </w:t>
      </w:r>
      <w:r w:rsidR="000053B3">
        <w:t>Urdhërporosive</w:t>
      </w:r>
      <w:r w:rsidR="00893A65">
        <w:t xml:space="preserve"> të vetme.  </w:t>
      </w:r>
    </w:p>
    <w:p w14:paraId="3EF00C8D" w14:textId="7831318E" w:rsidR="00893A65" w:rsidRPr="00B7183E" w:rsidRDefault="00893A65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 xml:space="preserve">Një </w:t>
      </w:r>
      <w:r w:rsidR="006229BD">
        <w:t>Urdhërporosi</w:t>
      </w:r>
      <w:r>
        <w:t xml:space="preserve"> është përgjithësisht e vlefshme nga momenti i regjistrimit të saj në ETSS derisa të përputhet, </w:t>
      </w:r>
      <w:proofErr w:type="spellStart"/>
      <w:r>
        <w:t>anul</w:t>
      </w:r>
      <w:r w:rsidR="00F455B2">
        <w:t>l</w:t>
      </w:r>
      <w:r>
        <w:t>ohet</w:t>
      </w:r>
      <w:proofErr w:type="spellEnd"/>
      <w:r>
        <w:t xml:space="preserve">, </w:t>
      </w:r>
      <w:r w:rsidR="00C32C97">
        <w:t>ndrysho</w:t>
      </w:r>
      <w:r>
        <w:t xml:space="preserve">het ose </w:t>
      </w:r>
      <w:r w:rsidR="00C32C97">
        <w:t>ka</w:t>
      </w:r>
      <w:r>
        <w:t xml:space="preserve"> skad</w:t>
      </w:r>
      <w:r w:rsidR="00C32C97">
        <w:t>uar</w:t>
      </w:r>
      <w:r>
        <w:t xml:space="preserve"> sipas specifikimeve të saj individuale të ekzekutimit.   </w:t>
      </w:r>
    </w:p>
    <w:p w14:paraId="1A1E48E7" w14:textId="0ECF910B" w:rsidR="00893A65" w:rsidRPr="00B7183E" w:rsidRDefault="00893A65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>Përputhja e kontratave kryhet në Modulin SOB.</w:t>
      </w:r>
      <w:r w:rsidR="00F455B2">
        <w:t xml:space="preserve"> </w:t>
      </w:r>
      <w:r>
        <w:t xml:space="preserve">Moduli SOB mban një Libër të </w:t>
      </w:r>
      <w:r w:rsidR="005834EF">
        <w:t xml:space="preserve">Urdhërporosive </w:t>
      </w:r>
      <w:r w:rsidR="00D4367A">
        <w:t>të</w:t>
      </w:r>
      <w:r w:rsidR="005834EF">
        <w:t xml:space="preserve"> k</w:t>
      </w:r>
      <w:r>
        <w:t xml:space="preserve">onsoliduar për të gjitha kontratat bazuar në Kufizimet e </w:t>
      </w:r>
      <w:proofErr w:type="spellStart"/>
      <w:r>
        <w:t>Alokimit</w:t>
      </w:r>
      <w:proofErr w:type="spellEnd"/>
      <w:r>
        <w:t xml:space="preserve"> ndërmjet Zonave </w:t>
      </w:r>
      <w:r w:rsidR="00D4367A">
        <w:t>të</w:t>
      </w:r>
      <w:r w:rsidR="005834EF">
        <w:t xml:space="preserve"> </w:t>
      </w:r>
      <w:proofErr w:type="spellStart"/>
      <w:r>
        <w:t>Ofert</w:t>
      </w:r>
      <w:r w:rsidR="005834EF">
        <w:t>imit</w:t>
      </w:r>
      <w:proofErr w:type="spellEnd"/>
      <w:r>
        <w:t>. Të gjitha të dhënat</w:t>
      </w:r>
      <w:r w:rsidR="00DC2AF6">
        <w:t xml:space="preserve"> hyrëse</w:t>
      </w:r>
      <w:r>
        <w:t xml:space="preserve"> në lidhje </w:t>
      </w:r>
      <w:r w:rsidR="00FA4054">
        <w:t xml:space="preserve">me </w:t>
      </w:r>
      <w:r w:rsidR="00105073">
        <w:t>Urdhërporositë</w:t>
      </w:r>
      <w:r>
        <w:t xml:space="preserve"> Shitje</w:t>
      </w:r>
      <w:r w:rsidR="005A3061">
        <w:t>je dhe</w:t>
      </w:r>
      <w:r>
        <w:t>/</w:t>
      </w:r>
      <w:r w:rsidR="005A3061">
        <w:t xml:space="preserve">ose </w:t>
      </w:r>
      <w:r>
        <w:t>Blerje</w:t>
      </w:r>
      <w:r w:rsidR="005A3061">
        <w:t>je</w:t>
      </w:r>
      <w:r>
        <w:t xml:space="preserve"> që vijnë nga ETSS-ja</w:t>
      </w:r>
      <w:r w:rsidR="00C35D28">
        <w:t xml:space="preserve">, </w:t>
      </w:r>
      <w:r>
        <w:t xml:space="preserve">publikohen në SOB në mënyrë krejtësisht anonime për të siguruar që:   </w:t>
      </w:r>
      <w:r w:rsidR="00DC2AF6">
        <w:t xml:space="preserve"> </w:t>
      </w:r>
    </w:p>
    <w:p w14:paraId="16DF8AEE" w14:textId="20CD27E5" w:rsidR="00893A65" w:rsidRPr="00B7183E" w:rsidRDefault="00893A65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NEMO-t konkurruese nuk e dinë se cilët Anëtarë të Bursës të lidhur </w:t>
      </w:r>
      <w:r w:rsidR="00FA4054">
        <w:t xml:space="preserve">me </w:t>
      </w:r>
      <w:r>
        <w:t xml:space="preserve">Sistemin Lokal të Tregtisë së NEMO-s tjetër po bëjnë </w:t>
      </w:r>
      <w:r w:rsidR="006229BD">
        <w:t>Urdhërporosi</w:t>
      </w:r>
      <w:r>
        <w:t xml:space="preserve"> individuale, dhe    </w:t>
      </w:r>
    </w:p>
    <w:p w14:paraId="18E18B1B" w14:textId="1EBA8DB6" w:rsidR="00893A65" w:rsidRPr="00B7183E" w:rsidRDefault="00893A65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në përgjithësi, </w:t>
      </w:r>
      <w:proofErr w:type="spellStart"/>
      <w:r>
        <w:t>konfidencialiteti</w:t>
      </w:r>
      <w:proofErr w:type="spellEnd"/>
      <w:r>
        <w:t xml:space="preserve"> i </w:t>
      </w:r>
      <w:r w:rsidR="000053B3">
        <w:t>Urdhërporosive</w:t>
      </w:r>
      <w:r>
        <w:t xml:space="preserve"> individuale të Anëtarëve të Bursës është i mbrojtur.       </w:t>
      </w:r>
    </w:p>
    <w:p w14:paraId="1FA23898" w14:textId="77777777" w:rsidR="00893A65" w:rsidRPr="00F00075" w:rsidRDefault="00893A65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 w:rsidRPr="00F00075">
        <w:t xml:space="preserve">Moduli i Menaxhimit të Kapaciteteve ofron në çdo rast informacionin aktual të </w:t>
      </w:r>
      <w:proofErr w:type="spellStart"/>
      <w:r w:rsidRPr="00F00075">
        <w:t>disponueshmërisë</w:t>
      </w:r>
      <w:proofErr w:type="spellEnd"/>
      <w:r w:rsidRPr="00F00075">
        <w:t xml:space="preserve"> së kapaciteteve në SOB.   </w:t>
      </w:r>
    </w:p>
    <w:p w14:paraId="2D61D206" w14:textId="6A63FFDA" w:rsidR="00893A65" w:rsidRPr="00B7183E" w:rsidRDefault="00893A65" w:rsidP="00F036A2">
      <w:pPr>
        <w:pStyle w:val="CERLEVEL4"/>
        <w:tabs>
          <w:tab w:val="left" w:pos="990"/>
        </w:tabs>
        <w:ind w:left="900" w:right="22" w:hanging="900"/>
      </w:pPr>
      <w:r>
        <w:t>Kontratat ekzekutohen në SOB sipas parimit</w:t>
      </w:r>
      <w:r w:rsidR="000A4FB7">
        <w:t xml:space="preserve"> </w:t>
      </w:r>
      <w:r>
        <w:t>çmim-kohë</w:t>
      </w:r>
      <w:r w:rsidR="005F1851">
        <w:t>-</w:t>
      </w:r>
      <w:proofErr w:type="spellStart"/>
      <w:r w:rsidR="005F1851">
        <w:t>p</w:t>
      </w:r>
      <w:r w:rsidR="00414224">
        <w:t>ë</w:t>
      </w:r>
      <w:r w:rsidR="005F1851">
        <w:t>rparsi</w:t>
      </w:r>
      <w:proofErr w:type="spellEnd"/>
      <w:r>
        <w:t xml:space="preserve">.  </w:t>
      </w:r>
    </w:p>
    <w:p w14:paraId="1CC2E981" w14:textId="5A646E39" w:rsidR="00FF7166" w:rsidRPr="00B7183E" w:rsidRDefault="00105073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>Urdhërporositë</w:t>
      </w:r>
      <w:r w:rsidR="00FF7166">
        <w:t xml:space="preserve"> ekzekutohen </w:t>
      </w:r>
      <w:r w:rsidR="00414224">
        <w:t>me</w:t>
      </w:r>
      <w:r w:rsidR="00FF7166">
        <w:t xml:space="preserve"> çmimin më të mirë. </w:t>
      </w:r>
      <w:r w:rsidR="006229BD">
        <w:t>Urdhërporosi</w:t>
      </w:r>
      <w:r w:rsidR="00E0287F">
        <w:t>a</w:t>
      </w:r>
      <w:r w:rsidR="00FF7166">
        <w:t xml:space="preserve"> </w:t>
      </w:r>
      <w:r w:rsidR="00F00075">
        <w:t xml:space="preserve">Blerjeje </w:t>
      </w:r>
      <w:r w:rsidR="00966285">
        <w:t>më</w:t>
      </w:r>
      <w:r w:rsidR="00813C3A">
        <w:t xml:space="preserve"> </w:t>
      </w:r>
      <w:r w:rsidR="00C12874">
        <w:t xml:space="preserve">e </w:t>
      </w:r>
      <w:r w:rsidR="00FF7166">
        <w:t xml:space="preserve">mirë ekzekutohet </w:t>
      </w:r>
      <w:r w:rsidR="00813C3A">
        <w:t>p</w:t>
      </w:r>
      <w:r w:rsidR="00AF76F4">
        <w:t>ë</w:t>
      </w:r>
      <w:r w:rsidR="00813C3A">
        <w:t>r</w:t>
      </w:r>
      <w:r w:rsidR="00FF7166">
        <w:t xml:space="preserve">kundrejt </w:t>
      </w:r>
      <w:r w:rsidR="00D4367A">
        <w:t>të</w:t>
      </w:r>
      <w:r w:rsidR="007E65F1">
        <w:t xml:space="preserve"> par</w:t>
      </w:r>
      <w:r w:rsidR="00AF76F4">
        <w:t>ë</w:t>
      </w:r>
      <w:r w:rsidR="007E65F1">
        <w:t xml:space="preserve">s </w:t>
      </w:r>
      <w:r w:rsidR="00F63CBD">
        <w:t>Urdhërporosi</w:t>
      </w:r>
      <w:r w:rsidR="00FF7166">
        <w:t xml:space="preserve">së </w:t>
      </w:r>
      <w:r w:rsidR="00813C3A">
        <w:t>Shitje</w:t>
      </w:r>
      <w:r w:rsidR="00C12874">
        <w:t>je</w:t>
      </w:r>
      <w:r w:rsidR="00813C3A">
        <w:t xml:space="preserve"> </w:t>
      </w:r>
      <w:r w:rsidR="00FF7166">
        <w:t xml:space="preserve">më </w:t>
      </w:r>
      <w:r w:rsidR="00C12874">
        <w:t>e</w:t>
      </w:r>
      <w:r w:rsidR="00AF76F4">
        <w:t xml:space="preserve"> </w:t>
      </w:r>
      <w:r w:rsidR="00FF7166">
        <w:t xml:space="preserve">mirë. Çmimi më i mirë për </w:t>
      </w:r>
      <w:r>
        <w:t>Urdhërporositë</w:t>
      </w:r>
      <w:r w:rsidR="00FF7166">
        <w:t xml:space="preserve"> Blerje</w:t>
      </w:r>
      <w:r w:rsidR="007E65F1">
        <w:t>je</w:t>
      </w:r>
      <w:r w:rsidR="00FF7166">
        <w:t xml:space="preserve"> është çmimi më i lartë,</w:t>
      </w:r>
      <w:r w:rsidR="003747F4">
        <w:t xml:space="preserve"> kurse</w:t>
      </w:r>
      <w:r w:rsidR="00FF7166">
        <w:t xml:space="preserve"> për </w:t>
      </w:r>
      <w:r>
        <w:t>Urdhërporositë</w:t>
      </w:r>
      <w:r w:rsidR="00FF7166">
        <w:t xml:space="preserve"> Shitje</w:t>
      </w:r>
      <w:r w:rsidR="00F80F5C">
        <w:t>je</w:t>
      </w:r>
      <w:r w:rsidR="00FF7166">
        <w:t xml:space="preserve"> është çmimi më i ulët: </w:t>
      </w:r>
      <w:r w:rsidR="00414224">
        <w:t xml:space="preserve"> </w:t>
      </w:r>
      <w:r w:rsidR="00AF76F4">
        <w:t xml:space="preserve"> </w:t>
      </w:r>
    </w:p>
    <w:p w14:paraId="7C84AB9D" w14:textId="29369739" w:rsidR="00291191" w:rsidRPr="00B7183E" w:rsidRDefault="00291191" w:rsidP="004D74A5">
      <w:pPr>
        <w:pStyle w:val="CERLEVEL5"/>
        <w:tabs>
          <w:tab w:val="left" w:pos="1440"/>
        </w:tabs>
        <w:ind w:left="1440" w:right="22" w:hanging="540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/>
          <w:color w:val="auto"/>
        </w:rPr>
        <w:t xml:space="preserve">Çmimi; </w:t>
      </w:r>
      <w:r w:rsidR="00105073">
        <w:rPr>
          <w:rStyle w:val="fontstyle01"/>
          <w:rFonts w:ascii="Arial" w:hAnsi="Arial"/>
          <w:color w:val="auto"/>
        </w:rPr>
        <w:t>Urdhërporositë</w:t>
      </w:r>
      <w:r>
        <w:rPr>
          <w:rStyle w:val="fontstyle01"/>
          <w:rFonts w:ascii="Arial" w:hAnsi="Arial"/>
          <w:color w:val="auto"/>
        </w:rPr>
        <w:t xml:space="preserve"> ekzekutohen </w:t>
      </w:r>
      <w:r w:rsidR="00FA4054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çmimin më të mirë.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</w:t>
      </w:r>
      <w:r w:rsidR="00D602BB">
        <w:rPr>
          <w:rStyle w:val="fontstyle01"/>
          <w:rFonts w:ascii="Arial" w:hAnsi="Arial"/>
          <w:color w:val="auto"/>
        </w:rPr>
        <w:t xml:space="preserve">Blerjeje </w:t>
      </w:r>
      <w:r>
        <w:rPr>
          <w:rStyle w:val="fontstyle01"/>
          <w:rFonts w:ascii="Arial" w:hAnsi="Arial"/>
          <w:color w:val="auto"/>
        </w:rPr>
        <w:t xml:space="preserve">më e mirë ekzekutohet </w:t>
      </w:r>
      <w:proofErr w:type="spellStart"/>
      <w:r w:rsidR="00E568F6">
        <w:rPr>
          <w:rStyle w:val="fontstyle01"/>
          <w:rFonts w:ascii="Arial" w:hAnsi="Arial"/>
          <w:color w:val="auto"/>
        </w:rPr>
        <w:t>perkundrejt</w:t>
      </w:r>
      <w:proofErr w:type="spellEnd"/>
      <w:r w:rsidR="00E568F6">
        <w:rPr>
          <w:rStyle w:val="fontstyle01"/>
          <w:rFonts w:ascii="Arial" w:hAnsi="Arial"/>
          <w:color w:val="auto"/>
        </w:rPr>
        <w:t xml:space="preserve"> </w:t>
      </w:r>
      <w:r w:rsidR="00D4367A">
        <w:rPr>
          <w:rStyle w:val="fontstyle01"/>
          <w:rFonts w:ascii="Arial" w:hAnsi="Arial"/>
          <w:color w:val="auto"/>
        </w:rPr>
        <w:t>të</w:t>
      </w:r>
      <w:r>
        <w:rPr>
          <w:rStyle w:val="fontstyle01"/>
          <w:rFonts w:ascii="Arial" w:hAnsi="Arial"/>
          <w:color w:val="auto"/>
        </w:rPr>
        <w:t xml:space="preserve"> par</w:t>
      </w:r>
      <w:r w:rsidR="009F64FD">
        <w:rPr>
          <w:rStyle w:val="fontstyle01"/>
          <w:rFonts w:ascii="Arial" w:hAnsi="Arial"/>
          <w:color w:val="auto"/>
        </w:rPr>
        <w:t>es</w:t>
      </w:r>
      <w:r>
        <w:rPr>
          <w:rStyle w:val="fontstyle01"/>
          <w:rFonts w:ascii="Arial" w:hAnsi="Arial"/>
          <w:color w:val="auto"/>
        </w:rPr>
        <w:t xml:space="preserve"> </w:t>
      </w:r>
      <w:r w:rsidR="00F63CBD">
        <w:rPr>
          <w:rStyle w:val="fontstyle01"/>
          <w:rFonts w:ascii="Arial" w:hAnsi="Arial"/>
          <w:color w:val="auto"/>
        </w:rPr>
        <w:t>Urdhërporosi</w:t>
      </w:r>
      <w:r w:rsidR="009F64FD">
        <w:rPr>
          <w:rStyle w:val="fontstyle01"/>
          <w:rFonts w:ascii="Arial" w:hAnsi="Arial"/>
          <w:color w:val="auto"/>
        </w:rPr>
        <w:t xml:space="preserve"> </w:t>
      </w:r>
      <w:r w:rsidR="00177D17">
        <w:rPr>
          <w:rStyle w:val="fontstyle01"/>
          <w:rFonts w:ascii="Arial" w:hAnsi="Arial"/>
          <w:color w:val="auto"/>
        </w:rPr>
        <w:t xml:space="preserve">Shitjeje </w:t>
      </w:r>
      <w:r>
        <w:rPr>
          <w:rStyle w:val="fontstyle01"/>
          <w:rFonts w:ascii="Arial" w:hAnsi="Arial"/>
          <w:color w:val="auto"/>
        </w:rPr>
        <w:t xml:space="preserve">më të mirë. Çmimi më i mirë për </w:t>
      </w:r>
      <w:r w:rsidR="00105073">
        <w:rPr>
          <w:rStyle w:val="fontstyle01"/>
          <w:rFonts w:ascii="Arial" w:hAnsi="Arial"/>
          <w:color w:val="auto"/>
        </w:rPr>
        <w:t>Urdhërporositë</w:t>
      </w:r>
      <w:r>
        <w:rPr>
          <w:rStyle w:val="fontstyle01"/>
          <w:rFonts w:ascii="Arial" w:hAnsi="Arial"/>
          <w:color w:val="auto"/>
        </w:rPr>
        <w:t xml:space="preserve"> Blerje</w:t>
      </w:r>
      <w:r w:rsidR="009F64FD">
        <w:rPr>
          <w:rStyle w:val="fontstyle01"/>
          <w:rFonts w:ascii="Arial" w:hAnsi="Arial"/>
          <w:color w:val="auto"/>
        </w:rPr>
        <w:t>je</w:t>
      </w:r>
      <w:r>
        <w:rPr>
          <w:rStyle w:val="fontstyle01"/>
          <w:rFonts w:ascii="Arial" w:hAnsi="Arial"/>
          <w:color w:val="auto"/>
        </w:rPr>
        <w:t xml:space="preserve"> është çmimi më i lartë, për </w:t>
      </w:r>
      <w:r w:rsidR="00105073">
        <w:rPr>
          <w:rStyle w:val="fontstyle01"/>
          <w:rFonts w:ascii="Arial" w:hAnsi="Arial"/>
          <w:color w:val="auto"/>
        </w:rPr>
        <w:t>Urdhërporositë</w:t>
      </w:r>
      <w:r>
        <w:rPr>
          <w:rStyle w:val="fontstyle01"/>
          <w:rFonts w:ascii="Arial" w:hAnsi="Arial"/>
          <w:color w:val="auto"/>
        </w:rPr>
        <w:t xml:space="preserve"> Shitje</w:t>
      </w:r>
      <w:r w:rsidR="003200BB">
        <w:rPr>
          <w:rStyle w:val="fontstyle01"/>
          <w:rFonts w:ascii="Arial" w:hAnsi="Arial"/>
          <w:color w:val="auto"/>
        </w:rPr>
        <w:t>je</w:t>
      </w:r>
      <w:r>
        <w:rPr>
          <w:rStyle w:val="fontstyle01"/>
          <w:rFonts w:ascii="Arial" w:hAnsi="Arial"/>
          <w:color w:val="auto"/>
        </w:rPr>
        <w:t xml:space="preserve"> është çmimi më i ulët.  </w:t>
      </w:r>
    </w:p>
    <w:p w14:paraId="08B89741" w14:textId="15BC571E" w:rsidR="00291191" w:rsidRPr="00B7183E" w:rsidRDefault="00640583" w:rsidP="004D74A5">
      <w:pPr>
        <w:pStyle w:val="CERLEVEL5"/>
        <w:tabs>
          <w:tab w:val="left" w:pos="1440"/>
        </w:tabs>
        <w:ind w:left="1440" w:right="22" w:hanging="540"/>
        <w:rPr>
          <w:rFonts w:cs="Arial"/>
        </w:rPr>
      </w:pPr>
      <w:r>
        <w:rPr>
          <w:rStyle w:val="fontstyle01"/>
          <w:rFonts w:ascii="Arial" w:hAnsi="Arial"/>
          <w:color w:val="auto"/>
        </w:rPr>
        <w:t xml:space="preserve">Koha: Kur një </w:t>
      </w:r>
      <w:r w:rsidR="006229BD">
        <w:rPr>
          <w:rStyle w:val="fontstyle01"/>
          <w:rFonts w:ascii="Arial" w:hAnsi="Arial"/>
          <w:color w:val="auto"/>
        </w:rPr>
        <w:t>Urdhërporosi</w:t>
      </w:r>
      <w:r>
        <w:rPr>
          <w:rStyle w:val="fontstyle01"/>
          <w:rFonts w:ascii="Arial" w:hAnsi="Arial"/>
          <w:color w:val="auto"/>
        </w:rPr>
        <w:t xml:space="preserve"> </w:t>
      </w:r>
      <w:r w:rsidR="00AB724B">
        <w:rPr>
          <w:rStyle w:val="fontstyle01"/>
          <w:rFonts w:ascii="Arial" w:hAnsi="Arial"/>
          <w:color w:val="auto"/>
        </w:rPr>
        <w:t>vendoset</w:t>
      </w:r>
      <w:r>
        <w:rPr>
          <w:rStyle w:val="fontstyle01"/>
          <w:rFonts w:ascii="Arial" w:hAnsi="Arial"/>
          <w:color w:val="auto"/>
        </w:rPr>
        <w:t xml:space="preserve"> në SOB, ajo merr një </w:t>
      </w:r>
      <w:r w:rsidR="00B5037F">
        <w:rPr>
          <w:rStyle w:val="fontstyle01"/>
          <w:rFonts w:ascii="Arial" w:hAnsi="Arial"/>
          <w:color w:val="auto"/>
        </w:rPr>
        <w:t>gjurmë</w:t>
      </w:r>
      <w:r>
        <w:rPr>
          <w:rStyle w:val="fontstyle01"/>
          <w:rFonts w:ascii="Arial" w:hAnsi="Arial"/>
          <w:color w:val="auto"/>
        </w:rPr>
        <w:t xml:space="preserve"> </w:t>
      </w:r>
      <w:r w:rsidR="00494F9F">
        <w:rPr>
          <w:rStyle w:val="fontstyle01"/>
          <w:rFonts w:ascii="Arial" w:hAnsi="Arial"/>
          <w:color w:val="auto"/>
        </w:rPr>
        <w:t>t</w:t>
      </w:r>
      <w:r w:rsidR="00494F9F">
        <w:t xml:space="preserve">ë </w:t>
      </w:r>
      <w:r w:rsidR="00A71F90">
        <w:rPr>
          <w:rStyle w:val="fontstyle01"/>
          <w:rFonts w:ascii="Arial" w:hAnsi="Arial"/>
          <w:color w:val="auto"/>
        </w:rPr>
        <w:t>koh</w:t>
      </w:r>
      <w:r w:rsidR="00A71F90">
        <w:t xml:space="preserve">ës </w:t>
      </w:r>
      <w:r w:rsidR="00494F9F">
        <w:t>kur është futur</w:t>
      </w:r>
      <w:r>
        <w:rPr>
          <w:rStyle w:val="fontstyle01"/>
          <w:rFonts w:ascii="Arial" w:hAnsi="Arial"/>
          <w:color w:val="auto"/>
        </w:rPr>
        <w:t xml:space="preserve">. Kjo </w:t>
      </w:r>
      <w:r w:rsidR="00B5037F">
        <w:rPr>
          <w:rStyle w:val="fontstyle01"/>
          <w:rFonts w:ascii="Arial" w:hAnsi="Arial"/>
          <w:color w:val="auto"/>
        </w:rPr>
        <w:t>gjurmë</w:t>
      </w:r>
      <w:r>
        <w:rPr>
          <w:rStyle w:val="fontstyle01"/>
          <w:rFonts w:ascii="Arial" w:hAnsi="Arial"/>
          <w:color w:val="auto"/>
        </w:rPr>
        <w:t xml:space="preserve"> kohe përdoret për t</w:t>
      </w:r>
      <w:r w:rsidR="00494F9F">
        <w:rPr>
          <w:rStyle w:val="fontstyle01"/>
          <w:rFonts w:ascii="Arial" w:hAnsi="Arial"/>
          <w:color w:val="auto"/>
        </w:rPr>
        <w:t>’</w:t>
      </w:r>
      <w:r>
        <w:rPr>
          <w:rStyle w:val="fontstyle01"/>
          <w:rFonts w:ascii="Arial" w:hAnsi="Arial"/>
          <w:color w:val="auto"/>
        </w:rPr>
        <w:t xml:space="preserve">u dhënë përparësi </w:t>
      </w:r>
      <w:r w:rsidR="000053B3">
        <w:rPr>
          <w:rStyle w:val="fontstyle01"/>
          <w:rFonts w:ascii="Arial" w:hAnsi="Arial"/>
          <w:color w:val="auto"/>
        </w:rPr>
        <w:t>Urdhërporosive</w:t>
      </w:r>
      <w:r>
        <w:rPr>
          <w:rStyle w:val="fontstyle01"/>
          <w:rFonts w:ascii="Arial" w:hAnsi="Arial"/>
          <w:color w:val="auto"/>
        </w:rPr>
        <w:t xml:space="preserve"> </w:t>
      </w:r>
      <w:r w:rsidR="00A71F90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të njëjtin çmim. </w:t>
      </w:r>
      <w:r w:rsidR="00105073">
        <w:rPr>
          <w:rStyle w:val="fontstyle01"/>
          <w:rFonts w:ascii="Arial" w:hAnsi="Arial"/>
          <w:color w:val="auto"/>
        </w:rPr>
        <w:t>Urdhërporositë</w:t>
      </w:r>
      <w:r>
        <w:rPr>
          <w:rStyle w:val="fontstyle01"/>
          <w:rFonts w:ascii="Arial" w:hAnsi="Arial"/>
          <w:color w:val="auto"/>
        </w:rPr>
        <w:t xml:space="preserve"> </w:t>
      </w:r>
      <w:r w:rsidR="00FA4054">
        <w:rPr>
          <w:rStyle w:val="fontstyle01"/>
          <w:rFonts w:ascii="Arial" w:hAnsi="Arial"/>
          <w:color w:val="auto"/>
        </w:rPr>
        <w:t xml:space="preserve">me </w:t>
      </w:r>
      <w:r w:rsidR="00B5037F">
        <w:rPr>
          <w:rStyle w:val="fontstyle01"/>
          <w:rFonts w:ascii="Arial" w:hAnsi="Arial"/>
          <w:color w:val="auto"/>
        </w:rPr>
        <w:t>gjurmën</w:t>
      </w:r>
      <w:r>
        <w:rPr>
          <w:rStyle w:val="fontstyle01"/>
          <w:rFonts w:ascii="Arial" w:hAnsi="Arial"/>
          <w:color w:val="auto"/>
        </w:rPr>
        <w:t xml:space="preserve"> </w:t>
      </w:r>
      <w:r w:rsidR="00494F9F">
        <w:rPr>
          <w:rStyle w:val="fontstyle01"/>
          <w:rFonts w:ascii="Arial" w:hAnsi="Arial"/>
          <w:color w:val="auto"/>
        </w:rPr>
        <w:t xml:space="preserve">e </w:t>
      </w:r>
      <w:r w:rsidR="00A71F90">
        <w:rPr>
          <w:rStyle w:val="fontstyle01"/>
          <w:rFonts w:ascii="Arial" w:hAnsi="Arial"/>
          <w:color w:val="auto"/>
        </w:rPr>
        <w:t>koh</w:t>
      </w:r>
      <w:r w:rsidR="00A71F90">
        <w:t>ës</w:t>
      </w:r>
      <w:r w:rsidR="00A71F90">
        <w:rPr>
          <w:rStyle w:val="fontstyle01"/>
          <w:rFonts w:ascii="Arial" w:hAnsi="Arial"/>
          <w:color w:val="auto"/>
        </w:rPr>
        <w:t xml:space="preserve"> </w:t>
      </w:r>
      <w:r>
        <w:rPr>
          <w:rStyle w:val="fontstyle01"/>
          <w:rFonts w:ascii="Arial" w:hAnsi="Arial"/>
          <w:color w:val="auto"/>
        </w:rPr>
        <w:t xml:space="preserve">më të </w:t>
      </w:r>
      <w:r>
        <w:rPr>
          <w:rStyle w:val="fontstyle01"/>
          <w:rFonts w:ascii="Arial" w:hAnsi="Arial"/>
          <w:color w:val="auto"/>
        </w:rPr>
        <w:lastRenderedPageBreak/>
        <w:t xml:space="preserve">hershme dhe </w:t>
      </w:r>
      <w:r w:rsidR="00A71F90">
        <w:rPr>
          <w:rStyle w:val="fontstyle01"/>
          <w:rFonts w:ascii="Arial" w:hAnsi="Arial"/>
          <w:color w:val="auto"/>
        </w:rPr>
        <w:t xml:space="preserve">me </w:t>
      </w:r>
      <w:r>
        <w:rPr>
          <w:rStyle w:val="fontstyle01"/>
          <w:rFonts w:ascii="Arial" w:hAnsi="Arial"/>
          <w:color w:val="auto"/>
        </w:rPr>
        <w:t xml:space="preserve">të njëjtin çmim ekzekutohen </w:t>
      </w:r>
      <w:r w:rsidR="00966285">
        <w:rPr>
          <w:rStyle w:val="fontstyle01"/>
          <w:rFonts w:ascii="Arial" w:hAnsi="Arial"/>
          <w:color w:val="auto"/>
        </w:rPr>
        <w:t>m</w:t>
      </w:r>
      <w:r w:rsidR="00C65B54">
        <w:rPr>
          <w:rStyle w:val="fontstyle01"/>
          <w:rFonts w:ascii="Arial" w:hAnsi="Arial"/>
          <w:color w:val="auto"/>
        </w:rPr>
        <w:t>e</w:t>
      </w:r>
      <w:r>
        <w:rPr>
          <w:rStyle w:val="fontstyle01"/>
          <w:rFonts w:ascii="Arial" w:hAnsi="Arial"/>
          <w:color w:val="auto"/>
        </w:rPr>
        <w:t xml:space="preserve"> </w:t>
      </w:r>
      <w:r w:rsidR="004C0E4C">
        <w:rPr>
          <w:rStyle w:val="fontstyle01"/>
          <w:rFonts w:ascii="Arial" w:hAnsi="Arial"/>
          <w:color w:val="auto"/>
        </w:rPr>
        <w:t>p</w:t>
      </w:r>
      <w:r w:rsidR="00C65B54">
        <w:rPr>
          <w:rStyle w:val="fontstyle01"/>
          <w:rFonts w:ascii="Arial" w:hAnsi="Arial"/>
          <w:color w:val="auto"/>
        </w:rPr>
        <w:t>ë</w:t>
      </w:r>
      <w:r w:rsidR="004C0E4C">
        <w:rPr>
          <w:rStyle w:val="fontstyle01"/>
          <w:rFonts w:ascii="Arial" w:hAnsi="Arial"/>
          <w:color w:val="auto"/>
        </w:rPr>
        <w:t>rpar</w:t>
      </w:r>
      <w:r w:rsidR="00C65B54">
        <w:rPr>
          <w:rStyle w:val="fontstyle01"/>
          <w:rFonts w:ascii="Arial" w:hAnsi="Arial"/>
          <w:color w:val="auto"/>
        </w:rPr>
        <w:t>ë</w:t>
      </w:r>
      <w:r w:rsidR="004C0E4C">
        <w:rPr>
          <w:rStyle w:val="fontstyle01"/>
          <w:rFonts w:ascii="Arial" w:hAnsi="Arial"/>
          <w:color w:val="auto"/>
        </w:rPr>
        <w:t>si</w:t>
      </w:r>
      <w:r>
        <w:rPr>
          <w:rStyle w:val="fontstyle01"/>
          <w:rFonts w:ascii="Arial" w:hAnsi="Arial"/>
          <w:color w:val="auto"/>
        </w:rPr>
        <w:t xml:space="preserve"> më të lartë se </w:t>
      </w:r>
      <w:r w:rsidR="00105073">
        <w:rPr>
          <w:rStyle w:val="fontstyle01"/>
          <w:rFonts w:ascii="Arial" w:hAnsi="Arial"/>
          <w:color w:val="auto"/>
        </w:rPr>
        <w:t>Urdhërporositë</w:t>
      </w:r>
      <w:r>
        <w:rPr>
          <w:rStyle w:val="fontstyle01"/>
          <w:rFonts w:ascii="Arial" w:hAnsi="Arial"/>
          <w:color w:val="auto"/>
        </w:rPr>
        <w:t xml:space="preserve"> </w:t>
      </w:r>
      <w:r w:rsidR="00A71F90">
        <w:rPr>
          <w:rStyle w:val="fontstyle01"/>
          <w:rFonts w:ascii="Arial" w:hAnsi="Arial"/>
          <w:color w:val="auto"/>
        </w:rPr>
        <w:t xml:space="preserve">me </w:t>
      </w:r>
      <w:r w:rsidR="00B5037F">
        <w:rPr>
          <w:rStyle w:val="fontstyle01"/>
          <w:rFonts w:ascii="Arial" w:hAnsi="Arial"/>
          <w:color w:val="auto"/>
        </w:rPr>
        <w:t>gjurmën</w:t>
      </w:r>
      <w:r>
        <w:rPr>
          <w:rStyle w:val="fontstyle01"/>
          <w:rFonts w:ascii="Arial" w:hAnsi="Arial"/>
          <w:color w:val="auto"/>
        </w:rPr>
        <w:t xml:space="preserve"> </w:t>
      </w:r>
      <w:r w:rsidR="00494F9F">
        <w:rPr>
          <w:rStyle w:val="fontstyle01"/>
          <w:rFonts w:ascii="Arial" w:hAnsi="Arial"/>
          <w:color w:val="auto"/>
        </w:rPr>
        <w:t xml:space="preserve">e </w:t>
      </w:r>
      <w:r w:rsidR="00A71F90">
        <w:rPr>
          <w:rStyle w:val="fontstyle01"/>
          <w:rFonts w:ascii="Arial" w:hAnsi="Arial"/>
          <w:color w:val="auto"/>
        </w:rPr>
        <w:t>koh</w:t>
      </w:r>
      <w:r w:rsidR="00A71F90">
        <w:t>ës</w:t>
      </w:r>
      <w:r w:rsidR="00A71F90">
        <w:rPr>
          <w:rStyle w:val="fontstyle01"/>
          <w:rFonts w:ascii="Arial" w:hAnsi="Arial"/>
          <w:color w:val="auto"/>
        </w:rPr>
        <w:t xml:space="preserve"> </w:t>
      </w:r>
      <w:r w:rsidR="00494F9F">
        <w:rPr>
          <w:rStyle w:val="fontstyle01"/>
          <w:rFonts w:ascii="Arial" w:hAnsi="Arial"/>
          <w:color w:val="auto"/>
        </w:rPr>
        <w:t>m</w:t>
      </w:r>
      <w:r w:rsidR="00494F9F">
        <w:t xml:space="preserve">ë </w:t>
      </w:r>
      <w:r>
        <w:rPr>
          <w:rStyle w:val="fontstyle01"/>
          <w:rFonts w:ascii="Arial" w:hAnsi="Arial"/>
          <w:color w:val="auto"/>
        </w:rPr>
        <w:t xml:space="preserve">të vonshme. </w:t>
      </w:r>
    </w:p>
    <w:p w14:paraId="2C8F5DC6" w14:textId="4983EC34" w:rsidR="00C02D27" w:rsidRPr="00B7183E" w:rsidRDefault="00C02D27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 xml:space="preserve">Algoritmi i Përputhjes së Tregtisë së Vazhdueshme mbështet dy procese të ndryshme përputhjeje: Përputhjen e Zakonshme dhe Përputhjen në Grup. Përputhja e Zakonshme shkaktohet nga </w:t>
      </w:r>
      <w:r w:rsidR="00C06498">
        <w:t>vendosja</w:t>
      </w:r>
      <w:r>
        <w:t xml:space="preserve"> e një </w:t>
      </w:r>
      <w:r w:rsidR="006229BD">
        <w:t>Urdhërporosi</w:t>
      </w:r>
      <w:r>
        <w:t xml:space="preserve"> </w:t>
      </w:r>
      <w:r w:rsidR="00C64EB3">
        <w:t xml:space="preserve">me </w:t>
      </w:r>
      <w:r>
        <w:t xml:space="preserve">një </w:t>
      </w:r>
      <w:r w:rsidR="00B5037F">
        <w:t>gjurmë</w:t>
      </w:r>
      <w:r>
        <w:t xml:space="preserve"> të re </w:t>
      </w:r>
      <w:r w:rsidR="00494F9F">
        <w:t xml:space="preserve">të </w:t>
      </w:r>
      <w:r w:rsidR="00C64EB3">
        <w:t>kohës</w:t>
      </w:r>
      <w:r>
        <w:t xml:space="preserve">. Përputhja në Grup shkaktohet nga rritja e kapaciteteve ndërkufitare.  </w:t>
      </w:r>
    </w:p>
    <w:p w14:paraId="130D4182" w14:textId="29C58361" w:rsidR="00C02D27" w:rsidRPr="00B7183E" w:rsidRDefault="00B16CF9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 xml:space="preserve">Përputhja e Zakonshme shkaktohet nga futja e një </w:t>
      </w:r>
      <w:r w:rsidR="006229BD">
        <w:t>Urdhërporosi</w:t>
      </w:r>
      <w:r>
        <w:t xml:space="preserve"> </w:t>
      </w:r>
      <w:r w:rsidR="00036951">
        <w:t xml:space="preserve">me </w:t>
      </w:r>
      <w:r>
        <w:t xml:space="preserve">një </w:t>
      </w:r>
      <w:r w:rsidR="00B5037F">
        <w:t>gjurmë</w:t>
      </w:r>
      <w:r>
        <w:t xml:space="preserve"> të re </w:t>
      </w:r>
      <w:r w:rsidR="00494F9F">
        <w:t xml:space="preserve">të </w:t>
      </w:r>
      <w:r w:rsidR="008C0F15">
        <w:t>kohës</w:t>
      </w:r>
      <w:r>
        <w:t xml:space="preserve">. Një </w:t>
      </w:r>
      <w:r w:rsidR="006229BD">
        <w:t>Urdhërporosi</w:t>
      </w:r>
      <w:r>
        <w:t xml:space="preserve"> </w:t>
      </w:r>
      <w:r w:rsidR="00C64EB3">
        <w:t xml:space="preserve">me </w:t>
      </w:r>
      <w:r>
        <w:t xml:space="preserve">një </w:t>
      </w:r>
      <w:r w:rsidR="00B5037F">
        <w:t>gjurmë</w:t>
      </w:r>
      <w:r>
        <w:t xml:space="preserve"> të re </w:t>
      </w:r>
      <w:r w:rsidR="00494F9F">
        <w:t xml:space="preserve">të </w:t>
      </w:r>
      <w:r w:rsidR="008C0F15">
        <w:t xml:space="preserve">kohës </w:t>
      </w:r>
      <w:r>
        <w:t xml:space="preserve">mund të jetë një </w:t>
      </w:r>
      <w:r w:rsidR="006229BD">
        <w:t>Urdhërporosi</w:t>
      </w:r>
      <w:r>
        <w:t xml:space="preserve"> e re, një </w:t>
      </w:r>
      <w:r w:rsidR="006229BD">
        <w:t>Urdhërporosi</w:t>
      </w:r>
      <w:r>
        <w:t xml:space="preserve"> e </w:t>
      </w:r>
      <w:r w:rsidR="003461A6">
        <w:t>ndryshuar</w:t>
      </w:r>
      <w:r>
        <w:t xml:space="preserve">, një </w:t>
      </w:r>
      <w:r w:rsidR="006229BD">
        <w:t>Urdhërporosi</w:t>
      </w:r>
      <w:r>
        <w:t xml:space="preserve"> e (ri)aktivizuar që ishte joaktive më parë, ose një pjesë e re e një </w:t>
      </w:r>
      <w:r w:rsidR="006229BD">
        <w:t>Urdhërporosi</w:t>
      </w:r>
      <w:r>
        <w:t xml:space="preserve"> Ajsberg. Rregullat e mëposhtme zbatohen për Përputhjen e Zakonshme:   </w:t>
      </w:r>
    </w:p>
    <w:p w14:paraId="7E96E420" w14:textId="69769689" w:rsidR="00B16CF9" w:rsidRPr="00B7183E" w:rsidRDefault="00B16CF9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Përcaktimi i çmimit: Kur përputhen dy </w:t>
      </w:r>
      <w:r w:rsidR="006229BD">
        <w:t>Urdhërporosi</w:t>
      </w:r>
      <w:r>
        <w:t xml:space="preserve"> sipas Përputhjes së Zakonshme, njëra prej këtyre </w:t>
      </w:r>
      <w:r w:rsidR="000053B3">
        <w:t>Urdhërporosive</w:t>
      </w:r>
      <w:r>
        <w:t xml:space="preserve"> duhet të jetë </w:t>
      </w:r>
      <w:r w:rsidR="006229BD">
        <w:t>Urdhërporosi</w:t>
      </w:r>
      <w:r>
        <w:t xml:space="preserve"> </w:t>
      </w:r>
      <w:r w:rsidR="00C64EB3">
        <w:t xml:space="preserve">me </w:t>
      </w:r>
      <w:r w:rsidR="00B5037F">
        <w:t>gjurmë</w:t>
      </w:r>
      <w:r>
        <w:t xml:space="preserve"> të re </w:t>
      </w:r>
      <w:r w:rsidR="00494F9F">
        <w:t xml:space="preserve">të </w:t>
      </w:r>
      <w:r w:rsidR="008F1781">
        <w:t>k</w:t>
      </w:r>
      <w:r w:rsidR="00494F9F">
        <w:t>o</w:t>
      </w:r>
      <w:r w:rsidR="008F1781">
        <w:t>h</w:t>
      </w:r>
      <w:r w:rsidR="00494F9F">
        <w:t xml:space="preserve">ës </w:t>
      </w:r>
      <w:r>
        <w:t xml:space="preserve">dhe tjetra duhet të jetë </w:t>
      </w:r>
      <w:r w:rsidR="006229BD">
        <w:t>Urdhërporosi</w:t>
      </w:r>
      <w:r>
        <w:t xml:space="preserve"> tashmë e pranishme në </w:t>
      </w:r>
      <w:r w:rsidR="00EC19B6">
        <w:t>Librin</w:t>
      </w:r>
      <w:r>
        <w:t xml:space="preserve"> </w:t>
      </w:r>
      <w:r w:rsidR="0034532E">
        <w:t xml:space="preserve">e </w:t>
      </w:r>
      <w:r w:rsidR="00F60485">
        <w:t>Urdhërporosisë</w:t>
      </w:r>
      <w:r w:rsidR="0034532E">
        <w:t xml:space="preserve"> </w:t>
      </w:r>
      <w:r w:rsidR="00D4367A">
        <w:t>të</w:t>
      </w:r>
      <w:r>
        <w:t xml:space="preserve"> </w:t>
      </w:r>
      <w:r w:rsidR="0034532E">
        <w:t>Grupuar</w:t>
      </w:r>
      <w:r>
        <w:t xml:space="preserve">. Çmimi </w:t>
      </w:r>
      <w:r w:rsidR="00966285">
        <w:t>më</w:t>
      </w:r>
      <w:r>
        <w:t xml:space="preserve"> të cilin përputhen dy </w:t>
      </w:r>
      <w:r w:rsidR="00105073">
        <w:t>Urdhërporositë</w:t>
      </w:r>
      <w:r>
        <w:t xml:space="preserve"> bëhet çmimi i vendosur i tregtimit</w:t>
      </w:r>
      <w:r w:rsidR="0034532E">
        <w:t xml:space="preserve"> </w:t>
      </w:r>
      <w:r w:rsidR="00D4367A">
        <w:t>që</w:t>
      </w:r>
      <w:r w:rsidR="0034532E">
        <w:t xml:space="preserve"> </w:t>
      </w:r>
      <w:r w:rsidR="00966285">
        <w:t>është</w:t>
      </w:r>
      <w:r w:rsidR="00B73B35">
        <w:t xml:space="preserve"> p</w:t>
      </w:r>
      <w:r w:rsidR="00A44BB4">
        <w:t>ë</w:t>
      </w:r>
      <w:r w:rsidR="00B73B35">
        <w:t>rmbyllur</w:t>
      </w:r>
      <w:r>
        <w:t>.</w:t>
      </w:r>
      <w:r w:rsidR="00494F9F">
        <w:t xml:space="preserve"> </w:t>
      </w:r>
      <w:r>
        <w:t xml:space="preserve">Dy </w:t>
      </w:r>
      <w:r w:rsidR="006229BD">
        <w:t>Urdhërporosi</w:t>
      </w:r>
      <w:r w:rsidR="00A44BB4">
        <w:t>të</w:t>
      </w:r>
      <w:r>
        <w:t xml:space="preserve"> përputhen </w:t>
      </w:r>
      <w:r w:rsidR="00A44BB4">
        <w:t xml:space="preserve">me </w:t>
      </w:r>
      <w:r>
        <w:t>çmimin</w:t>
      </w:r>
      <w:r w:rsidR="00A44BB4">
        <w:t xml:space="preserve"> </w:t>
      </w:r>
      <w:r w:rsidR="00B73B35">
        <w:t>kufi</w:t>
      </w:r>
      <w:r>
        <w:t xml:space="preserve"> të </w:t>
      </w:r>
      <w:r w:rsidR="00F63CBD">
        <w:t>Urdhërporosi</w:t>
      </w:r>
      <w:r>
        <w:t xml:space="preserve">së që ishte tashmë në </w:t>
      </w:r>
      <w:r w:rsidR="00395276">
        <w:t xml:space="preserve">Librin e </w:t>
      </w:r>
      <w:r w:rsidR="00F60485">
        <w:t>Urdhërporosisë</w:t>
      </w:r>
      <w:r w:rsidR="00395276">
        <w:t xml:space="preserve"> </w:t>
      </w:r>
      <w:r w:rsidR="00D4367A">
        <w:t>të</w:t>
      </w:r>
      <w:r w:rsidR="00395276">
        <w:t xml:space="preserve"> Grupuar</w:t>
      </w:r>
      <w:r>
        <w:t xml:space="preserve">. Nëse një </w:t>
      </w:r>
      <w:r w:rsidR="006229BD">
        <w:t>Urdhërporosi</w:t>
      </w:r>
      <w:r>
        <w:t xml:space="preserve"> Blerjeje </w:t>
      </w:r>
      <w:r w:rsidR="00C64EB3">
        <w:t xml:space="preserve">me </w:t>
      </w:r>
      <w:r>
        <w:t xml:space="preserve">një </w:t>
      </w:r>
      <w:r w:rsidR="00B5037F">
        <w:t>gjurmë</w:t>
      </w:r>
      <w:r>
        <w:t xml:space="preserve"> të re </w:t>
      </w:r>
      <w:r w:rsidR="00494F9F">
        <w:t xml:space="preserve">të </w:t>
      </w:r>
      <w:r w:rsidR="00395276">
        <w:t>k</w:t>
      </w:r>
      <w:r w:rsidR="00494F9F">
        <w:t>o</w:t>
      </w:r>
      <w:r w:rsidR="00395276">
        <w:t>h</w:t>
      </w:r>
      <w:r w:rsidR="00494F9F">
        <w:t xml:space="preserve">ës </w:t>
      </w:r>
      <w:r>
        <w:t xml:space="preserve">përputhet </w:t>
      </w:r>
      <w:r w:rsidR="00BF11A7">
        <w:t xml:space="preserve">me </w:t>
      </w:r>
      <w:r>
        <w:t xml:space="preserve">një </w:t>
      </w:r>
      <w:r w:rsidR="006229BD">
        <w:t>Urdhërporosi</w:t>
      </w:r>
      <w:r>
        <w:t xml:space="preserve"> Shitjeje ekzistuese, çmimi </w:t>
      </w:r>
      <w:r w:rsidR="00395276">
        <w:t>kufi</w:t>
      </w:r>
      <w:r>
        <w:t xml:space="preserve"> i </w:t>
      </w:r>
      <w:r w:rsidR="00F63CBD">
        <w:t>Urdhërporosi</w:t>
      </w:r>
      <w:r>
        <w:t>së Shitje</w:t>
      </w:r>
      <w:r w:rsidR="009172A9">
        <w:t>je</w:t>
      </w:r>
      <w:r>
        <w:t xml:space="preserve"> bëhet çmimi i ekzekutimit të tregtimit. Nëse një </w:t>
      </w:r>
      <w:r w:rsidR="006229BD">
        <w:t>Urdhërporosi</w:t>
      </w:r>
      <w:r>
        <w:t xml:space="preserve"> Shitjeje </w:t>
      </w:r>
      <w:r w:rsidR="00C64EB3">
        <w:t xml:space="preserve">me </w:t>
      </w:r>
      <w:r>
        <w:t xml:space="preserve">një </w:t>
      </w:r>
      <w:r w:rsidR="00B5037F">
        <w:t>gjurmë</w:t>
      </w:r>
      <w:r>
        <w:t xml:space="preserve"> të re </w:t>
      </w:r>
      <w:r w:rsidR="00494F9F">
        <w:t xml:space="preserve">të </w:t>
      </w:r>
      <w:r w:rsidR="009172A9">
        <w:t>koh</w:t>
      </w:r>
      <w:r w:rsidR="00494F9F">
        <w:t xml:space="preserve">ës </w:t>
      </w:r>
      <w:r>
        <w:t xml:space="preserve">përputhet </w:t>
      </w:r>
      <w:r w:rsidR="00C64EB3">
        <w:t xml:space="preserve">me </w:t>
      </w:r>
      <w:r>
        <w:t xml:space="preserve">një </w:t>
      </w:r>
      <w:r w:rsidR="006229BD">
        <w:t>Urdhërporosi</w:t>
      </w:r>
      <w:r>
        <w:t xml:space="preserve"> Blerjeje ekzistuese, çmimi </w:t>
      </w:r>
      <w:r w:rsidR="009172A9">
        <w:t>kufi</w:t>
      </w:r>
      <w:r>
        <w:t xml:space="preserve"> i </w:t>
      </w:r>
      <w:r w:rsidR="00F63CBD">
        <w:t>Urdhërporosi</w:t>
      </w:r>
      <w:r>
        <w:t>së Blerje</w:t>
      </w:r>
      <w:r w:rsidR="00E3069C">
        <w:t>je</w:t>
      </w:r>
      <w:r>
        <w:t xml:space="preserve"> bëhet çmimi i ekzekutimit të tregtimit.  </w:t>
      </w:r>
      <w:r w:rsidR="00395276">
        <w:t xml:space="preserve"> </w:t>
      </w:r>
      <w:r w:rsidR="00E3069C">
        <w:t xml:space="preserve"> </w:t>
      </w:r>
    </w:p>
    <w:p w14:paraId="7DBA9FE6" w14:textId="70CD58C1" w:rsidR="00E2757A" w:rsidRPr="00B7183E" w:rsidRDefault="00E3069C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>Urdhërporositë</w:t>
      </w:r>
      <w:r w:rsidR="00E2757A">
        <w:t xml:space="preserve"> Ajsberg në Përputhje të Zakonshme: Në një proces përputhjeje ku një </w:t>
      </w:r>
      <w:r w:rsidR="006229BD">
        <w:t>Urdhërporosi</w:t>
      </w:r>
      <w:r w:rsidR="00E2757A">
        <w:t xml:space="preserve"> e vetme </w:t>
      </w:r>
      <w:r w:rsidR="007B410F">
        <w:t xml:space="preserve">me </w:t>
      </w:r>
      <w:r w:rsidR="00E2757A">
        <w:t xml:space="preserve">një </w:t>
      </w:r>
      <w:r w:rsidR="00B5037F">
        <w:t>gjurmë</w:t>
      </w:r>
      <w:r w:rsidR="00E2757A">
        <w:t xml:space="preserve"> të re </w:t>
      </w:r>
      <w:r w:rsidR="00494F9F">
        <w:t xml:space="preserve">të </w:t>
      </w:r>
      <w:r>
        <w:t>k</w:t>
      </w:r>
      <w:r w:rsidR="00494F9F">
        <w:t>o</w:t>
      </w:r>
      <w:r>
        <w:t>h</w:t>
      </w:r>
      <w:r w:rsidR="00494F9F">
        <w:t xml:space="preserve">ës </w:t>
      </w:r>
      <w:r w:rsidR="00E2757A">
        <w:t xml:space="preserve">përputhet </w:t>
      </w:r>
      <w:r w:rsidR="00283D85">
        <w:t xml:space="preserve">me </w:t>
      </w:r>
      <w:r w:rsidR="00E2757A">
        <w:t xml:space="preserve">më shumë se një pjesë të një </w:t>
      </w:r>
      <w:r w:rsidR="006229BD">
        <w:t>Urdhërporosi</w:t>
      </w:r>
      <w:r w:rsidR="00E2757A">
        <w:t xml:space="preserve"> Ajsberg që është tashmë në </w:t>
      </w:r>
      <w:r w:rsidR="00EC19B6">
        <w:t>Librin</w:t>
      </w:r>
      <w:r w:rsidR="00E2757A">
        <w:t xml:space="preserve"> e </w:t>
      </w:r>
      <w:r w:rsidR="000053B3">
        <w:t>Urdhërporosive</w:t>
      </w:r>
      <w:r w:rsidR="00E2757A">
        <w:t xml:space="preserve"> të </w:t>
      </w:r>
      <w:r w:rsidR="00BD08CF">
        <w:t>Grupuar</w:t>
      </w:r>
      <w:r w:rsidR="00E2757A">
        <w:t xml:space="preserve">, çmimi përcaktohet gjithmonë nga </w:t>
      </w:r>
      <w:r w:rsidR="006229BD">
        <w:t>Urdhërporosi</w:t>
      </w:r>
      <w:r w:rsidR="00E2757A">
        <w:t xml:space="preserve"> Ajsberg që është tashmë në </w:t>
      </w:r>
      <w:r w:rsidR="00EC19B6">
        <w:t>Librin</w:t>
      </w:r>
      <w:r w:rsidR="00E2757A">
        <w:t xml:space="preserve"> e </w:t>
      </w:r>
      <w:r w:rsidR="000053B3">
        <w:t>Urdhërporosive</w:t>
      </w:r>
      <w:r w:rsidR="00E2757A">
        <w:t xml:space="preserve"> të </w:t>
      </w:r>
      <w:r w:rsidR="00FD5A50">
        <w:t>Grupuar</w:t>
      </w:r>
      <w:r w:rsidR="00E2757A">
        <w:t xml:space="preserve"> dhe asnjëherë nga </w:t>
      </w:r>
      <w:r w:rsidR="006229BD">
        <w:t>Urdhërporosi</w:t>
      </w:r>
      <w:r w:rsidR="00E2757A">
        <w:t xml:space="preserve"> </w:t>
      </w:r>
      <w:r w:rsidR="00F56576">
        <w:t xml:space="preserve">me </w:t>
      </w:r>
      <w:r w:rsidR="00612EE7">
        <w:t>gjurmën e re të kohës</w:t>
      </w:r>
      <w:r w:rsidR="00E2757A">
        <w:t xml:space="preserve">, edhe nëse </w:t>
      </w:r>
      <w:r w:rsidR="00612EE7">
        <w:t>gjurma e kohës</w:t>
      </w:r>
      <w:r w:rsidR="00494F9F">
        <w:t xml:space="preserve"> </w:t>
      </w:r>
      <w:r w:rsidR="00E2757A">
        <w:t xml:space="preserve">e </w:t>
      </w:r>
      <w:r w:rsidR="00F63CBD">
        <w:t>Urdhërporosi</w:t>
      </w:r>
      <w:r w:rsidR="00E2757A">
        <w:t xml:space="preserve">së Ajsberg rinovohet gjatë procesit të përputhjes.    </w:t>
      </w:r>
    </w:p>
    <w:p w14:paraId="7B95398E" w14:textId="2A4E90FB" w:rsidR="00E2757A" w:rsidRPr="00B7183E" w:rsidRDefault="00F23303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Përputhja </w:t>
      </w:r>
      <w:r w:rsidR="00283D85">
        <w:t xml:space="preserve">me </w:t>
      </w:r>
      <w:r w:rsidR="00105073">
        <w:t>Urdhërporositë</w:t>
      </w:r>
      <w:r>
        <w:t xml:space="preserve"> e shumëfishta: Nëse një </w:t>
      </w:r>
      <w:r w:rsidR="006229BD">
        <w:t>Urdhërporosi</w:t>
      </w:r>
      <w:r>
        <w:t xml:space="preserve"> </w:t>
      </w:r>
      <w:r w:rsidR="006D71AF">
        <w:t xml:space="preserve">me </w:t>
      </w:r>
      <w:r w:rsidR="00B5037F">
        <w:t>gjurmë</w:t>
      </w:r>
      <w:r>
        <w:t xml:space="preserve"> të re </w:t>
      </w:r>
      <w:r w:rsidR="00494F9F">
        <w:t xml:space="preserve">të </w:t>
      </w:r>
      <w:r w:rsidR="00257D4F">
        <w:t>k</w:t>
      </w:r>
      <w:r w:rsidR="00494F9F">
        <w:t>o</w:t>
      </w:r>
      <w:r w:rsidR="00257D4F">
        <w:t>h</w:t>
      </w:r>
      <w:r w:rsidR="00494F9F">
        <w:t xml:space="preserve">ës </w:t>
      </w:r>
      <w:r>
        <w:t xml:space="preserve">mund të ekzekutohet, jo </w:t>
      </w:r>
      <w:proofErr w:type="spellStart"/>
      <w:r>
        <w:t>domosdoshmërisht</w:t>
      </w:r>
      <w:proofErr w:type="spellEnd"/>
      <w:r>
        <w:t xml:space="preserve"> ekzekutohet </w:t>
      </w:r>
      <w:r w:rsidR="006D71AF">
        <w:t xml:space="preserve">me </w:t>
      </w:r>
      <w:r>
        <w:t xml:space="preserve">një çmim të vetëm (përveç </w:t>
      </w:r>
      <w:r w:rsidR="000053B3">
        <w:t>Urdhërporosive</w:t>
      </w:r>
      <w:r>
        <w:t xml:space="preserve"> </w:t>
      </w:r>
      <w:r w:rsidR="006D71AF">
        <w:t xml:space="preserve">me </w:t>
      </w:r>
      <w:r>
        <w:t xml:space="preserve">kufizim ekzekutimi AON), por mund të </w:t>
      </w:r>
      <w:proofErr w:type="spellStart"/>
      <w:r>
        <w:t>gjenerojë</w:t>
      </w:r>
      <w:proofErr w:type="spellEnd"/>
      <w:r>
        <w:t xml:space="preserve"> në mënyrë të njëpasnjëshme transaksione të shumta </w:t>
      </w:r>
      <w:r w:rsidR="00F56576">
        <w:t xml:space="preserve">me </w:t>
      </w:r>
      <w:r>
        <w:t xml:space="preserve">çmime të ndryshme përkundrejt shumë </w:t>
      </w:r>
      <w:r w:rsidR="000053B3">
        <w:t>Urdhërporosive</w:t>
      </w:r>
      <w:r>
        <w:t xml:space="preserve"> të ndryshme që ishin tashmë në </w:t>
      </w:r>
      <w:r w:rsidR="00EC19B6">
        <w:t>Librin</w:t>
      </w:r>
      <w:r>
        <w:t xml:space="preserve"> e </w:t>
      </w:r>
      <w:r w:rsidR="00F443EF">
        <w:t xml:space="preserve">Urdhërporosive </w:t>
      </w:r>
      <w:r w:rsidR="00D4367A">
        <w:t>të</w:t>
      </w:r>
      <w:r w:rsidR="00F443EF">
        <w:t xml:space="preserve"> Grupuar</w:t>
      </w:r>
      <w:r>
        <w:t xml:space="preserve">. Sapo </w:t>
      </w:r>
      <w:r w:rsidR="006229BD">
        <w:t>Urdhërporosi</w:t>
      </w:r>
      <w:r w:rsidR="006D71AF">
        <w:t>a</w:t>
      </w:r>
      <w:r>
        <w:t xml:space="preserve"> të jetë ekzekutuar përkundrejt të gjitha </w:t>
      </w:r>
      <w:r w:rsidR="000053B3">
        <w:t>Urdhërporosive</w:t>
      </w:r>
      <w:r>
        <w:t xml:space="preserve"> </w:t>
      </w:r>
      <w:r w:rsidR="00F56576">
        <w:t xml:space="preserve">me </w:t>
      </w:r>
      <w:r>
        <w:t xml:space="preserve">një çmim </w:t>
      </w:r>
      <w:r w:rsidR="007B0A6D">
        <w:t>kufi</w:t>
      </w:r>
      <w:r>
        <w:t xml:space="preserve"> të caktuar, niveli tjetër më i mirë i çmimit bëhet më i miri dhe </w:t>
      </w:r>
      <w:r w:rsidR="006229BD">
        <w:t>Urdhërporosi</w:t>
      </w:r>
      <w:r w:rsidR="006D71AF">
        <w:t>a</w:t>
      </w:r>
      <w:r>
        <w:t xml:space="preserve"> vazhdon të përputhet </w:t>
      </w:r>
      <w:r w:rsidR="00F56576">
        <w:t xml:space="preserve">me </w:t>
      </w:r>
      <w:r w:rsidR="00105073">
        <w:t>Urdhërporositë</w:t>
      </w:r>
      <w:r>
        <w:t xml:space="preserve"> e dhëna në këtë nivel çmimi. Ky proces vazhdon për sa kohë që </w:t>
      </w:r>
      <w:r w:rsidR="006229BD">
        <w:t>Urdhërporosi</w:t>
      </w:r>
      <w:r w:rsidR="006D71AF">
        <w:t>a</w:t>
      </w:r>
      <w:r>
        <w:t xml:space="preserve"> hyrëse mbetet e ekzekutueshme dhe ka një </w:t>
      </w:r>
      <w:r w:rsidR="002C4171">
        <w:t xml:space="preserve">Urdhërporosi me </w:t>
      </w:r>
      <w:r>
        <w:t xml:space="preserve">sasi pozitive. Më pas, </w:t>
      </w:r>
      <w:r w:rsidR="006229BD">
        <w:t>Urdhërporosi</w:t>
      </w:r>
      <w:r w:rsidR="006D71AF">
        <w:t>a</w:t>
      </w:r>
      <w:r>
        <w:t xml:space="preserve"> </w:t>
      </w:r>
      <w:r w:rsidR="00E1759E">
        <w:t xml:space="preserve">hiqet </w:t>
      </w:r>
      <w:r>
        <w:t xml:space="preserve">nëse sasia e </w:t>
      </w:r>
      <w:r w:rsidR="00F63CBD">
        <w:t>Urdhërporosi</w:t>
      </w:r>
      <w:r>
        <w:t>së ka arritur në zero ose nëse ka kufizimin e ekzekutimit të IOC.</w:t>
      </w:r>
      <w:r w:rsidR="00F4504D">
        <w:t xml:space="preserve"> </w:t>
      </w:r>
      <w:r>
        <w:t xml:space="preserve">Në të gjitha rastet e tjera, </w:t>
      </w:r>
      <w:r w:rsidR="006229BD">
        <w:t>Urdhërporosi</w:t>
      </w:r>
      <w:r w:rsidR="006D71AF">
        <w:t>a</w:t>
      </w:r>
      <w:r>
        <w:t xml:space="preserve"> futet në </w:t>
      </w:r>
      <w:r w:rsidR="00EC19B6">
        <w:t>Librin</w:t>
      </w:r>
      <w:r>
        <w:t xml:space="preserve"> e </w:t>
      </w:r>
      <w:r w:rsidR="00A63BEA">
        <w:t>Urdhërporosive të Grupuar</w:t>
      </w:r>
      <w:r>
        <w:t xml:space="preserve"> </w:t>
      </w:r>
      <w:r w:rsidR="00F56576">
        <w:t xml:space="preserve">me </w:t>
      </w:r>
      <w:r>
        <w:t xml:space="preserve">sasinë e mbetur.    </w:t>
      </w:r>
    </w:p>
    <w:p w14:paraId="26CDF84B" w14:textId="4F48A1B1" w:rsidR="00F23303" w:rsidRPr="00B7183E" w:rsidRDefault="00105073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>Urdhërporositë</w:t>
      </w:r>
      <w:r w:rsidR="00263B0B">
        <w:t xml:space="preserve"> e papërputhshme: Nëse një </w:t>
      </w:r>
      <w:r w:rsidR="006229BD">
        <w:t>Urdhërporosi</w:t>
      </w:r>
      <w:r w:rsidR="00263B0B">
        <w:t xml:space="preserve"> </w:t>
      </w:r>
      <w:r w:rsidR="00A61A38">
        <w:t xml:space="preserve">me </w:t>
      </w:r>
      <w:r w:rsidR="00263B0B">
        <w:t xml:space="preserve">një </w:t>
      </w:r>
      <w:r w:rsidR="00B5037F">
        <w:t>gjurmë</w:t>
      </w:r>
      <w:r w:rsidR="00263B0B">
        <w:t xml:space="preserve"> të re </w:t>
      </w:r>
      <w:r w:rsidR="00F4504D">
        <w:t xml:space="preserve">të </w:t>
      </w:r>
      <w:r w:rsidR="00550804">
        <w:t>k</w:t>
      </w:r>
      <w:r w:rsidR="00F4504D">
        <w:t>o</w:t>
      </w:r>
      <w:r w:rsidR="00550804">
        <w:t>h</w:t>
      </w:r>
      <w:r w:rsidR="00F4504D">
        <w:t xml:space="preserve">ës </w:t>
      </w:r>
      <w:r w:rsidR="00263B0B">
        <w:t xml:space="preserve">nuk mund të ekzekutohet përkundrejt ndonjë </w:t>
      </w:r>
      <w:r w:rsidR="004906F0">
        <w:t>U</w:t>
      </w:r>
      <w:r w:rsidR="00550804">
        <w:t>rdhërporos</w:t>
      </w:r>
      <w:r w:rsidR="00263B0B">
        <w:t xml:space="preserve">i ekzistues, ai </w:t>
      </w:r>
      <w:r w:rsidR="00417103">
        <w:t>vendoset</w:t>
      </w:r>
      <w:r w:rsidR="00263B0B">
        <w:t xml:space="preserve"> në </w:t>
      </w:r>
      <w:r w:rsidR="00417103">
        <w:t>Librin e Urdhërporosive të Grupuar</w:t>
      </w:r>
      <w:r w:rsidR="00C65B54">
        <w:t>a</w:t>
      </w:r>
      <w:r w:rsidR="00263B0B">
        <w:t xml:space="preserve">, përveç në rastet kur ka kufizim ekzekutimi IOC ose FOK.  Nëse ka kufizim ekzekutimit IOC ose FOK, </w:t>
      </w:r>
      <w:r w:rsidR="006229BD">
        <w:t>Urdhërporosi</w:t>
      </w:r>
      <w:r w:rsidR="00417103">
        <w:t>a</w:t>
      </w:r>
      <w:r w:rsidR="00263B0B">
        <w:t xml:space="preserve"> </w:t>
      </w:r>
      <w:r w:rsidR="00E473FF">
        <w:t>hiqet</w:t>
      </w:r>
      <w:r w:rsidR="00263B0B">
        <w:t xml:space="preserve">.  </w:t>
      </w:r>
      <w:r w:rsidR="00550804">
        <w:t xml:space="preserve"> </w:t>
      </w:r>
      <w:r w:rsidR="00417103">
        <w:t xml:space="preserve"> </w:t>
      </w:r>
    </w:p>
    <w:p w14:paraId="46BB2AE4" w14:textId="09D7D80F" w:rsidR="00263B0B" w:rsidRPr="00B7183E" w:rsidRDefault="00263B0B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 xml:space="preserve">Përputhja në Grup shkaktohet nga rritja e </w:t>
      </w:r>
      <w:r w:rsidR="00417103">
        <w:t>K</w:t>
      </w:r>
      <w:r>
        <w:t xml:space="preserve">apaciteteve </w:t>
      </w:r>
      <w:r w:rsidR="00417103">
        <w:t>N</w:t>
      </w:r>
      <w:r>
        <w:t xml:space="preserve">dërkufitare. Rritja e </w:t>
      </w:r>
      <w:r w:rsidR="00224D6A">
        <w:t>K</w:t>
      </w:r>
      <w:r>
        <w:t xml:space="preserve">apacitetit </w:t>
      </w:r>
      <w:r w:rsidR="00224D6A">
        <w:t>N</w:t>
      </w:r>
      <w:r>
        <w:t xml:space="preserve">dërkufitar mund të çojë në një Libër </w:t>
      </w:r>
      <w:r w:rsidR="00F63CBD">
        <w:t>Urdhërporosi</w:t>
      </w:r>
      <w:r>
        <w:t xml:space="preserve">sh të kryqëzuara. Kjo </w:t>
      </w:r>
      <w:r>
        <w:lastRenderedPageBreak/>
        <w:t xml:space="preserve">do të thotë që grupet e </w:t>
      </w:r>
      <w:r w:rsidR="000053B3">
        <w:t>Urdhërporosive</w:t>
      </w:r>
      <w:r>
        <w:t xml:space="preserve"> që nuk ishin të përputhshme më parë për shkak të </w:t>
      </w:r>
      <w:r w:rsidR="00A00D1A">
        <w:t>K</w:t>
      </w:r>
      <w:r>
        <w:t xml:space="preserve">apacitetit të pamjaftueshëm </w:t>
      </w:r>
      <w:r w:rsidR="00A00D1A">
        <w:t>N</w:t>
      </w:r>
      <w:r>
        <w:t>dërkufitar bëhen të përputhshme.</w:t>
      </w:r>
      <w:r w:rsidR="001B3853">
        <w:t xml:space="preserve"> </w:t>
      </w:r>
      <w:r>
        <w:t xml:space="preserve">Për </w:t>
      </w:r>
      <w:r w:rsidR="00105073">
        <w:t>Urdhërporositë</w:t>
      </w:r>
      <w:r>
        <w:t xml:space="preserve"> që lejojnë përputhje </w:t>
      </w:r>
      <w:r w:rsidR="00D4367A">
        <w:t>të</w:t>
      </w:r>
      <w:r>
        <w:t xml:space="preserve"> pjesshme, k</w:t>
      </w:r>
      <w:r w:rsidR="00A00D1A">
        <w:t>y kusht</w:t>
      </w:r>
      <w:r>
        <w:t xml:space="preserve"> mund të ndodhë vetëm nëse rritet një vlerë fillestare zero (çdo vlerë jo</w:t>
      </w:r>
      <w:r w:rsidR="00B75ACD">
        <w:t>-</w:t>
      </w:r>
      <w:r>
        <w:t xml:space="preserve">zero do të ishte përdorur tashmë nga përputhje e pjesshme). Në raste të tilla, përdoret Përputhja në Grup. Përputhja e Zakonshme e </w:t>
      </w:r>
      <w:r w:rsidR="000053B3">
        <w:t>Urdhërporosive</w:t>
      </w:r>
      <w:r>
        <w:t xml:space="preserve"> pezullohet për aq kohë sa zgjat Përputhja në Grup. Për Përputhjen në Grup zbatohen Rregullat e mëposhtme:     </w:t>
      </w:r>
    </w:p>
    <w:p w14:paraId="156937E9" w14:textId="6712D9E5" w:rsidR="00AA0EEA" w:rsidRPr="00B7183E" w:rsidRDefault="00061E84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Përcaktimi i çmimit: Të gjitha çiftet që </w:t>
      </w:r>
      <w:r w:rsidR="00C65AED">
        <w:t xml:space="preserve">përputhen </w:t>
      </w:r>
      <w:r>
        <w:t xml:space="preserve">në të njëjtin raund të Përputhjes në Grup marrin të njëjtin çmim tregtimi. Ky çmim tregtimi është mesatarja aritmetike e kufijve të çmimeve të çiftit të fundit të përputhur në </w:t>
      </w:r>
      <w:proofErr w:type="spellStart"/>
      <w:r w:rsidR="002F4EA6">
        <w:t>rradh</w:t>
      </w:r>
      <w:r w:rsidR="00CC311E">
        <w:t>ë</w:t>
      </w:r>
      <w:proofErr w:type="spellEnd"/>
      <w:r>
        <w:t xml:space="preserve">.    </w:t>
      </w:r>
      <w:r w:rsidR="00CC311E">
        <w:t xml:space="preserve"> </w:t>
      </w:r>
    </w:p>
    <w:p w14:paraId="00929946" w14:textId="17601B40" w:rsidR="00061E84" w:rsidRPr="00B7183E" w:rsidRDefault="00105073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>Urdhërporositë</w:t>
      </w:r>
      <w:r w:rsidR="00061E84">
        <w:t xml:space="preserve"> Ajsberg në Përputhjen në Grup: Në Përputhjen në Grup, </w:t>
      </w:r>
      <w:r>
        <w:t>Urdhërporositë</w:t>
      </w:r>
      <w:r w:rsidR="00061E84">
        <w:t xml:space="preserve"> Ajsberg </w:t>
      </w:r>
      <w:r w:rsidR="00B02F60">
        <w:t xml:space="preserve">me </w:t>
      </w:r>
      <w:r w:rsidR="00061E84">
        <w:t xml:space="preserve">një </w:t>
      </w:r>
      <w:r w:rsidR="00942DB6">
        <w:t xml:space="preserve">delta zero të </w:t>
      </w:r>
      <w:r w:rsidR="00061E84">
        <w:t xml:space="preserve">çmimit maksimal marrin pjesë </w:t>
      </w:r>
      <w:r w:rsidR="00F56576">
        <w:t xml:space="preserve">me </w:t>
      </w:r>
      <w:r w:rsidR="00061E84">
        <w:t xml:space="preserve">sasinë e tyre totale të mbetur. </w:t>
      </w:r>
      <w:r>
        <w:t>Urdhërporositë</w:t>
      </w:r>
      <w:r w:rsidR="00061E84">
        <w:t xml:space="preserve"> Ajsberg </w:t>
      </w:r>
      <w:r w:rsidR="00F56576">
        <w:t xml:space="preserve">me </w:t>
      </w:r>
      <w:r w:rsidR="00061E84">
        <w:t xml:space="preserve">një </w:t>
      </w:r>
      <w:r w:rsidR="00942DB6">
        <w:t>delta jo</w:t>
      </w:r>
      <w:r w:rsidR="000030F2">
        <w:t>-</w:t>
      </w:r>
      <w:r w:rsidR="00942DB6">
        <w:t xml:space="preserve">zero të </w:t>
      </w:r>
      <w:r w:rsidR="00061E84">
        <w:t>çmim</w:t>
      </w:r>
      <w:r w:rsidR="00942DB6">
        <w:t>it</w:t>
      </w:r>
      <w:r w:rsidR="00061E84">
        <w:t xml:space="preserve"> </w:t>
      </w:r>
      <w:r w:rsidR="00B36246">
        <w:t xml:space="preserve">maksimal  </w:t>
      </w:r>
      <w:r w:rsidR="00061E84">
        <w:t xml:space="preserve">marrin pjesë </w:t>
      </w:r>
      <w:r w:rsidR="00B36246">
        <w:t xml:space="preserve">me </w:t>
      </w:r>
      <w:r w:rsidR="00061E84">
        <w:t>secilën pjesë në mënyrë individuale.</w:t>
      </w:r>
      <w:r w:rsidR="00942DB6">
        <w:t xml:space="preserve"> </w:t>
      </w:r>
      <w:r w:rsidR="00061E84">
        <w:t xml:space="preserve">Pasi pjesa e parë të ekzekutohet plotësisht, pjesa tjetër </w:t>
      </w:r>
      <w:r w:rsidR="00B36246">
        <w:t xml:space="preserve">me </w:t>
      </w:r>
      <w:r w:rsidR="00061E84">
        <w:t xml:space="preserve">një kufi të ri çmimi dhe </w:t>
      </w:r>
      <w:r w:rsidR="00B5037F">
        <w:t>gjurmë</w:t>
      </w:r>
      <w:r w:rsidR="00061E84">
        <w:t xml:space="preserve"> </w:t>
      </w:r>
      <w:r w:rsidR="00942DB6">
        <w:t xml:space="preserve">të </w:t>
      </w:r>
      <w:r w:rsidR="00A01767">
        <w:t>k</w:t>
      </w:r>
      <w:r w:rsidR="00942DB6">
        <w:t>o</w:t>
      </w:r>
      <w:r w:rsidR="00A01767">
        <w:t>h</w:t>
      </w:r>
      <w:r w:rsidR="00942DB6">
        <w:t xml:space="preserve">ës </w:t>
      </w:r>
      <w:r w:rsidR="00061E84">
        <w:t xml:space="preserve">do të marrë pjesë derisa të gjitha pjesët të ekzekutohen </w:t>
      </w:r>
      <w:r w:rsidR="00066B7F">
        <w:t xml:space="preserve">me </w:t>
      </w:r>
      <w:r w:rsidR="00061E84">
        <w:t xml:space="preserve">kujdes ose të mos jetë më i mundur ekzekutimi i mëtejshëm.   </w:t>
      </w:r>
    </w:p>
    <w:p w14:paraId="130ECBAE" w14:textId="234CFCEA" w:rsidR="00A94236" w:rsidRPr="00B7183E" w:rsidRDefault="00A94236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Rendi i kontratës në Përputhjen në Grup:  Rritja e kapaciteteve mund të mundësojë përputhjen e menjëhershme të </w:t>
      </w:r>
      <w:r w:rsidR="000053B3">
        <w:t>Urdhërporosive</w:t>
      </w:r>
      <w:r>
        <w:t xml:space="preserve"> për kontrata të shumëfishta dhe për njësi të ndryshme kohe tregu. Të gjitha </w:t>
      </w:r>
      <w:r w:rsidR="00105073">
        <w:t>Urdhërporositë</w:t>
      </w:r>
      <w:r>
        <w:t xml:space="preserve"> në Librat e </w:t>
      </w:r>
      <w:r w:rsidR="000053B3">
        <w:t>Urdhërporosive</w:t>
      </w:r>
      <w:r>
        <w:t xml:space="preserve"> të prekura do të marrin pjesë në Përputhjen në Grup. Përputhja në Grup kryhet sipas kontratës, për sa kohë që kapaciteti është i </w:t>
      </w:r>
      <w:proofErr w:type="spellStart"/>
      <w:r>
        <w:t>disponueshëm</w:t>
      </w:r>
      <w:proofErr w:type="spellEnd"/>
      <w:r>
        <w:t xml:space="preserve">.   </w:t>
      </w:r>
    </w:p>
    <w:p w14:paraId="39A87CFF" w14:textId="613EAF0D" w:rsidR="00134178" w:rsidRPr="00B7183E" w:rsidRDefault="00105073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>Urdhërporositë</w:t>
      </w:r>
      <w:r w:rsidR="00134178">
        <w:t xml:space="preserve"> ekzekutohen plotësisht ose pjesërisht, </w:t>
      </w:r>
      <w:r w:rsidR="008E3375">
        <w:t xml:space="preserve">me </w:t>
      </w:r>
      <w:r w:rsidR="00134178">
        <w:t xml:space="preserve">një </w:t>
      </w:r>
      <w:r w:rsidR="00942DB6">
        <w:t xml:space="preserve">fazë </w:t>
      </w:r>
      <w:r w:rsidR="00134178">
        <w:t xml:space="preserve">ose </w:t>
      </w:r>
      <w:r w:rsidR="008E3375">
        <w:t xml:space="preserve">me </w:t>
      </w:r>
      <w:r w:rsidR="00134178">
        <w:t xml:space="preserve">shumë </w:t>
      </w:r>
      <w:r w:rsidR="00942DB6">
        <w:t xml:space="preserve">faza </w:t>
      </w:r>
      <w:r w:rsidR="00134178">
        <w:t xml:space="preserve">sipas specifikave të ekzekutimit të tyre.     </w:t>
      </w:r>
    </w:p>
    <w:p w14:paraId="0FD01D1E" w14:textId="0D1A6999" w:rsidR="003D0917" w:rsidRPr="00B7183E" w:rsidRDefault="003D0917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 xml:space="preserve">Kur një </w:t>
      </w:r>
      <w:r w:rsidR="006229BD">
        <w:t>Urdhërporosi</w:t>
      </w:r>
      <w:r>
        <w:t xml:space="preserve"> përputhet në një tregtim, sasia e saj zvogëlohet sipas sasisë së tregtimit. </w:t>
      </w:r>
      <w:r w:rsidR="00105073">
        <w:t>Urdhërporositë</w:t>
      </w:r>
      <w:r>
        <w:t xml:space="preserve"> </w:t>
      </w:r>
      <w:r w:rsidR="008E3375">
        <w:t xml:space="preserve">me </w:t>
      </w:r>
      <w:r>
        <w:t xml:space="preserve">kufizim ekzekutimi FOK ose AON mund të përputhen vetëm </w:t>
      </w:r>
      <w:r w:rsidR="008E3375">
        <w:t xml:space="preserve">me </w:t>
      </w:r>
      <w:r>
        <w:t xml:space="preserve">sasinë e plotë të tyre. </w:t>
      </w:r>
      <w:r w:rsidR="00105073">
        <w:t>Urdhërporositë</w:t>
      </w:r>
      <w:r>
        <w:t xml:space="preserve"> </w:t>
      </w:r>
      <w:r w:rsidR="008E3375">
        <w:t xml:space="preserve">me </w:t>
      </w:r>
      <w:r>
        <w:t xml:space="preserve">kufizim ekzekutimi NON ose IOC mund të përputhen edhe pjesërisht.      </w:t>
      </w:r>
    </w:p>
    <w:p w14:paraId="3DF9B4DB" w14:textId="622AB37B" w:rsidR="003D0917" w:rsidRPr="00B7183E" w:rsidRDefault="003D0917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 xml:space="preserve">Ndryshimet në </w:t>
      </w:r>
      <w:r w:rsidR="00105073">
        <w:t>Urdhërporositë</w:t>
      </w:r>
      <w:r>
        <w:t xml:space="preserve"> e regjistruara, të cilat ndikojnë në çmimin e </w:t>
      </w:r>
      <w:r w:rsidR="00F63CBD">
        <w:t>Urdhërporosi</w:t>
      </w:r>
      <w:r>
        <w:t xml:space="preserve">së ose që rrisin sasinë e </w:t>
      </w:r>
      <w:r w:rsidR="00F63CBD">
        <w:t>Urdhërporosi</w:t>
      </w:r>
      <w:r>
        <w:t xml:space="preserve">së, konsiderohen si </w:t>
      </w:r>
      <w:r w:rsidR="006229BD">
        <w:t>Urdhërporosi</w:t>
      </w:r>
      <w:r>
        <w:t xml:space="preserve"> të reja (</w:t>
      </w:r>
      <w:r w:rsidR="006229BD">
        <w:t>Urdhërporosi</w:t>
      </w:r>
      <w:r w:rsidR="0003242D">
        <w:t>a</w:t>
      </w:r>
      <w:r>
        <w:t xml:space="preserve"> fillestare </w:t>
      </w:r>
      <w:proofErr w:type="spellStart"/>
      <w:r>
        <w:t>anul</w:t>
      </w:r>
      <w:r w:rsidR="00942DB6">
        <w:t>l</w:t>
      </w:r>
      <w:r>
        <w:t>ohet</w:t>
      </w:r>
      <w:proofErr w:type="spellEnd"/>
      <w:r>
        <w:t xml:space="preserve">), por </w:t>
      </w:r>
      <w:r w:rsidR="002F0D40">
        <w:t xml:space="preserve">me </w:t>
      </w:r>
      <w:r>
        <w:t xml:space="preserve">pasojën që </w:t>
      </w:r>
      <w:r w:rsidR="00F63CBD">
        <w:t>Urdhërporosi</w:t>
      </w:r>
      <w:r>
        <w:t xml:space="preserve">së së re do t'i jepet një renditje e re kronologjike në </w:t>
      </w:r>
      <w:r w:rsidR="00EC19B6">
        <w:t>Librin</w:t>
      </w:r>
      <w:r>
        <w:t xml:space="preserve"> </w:t>
      </w:r>
      <w:r w:rsidR="0003242D">
        <w:t xml:space="preserve">e Urdhërporosive </w:t>
      </w:r>
      <w:r>
        <w:t>të</w:t>
      </w:r>
      <w:r w:rsidR="003E49FB">
        <w:t xml:space="preserve"> Grupuar</w:t>
      </w:r>
      <w:r w:rsidR="00634434">
        <w:t>a</w:t>
      </w:r>
      <w:r>
        <w:t xml:space="preserve">.   </w:t>
      </w:r>
    </w:p>
    <w:p w14:paraId="2F9C0ECD" w14:textId="0C356190" w:rsidR="003D0917" w:rsidRPr="00B7183E" w:rsidRDefault="00107F9E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 xml:space="preserve">Ndryshimet në një </w:t>
      </w:r>
      <w:r w:rsidR="006229BD">
        <w:t>Urdhërporosi</w:t>
      </w:r>
      <w:r>
        <w:t xml:space="preserve"> të regjistruar, që kanë lidhje </w:t>
      </w:r>
      <w:r w:rsidR="00634434">
        <w:t xml:space="preserve">me zvogëlimin </w:t>
      </w:r>
      <w:r>
        <w:t xml:space="preserve">e sasisë, konsiderohen si rregullim i </w:t>
      </w:r>
      <w:r w:rsidR="00F63CBD">
        <w:t>Urdhërporosi</w:t>
      </w:r>
      <w:r>
        <w:t xml:space="preserve">së së regjistruar dhe nuk ndikojnë në renditje.  </w:t>
      </w:r>
      <w:r w:rsidR="00634434">
        <w:t xml:space="preserve"> </w:t>
      </w:r>
    </w:p>
    <w:p w14:paraId="10F08EC4" w14:textId="33C03CCE" w:rsidR="00107F9E" w:rsidRPr="00B7183E" w:rsidRDefault="00105073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>Urdhërporositë</w:t>
      </w:r>
      <w:r w:rsidR="00107F9E">
        <w:t xml:space="preserve"> e kundërta të </w:t>
      </w:r>
      <w:proofErr w:type="spellStart"/>
      <w:r w:rsidR="00107F9E">
        <w:t>të</w:t>
      </w:r>
      <w:proofErr w:type="spellEnd"/>
      <w:r w:rsidR="00107F9E">
        <w:t xml:space="preserve"> njëjtit Anëtar të Bursës për të njëjtin</w:t>
      </w:r>
      <w:r w:rsidR="00C517CF">
        <w:t xml:space="preserve"> aset</w:t>
      </w:r>
      <w:r w:rsidR="00107F9E">
        <w:t xml:space="preserve"> duhet të përputhen.    </w:t>
      </w:r>
    </w:p>
    <w:p w14:paraId="77A1A2D5" w14:textId="3CA696FD" w:rsidR="00FF7166" w:rsidRPr="006F78AF" w:rsidRDefault="003E49FB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 xml:space="preserve">Nuk ka </w:t>
      </w:r>
      <w:r w:rsidR="00E646C3">
        <w:t xml:space="preserve">diskriminim midis </w:t>
      </w:r>
      <w:r w:rsidR="006229BD">
        <w:t>Urdhërporosi</w:t>
      </w:r>
      <w:r w:rsidR="00FF7166">
        <w:t xml:space="preserve"> </w:t>
      </w:r>
      <w:r w:rsidR="00240661">
        <w:t xml:space="preserve">me </w:t>
      </w:r>
      <w:r w:rsidR="00E646C3">
        <w:t>njësi-kohe-</w:t>
      </w:r>
      <w:r w:rsidR="00D4367A">
        <w:t>të</w:t>
      </w:r>
      <w:r w:rsidR="00E646C3">
        <w:t xml:space="preserve"> vetme </w:t>
      </w:r>
      <w:r w:rsidR="00D4367A">
        <w:t>të</w:t>
      </w:r>
      <w:r w:rsidR="00E646C3">
        <w:t xml:space="preserve"> përputhur </w:t>
      </w:r>
      <w:r w:rsidR="00C14F40">
        <w:t>dhe</w:t>
      </w:r>
      <w:r w:rsidR="00C14F40" w:rsidRPr="00C14F40">
        <w:t xml:space="preserve"> </w:t>
      </w:r>
      <w:r w:rsidR="00C14F40">
        <w:t xml:space="preserve">Urdhërporosi </w:t>
      </w:r>
      <w:r w:rsidR="00240661">
        <w:t xml:space="preserve">me </w:t>
      </w:r>
      <w:r w:rsidR="00C14F40">
        <w:t>njësi-kohe-</w:t>
      </w:r>
      <w:r w:rsidR="00D4367A">
        <w:t>të</w:t>
      </w:r>
      <w:r w:rsidR="00C14F40">
        <w:t xml:space="preserve"> shumta </w:t>
      </w:r>
      <w:r w:rsidR="00D4367A">
        <w:t>të</w:t>
      </w:r>
      <w:r w:rsidR="00C14F40">
        <w:t xml:space="preserve"> përputhur (p.sh Blloku). Këto kërkesa </w:t>
      </w:r>
      <w:r w:rsidR="006A5144">
        <w:t>trajt</w:t>
      </w:r>
      <w:r w:rsidR="004A28CC">
        <w:t>ohen të gjitha</w:t>
      </w:r>
      <w:r w:rsidR="006A5144">
        <w:t xml:space="preserve"> </w:t>
      </w:r>
      <w:r w:rsidR="00D4367A">
        <w:t>në</w:t>
      </w:r>
      <w:r w:rsidR="006A5144">
        <w:t xml:space="preserve"> baze </w:t>
      </w:r>
      <w:r w:rsidR="00D4367A">
        <w:t>të</w:t>
      </w:r>
      <w:r w:rsidR="006A5144">
        <w:t xml:space="preserve"> parimit kush vjen i </w:t>
      </w:r>
      <w:r w:rsidR="00DC723F">
        <w:t>parë</w:t>
      </w:r>
      <w:r w:rsidR="006A5144">
        <w:t xml:space="preserve"> shërbehet i  pari</w:t>
      </w:r>
      <w:r w:rsidR="00FF7166">
        <w:t>.</w:t>
      </w:r>
    </w:p>
    <w:p w14:paraId="6E13FE00" w14:textId="0124649E" w:rsidR="006F78AF" w:rsidRPr="00DC593C" w:rsidRDefault="006F78AF" w:rsidP="003C5B17">
      <w:pPr>
        <w:pStyle w:val="CERLEVEL4"/>
        <w:numPr>
          <w:ilvl w:val="0"/>
          <w:numId w:val="0"/>
        </w:numPr>
        <w:tabs>
          <w:tab w:val="left" w:pos="990"/>
        </w:tabs>
        <w:ind w:left="900" w:right="22"/>
        <w:rPr>
          <w:rFonts w:eastAsiaTheme="minorEastAsia" w:cs="Arial"/>
        </w:rPr>
      </w:pPr>
    </w:p>
    <w:p w14:paraId="441A5FBE" w14:textId="534009F7" w:rsidR="004D0D17" w:rsidRPr="00B7183E" w:rsidRDefault="00A06B47" w:rsidP="00F036A2">
      <w:pPr>
        <w:pStyle w:val="CERLEVEL2"/>
        <w:numPr>
          <w:ilvl w:val="1"/>
          <w:numId w:val="37"/>
        </w:numPr>
        <w:tabs>
          <w:tab w:val="left" w:pos="990"/>
        </w:tabs>
        <w:ind w:left="900" w:right="22" w:hanging="900"/>
      </w:pPr>
      <w:bookmarkStart w:id="192" w:name="_Toc481737634"/>
      <w:bookmarkStart w:id="193" w:name="_Ref506966335"/>
      <w:bookmarkStart w:id="194" w:name="_Toc111491029"/>
      <w:bookmarkStart w:id="195" w:name="_Ref478568125"/>
      <w:bookmarkEnd w:id="176"/>
      <w:bookmarkEnd w:id="177"/>
      <w:bookmarkEnd w:id="192"/>
      <w:r>
        <w:lastRenderedPageBreak/>
        <w:t xml:space="preserve">Tregu i vazhdueshëm </w:t>
      </w:r>
      <w:r w:rsidR="0086697B">
        <w:t>Brenda së Njëjtës</w:t>
      </w:r>
      <w:r>
        <w:t xml:space="preserve"> Ditë - rezultate</w:t>
      </w:r>
      <w:r w:rsidR="00DA44DF">
        <w:t>T</w:t>
      </w:r>
      <w:r>
        <w:t xml:space="preserve"> </w:t>
      </w:r>
      <w:bookmarkEnd w:id="193"/>
      <w:r w:rsidR="00C84672">
        <w:t>paraprake</w:t>
      </w:r>
      <w:bookmarkEnd w:id="194"/>
    </w:p>
    <w:p w14:paraId="42D7C468" w14:textId="219CE106" w:rsidR="00DD77DE" w:rsidRPr="00B7183E" w:rsidRDefault="00DD77DE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196" w:name="_Toc111491030"/>
      <w:r>
        <w:t xml:space="preserve">Publikimi i </w:t>
      </w:r>
      <w:r w:rsidR="00C84672">
        <w:t>T</w:t>
      </w:r>
      <w:r>
        <w:t>regtim</w:t>
      </w:r>
      <w:r w:rsidR="00C84672">
        <w:t>eve</w:t>
      </w:r>
      <w:r>
        <w:t xml:space="preserve"> në </w:t>
      </w:r>
      <w:bookmarkStart w:id="197" w:name="_Hlk507089822"/>
      <w:r w:rsidR="00C84672">
        <w:t>T</w:t>
      </w:r>
      <w:r>
        <w:t xml:space="preserve">regun e </w:t>
      </w:r>
      <w:r w:rsidR="00C84672">
        <w:t>V</w:t>
      </w:r>
      <w:r>
        <w:t xml:space="preserve">azhdueshëm </w:t>
      </w:r>
      <w:r w:rsidR="0086697B">
        <w:t>Brenda së Njëjtës</w:t>
      </w:r>
      <w:r>
        <w:t xml:space="preserve"> ditë</w:t>
      </w:r>
      <w:bookmarkEnd w:id="196"/>
      <w:r>
        <w:t xml:space="preserve"> </w:t>
      </w:r>
      <w:bookmarkEnd w:id="197"/>
    </w:p>
    <w:p w14:paraId="6A96A617" w14:textId="0F3D8708" w:rsidR="00FF1196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r>
        <w:t>ALPEX-i do t</w:t>
      </w:r>
      <w:r w:rsidR="00113D9A">
        <w:t>’</w:t>
      </w:r>
      <w:r>
        <w:t xml:space="preserve">i shfaqë </w:t>
      </w:r>
      <w:r w:rsidR="00113D9A">
        <w:t xml:space="preserve">tregtimet </w:t>
      </w:r>
      <w:r w:rsidR="00D4367A">
        <w:t>në</w:t>
      </w:r>
      <w:r w:rsidR="00226431">
        <w:t xml:space="preserve"> </w:t>
      </w:r>
      <w:r w:rsidR="00464FB2">
        <w:t>mënyrë</w:t>
      </w:r>
      <w:r w:rsidR="00226431">
        <w:t xml:space="preserve"> anonim</w:t>
      </w:r>
      <w:r>
        <w:t xml:space="preserve"> në kohë reale për </w:t>
      </w:r>
      <w:r w:rsidR="002C1E4D">
        <w:t>Anëtarët</w:t>
      </w:r>
      <w:r>
        <w:t xml:space="preserve"> e Bursës nëpërmjet </w:t>
      </w:r>
      <w:r w:rsidR="00226431">
        <w:t>ETSS-s</w:t>
      </w:r>
      <w:r w:rsidR="00D72FF8">
        <w:t>.</w:t>
      </w:r>
      <w:bookmarkStart w:id="198" w:name="_Hlk505783670"/>
      <w:r>
        <w:t xml:space="preserve">     </w:t>
      </w:r>
    </w:p>
    <w:p w14:paraId="306EB82B" w14:textId="643DCFBD" w:rsidR="006613D0" w:rsidRPr="00B7183E" w:rsidRDefault="00F12A45" w:rsidP="00F036A2">
      <w:pPr>
        <w:pStyle w:val="CERLEVEL3"/>
        <w:numPr>
          <w:ilvl w:val="2"/>
          <w:numId w:val="38"/>
        </w:numPr>
        <w:tabs>
          <w:tab w:val="left" w:pos="990"/>
        </w:tabs>
        <w:ind w:left="900" w:right="22" w:hanging="900"/>
      </w:pPr>
      <w:bookmarkStart w:id="199" w:name="_Toc111491031"/>
      <w:r>
        <w:t xml:space="preserve">Rezultatet </w:t>
      </w:r>
      <w:r w:rsidR="00226431">
        <w:t>Paraprake</w:t>
      </w:r>
      <w:r w:rsidR="006613D0">
        <w:t xml:space="preserve"> – </w:t>
      </w:r>
      <w:r w:rsidR="00113D9A">
        <w:t xml:space="preserve">që ju jepen privatisht </w:t>
      </w:r>
      <w:r w:rsidR="006613D0">
        <w:t>anëtar</w:t>
      </w:r>
      <w:r w:rsidR="00113D9A">
        <w:t>ëve</w:t>
      </w:r>
      <w:bookmarkEnd w:id="199"/>
      <w:r w:rsidR="006613D0">
        <w:t xml:space="preserve"> </w:t>
      </w:r>
    </w:p>
    <w:p w14:paraId="229C0E1C" w14:textId="1C5C4F70" w:rsidR="006613D0" w:rsidRPr="00B7183E" w:rsidRDefault="006613D0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 xml:space="preserve">Rezultatet e Tregut të Vazhdueshëm </w:t>
      </w:r>
      <w:r w:rsidR="0086697B">
        <w:t>Brenda së Njëjtës</w:t>
      </w:r>
      <w:r>
        <w:t xml:space="preserve"> Ditë të vëna në dispozicion të një Anëtari të Bursës duhet të përfshijnë:  </w:t>
      </w:r>
    </w:p>
    <w:p w14:paraId="57D5FC65" w14:textId="3CBD1412" w:rsidR="006613D0" w:rsidRPr="00B7183E" w:rsidRDefault="006613D0" w:rsidP="00F036A2">
      <w:pPr>
        <w:pStyle w:val="CERLEVEL5"/>
        <w:tabs>
          <w:tab w:val="left" w:pos="990"/>
        </w:tabs>
        <w:ind w:left="900" w:right="22" w:hanging="900"/>
        <w:rPr>
          <w:rFonts w:cs="Arial"/>
        </w:rPr>
      </w:pPr>
      <w:r>
        <w:t>çmimin dhe sasinë</w:t>
      </w:r>
      <w:r w:rsidR="0068279C">
        <w:t>;</w:t>
      </w:r>
      <w:r>
        <w:t xml:space="preserve"> dhe   </w:t>
      </w:r>
    </w:p>
    <w:p w14:paraId="47409FAF" w14:textId="5E72F219" w:rsidR="006613D0" w:rsidRPr="00B7183E" w:rsidRDefault="0068279C" w:rsidP="00F036A2">
      <w:pPr>
        <w:pStyle w:val="CERLEVEL5"/>
        <w:tabs>
          <w:tab w:val="left" w:pos="990"/>
        </w:tabs>
        <w:ind w:left="900" w:right="22" w:hanging="900"/>
        <w:rPr>
          <w:rFonts w:cs="Arial"/>
        </w:rPr>
      </w:pPr>
      <w:r>
        <w:t>statusi i Urdh</w:t>
      </w:r>
      <w:r w:rsidR="00C65B54">
        <w:rPr>
          <w:rStyle w:val="fontstyle01"/>
          <w:rFonts w:ascii="Arial" w:hAnsi="Arial"/>
          <w:color w:val="auto"/>
        </w:rPr>
        <w:t>ë</w:t>
      </w:r>
      <w:r>
        <w:t>rp</w:t>
      </w:r>
      <w:r w:rsidR="00601FDA">
        <w:t>o</w:t>
      </w:r>
      <w:r>
        <w:t>rosis</w:t>
      </w:r>
      <w:r w:rsidR="00C65B54">
        <w:rPr>
          <w:rStyle w:val="fontstyle01"/>
          <w:rFonts w:ascii="Arial" w:hAnsi="Arial"/>
          <w:color w:val="auto"/>
        </w:rPr>
        <w:t>ë</w:t>
      </w:r>
      <w:r>
        <w:t xml:space="preserve"> dhe </w:t>
      </w:r>
      <w:r w:rsidR="006613D0">
        <w:t>Portofol</w:t>
      </w:r>
      <w:r>
        <w:t xml:space="preserve">i </w:t>
      </w:r>
      <w:r w:rsidR="00912661">
        <w:t xml:space="preserve">me </w:t>
      </w:r>
      <w:r w:rsidR="00D4367A">
        <w:t>të</w:t>
      </w:r>
      <w:r>
        <w:t xml:space="preserve"> cilën lidhet</w:t>
      </w:r>
      <w:r w:rsidR="006613D0">
        <w:t xml:space="preserve">.    </w:t>
      </w:r>
    </w:p>
    <w:p w14:paraId="581672BF" w14:textId="79F96429" w:rsidR="00162289" w:rsidRPr="00B7183E" w:rsidRDefault="00162289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200" w:name="_Toc111491032"/>
      <w:bookmarkEnd w:id="198"/>
      <w:r>
        <w:t xml:space="preserve">Të dhënat e publikuara </w:t>
      </w:r>
      <w:r w:rsidR="0068279C">
        <w:t>–</w:t>
      </w:r>
      <w:r>
        <w:t xml:space="preserve"> për</w:t>
      </w:r>
      <w:r w:rsidR="0068279C">
        <w:t xml:space="preserve"> publikun</w:t>
      </w:r>
      <w:bookmarkEnd w:id="200"/>
      <w:r>
        <w:t xml:space="preserve">    </w:t>
      </w:r>
    </w:p>
    <w:p w14:paraId="703CFD00" w14:textId="048B0B56" w:rsidR="00162289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bookmarkStart w:id="201" w:name="_Ref505283587"/>
      <w:r>
        <w:t xml:space="preserve">Në lidhje </w:t>
      </w:r>
      <w:r w:rsidR="00912661">
        <w:t xml:space="preserve">me </w:t>
      </w:r>
      <w:r>
        <w:t xml:space="preserve">çdo ditë tregtimi, ALPEX-i do të publikojë </w:t>
      </w:r>
      <w:r w:rsidR="00E16065">
        <w:t xml:space="preserve">në </w:t>
      </w:r>
      <w:r>
        <w:t xml:space="preserve">faqen e </w:t>
      </w:r>
      <w:r w:rsidR="00C70A21">
        <w:t xml:space="preserve">tij </w:t>
      </w:r>
      <w:r w:rsidR="00D4367A">
        <w:t>të</w:t>
      </w:r>
      <w:r w:rsidR="00C70A21">
        <w:t xml:space="preserve"> ueb</w:t>
      </w:r>
      <w:r w:rsidR="00A13D33">
        <w:t xml:space="preserve">-it </w:t>
      </w:r>
      <w:r w:rsidR="00D4367A">
        <w:t>në</w:t>
      </w:r>
      <w:r w:rsidR="00A13D33">
        <w:t xml:space="preserve"> respekt </w:t>
      </w:r>
      <w:r w:rsidR="00D4367A">
        <w:t>të</w:t>
      </w:r>
      <w:r w:rsidR="00A13D33">
        <w:t xml:space="preserve"> </w:t>
      </w:r>
      <w:r w:rsidR="00D4367A">
        <w:t>çdo</w:t>
      </w:r>
      <w:r w:rsidR="00A13D33">
        <w:t xml:space="preserve"> </w:t>
      </w:r>
      <w:r w:rsidR="00DC723F">
        <w:t>Ditë</w:t>
      </w:r>
      <w:r w:rsidR="00A13D33">
        <w:t xml:space="preserve"> Livrimi </w:t>
      </w:r>
      <w:r w:rsidR="00D4367A">
        <w:t>të</w:t>
      </w:r>
      <w:r w:rsidR="00A13D33">
        <w:t xml:space="preserve"> paktën </w:t>
      </w:r>
      <w:r w:rsidR="00D4367A">
        <w:t>të</w:t>
      </w:r>
      <w:r w:rsidR="00A13D33">
        <w:t xml:space="preserve"> dhënat </w:t>
      </w:r>
      <w:r w:rsidR="00D4367A">
        <w:t>në</w:t>
      </w:r>
      <w:r w:rsidR="004239A1">
        <w:t xml:space="preserve"> baz</w:t>
      </w:r>
      <w:r w:rsidR="00C65B54">
        <w:rPr>
          <w:rStyle w:val="fontstyle01"/>
          <w:rFonts w:ascii="Arial" w:hAnsi="Arial"/>
          <w:color w:val="auto"/>
        </w:rPr>
        <w:t>ë</w:t>
      </w:r>
      <w:r w:rsidR="004239A1">
        <w:t xml:space="preserve"> orare</w:t>
      </w:r>
      <w:bookmarkStart w:id="202" w:name="_Hlk507184054"/>
      <w:bookmarkEnd w:id="202"/>
      <w:r>
        <w:t xml:space="preserve">:      </w:t>
      </w:r>
      <w:bookmarkEnd w:id="201"/>
    </w:p>
    <w:p w14:paraId="1F9B5106" w14:textId="1416D420" w:rsidR="009C1B96" w:rsidRDefault="009C1B96" w:rsidP="009C1B96">
      <w:pPr>
        <w:pStyle w:val="CERLEVEL5"/>
        <w:tabs>
          <w:tab w:val="left" w:pos="1440"/>
        </w:tabs>
        <w:ind w:left="1440" w:right="22" w:hanging="540"/>
      </w:pPr>
      <w:bookmarkStart w:id="203" w:name="_Toc478587399"/>
      <w:bookmarkStart w:id="204" w:name="_Toc478633007"/>
      <w:bookmarkStart w:id="205" w:name="_Toc478640063"/>
      <w:bookmarkStart w:id="206" w:name="_Toc478640087"/>
      <w:bookmarkStart w:id="207" w:name="_Toc478640093"/>
      <w:bookmarkStart w:id="208" w:name="_Toc478640096"/>
      <w:bookmarkStart w:id="209" w:name="_Toc478640097"/>
      <w:bookmarkStart w:id="210" w:name="_Toc478640099"/>
      <w:bookmarkStart w:id="211" w:name="_Toc478640100"/>
      <w:bookmarkStart w:id="212" w:name="_Toc478640101"/>
      <w:bookmarkStart w:id="213" w:name="_Toc478640102"/>
      <w:bookmarkStart w:id="214" w:name="_Toc478640103"/>
      <w:bookmarkStart w:id="215" w:name="_Toc478640105"/>
      <w:bookmarkStart w:id="216" w:name="_Toc478640109"/>
      <w:bookmarkStart w:id="217" w:name="_Toc478587432"/>
      <w:bookmarkStart w:id="218" w:name="_Toc478633040"/>
      <w:bookmarkStart w:id="219" w:name="_Toc478640116"/>
      <w:bookmarkStart w:id="220" w:name="_Toc478640122"/>
      <w:bookmarkStart w:id="221" w:name="_Toc478640124"/>
      <w:bookmarkStart w:id="222" w:name="_Toc478640126"/>
      <w:bookmarkStart w:id="223" w:name="_Toc478647136"/>
      <w:bookmarkStart w:id="224" w:name="_Toc478640127"/>
      <w:bookmarkStart w:id="225" w:name="_Toc478647137"/>
      <w:bookmarkStart w:id="226" w:name="_Toc478640129"/>
      <w:bookmarkStart w:id="227" w:name="_Toc478647139"/>
      <w:bookmarkStart w:id="228" w:name="_Toc478640130"/>
      <w:bookmarkStart w:id="229" w:name="_Toc478647140"/>
      <w:bookmarkStart w:id="230" w:name="_Toc478640133"/>
      <w:bookmarkStart w:id="231" w:name="_Toc478647143"/>
      <w:bookmarkStart w:id="232" w:name="_Toc478587447"/>
      <w:bookmarkStart w:id="233" w:name="_Toc478633075"/>
      <w:bookmarkStart w:id="234" w:name="_Toc478640159"/>
      <w:bookmarkStart w:id="235" w:name="_Toc478647169"/>
      <w:bookmarkStart w:id="236" w:name="_Toc478720811"/>
      <w:bookmarkStart w:id="237" w:name="_Toc478640160"/>
      <w:bookmarkStart w:id="238" w:name="_Toc478647170"/>
      <w:bookmarkStart w:id="239" w:name="_Toc478720812"/>
      <w:bookmarkStart w:id="240" w:name="_Toc478739627"/>
      <w:bookmarkStart w:id="241" w:name="_Ref505283436"/>
      <w:bookmarkEnd w:id="195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r>
        <w:t xml:space="preserve">Statistikat </w:t>
      </w:r>
      <w:r w:rsidR="00D4367A">
        <w:t>për</w:t>
      </w:r>
      <w:r>
        <w:t xml:space="preserve"> </w:t>
      </w:r>
      <w:r w:rsidR="00596DFA">
        <w:t>Çmimin</w:t>
      </w:r>
      <w:r w:rsidR="00BB23C6">
        <w:t xml:space="preserve"> dhe </w:t>
      </w:r>
      <w:r w:rsidR="00EB629A">
        <w:t xml:space="preserve">volumet </w:t>
      </w:r>
      <w:r w:rsidR="00333E43">
        <w:t>e tregtimit</w:t>
      </w:r>
      <w:r>
        <w:rPr>
          <w:rFonts w:cs="Arial"/>
          <w:bCs/>
        </w:rPr>
        <w:t xml:space="preserve"> </w:t>
      </w:r>
      <w:r w:rsidR="00D4367A">
        <w:rPr>
          <w:rFonts w:cs="Arial"/>
          <w:bCs/>
        </w:rPr>
        <w:t>për</w:t>
      </w:r>
      <w:r>
        <w:rPr>
          <w:rFonts w:cs="Arial"/>
          <w:bCs/>
        </w:rPr>
        <w:t xml:space="preserve"> </w:t>
      </w:r>
      <w:r w:rsidR="00F028C8">
        <w:t>Njësi</w:t>
      </w:r>
      <w:r>
        <w:t xml:space="preserve"> Kohore Tregu;</w:t>
      </w:r>
      <w:r w:rsidR="00333E43">
        <w:t xml:space="preserve"> </w:t>
      </w:r>
    </w:p>
    <w:p w14:paraId="2F11770F" w14:textId="4136CD1A" w:rsidR="00333E43" w:rsidRDefault="00333E43" w:rsidP="009C1B96">
      <w:pPr>
        <w:pStyle w:val="CERLEVEL5"/>
        <w:tabs>
          <w:tab w:val="left" w:pos="1440"/>
        </w:tabs>
        <w:ind w:left="1440" w:right="22" w:hanging="540"/>
      </w:pPr>
      <w:r>
        <w:t xml:space="preserve">Sasitë e transaksioneve </w:t>
      </w:r>
      <w:r w:rsidR="00D4367A">
        <w:t>për</w:t>
      </w:r>
      <w:r>
        <w:t xml:space="preserve"> </w:t>
      </w:r>
      <w:r w:rsidR="00966285">
        <w:t>Zonë</w:t>
      </w:r>
      <w:r>
        <w:t xml:space="preserve"> </w:t>
      </w:r>
      <w:proofErr w:type="spellStart"/>
      <w:r>
        <w:t>Ofertimi</w:t>
      </w:r>
      <w:proofErr w:type="spellEnd"/>
      <w:r>
        <w:t xml:space="preserve"> </w:t>
      </w:r>
      <w:r w:rsidR="00D4367A">
        <w:t>për</w:t>
      </w:r>
      <w:r>
        <w:t xml:space="preserve"> </w:t>
      </w:r>
      <w:r w:rsidR="00D4367A">
        <w:t>çdo</w:t>
      </w:r>
      <w:r>
        <w:t xml:space="preserve"> </w:t>
      </w:r>
      <w:r w:rsidR="00F028C8">
        <w:t>Njësi</w:t>
      </w:r>
      <w:r>
        <w:t xml:space="preserve"> Kohore Tregu</w:t>
      </w:r>
      <w:r w:rsidR="006A0348">
        <w:t>;</w:t>
      </w:r>
      <w:r w:rsidR="006A0348" w:rsidRPr="006A0348">
        <w:t xml:space="preserve"> </w:t>
      </w:r>
      <w:r w:rsidR="006A0348">
        <w:t>dhe</w:t>
      </w:r>
    </w:p>
    <w:p w14:paraId="2480108C" w14:textId="3C876845" w:rsidR="009C1B96" w:rsidRPr="00B7183E" w:rsidRDefault="00D4367A" w:rsidP="006A0348">
      <w:pPr>
        <w:pStyle w:val="CERLEVEL5"/>
        <w:tabs>
          <w:tab w:val="left" w:pos="1440"/>
        </w:tabs>
        <w:ind w:left="1440" w:right="22" w:hanging="540"/>
      </w:pPr>
      <w:r>
        <w:t>Çdo</w:t>
      </w:r>
      <w:r w:rsidR="009C1B96">
        <w:t xml:space="preserve"> informacion tjetër </w:t>
      </w:r>
      <w:r>
        <w:t>që</w:t>
      </w:r>
      <w:r w:rsidR="009C1B96">
        <w:t xml:space="preserve"> mund </w:t>
      </w:r>
      <w:r>
        <w:t>të</w:t>
      </w:r>
      <w:r w:rsidR="009C1B96">
        <w:t xml:space="preserve"> përcaktohet nga vendimet e Autoritetit </w:t>
      </w:r>
      <w:proofErr w:type="spellStart"/>
      <w:r w:rsidR="009C1B96">
        <w:t>Rregullatore</w:t>
      </w:r>
      <w:proofErr w:type="spellEnd"/>
      <w:r w:rsidR="009C1B96">
        <w:t xml:space="preserve"> </w:t>
      </w:r>
      <w:r>
        <w:t>të</w:t>
      </w:r>
      <w:r w:rsidR="009C1B96">
        <w:t xml:space="preserve"> propozuara nga ALPEX-i.</w:t>
      </w:r>
    </w:p>
    <w:bookmarkEnd w:id="241"/>
    <w:p w14:paraId="09E05939" w14:textId="6B07ADDC" w:rsidR="00442F9D" w:rsidRPr="00F12CEF" w:rsidRDefault="003F2440" w:rsidP="00F036A2">
      <w:pPr>
        <w:pStyle w:val="CERLEVEL4"/>
        <w:tabs>
          <w:tab w:val="left" w:pos="990"/>
        </w:tabs>
        <w:ind w:left="900" w:right="22" w:hanging="900"/>
      </w:pPr>
      <w:r>
        <w:br w:type="page"/>
      </w:r>
    </w:p>
    <w:p w14:paraId="7ECB83BE" w14:textId="1ACA65CC" w:rsidR="00442F9D" w:rsidRPr="00F12CEF" w:rsidRDefault="00442F9D" w:rsidP="00F036A2">
      <w:pPr>
        <w:pStyle w:val="CERLEVEL1"/>
        <w:tabs>
          <w:tab w:val="left" w:pos="990"/>
        </w:tabs>
        <w:ind w:left="900" w:right="22" w:hanging="900"/>
      </w:pPr>
      <w:bookmarkStart w:id="242" w:name="_Toc111491033"/>
      <w:bookmarkStart w:id="243" w:name="_Ref506965661"/>
      <w:r>
        <w:lastRenderedPageBreak/>
        <w:t xml:space="preserve">Procedurat </w:t>
      </w:r>
      <w:r w:rsidR="006A0348">
        <w:t>alternative</w:t>
      </w:r>
      <w:bookmarkEnd w:id="242"/>
      <w:r>
        <w:t xml:space="preserve">   </w:t>
      </w:r>
      <w:bookmarkEnd w:id="243"/>
    </w:p>
    <w:p w14:paraId="608A1E63" w14:textId="07E04F01" w:rsidR="00305BE3" w:rsidRPr="00B7183E" w:rsidRDefault="006D3B98" w:rsidP="00F036A2">
      <w:pPr>
        <w:pStyle w:val="CERLEVEL2"/>
        <w:tabs>
          <w:tab w:val="left" w:pos="990"/>
        </w:tabs>
        <w:ind w:left="900" w:right="22" w:hanging="900"/>
      </w:pPr>
      <w:bookmarkStart w:id="244" w:name="_Toc111491034"/>
      <w:r>
        <w:t xml:space="preserve">parashikime </w:t>
      </w:r>
      <w:r w:rsidR="00D4367A">
        <w:t>të</w:t>
      </w:r>
      <w:r>
        <w:t xml:space="preserve"> pergjithshme</w:t>
      </w:r>
      <w:bookmarkEnd w:id="244"/>
    </w:p>
    <w:p w14:paraId="377849C0" w14:textId="5D8B6562" w:rsidR="009C2B82" w:rsidRPr="00B7183E" w:rsidRDefault="001A39B9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 xml:space="preserve">ALPEX-i  </w:t>
      </w:r>
      <w:r w:rsidR="006A0348">
        <w:t>mun</w:t>
      </w:r>
      <w:r w:rsidR="00B4581A">
        <w:t>d</w:t>
      </w:r>
      <w:r w:rsidR="006A0348">
        <w:t xml:space="preserve"> </w:t>
      </w:r>
      <w:r w:rsidR="00D4367A">
        <w:t>të</w:t>
      </w:r>
      <w:r w:rsidR="006A0348">
        <w:t xml:space="preserve"> aplikoj</w:t>
      </w:r>
      <w:r w:rsidR="004F4109">
        <w:t>ë</w:t>
      </w:r>
      <w:r w:rsidR="006A0348">
        <w:t xml:space="preserve"> </w:t>
      </w:r>
      <w:r w:rsidR="00B4581A">
        <w:t>Procedur</w:t>
      </w:r>
      <w:r w:rsidR="004F4109">
        <w:t>ë</w:t>
      </w:r>
      <w:r w:rsidR="00B4581A">
        <w:t xml:space="preserve">n Alternative </w:t>
      </w:r>
      <w:r w:rsidR="00D4367A">
        <w:t>për</w:t>
      </w:r>
      <w:r w:rsidR="00462D28">
        <w:t xml:space="preserve"> </w:t>
      </w:r>
      <w:r w:rsidR="004F4109">
        <w:t xml:space="preserve">Tregun </w:t>
      </w:r>
      <w:r w:rsidR="00462D28">
        <w:t xml:space="preserve">të Ditës në Avancë dhe/ose </w:t>
      </w:r>
      <w:r w:rsidR="002D7D2D">
        <w:t xml:space="preserve">Tregun e </w:t>
      </w:r>
      <w:proofErr w:type="spellStart"/>
      <w:r w:rsidR="002D7D2D">
        <w:t>Ankandave</w:t>
      </w:r>
      <w:proofErr w:type="spellEnd"/>
      <w:r w:rsidR="002D7D2D">
        <w:t xml:space="preserve"> Brenda </w:t>
      </w:r>
      <w:r w:rsidR="00077067">
        <w:t>së Njëjtës Ditë</w:t>
      </w:r>
      <w:r w:rsidR="002D7D2D">
        <w:t xml:space="preserve"> </w:t>
      </w:r>
      <w:r w:rsidR="00D03E7E">
        <w:t xml:space="preserve">nëse </w:t>
      </w:r>
      <w:proofErr w:type="spellStart"/>
      <w:r w:rsidR="00D03E7E">
        <w:t>ekzitojn</w:t>
      </w:r>
      <w:r w:rsidR="004F4109">
        <w:t>ë</w:t>
      </w:r>
      <w:proofErr w:type="spellEnd"/>
      <w:r w:rsidR="00D03E7E">
        <w:t xml:space="preserve"> rrethana </w:t>
      </w:r>
      <w:r w:rsidR="00D4367A">
        <w:t>që</w:t>
      </w:r>
      <w:r w:rsidR="00D03E7E">
        <w:t xml:space="preserve"> nuk do </w:t>
      </w:r>
      <w:r w:rsidR="00D4367A">
        <w:t>të</w:t>
      </w:r>
      <w:r w:rsidR="00D03E7E">
        <w:t xml:space="preserve"> </w:t>
      </w:r>
      <w:r w:rsidR="004F4109">
        <w:t xml:space="preserve">lejonin </w:t>
      </w:r>
      <w:r w:rsidR="00D03E7E">
        <w:t xml:space="preserve">operimin e Bashkimit </w:t>
      </w:r>
      <w:r w:rsidR="00D4367A">
        <w:t>të</w:t>
      </w:r>
      <w:r w:rsidR="00D03E7E">
        <w:t xml:space="preserve"> Tregjeve </w:t>
      </w:r>
      <w:r w:rsidR="00D4367A">
        <w:t>në</w:t>
      </w:r>
      <w:r w:rsidR="00D03E7E">
        <w:t xml:space="preserve"> përputhje </w:t>
      </w:r>
      <w:r w:rsidR="00912661">
        <w:t xml:space="preserve">me </w:t>
      </w:r>
      <w:r w:rsidR="00D03E7E">
        <w:t>Rregullat e ALPEX-it</w:t>
      </w:r>
      <w:r w:rsidR="004F4109">
        <w:t xml:space="preserve"> dhe Procedu</w:t>
      </w:r>
      <w:r w:rsidR="00A27207">
        <w:t>rat</w:t>
      </w:r>
      <w:r w:rsidR="003644BB">
        <w:t xml:space="preserve">. Këto rrethana mund </w:t>
      </w:r>
      <w:r w:rsidR="00D4367A">
        <w:t>të</w:t>
      </w:r>
      <w:r w:rsidR="003644BB">
        <w:t xml:space="preserve"> përfshijnë ndërprerjen ose keqfunksionimin e ETSS, mungesën e </w:t>
      </w:r>
      <w:r w:rsidR="000204D4">
        <w:t xml:space="preserve">shkëmbimit </w:t>
      </w:r>
      <w:r w:rsidR="00D4367A">
        <w:t>të</w:t>
      </w:r>
      <w:r w:rsidR="000204D4">
        <w:t xml:space="preserve"> </w:t>
      </w:r>
      <w:proofErr w:type="spellStart"/>
      <w:r w:rsidR="00D4367A">
        <w:t>të</w:t>
      </w:r>
      <w:proofErr w:type="spellEnd"/>
      <w:r w:rsidR="000204D4">
        <w:t xml:space="preserve"> dhënave </w:t>
      </w:r>
      <w:r w:rsidR="00D4367A">
        <w:t>që</w:t>
      </w:r>
      <w:r w:rsidR="000204D4">
        <w:t xml:space="preserve"> </w:t>
      </w:r>
      <w:r w:rsidR="006A0348">
        <w:t xml:space="preserve"> </w:t>
      </w:r>
      <w:r w:rsidR="000204D4">
        <w:t xml:space="preserve">nuk mund </w:t>
      </w:r>
      <w:r w:rsidR="00D4367A">
        <w:t>të</w:t>
      </w:r>
      <w:r w:rsidR="000204D4">
        <w:t xml:space="preserve"> </w:t>
      </w:r>
      <w:proofErr w:type="spellStart"/>
      <w:r w:rsidR="000204D4">
        <w:t>perfo</w:t>
      </w:r>
      <w:r w:rsidR="00C65B54">
        <w:t>r</w:t>
      </w:r>
      <w:r w:rsidR="000204D4">
        <w:t>mohen</w:t>
      </w:r>
      <w:proofErr w:type="spellEnd"/>
      <w:r w:rsidR="000204D4">
        <w:t xml:space="preserve"> përmes proceseve </w:t>
      </w:r>
      <w:proofErr w:type="spellStart"/>
      <w:r w:rsidR="000204D4">
        <w:t>standarte</w:t>
      </w:r>
      <w:proofErr w:type="spellEnd"/>
      <w:r w:rsidR="000204D4">
        <w:t xml:space="preserve"> </w:t>
      </w:r>
      <w:r w:rsidR="00D4367A">
        <w:t>për</w:t>
      </w:r>
      <w:r w:rsidR="00370C2B">
        <w:t xml:space="preserve"> shkak </w:t>
      </w:r>
      <w:r w:rsidR="00D4367A">
        <w:t>të</w:t>
      </w:r>
      <w:r w:rsidR="00370C2B">
        <w:t xml:space="preserve"> aplikim</w:t>
      </w:r>
      <w:r w:rsidR="00C65B54">
        <w:t>e</w:t>
      </w:r>
      <w:r w:rsidR="00370C2B">
        <w:t xml:space="preserve">ve </w:t>
      </w:r>
      <w:r w:rsidR="00A27207">
        <w:t xml:space="preserve"> të </w:t>
      </w:r>
      <w:r w:rsidR="00370C2B">
        <w:t xml:space="preserve">afateve kohore, manipulimit </w:t>
      </w:r>
      <w:r w:rsidR="00D4367A">
        <w:t>të</w:t>
      </w:r>
      <w:r w:rsidR="00370C2B">
        <w:t xml:space="preserve"> tregut</w:t>
      </w:r>
      <w:r w:rsidR="005611DB">
        <w:t xml:space="preserve"> </w:t>
      </w:r>
      <w:r w:rsidR="00D4367A">
        <w:t>të</w:t>
      </w:r>
      <w:r w:rsidR="005611DB">
        <w:t xml:space="preserve"> rezulta</w:t>
      </w:r>
      <w:r w:rsidR="00A27207">
        <w:t>te</w:t>
      </w:r>
      <w:r w:rsidR="005611DB">
        <w:t xml:space="preserve">ve </w:t>
      </w:r>
      <w:r w:rsidR="00B4581A">
        <w:t xml:space="preserve"> </w:t>
      </w:r>
      <w:r w:rsidR="00D4367A">
        <w:t>për</w:t>
      </w:r>
      <w:r w:rsidR="005611DB">
        <w:t xml:space="preserve"> </w:t>
      </w:r>
      <w:r w:rsidR="00A27207">
        <w:t xml:space="preserve">Tregun e </w:t>
      </w:r>
      <w:r w:rsidR="005611DB">
        <w:t xml:space="preserve">Ditës në Avancë dhe/ose Tregun e </w:t>
      </w:r>
      <w:proofErr w:type="spellStart"/>
      <w:r w:rsidR="005611DB">
        <w:t>Ankandave</w:t>
      </w:r>
      <w:proofErr w:type="spellEnd"/>
      <w:r w:rsidR="005611DB">
        <w:t xml:space="preserve"> Brenda </w:t>
      </w:r>
      <w:r w:rsidR="00077067">
        <w:t>së Njëjtës Ditë</w:t>
      </w:r>
      <w:r w:rsidR="005611DB">
        <w:t xml:space="preserve"> dhe situatës </w:t>
      </w:r>
      <w:r w:rsidR="00D4367A">
        <w:t>që</w:t>
      </w:r>
      <w:r w:rsidR="005611DB">
        <w:t xml:space="preserve"> </w:t>
      </w:r>
      <w:r w:rsidR="00DC44D1">
        <w:t>formojnë Forc</w:t>
      </w:r>
      <w:r w:rsidR="00A27207">
        <w:t>ë</w:t>
      </w:r>
      <w:r w:rsidR="00DC44D1">
        <w:t>n Madhore</w:t>
      </w:r>
      <w:r>
        <w:t xml:space="preserve">.  </w:t>
      </w:r>
    </w:p>
    <w:p w14:paraId="734F7CC0" w14:textId="418911F2" w:rsidR="00F63760" w:rsidRPr="00F63760" w:rsidRDefault="00F63760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rPr>
          <w:rFonts w:eastAsiaTheme="minorEastAsia" w:cs="Arial"/>
        </w:rPr>
        <w:t xml:space="preserve">ALPEX-i nuk do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</w:t>
      </w:r>
      <w:r w:rsidR="00DC723F">
        <w:rPr>
          <w:rFonts w:eastAsiaTheme="minorEastAsia" w:cs="Arial"/>
        </w:rPr>
        <w:t>jetë</w:t>
      </w:r>
      <w:r>
        <w:rPr>
          <w:rFonts w:eastAsiaTheme="minorEastAsia" w:cs="Arial"/>
        </w:rPr>
        <w:t xml:space="preserve"> përgjegjës </w:t>
      </w:r>
      <w:r w:rsidR="00D4367A">
        <w:rPr>
          <w:rFonts w:eastAsiaTheme="minorEastAsia" w:cs="Arial"/>
        </w:rPr>
        <w:t>për</w:t>
      </w:r>
      <w:r>
        <w:rPr>
          <w:rFonts w:eastAsiaTheme="minorEastAsia" w:cs="Arial"/>
        </w:rPr>
        <w:t xml:space="preserve"> </w:t>
      </w:r>
      <w:r w:rsidR="0097489E">
        <w:rPr>
          <w:rFonts w:eastAsiaTheme="minorEastAsia" w:cs="Arial"/>
        </w:rPr>
        <w:t xml:space="preserve">ndonjë dëm ose humbje </w:t>
      </w:r>
      <w:r w:rsidR="00D4367A">
        <w:rPr>
          <w:rFonts w:eastAsiaTheme="minorEastAsia" w:cs="Arial"/>
        </w:rPr>
        <w:t>të</w:t>
      </w:r>
      <w:r w:rsidR="0097489E">
        <w:rPr>
          <w:rFonts w:eastAsiaTheme="minorEastAsia" w:cs="Arial"/>
        </w:rPr>
        <w:t xml:space="preserve"> shkaktuar </w:t>
      </w:r>
      <w:r w:rsidR="00DC723F">
        <w:rPr>
          <w:rFonts w:eastAsiaTheme="minorEastAsia" w:cs="Arial"/>
        </w:rPr>
        <w:t>një</w:t>
      </w:r>
      <w:r w:rsidR="0097489E">
        <w:rPr>
          <w:rFonts w:eastAsiaTheme="minorEastAsia" w:cs="Arial"/>
        </w:rPr>
        <w:t xml:space="preserve"> </w:t>
      </w:r>
      <w:r w:rsidR="00077067">
        <w:rPr>
          <w:rFonts w:eastAsiaTheme="minorEastAsia" w:cs="Arial"/>
        </w:rPr>
        <w:t>Anëtari</w:t>
      </w:r>
      <w:r w:rsidR="0097489E">
        <w:rPr>
          <w:rFonts w:eastAsiaTheme="minorEastAsia" w:cs="Arial"/>
        </w:rPr>
        <w:t xml:space="preserve"> Burse </w:t>
      </w:r>
      <w:r w:rsidR="00D4367A">
        <w:rPr>
          <w:rFonts w:eastAsiaTheme="minorEastAsia" w:cs="Arial"/>
        </w:rPr>
        <w:t>për</w:t>
      </w:r>
      <w:r w:rsidR="0097489E">
        <w:rPr>
          <w:rFonts w:eastAsiaTheme="minorEastAsia" w:cs="Arial"/>
        </w:rPr>
        <w:t xml:space="preserve"> shkak </w:t>
      </w:r>
      <w:r w:rsidR="00D4367A">
        <w:rPr>
          <w:rFonts w:eastAsiaTheme="minorEastAsia" w:cs="Arial"/>
        </w:rPr>
        <w:t>të</w:t>
      </w:r>
      <w:r w:rsidR="0097489E">
        <w:rPr>
          <w:rFonts w:eastAsiaTheme="minorEastAsia" w:cs="Arial"/>
        </w:rPr>
        <w:t xml:space="preserve"> aplikimit </w:t>
      </w:r>
      <w:r w:rsidR="00D4367A">
        <w:rPr>
          <w:rFonts w:eastAsiaTheme="minorEastAsia" w:cs="Arial"/>
        </w:rPr>
        <w:t>të</w:t>
      </w:r>
      <w:r w:rsidR="00184895">
        <w:rPr>
          <w:rFonts w:eastAsiaTheme="minorEastAsia" w:cs="Arial"/>
        </w:rPr>
        <w:t xml:space="preserve"> Procedur</w:t>
      </w:r>
      <w:r w:rsidR="00A27207">
        <w:t>ë</w:t>
      </w:r>
      <w:r w:rsidR="00184895">
        <w:rPr>
          <w:rFonts w:eastAsiaTheme="minorEastAsia" w:cs="Arial"/>
        </w:rPr>
        <w:t xml:space="preserve">s </w:t>
      </w:r>
      <w:r w:rsidR="00203315">
        <w:rPr>
          <w:rFonts w:eastAsiaTheme="minorEastAsia" w:cs="Arial"/>
        </w:rPr>
        <w:t xml:space="preserve">Alternative </w:t>
      </w:r>
      <w:r w:rsidR="00D4367A">
        <w:rPr>
          <w:rFonts w:eastAsiaTheme="minorEastAsia" w:cs="Arial"/>
        </w:rPr>
        <w:t>për</w:t>
      </w:r>
      <w:r w:rsidR="00AF66E0">
        <w:rPr>
          <w:rFonts w:eastAsiaTheme="minorEastAsia" w:cs="Arial"/>
        </w:rPr>
        <w:t xml:space="preserve"> Ankandet e </w:t>
      </w:r>
      <w:r w:rsidR="00DC723F">
        <w:rPr>
          <w:rFonts w:eastAsiaTheme="minorEastAsia" w:cs="Arial"/>
        </w:rPr>
        <w:t>Ditës</w:t>
      </w:r>
      <w:r w:rsidR="00AF66E0"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në</w:t>
      </w:r>
      <w:r w:rsidR="00AF66E0">
        <w:rPr>
          <w:rFonts w:eastAsiaTheme="minorEastAsia" w:cs="Arial"/>
        </w:rPr>
        <w:t xml:space="preserve"> </w:t>
      </w:r>
      <w:r w:rsidR="00966285">
        <w:rPr>
          <w:rFonts w:eastAsiaTheme="minorEastAsia" w:cs="Arial"/>
        </w:rPr>
        <w:t>Avancë</w:t>
      </w:r>
      <w:r w:rsidR="00AF66E0">
        <w:rPr>
          <w:rFonts w:eastAsiaTheme="minorEastAsia" w:cs="Arial"/>
        </w:rPr>
        <w:t xml:space="preserve"> dhe/ose Brenda </w:t>
      </w:r>
      <w:r w:rsidR="00077067">
        <w:rPr>
          <w:rFonts w:eastAsiaTheme="minorEastAsia" w:cs="Arial"/>
        </w:rPr>
        <w:t>së Njëjtës Ditë</w:t>
      </w:r>
      <w:r w:rsidR="00834F2B">
        <w:rPr>
          <w:rFonts w:eastAsiaTheme="minorEastAsia" w:cs="Arial"/>
        </w:rPr>
        <w:t xml:space="preserve"> i cili nuk </w:t>
      </w:r>
      <w:r w:rsidR="00E8098A">
        <w:rPr>
          <w:rFonts w:eastAsiaTheme="minorEastAsia" w:cs="Arial"/>
        </w:rPr>
        <w:t xml:space="preserve">vjen si rezultat </w:t>
      </w:r>
      <w:r w:rsidR="005F1382" w:rsidRPr="005F1382">
        <w:rPr>
          <w:rFonts w:eastAsiaTheme="minorEastAsia" w:cs="Arial"/>
        </w:rPr>
        <w:t>sjellj</w:t>
      </w:r>
      <w:r w:rsidR="004508D1">
        <w:rPr>
          <w:rFonts w:eastAsiaTheme="minorEastAsia" w:cs="Arial"/>
        </w:rPr>
        <w:t>es</w:t>
      </w:r>
      <w:r w:rsidR="005F1382" w:rsidRPr="005F1382">
        <w:rPr>
          <w:rFonts w:eastAsiaTheme="minorEastAsia" w:cs="Arial"/>
        </w:rPr>
        <w:t xml:space="preserve"> </w:t>
      </w:r>
      <w:r w:rsidR="004508D1">
        <w:rPr>
          <w:rFonts w:eastAsiaTheme="minorEastAsia" w:cs="Arial"/>
        </w:rPr>
        <w:t>s</w:t>
      </w:r>
      <w:r w:rsidR="00C65B54">
        <w:rPr>
          <w:rStyle w:val="fontstyle01"/>
          <w:rFonts w:ascii="Arial" w:hAnsi="Arial"/>
          <w:color w:val="auto"/>
        </w:rPr>
        <w:t>ë</w:t>
      </w:r>
      <w:r w:rsidR="001C28AC">
        <w:rPr>
          <w:rFonts w:eastAsiaTheme="minorEastAsia" w:cs="Arial"/>
        </w:rPr>
        <w:t xml:space="preserve"> gabuar</w:t>
      </w:r>
      <w:r w:rsidR="005F1382" w:rsidRPr="005F1382">
        <w:rPr>
          <w:rFonts w:eastAsiaTheme="minorEastAsia" w:cs="Arial"/>
        </w:rPr>
        <w:t xml:space="preserve"> tij </w:t>
      </w:r>
      <w:r w:rsidR="00912661">
        <w:rPr>
          <w:rFonts w:eastAsiaTheme="minorEastAsia" w:cs="Arial"/>
        </w:rPr>
        <w:t>me</w:t>
      </w:r>
      <w:r w:rsidR="00912661" w:rsidRPr="005F1382">
        <w:rPr>
          <w:rFonts w:eastAsiaTheme="minorEastAsia" w:cs="Arial"/>
        </w:rPr>
        <w:t xml:space="preserve"> </w:t>
      </w:r>
      <w:r w:rsidR="005F1382" w:rsidRPr="005F1382">
        <w:rPr>
          <w:rFonts w:eastAsiaTheme="minorEastAsia" w:cs="Arial"/>
        </w:rPr>
        <w:t xml:space="preserve">dashje ose </w:t>
      </w:r>
      <w:r w:rsidR="00A27207">
        <w:rPr>
          <w:rFonts w:eastAsiaTheme="minorEastAsia" w:cs="Arial"/>
        </w:rPr>
        <w:t xml:space="preserve">nga </w:t>
      </w:r>
      <w:r w:rsidR="005F1382" w:rsidRPr="005F1382">
        <w:rPr>
          <w:rFonts w:eastAsiaTheme="minorEastAsia" w:cs="Arial"/>
        </w:rPr>
        <w:t>neglizhenca e madh</w:t>
      </w:r>
      <w:r w:rsidR="004508D1">
        <w:rPr>
          <w:rFonts w:eastAsiaTheme="minorEastAsia" w:cs="Arial"/>
        </w:rPr>
        <w:t>e.</w:t>
      </w:r>
      <w:r w:rsidR="00A27207">
        <w:rPr>
          <w:rFonts w:eastAsiaTheme="minorEastAsia" w:cs="Arial"/>
        </w:rPr>
        <w:t xml:space="preserve">  </w:t>
      </w:r>
    </w:p>
    <w:p w14:paraId="42CFBF9B" w14:textId="428257F1" w:rsidR="007B18A8" w:rsidRPr="007B18A8" w:rsidRDefault="006D3B98" w:rsidP="008E749E">
      <w:pPr>
        <w:pStyle w:val="CERLEVEL2"/>
        <w:tabs>
          <w:tab w:val="left" w:pos="900"/>
        </w:tabs>
        <w:ind w:left="900" w:right="22" w:hanging="900"/>
        <w:rPr>
          <w:rFonts w:eastAsiaTheme="minorEastAsia" w:cs="Arial"/>
        </w:rPr>
      </w:pPr>
      <w:bookmarkStart w:id="245" w:name="_Toc111491035"/>
      <w:r>
        <w:rPr>
          <w:rFonts w:eastAsiaTheme="minorEastAsia" w:cs="Arial"/>
        </w:rPr>
        <w:t>Procedur</w:t>
      </w:r>
      <w:r w:rsidR="00A27207">
        <w:rPr>
          <w:rFonts w:eastAsiaTheme="minorEastAsia" w:cs="Arial"/>
        </w:rPr>
        <w:t>a</w:t>
      </w:r>
      <w:r>
        <w:rPr>
          <w:rFonts w:eastAsiaTheme="minorEastAsia" w:cs="Arial"/>
        </w:rPr>
        <w:t xml:space="preserve"> alternative </w:t>
      </w:r>
      <w:r w:rsidR="00D4367A">
        <w:rPr>
          <w:rFonts w:eastAsiaTheme="minorEastAsia" w:cs="Arial"/>
        </w:rPr>
        <w:t>për</w:t>
      </w:r>
      <w:r>
        <w:rPr>
          <w:rFonts w:eastAsiaTheme="minorEastAsia" w:cs="Arial"/>
        </w:rPr>
        <w:t xml:space="preserve"> ankandin e </w:t>
      </w:r>
      <w:r w:rsidR="00DC723F">
        <w:rPr>
          <w:rFonts w:eastAsiaTheme="minorEastAsia" w:cs="Arial"/>
        </w:rPr>
        <w:t>Ditës</w:t>
      </w:r>
      <w:r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</w:t>
      </w:r>
      <w:r w:rsidR="00966285">
        <w:rPr>
          <w:rFonts w:eastAsiaTheme="minorEastAsia" w:cs="Arial"/>
        </w:rPr>
        <w:t>Avancë</w:t>
      </w:r>
      <w:bookmarkEnd w:id="245"/>
    </w:p>
    <w:p w14:paraId="7DA78BE8" w14:textId="5CAE9D2D" w:rsidR="006D3B98" w:rsidRPr="006D3B98" w:rsidRDefault="008E749E" w:rsidP="008E749E">
      <w:pPr>
        <w:pStyle w:val="CERLEVEL3"/>
        <w:ind w:left="900" w:hanging="900"/>
        <w:rPr>
          <w:rFonts w:eastAsiaTheme="minorEastAsia"/>
        </w:rPr>
      </w:pPr>
      <w:bookmarkStart w:id="246" w:name="_Toc111491036"/>
      <w:r>
        <w:rPr>
          <w:rFonts w:eastAsiaTheme="minorEastAsia"/>
        </w:rPr>
        <w:t>Shka</w:t>
      </w:r>
      <w:r w:rsidR="004F0B22">
        <w:rPr>
          <w:rFonts w:eastAsiaTheme="minorEastAsia"/>
        </w:rPr>
        <w:t>qet</w:t>
      </w:r>
      <w:bookmarkEnd w:id="246"/>
      <w:r w:rsidR="00A27207">
        <w:rPr>
          <w:rFonts w:eastAsiaTheme="minorEastAsia"/>
        </w:rPr>
        <w:t xml:space="preserve"> </w:t>
      </w:r>
    </w:p>
    <w:p w14:paraId="53F78A63" w14:textId="1B3B1F41" w:rsidR="00C6534D" w:rsidRPr="00C6534D" w:rsidRDefault="00D4367A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>Në</w:t>
      </w:r>
      <w:r w:rsidR="00416717">
        <w:t xml:space="preserve"> </w:t>
      </w:r>
      <w:r w:rsidR="00C65B54">
        <w:t>k</w:t>
      </w:r>
      <w:r w:rsidR="00A27207">
        <w:t>ë</w:t>
      </w:r>
      <w:r w:rsidR="00C65B54">
        <w:t>të</w:t>
      </w:r>
      <w:r w:rsidR="00416717">
        <w:t xml:space="preserve"> seksion E.2.1.1 Zonat e </w:t>
      </w:r>
      <w:proofErr w:type="spellStart"/>
      <w:r w:rsidR="00416717">
        <w:t>Ofertimit</w:t>
      </w:r>
      <w:proofErr w:type="spellEnd"/>
      <w:r w:rsidR="00416717">
        <w:t xml:space="preserve"> AL-KS </w:t>
      </w:r>
      <w:r w:rsidR="00805E1E">
        <w:t xml:space="preserve">konsiderohen si “ndarje e </w:t>
      </w:r>
      <w:r w:rsidR="00464FB2">
        <w:t>plotë</w:t>
      </w:r>
      <w:r w:rsidR="00805E1E">
        <w:t xml:space="preserve"> e </w:t>
      </w:r>
      <w:r w:rsidR="00A27207">
        <w:t>Bashkimit të T</w:t>
      </w:r>
      <w:r w:rsidR="00805E1E">
        <w:t>reg</w:t>
      </w:r>
      <w:r w:rsidR="00A27207">
        <w:t>jeve</w:t>
      </w:r>
      <w:r w:rsidR="00FC51E2">
        <w:t xml:space="preserve"> </w:t>
      </w:r>
      <w:r w:rsidR="00805E1E">
        <w:t xml:space="preserve">” kur ALPEX-i deklaron </w:t>
      </w:r>
      <w:r w:rsidR="00FC51E2">
        <w:t xml:space="preserve">atyre ndarjen e </w:t>
      </w:r>
      <w:r w:rsidR="00A27207">
        <w:t xml:space="preserve">Bashkimit </w:t>
      </w:r>
      <w:r>
        <w:t>të</w:t>
      </w:r>
      <w:r w:rsidR="00FC51E2">
        <w:t xml:space="preserve"> </w:t>
      </w:r>
      <w:r w:rsidR="00A27207">
        <w:t xml:space="preserve">Tregut </w:t>
      </w:r>
      <w:r>
        <w:t>në</w:t>
      </w:r>
      <w:r w:rsidR="00EE31DD">
        <w:t xml:space="preserve"> rrethan</w:t>
      </w:r>
      <w:r w:rsidR="00A27207">
        <w:t>a</w:t>
      </w:r>
      <w:r w:rsidR="00EE31DD">
        <w:t xml:space="preserve"> </w:t>
      </w:r>
      <w:r>
        <w:t>që</w:t>
      </w:r>
      <w:r w:rsidR="00EE31DD">
        <w:t xml:space="preserve"> </w:t>
      </w:r>
      <w:proofErr w:type="spellStart"/>
      <w:r w:rsidR="00EE31DD">
        <w:t>indentifikohen</w:t>
      </w:r>
      <w:proofErr w:type="spellEnd"/>
      <w:r w:rsidR="00EE31DD">
        <w:t xml:space="preserve"> </w:t>
      </w:r>
      <w:r>
        <w:t>në</w:t>
      </w:r>
      <w:r w:rsidR="00EE31DD">
        <w:t xml:space="preserve"> paragrafin E.2.1.2 sipas procedurës s</w:t>
      </w:r>
      <w:r w:rsidR="00A27207">
        <w:t>ë</w:t>
      </w:r>
      <w:r w:rsidR="00EE31DD">
        <w:t xml:space="preserve"> </w:t>
      </w:r>
      <w:r w:rsidR="00C6534D">
        <w:t>qeverisjes s</w:t>
      </w:r>
      <w:r w:rsidR="00A27207">
        <w:t>ë</w:t>
      </w:r>
      <w:r w:rsidR="00C6534D">
        <w:t xml:space="preserve"> </w:t>
      </w:r>
      <w:r w:rsidR="00A27207">
        <w:t xml:space="preserve">Bashkimit </w:t>
      </w:r>
      <w:r>
        <w:t>të</w:t>
      </w:r>
      <w:r w:rsidR="00C6534D">
        <w:t xml:space="preserve"> </w:t>
      </w:r>
      <w:r w:rsidR="00A27207">
        <w:t xml:space="preserve">Tregjeve </w:t>
      </w:r>
      <w:r>
        <w:t>të</w:t>
      </w:r>
      <w:r w:rsidR="00C6534D">
        <w:t xml:space="preserve"> Zonave </w:t>
      </w:r>
      <w:r>
        <w:t>të</w:t>
      </w:r>
      <w:r w:rsidR="00C6534D">
        <w:t xml:space="preserve"> </w:t>
      </w:r>
      <w:proofErr w:type="spellStart"/>
      <w:r w:rsidR="00C6534D">
        <w:t>Ofertimit</w:t>
      </w:r>
      <w:proofErr w:type="spellEnd"/>
      <w:r w:rsidR="00C6534D">
        <w:t xml:space="preserve"> AL-KS.</w:t>
      </w:r>
      <w:r w:rsidR="00A27207">
        <w:t xml:space="preserve"> </w:t>
      </w:r>
    </w:p>
    <w:p w14:paraId="1CB2130F" w14:textId="4F8A7861" w:rsidR="004E05D7" w:rsidRPr="00203A66" w:rsidRDefault="005F12E3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bookmarkStart w:id="247" w:name="_Ref111534516"/>
      <w:r>
        <w:t xml:space="preserve">Rrethanat </w:t>
      </w:r>
      <w:r w:rsidR="00D4367A">
        <w:t>që</w:t>
      </w:r>
      <w:r>
        <w:t xml:space="preserve"> mund </w:t>
      </w:r>
      <w:r w:rsidR="00D4367A">
        <w:t>të</w:t>
      </w:r>
      <w:r>
        <w:t xml:space="preserve"> çojnë </w:t>
      </w:r>
      <w:r w:rsidR="00D4367A">
        <w:t>në</w:t>
      </w:r>
      <w:r>
        <w:t xml:space="preserve"> shkakun e fillimi</w:t>
      </w:r>
      <w:r w:rsidR="00A27207">
        <w:t>t</w:t>
      </w:r>
      <w:r>
        <w:t xml:space="preserve"> t</w:t>
      </w:r>
      <w:r w:rsidR="00A27207">
        <w:t>ë</w:t>
      </w:r>
      <w:r>
        <w:t xml:space="preserve"> Procedur</w:t>
      </w:r>
      <w:r w:rsidR="00A27207">
        <w:t>ë</w:t>
      </w:r>
      <w:r>
        <w:t xml:space="preserve">s Alternative </w:t>
      </w:r>
      <w:r w:rsidR="00D4367A">
        <w:t>në</w:t>
      </w:r>
      <w:r>
        <w:t xml:space="preserve"> </w:t>
      </w:r>
      <w:r w:rsidR="00C65B54">
        <w:t>k</w:t>
      </w:r>
      <w:r w:rsidR="00A27207">
        <w:t>ë</w:t>
      </w:r>
      <w:r w:rsidR="00C65B54">
        <w:t>të</w:t>
      </w:r>
      <w:r>
        <w:t xml:space="preserve"> rast</w:t>
      </w:r>
      <w:r w:rsidR="00A27207">
        <w:t>,</w:t>
      </w:r>
      <w:r>
        <w:t xml:space="preserve"> </w:t>
      </w:r>
      <w:r w:rsidR="00A27207">
        <w:t>të</w:t>
      </w:r>
      <w:r w:rsidR="002A5BD6">
        <w:t xml:space="preserve"> Ankandit </w:t>
      </w:r>
      <w:r w:rsidR="00D4367A">
        <w:t>të</w:t>
      </w:r>
      <w:r w:rsidR="002A5BD6">
        <w:t xml:space="preserve"> </w:t>
      </w:r>
      <w:r w:rsidR="00DC723F">
        <w:t>Ditës</w:t>
      </w:r>
      <w:r w:rsidR="002A5BD6">
        <w:t xml:space="preserve"> </w:t>
      </w:r>
      <w:r w:rsidR="00D4367A">
        <w:t>në</w:t>
      </w:r>
      <w:r w:rsidR="002A5BD6">
        <w:t xml:space="preserve"> </w:t>
      </w:r>
      <w:r w:rsidR="00966285">
        <w:t>Avancë</w:t>
      </w:r>
      <w:r w:rsidR="002A5BD6">
        <w:t xml:space="preserve"> janë përmbledhur </w:t>
      </w:r>
      <w:r w:rsidR="00D4367A">
        <w:t>në</w:t>
      </w:r>
      <w:r w:rsidR="002A5BD6">
        <w:t xml:space="preserve"> tabelën e </w:t>
      </w:r>
      <w:r w:rsidR="00A27207">
        <w:t>mëposhtme</w:t>
      </w:r>
      <w:r w:rsidR="002A5BD6">
        <w:t xml:space="preserve">, dhe janë përshkruar </w:t>
      </w:r>
      <w:r w:rsidR="00D4367A">
        <w:t>në</w:t>
      </w:r>
      <w:r w:rsidR="002A5BD6">
        <w:t xml:space="preserve"> </w:t>
      </w:r>
      <w:r w:rsidR="00966285">
        <w:t>më</w:t>
      </w:r>
      <w:r w:rsidR="002A5BD6">
        <w:t xml:space="preserve"> </w:t>
      </w:r>
      <w:r w:rsidR="00966285">
        <w:t>shumë</w:t>
      </w:r>
      <w:r w:rsidR="002A5BD6">
        <w:t xml:space="preserve"> detaje </w:t>
      </w:r>
      <w:r w:rsidR="00D4367A">
        <w:t>në</w:t>
      </w:r>
      <w:r w:rsidR="002A5BD6">
        <w:t xml:space="preserve"> seksionin </w:t>
      </w:r>
      <w:r w:rsidR="00D4367A">
        <w:t>në</w:t>
      </w:r>
      <w:r w:rsidR="002A5BD6">
        <w:t xml:space="preserve"> </w:t>
      </w:r>
      <w:r w:rsidR="00070317">
        <w:t>vijim (</w:t>
      </w:r>
      <w:r w:rsidR="00E0477C" w:rsidRPr="00E0477C">
        <w:t xml:space="preserve">të cilat mbizotërojnë mbi tabelën e mëposhtme në </w:t>
      </w:r>
      <w:r w:rsidR="001076E8">
        <w:t>rastin</w:t>
      </w:r>
      <w:r w:rsidR="001076E8" w:rsidRPr="00E0477C">
        <w:t xml:space="preserve"> </w:t>
      </w:r>
      <w:r w:rsidR="00E0477C" w:rsidRPr="00E0477C">
        <w:t>e ndonjë mospërputhjeje</w:t>
      </w:r>
      <w:r w:rsidR="00E0477C">
        <w:t>)</w:t>
      </w:r>
      <w:r w:rsidR="00203A66">
        <w:t>.</w:t>
      </w:r>
      <w:bookmarkEnd w:id="247"/>
    </w:p>
    <w:tbl>
      <w:tblPr>
        <w:tblStyle w:val="GridTable4-Accent6"/>
        <w:tblW w:w="4509" w:type="pct"/>
        <w:tblInd w:w="875" w:type="dxa"/>
        <w:tblLook w:val="04A0" w:firstRow="1" w:lastRow="0" w:firstColumn="1" w:lastColumn="0" w:noHBand="0" w:noVBand="1"/>
      </w:tblPr>
      <w:tblGrid>
        <w:gridCol w:w="1165"/>
        <w:gridCol w:w="5426"/>
        <w:gridCol w:w="1536"/>
      </w:tblGrid>
      <w:tr w:rsidR="00CE670C" w:rsidRPr="00F12CEF" w14:paraId="1515EC31" w14:textId="77777777" w:rsidTr="006F0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727F5A52" w14:textId="50D2DDD3" w:rsidR="00CE670C" w:rsidRPr="00AB552E" w:rsidRDefault="00CE670C" w:rsidP="00B53C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Shkaku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338" w:type="pct"/>
            <w:vAlign w:val="center"/>
            <w:hideMark/>
          </w:tcPr>
          <w:p w14:paraId="1AB8EDAF" w14:textId="0E390F16" w:rsidR="00CE670C" w:rsidRPr="00AB552E" w:rsidRDefault="001076E8" w:rsidP="006F0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Përshkrimi</w:t>
            </w:r>
            <w:proofErr w:type="spellEnd"/>
          </w:p>
        </w:tc>
        <w:tc>
          <w:tcPr>
            <w:tcW w:w="946" w:type="pct"/>
            <w:vAlign w:val="center"/>
            <w:hideMark/>
          </w:tcPr>
          <w:p w14:paraId="438309A6" w14:textId="08D52339" w:rsidR="00CE670C" w:rsidRPr="00AB552E" w:rsidRDefault="00CE670C" w:rsidP="006F0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Koha </w:t>
            </w:r>
            <w:r w:rsidR="005B51E6">
              <w:rPr>
                <w:rFonts w:cstheme="minorHAnsi"/>
              </w:rPr>
              <w:t xml:space="preserve">e </w:t>
            </w:r>
            <w:proofErr w:type="spellStart"/>
            <w:proofErr w:type="gramStart"/>
            <w:r w:rsidR="005B51E6">
              <w:rPr>
                <w:rFonts w:cstheme="minorHAnsi"/>
              </w:rPr>
              <w:t>synuar</w:t>
            </w:r>
            <w:proofErr w:type="spellEnd"/>
            <w:r w:rsidR="005B51E6">
              <w:rPr>
                <w:rFonts w:cstheme="minorHAnsi"/>
              </w:rPr>
              <w:t xml:space="preserve"> </w:t>
            </w:r>
            <w:r w:rsidRPr="00AB552E">
              <w:rPr>
                <w:rFonts w:cstheme="minorHAnsi"/>
              </w:rPr>
              <w:t xml:space="preserve"> (</w:t>
            </w:r>
            <w:proofErr w:type="gramEnd"/>
            <w:r w:rsidRPr="00AB552E">
              <w:rPr>
                <w:rFonts w:cstheme="minorHAnsi"/>
              </w:rPr>
              <w:t>D-1)</w:t>
            </w:r>
          </w:p>
        </w:tc>
      </w:tr>
      <w:tr w:rsidR="00CE670C" w:rsidRPr="00F12CEF" w14:paraId="131CA68D" w14:textId="77777777" w:rsidTr="006F0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0512C0D6" w14:textId="77777777" w:rsidR="00CE670C" w:rsidRPr="00AB552E" w:rsidRDefault="00CE670C" w:rsidP="006F0201">
            <w:pPr>
              <w:rPr>
                <w:rFonts w:cstheme="minorHAnsi"/>
                <w:bCs w:val="0"/>
              </w:rPr>
            </w:pPr>
            <w:r w:rsidRPr="00AB552E">
              <w:rPr>
                <w:rFonts w:cstheme="minorHAnsi"/>
                <w:bCs w:val="0"/>
              </w:rPr>
              <w:t>FD 1</w:t>
            </w:r>
          </w:p>
        </w:tc>
        <w:tc>
          <w:tcPr>
            <w:tcW w:w="3338" w:type="pct"/>
            <w:hideMark/>
          </w:tcPr>
          <w:p w14:paraId="3B7C8B96" w14:textId="73856920" w:rsidR="00CE670C" w:rsidRPr="00AB552E" w:rsidRDefault="005B51E6" w:rsidP="005F1D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Rezultate</w:t>
            </w:r>
            <w:r w:rsidR="001076E8">
              <w:rPr>
                <w:rFonts w:cstheme="minorHAnsi"/>
              </w:rPr>
              <w:t>t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 w:rsidR="001076E8">
              <w:rPr>
                <w:rFonts w:cstheme="minorHAnsi"/>
              </w:rPr>
              <w:t>Ankandit</w:t>
            </w:r>
            <w:proofErr w:type="spellEnd"/>
            <w:r w:rsidR="001076E8">
              <w:rPr>
                <w:rFonts w:cstheme="minorHAnsi"/>
              </w:rPr>
              <w:t xml:space="preserve"> </w:t>
            </w:r>
            <w:proofErr w:type="spellStart"/>
            <w:r w:rsidR="00D4367A"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DC723F">
              <w:rPr>
                <w:rFonts w:cstheme="minorHAnsi"/>
              </w:rPr>
              <w:t>Ditës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D4367A">
              <w:rPr>
                <w:rFonts w:cstheme="minorHAnsi"/>
              </w:rPr>
              <w:t>në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966285">
              <w:rPr>
                <w:rFonts w:cstheme="minorHAnsi"/>
              </w:rPr>
              <w:t>Avancë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CA1535">
              <w:rPr>
                <w:rFonts w:cstheme="minorHAnsi"/>
              </w:rPr>
              <w:t>nuk</w:t>
            </w:r>
            <w:proofErr w:type="spellEnd"/>
            <w:r w:rsidR="00CA1535">
              <w:rPr>
                <w:rFonts w:cstheme="minorHAnsi"/>
              </w:rPr>
              <w:t xml:space="preserve"> </w:t>
            </w:r>
            <w:proofErr w:type="spellStart"/>
            <w:r w:rsidR="00CA1535">
              <w:rPr>
                <w:rFonts w:cstheme="minorHAnsi"/>
              </w:rPr>
              <w:t>p</w:t>
            </w:r>
            <w:r w:rsidR="001076E8">
              <w:rPr>
                <w:rFonts w:cstheme="minorHAnsi"/>
              </w:rPr>
              <w:t>ë</w:t>
            </w:r>
            <w:r w:rsidR="00CA1535">
              <w:rPr>
                <w:rFonts w:cstheme="minorHAnsi"/>
              </w:rPr>
              <w:t>rcaktohen</w:t>
            </w:r>
            <w:proofErr w:type="spellEnd"/>
            <w:r w:rsidR="00CA1535">
              <w:rPr>
                <w:rFonts w:cstheme="minorHAnsi"/>
              </w:rPr>
              <w:t xml:space="preserve"> </w:t>
            </w:r>
            <w:proofErr w:type="spellStart"/>
            <w:r w:rsidR="00D4367A">
              <w:rPr>
                <w:rFonts w:cstheme="minorHAnsi"/>
              </w:rPr>
              <w:t>në</w:t>
            </w:r>
            <w:proofErr w:type="spellEnd"/>
            <w:r w:rsidR="00CA1535">
              <w:rPr>
                <w:rFonts w:cstheme="minorHAnsi"/>
              </w:rPr>
              <w:t xml:space="preserve"> </w:t>
            </w:r>
            <w:proofErr w:type="spellStart"/>
            <w:r w:rsidR="00CA1535">
              <w:rPr>
                <w:rFonts w:cstheme="minorHAnsi"/>
              </w:rPr>
              <w:t>koh</w:t>
            </w:r>
            <w:r w:rsidR="001076E8">
              <w:rPr>
                <w:rFonts w:cstheme="minorHAnsi"/>
              </w:rPr>
              <w:t>ë</w:t>
            </w:r>
            <w:proofErr w:type="spellEnd"/>
            <w:r w:rsidR="00CA1535">
              <w:rPr>
                <w:rFonts w:cstheme="minorHAnsi"/>
              </w:rPr>
              <w:t xml:space="preserve">, </w:t>
            </w:r>
            <w:proofErr w:type="spellStart"/>
            <w:r w:rsidR="00CA1535">
              <w:rPr>
                <w:rFonts w:cstheme="minorHAnsi"/>
              </w:rPr>
              <w:t>ose</w:t>
            </w:r>
            <w:proofErr w:type="spellEnd"/>
            <w:r w:rsidR="00CA1535">
              <w:rPr>
                <w:rFonts w:cstheme="minorHAnsi"/>
              </w:rPr>
              <w:t xml:space="preserve"> </w:t>
            </w:r>
            <w:proofErr w:type="spellStart"/>
            <w:r w:rsidR="00CA1535">
              <w:rPr>
                <w:rFonts w:cstheme="minorHAnsi"/>
              </w:rPr>
              <w:t>Rezultat</w:t>
            </w:r>
            <w:r w:rsidR="001076E8">
              <w:rPr>
                <w:rFonts w:cstheme="minorHAnsi"/>
              </w:rPr>
              <w:t>et</w:t>
            </w:r>
            <w:proofErr w:type="spellEnd"/>
            <w:r w:rsidR="00CA1535">
              <w:rPr>
                <w:rFonts w:cstheme="minorHAnsi"/>
              </w:rPr>
              <w:t xml:space="preserve"> </w:t>
            </w:r>
            <w:proofErr w:type="spellStart"/>
            <w:r w:rsidR="00CA1535">
              <w:rPr>
                <w:rFonts w:cstheme="minorHAnsi"/>
              </w:rPr>
              <w:t>Paraprake</w:t>
            </w:r>
            <w:proofErr w:type="spellEnd"/>
            <w:r w:rsidR="00CA1535">
              <w:rPr>
                <w:rFonts w:cstheme="minorHAnsi"/>
              </w:rPr>
              <w:t xml:space="preserve"> </w:t>
            </w:r>
            <w:proofErr w:type="spellStart"/>
            <w:r w:rsidR="00D4367A">
              <w:rPr>
                <w:rFonts w:cstheme="minorHAnsi"/>
              </w:rPr>
              <w:t>të</w:t>
            </w:r>
            <w:proofErr w:type="spellEnd"/>
            <w:r w:rsidR="00CA1535">
              <w:rPr>
                <w:rFonts w:cstheme="minorHAnsi"/>
              </w:rPr>
              <w:t xml:space="preserve"> </w:t>
            </w:r>
            <w:proofErr w:type="spellStart"/>
            <w:r w:rsidR="00CA1535">
              <w:rPr>
                <w:rFonts w:cstheme="minorHAnsi"/>
              </w:rPr>
              <w:t>Bashkimit</w:t>
            </w:r>
            <w:proofErr w:type="spellEnd"/>
            <w:r w:rsidR="00CA1535">
              <w:rPr>
                <w:rFonts w:cstheme="minorHAnsi"/>
              </w:rPr>
              <w:t xml:space="preserve"> </w:t>
            </w:r>
            <w:proofErr w:type="spellStart"/>
            <w:r w:rsidR="00D4367A">
              <w:rPr>
                <w:rFonts w:cstheme="minorHAnsi"/>
              </w:rPr>
              <w:t>të</w:t>
            </w:r>
            <w:proofErr w:type="spellEnd"/>
            <w:r w:rsidR="00CA1535">
              <w:rPr>
                <w:rFonts w:cstheme="minorHAnsi"/>
              </w:rPr>
              <w:t xml:space="preserve"> </w:t>
            </w:r>
            <w:proofErr w:type="spellStart"/>
            <w:r w:rsidR="00CA1535">
              <w:rPr>
                <w:rFonts w:cstheme="minorHAnsi"/>
              </w:rPr>
              <w:t>Tregjeve</w:t>
            </w:r>
            <w:proofErr w:type="spellEnd"/>
            <w:r w:rsidR="00B96B46">
              <w:rPr>
                <w:rFonts w:cstheme="minorHAnsi"/>
              </w:rPr>
              <w:t xml:space="preserve"> </w:t>
            </w:r>
            <w:proofErr w:type="spellStart"/>
            <w:r w:rsidR="00B96B46">
              <w:rPr>
                <w:rFonts w:cstheme="minorHAnsi"/>
              </w:rPr>
              <w:t>nuk</w:t>
            </w:r>
            <w:proofErr w:type="spellEnd"/>
            <w:r w:rsidR="00B96B46">
              <w:rPr>
                <w:rFonts w:cstheme="minorHAnsi"/>
              </w:rPr>
              <w:t xml:space="preserve"> </w:t>
            </w:r>
            <w:proofErr w:type="spellStart"/>
            <w:r w:rsidR="00B96B46">
              <w:rPr>
                <w:rFonts w:cstheme="minorHAnsi"/>
              </w:rPr>
              <w:t>jan</w:t>
            </w:r>
            <w:r w:rsidR="00C65B54" w:rsidRPr="00C65B54">
              <w:rPr>
                <w:rFonts w:cstheme="minorHAnsi"/>
              </w:rPr>
              <w:t>ë</w:t>
            </w:r>
            <w:proofErr w:type="spellEnd"/>
            <w:r w:rsidR="00B96B46">
              <w:rPr>
                <w:rFonts w:cstheme="minorHAnsi"/>
              </w:rPr>
              <w:t xml:space="preserve"> </w:t>
            </w:r>
            <w:proofErr w:type="spellStart"/>
            <w:r w:rsidR="00B96B46">
              <w:rPr>
                <w:rFonts w:cstheme="minorHAnsi"/>
              </w:rPr>
              <w:t>konfirmuar</w:t>
            </w:r>
            <w:proofErr w:type="spellEnd"/>
            <w:r w:rsidR="00B96B46">
              <w:rPr>
                <w:rFonts w:cstheme="minorHAnsi"/>
              </w:rPr>
              <w:t xml:space="preserve"> </w:t>
            </w:r>
            <w:proofErr w:type="spellStart"/>
            <w:r w:rsidR="00B96B46">
              <w:rPr>
                <w:rFonts w:cstheme="minorHAnsi"/>
              </w:rPr>
              <w:t>nga</w:t>
            </w:r>
            <w:proofErr w:type="spellEnd"/>
            <w:r w:rsidR="00B96B46">
              <w:rPr>
                <w:rFonts w:cstheme="minorHAnsi"/>
              </w:rPr>
              <w:t xml:space="preserve"> ALPEX </w:t>
            </w:r>
            <w:proofErr w:type="spellStart"/>
            <w:r w:rsidR="00B96B46">
              <w:rPr>
                <w:rFonts w:cstheme="minorHAnsi"/>
              </w:rPr>
              <w:t>dhe</w:t>
            </w:r>
            <w:proofErr w:type="spellEnd"/>
            <w:r w:rsidR="00B96B46">
              <w:rPr>
                <w:rFonts w:cstheme="minorHAnsi"/>
              </w:rPr>
              <w:t>/</w:t>
            </w:r>
            <w:proofErr w:type="spellStart"/>
            <w:r w:rsidR="00B96B46">
              <w:rPr>
                <w:rFonts w:cstheme="minorHAnsi"/>
              </w:rPr>
              <w:t>ose</w:t>
            </w:r>
            <w:proofErr w:type="spellEnd"/>
            <w:r w:rsidR="00B96B46">
              <w:rPr>
                <w:rFonts w:cstheme="minorHAnsi"/>
              </w:rPr>
              <w:t xml:space="preserve"> TSO</w:t>
            </w:r>
            <w:r w:rsidR="001076E8">
              <w:rPr>
                <w:rFonts w:cstheme="minorHAnsi"/>
              </w:rPr>
              <w:t xml:space="preserve"> </w:t>
            </w:r>
          </w:p>
        </w:tc>
        <w:tc>
          <w:tcPr>
            <w:tcW w:w="946" w:type="pct"/>
            <w:vAlign w:val="center"/>
            <w:hideMark/>
          </w:tcPr>
          <w:p w14:paraId="3403DC06" w14:textId="77777777" w:rsidR="00CE670C" w:rsidRPr="00AB552E" w:rsidRDefault="00CE670C" w:rsidP="00B5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52E">
              <w:rPr>
                <w:rFonts w:cstheme="minorHAnsi"/>
              </w:rPr>
              <w:t>13:00</w:t>
            </w:r>
          </w:p>
        </w:tc>
      </w:tr>
      <w:tr w:rsidR="00CE670C" w:rsidRPr="00F12CEF" w14:paraId="5B3557D8" w14:textId="77777777" w:rsidTr="006F020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</w:tcPr>
          <w:p w14:paraId="4D2E36EE" w14:textId="77777777" w:rsidR="00CE670C" w:rsidRPr="00AB552E" w:rsidRDefault="00CE670C" w:rsidP="006F0201">
            <w:pPr>
              <w:rPr>
                <w:rFonts w:cstheme="minorHAnsi"/>
              </w:rPr>
            </w:pPr>
            <w:r>
              <w:rPr>
                <w:rFonts w:cstheme="minorHAnsi"/>
              </w:rPr>
              <w:t>FD 2</w:t>
            </w:r>
          </w:p>
        </w:tc>
        <w:tc>
          <w:tcPr>
            <w:tcW w:w="3338" w:type="pct"/>
          </w:tcPr>
          <w:p w14:paraId="00FE1BC9" w14:textId="7DFE204B" w:rsidR="00CE670C" w:rsidRPr="00AB552E" w:rsidRDefault="00B96B46" w:rsidP="00B53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Dor</w:t>
            </w:r>
            <w:r w:rsidR="001076E8">
              <w:rPr>
                <w:rFonts w:cstheme="minorHAnsi"/>
              </w:rPr>
              <w:t>ë</w:t>
            </w:r>
            <w:r>
              <w:rPr>
                <w:rFonts w:cstheme="minorHAnsi"/>
              </w:rPr>
              <w:t>zimi</w:t>
            </w:r>
            <w:proofErr w:type="spellEnd"/>
            <w:r>
              <w:rPr>
                <w:rFonts w:cstheme="minorHAnsi"/>
              </w:rPr>
              <w:t xml:space="preserve"> </w:t>
            </w:r>
            <w:r w:rsidR="00912661">
              <w:rPr>
                <w:rFonts w:cstheme="minorHAnsi"/>
              </w:rPr>
              <w:t xml:space="preserve">me </w:t>
            </w:r>
            <w:proofErr w:type="spellStart"/>
            <w:r>
              <w:rPr>
                <w:rFonts w:cstheme="minorHAnsi"/>
              </w:rPr>
              <w:t>vones</w:t>
            </w:r>
            <w:r w:rsidR="00421002">
              <w:rPr>
                <w:rFonts w:cstheme="minorHAnsi"/>
              </w:rPr>
              <w:t>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312892">
              <w:rPr>
                <w:rFonts w:cstheme="minorHAnsi"/>
              </w:rPr>
              <w:t>i</w:t>
            </w:r>
            <w:proofErr w:type="spellEnd"/>
            <w:r w:rsidR="00312892">
              <w:rPr>
                <w:rFonts w:cstheme="minorHAnsi"/>
              </w:rPr>
              <w:t xml:space="preserve"> </w:t>
            </w:r>
            <w:proofErr w:type="spellStart"/>
            <w:r w:rsidR="001076E8">
              <w:rPr>
                <w:rFonts w:cstheme="minorHAnsi"/>
              </w:rPr>
              <w:t>Kapacitetit</w:t>
            </w:r>
            <w:proofErr w:type="spellEnd"/>
            <w:r w:rsidR="001076E8">
              <w:rPr>
                <w:rFonts w:cstheme="minorHAnsi"/>
              </w:rPr>
              <w:t xml:space="preserve"> </w:t>
            </w:r>
            <w:proofErr w:type="spellStart"/>
            <w:r w:rsidR="00D4367A">
              <w:rPr>
                <w:rFonts w:cstheme="minorHAnsi"/>
              </w:rPr>
              <w:t>Ndërkufitar</w:t>
            </w:r>
            <w:proofErr w:type="spellEnd"/>
          </w:p>
        </w:tc>
        <w:tc>
          <w:tcPr>
            <w:tcW w:w="946" w:type="pct"/>
            <w:vAlign w:val="center"/>
          </w:tcPr>
          <w:p w14:paraId="2F7CA0E6" w14:textId="77777777" w:rsidR="00CE670C" w:rsidRPr="00AB552E" w:rsidRDefault="00CE670C" w:rsidP="00B5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AB552E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AB552E">
              <w:rPr>
                <w:rFonts w:cstheme="minorHAnsi"/>
              </w:rPr>
              <w:t>0</w:t>
            </w:r>
          </w:p>
        </w:tc>
      </w:tr>
      <w:tr w:rsidR="00CE670C" w:rsidRPr="00F12CEF" w14:paraId="0BDBF067" w14:textId="77777777" w:rsidTr="006F0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2877D8F7" w14:textId="77777777" w:rsidR="00CE670C" w:rsidRPr="00AB552E" w:rsidRDefault="00CE670C" w:rsidP="006F0201">
            <w:pPr>
              <w:rPr>
                <w:rFonts w:cstheme="minorHAnsi"/>
                <w:bCs w:val="0"/>
              </w:rPr>
            </w:pPr>
            <w:r w:rsidRPr="00AB552E">
              <w:rPr>
                <w:rFonts w:cstheme="minorHAnsi"/>
                <w:bCs w:val="0"/>
              </w:rPr>
              <w:t xml:space="preserve">FD </w:t>
            </w:r>
            <w:r>
              <w:rPr>
                <w:rFonts w:cstheme="minorHAnsi"/>
                <w:bCs w:val="0"/>
              </w:rPr>
              <w:t>3</w:t>
            </w:r>
          </w:p>
        </w:tc>
        <w:tc>
          <w:tcPr>
            <w:tcW w:w="3338" w:type="pct"/>
            <w:hideMark/>
          </w:tcPr>
          <w:p w14:paraId="18CB55A6" w14:textId="15D0696A" w:rsidR="00CE670C" w:rsidRPr="00AB552E" w:rsidRDefault="00312892" w:rsidP="005F1D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Ndarja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 w:rsidR="00464FB2">
              <w:rPr>
                <w:rFonts w:cstheme="minorHAnsi"/>
              </w:rPr>
              <w:t>plotë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 w:rsidR="001076E8">
              <w:rPr>
                <w:rFonts w:cstheme="minorHAnsi"/>
              </w:rPr>
              <w:t>Bashkimit</w:t>
            </w:r>
            <w:proofErr w:type="spellEnd"/>
            <w:r w:rsidR="001076E8">
              <w:rPr>
                <w:rFonts w:cstheme="minorHAnsi"/>
              </w:rPr>
              <w:t xml:space="preserve"> </w:t>
            </w:r>
            <w:proofErr w:type="spellStart"/>
            <w:r w:rsidR="00D4367A"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1076E8">
              <w:rPr>
                <w:rFonts w:cstheme="minorHAnsi"/>
              </w:rPr>
              <w:t>Tregjeve</w:t>
            </w:r>
            <w:proofErr w:type="spellEnd"/>
            <w:r w:rsidR="001076E8">
              <w:rPr>
                <w:rFonts w:cstheme="minorHAnsi"/>
              </w:rPr>
              <w:t xml:space="preserve"> </w:t>
            </w:r>
            <w:proofErr w:type="spellStart"/>
            <w:r w:rsidR="00FB0AAB">
              <w:rPr>
                <w:rFonts w:cstheme="minorHAnsi"/>
              </w:rPr>
              <w:t>njihet</w:t>
            </w:r>
            <w:proofErr w:type="spellEnd"/>
            <w:r w:rsidR="00FB0AAB">
              <w:rPr>
                <w:rFonts w:cstheme="minorHAnsi"/>
              </w:rPr>
              <w:t xml:space="preserve"> </w:t>
            </w:r>
            <w:proofErr w:type="spellStart"/>
            <w:r w:rsidR="001076E8">
              <w:rPr>
                <w:rFonts w:cstheme="minorHAnsi"/>
              </w:rPr>
              <w:t>paraprakisht</w:t>
            </w:r>
            <w:proofErr w:type="spellEnd"/>
            <w:r w:rsidR="001076E8">
              <w:rPr>
                <w:rFonts w:cstheme="minorHAnsi"/>
              </w:rPr>
              <w:t xml:space="preserve"> </w:t>
            </w:r>
            <w:proofErr w:type="spellStart"/>
            <w:r w:rsidR="005F1D31">
              <w:rPr>
                <w:rFonts w:cstheme="minorHAnsi"/>
              </w:rPr>
              <w:t>si</w:t>
            </w:r>
            <w:proofErr w:type="spellEnd"/>
            <w:r w:rsidR="005F1D31">
              <w:rPr>
                <w:rFonts w:cstheme="minorHAnsi"/>
              </w:rPr>
              <w:t xml:space="preserve"> </w:t>
            </w:r>
            <w:proofErr w:type="spellStart"/>
            <w:r w:rsidR="00FB0AAB">
              <w:rPr>
                <w:rFonts w:cstheme="minorHAnsi"/>
              </w:rPr>
              <w:t>informacion</w:t>
            </w:r>
            <w:proofErr w:type="spellEnd"/>
            <w:r w:rsidR="00FB0AAB">
              <w:rPr>
                <w:rFonts w:cstheme="minorHAnsi"/>
              </w:rPr>
              <w:t xml:space="preserve"> </w:t>
            </w:r>
          </w:p>
        </w:tc>
        <w:tc>
          <w:tcPr>
            <w:tcW w:w="946" w:type="pct"/>
            <w:vAlign w:val="center"/>
            <w:hideMark/>
          </w:tcPr>
          <w:p w14:paraId="4BA17395" w14:textId="77777777" w:rsidR="00CE670C" w:rsidRPr="00AB552E" w:rsidRDefault="00CE670C" w:rsidP="00B5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52E">
              <w:rPr>
                <w:rFonts w:cstheme="minorHAnsi"/>
              </w:rPr>
              <w:t>09:30</w:t>
            </w:r>
          </w:p>
        </w:tc>
      </w:tr>
    </w:tbl>
    <w:p w14:paraId="78309EDB" w14:textId="29925643" w:rsidR="00203A66" w:rsidRDefault="00FB0AAB" w:rsidP="00FB0AAB">
      <w:pPr>
        <w:pStyle w:val="CERLEVEL3"/>
        <w:ind w:left="900" w:hanging="900"/>
        <w:rPr>
          <w:rFonts w:eastAsiaTheme="minorEastAsia"/>
        </w:rPr>
      </w:pPr>
      <w:bookmarkStart w:id="248" w:name="_Toc111491037"/>
      <w:r>
        <w:rPr>
          <w:rFonts w:eastAsiaTheme="minorEastAsia"/>
        </w:rPr>
        <w:t>FD 1</w:t>
      </w:r>
      <w:bookmarkEnd w:id="248"/>
    </w:p>
    <w:p w14:paraId="17580E56" w14:textId="598FD64D" w:rsidR="00FA345B" w:rsidRDefault="003D3F00" w:rsidP="003D3F00">
      <w:pPr>
        <w:pStyle w:val="CERLEVEL4"/>
        <w:tabs>
          <w:tab w:val="left" w:pos="990"/>
        </w:tabs>
        <w:ind w:left="900" w:right="22" w:hanging="900"/>
        <w:rPr>
          <w:rFonts w:eastAsiaTheme="minorEastAsia"/>
        </w:rPr>
      </w:pPr>
      <w:r>
        <w:rPr>
          <w:rFonts w:eastAsiaTheme="minorEastAsia"/>
        </w:rPr>
        <w:t>N</w:t>
      </w:r>
      <w:r w:rsidR="0033109E">
        <w:rPr>
          <w:rFonts w:eastAsiaTheme="minorEastAsia"/>
        </w:rPr>
        <w:t>ë</w:t>
      </w:r>
      <w:r>
        <w:rPr>
          <w:rFonts w:eastAsiaTheme="minorEastAsia"/>
        </w:rPr>
        <w:t xml:space="preserve">n procedurën qeverisëse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Bashkimit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Tregjeve AL-KS, nëse Ofru</w:t>
      </w:r>
      <w:r w:rsidR="004E50A7">
        <w:rPr>
          <w:rFonts w:eastAsiaTheme="minorEastAsia"/>
        </w:rPr>
        <w:t>esi i Sh</w:t>
      </w:r>
      <w:r w:rsidR="0033109E">
        <w:rPr>
          <w:rFonts w:eastAsiaTheme="minorEastAsia"/>
        </w:rPr>
        <w:t>ë</w:t>
      </w:r>
      <w:r w:rsidR="004E50A7">
        <w:rPr>
          <w:rFonts w:eastAsiaTheme="minorEastAsia"/>
        </w:rPr>
        <w:t xml:space="preserve">rbimit </w:t>
      </w:r>
      <w:r w:rsidR="00D4367A">
        <w:rPr>
          <w:rFonts w:eastAsiaTheme="minorEastAsia"/>
        </w:rPr>
        <w:t>të</w:t>
      </w:r>
      <w:r w:rsidR="004E50A7">
        <w:rPr>
          <w:rFonts w:eastAsiaTheme="minorEastAsia"/>
        </w:rPr>
        <w:t xml:space="preserve"> Bashkimit </w:t>
      </w:r>
      <w:r w:rsidR="00D4367A">
        <w:rPr>
          <w:rFonts w:eastAsiaTheme="minorEastAsia"/>
        </w:rPr>
        <w:t>të</w:t>
      </w:r>
      <w:r w:rsidR="004E50A7">
        <w:rPr>
          <w:rFonts w:eastAsiaTheme="minorEastAsia"/>
        </w:rPr>
        <w:t xml:space="preserve"> Tregjeve nuk </w:t>
      </w:r>
      <w:r w:rsidR="00966285">
        <w:rPr>
          <w:rFonts w:eastAsiaTheme="minorEastAsia"/>
        </w:rPr>
        <w:t>është</w:t>
      </w:r>
      <w:r w:rsidR="004E50A7">
        <w:rPr>
          <w:rFonts w:eastAsiaTheme="minorEastAsia"/>
        </w:rPr>
        <w:t xml:space="preserve"> i aft</w:t>
      </w:r>
      <w:r w:rsidR="0033109E">
        <w:rPr>
          <w:rFonts w:eastAsiaTheme="minorEastAsia"/>
        </w:rPr>
        <w:t>ë</w:t>
      </w:r>
      <w:r w:rsidR="004E50A7">
        <w:rPr>
          <w:rFonts w:eastAsiaTheme="minorEastAsia"/>
        </w:rPr>
        <w:t xml:space="preserve"> </w:t>
      </w:r>
      <w:r w:rsidR="00D4367A">
        <w:rPr>
          <w:rFonts w:eastAsiaTheme="minorEastAsia"/>
        </w:rPr>
        <w:t>të</w:t>
      </w:r>
      <w:r w:rsidR="004E50A7">
        <w:rPr>
          <w:rFonts w:eastAsiaTheme="minorEastAsia"/>
        </w:rPr>
        <w:t xml:space="preserve"> p</w:t>
      </w:r>
      <w:r w:rsidR="0033109E">
        <w:rPr>
          <w:rFonts w:eastAsiaTheme="minorEastAsia"/>
        </w:rPr>
        <w:t>ë</w:t>
      </w:r>
      <w:r w:rsidR="004E50A7">
        <w:rPr>
          <w:rFonts w:eastAsiaTheme="minorEastAsia"/>
        </w:rPr>
        <w:t>r</w:t>
      </w:r>
      <w:r w:rsidR="0033109E">
        <w:rPr>
          <w:rFonts w:eastAsiaTheme="minorEastAsia"/>
        </w:rPr>
        <w:t>c</w:t>
      </w:r>
      <w:r w:rsidR="004E50A7">
        <w:rPr>
          <w:rFonts w:eastAsiaTheme="minorEastAsia"/>
        </w:rPr>
        <w:t>aktoj</w:t>
      </w:r>
      <w:r w:rsidR="0033109E">
        <w:rPr>
          <w:rFonts w:eastAsiaTheme="minorEastAsia"/>
        </w:rPr>
        <w:t>ë</w:t>
      </w:r>
      <w:r w:rsidR="004E50A7">
        <w:rPr>
          <w:rFonts w:eastAsiaTheme="minorEastAsia"/>
        </w:rPr>
        <w:t xml:space="preserve"> rezultatet e </w:t>
      </w:r>
      <w:r w:rsidR="00DC723F">
        <w:rPr>
          <w:rFonts w:eastAsiaTheme="minorEastAsia"/>
        </w:rPr>
        <w:t>një</w:t>
      </w:r>
      <w:r w:rsidR="004E50A7">
        <w:rPr>
          <w:rFonts w:eastAsiaTheme="minorEastAsia"/>
        </w:rPr>
        <w:t xml:space="preserve"> procesi Bashkimi </w:t>
      </w:r>
      <w:r w:rsidR="00D4367A">
        <w:rPr>
          <w:rFonts w:eastAsiaTheme="minorEastAsia"/>
        </w:rPr>
        <w:t>të</w:t>
      </w:r>
      <w:r w:rsidR="004E50A7">
        <w:rPr>
          <w:rFonts w:eastAsiaTheme="minorEastAsia"/>
        </w:rPr>
        <w:t xml:space="preserve"> Tregjeve AL-KS </w:t>
      </w:r>
      <w:r w:rsidR="00D4367A">
        <w:rPr>
          <w:rFonts w:eastAsiaTheme="minorEastAsia"/>
        </w:rPr>
        <w:t>në</w:t>
      </w:r>
      <w:r w:rsidR="004E50A7">
        <w:rPr>
          <w:rFonts w:eastAsiaTheme="minorEastAsia"/>
        </w:rPr>
        <w:t xml:space="preserve"> lidhje </w:t>
      </w:r>
      <w:r w:rsidR="00912661">
        <w:rPr>
          <w:rFonts w:eastAsiaTheme="minorEastAsia"/>
        </w:rPr>
        <w:t xml:space="preserve">me </w:t>
      </w:r>
      <w:r w:rsidR="004E50A7">
        <w:rPr>
          <w:rFonts w:eastAsiaTheme="minorEastAsia"/>
        </w:rPr>
        <w:t xml:space="preserve">Ankandin e </w:t>
      </w:r>
      <w:r w:rsidR="00DC723F">
        <w:rPr>
          <w:rFonts w:eastAsiaTheme="minorEastAsia"/>
        </w:rPr>
        <w:t>Ditës</w:t>
      </w:r>
      <w:r w:rsidR="004E50A7">
        <w:rPr>
          <w:rFonts w:eastAsiaTheme="minorEastAsia"/>
        </w:rPr>
        <w:t xml:space="preserve"> </w:t>
      </w:r>
      <w:r w:rsidR="00D4367A">
        <w:rPr>
          <w:rFonts w:eastAsiaTheme="minorEastAsia"/>
        </w:rPr>
        <w:t>në</w:t>
      </w:r>
      <w:r w:rsidR="004E50A7">
        <w:rPr>
          <w:rFonts w:eastAsiaTheme="minorEastAsia"/>
        </w:rPr>
        <w:t xml:space="preserve"> Av</w:t>
      </w:r>
      <w:r w:rsidR="0033109E">
        <w:rPr>
          <w:rFonts w:eastAsiaTheme="minorEastAsia"/>
        </w:rPr>
        <w:t>a</w:t>
      </w:r>
      <w:r w:rsidR="004E50A7">
        <w:rPr>
          <w:rFonts w:eastAsiaTheme="minorEastAsia"/>
        </w:rPr>
        <w:t>nc</w:t>
      </w:r>
      <w:r w:rsidR="0033109E">
        <w:rPr>
          <w:rFonts w:eastAsiaTheme="minorEastAsia"/>
        </w:rPr>
        <w:t>ë</w:t>
      </w:r>
      <w:r w:rsidR="004E50A7">
        <w:rPr>
          <w:rFonts w:eastAsiaTheme="minorEastAsia"/>
        </w:rPr>
        <w:t xml:space="preserve"> </w:t>
      </w:r>
      <w:r w:rsidR="0008687F">
        <w:rPr>
          <w:rFonts w:eastAsiaTheme="minorEastAsia"/>
        </w:rPr>
        <w:t>pre</w:t>
      </w:r>
      <w:r w:rsidR="00C65B54">
        <w:rPr>
          <w:rFonts w:eastAsiaTheme="minorEastAsia"/>
        </w:rPr>
        <w:t>j</w:t>
      </w:r>
      <w:r w:rsidR="0008687F">
        <w:rPr>
          <w:rFonts w:eastAsiaTheme="minorEastAsia"/>
        </w:rPr>
        <w:t xml:space="preserve"> orës 13:00 (CET) </w:t>
      </w:r>
      <w:r w:rsidR="00D4367A">
        <w:rPr>
          <w:rFonts w:eastAsiaTheme="minorEastAsia"/>
        </w:rPr>
        <w:t>në</w:t>
      </w:r>
      <w:r w:rsidR="0008687F">
        <w:rPr>
          <w:rFonts w:eastAsiaTheme="minorEastAsia"/>
        </w:rPr>
        <w:t xml:space="preserve"> ditën përpara </w:t>
      </w:r>
      <w:r w:rsidR="00DC723F">
        <w:rPr>
          <w:rFonts w:eastAsiaTheme="minorEastAsia"/>
        </w:rPr>
        <w:t>Ditës</w:t>
      </w:r>
      <w:r w:rsidR="0008687F">
        <w:rPr>
          <w:rFonts w:eastAsiaTheme="minorEastAsia"/>
        </w:rPr>
        <w:t xml:space="preserve"> përkatës s</w:t>
      </w:r>
      <w:r w:rsidR="007D44FC">
        <w:rPr>
          <w:rFonts w:eastAsiaTheme="minorEastAsia"/>
        </w:rPr>
        <w:t>ë</w:t>
      </w:r>
      <w:r w:rsidR="0008687F">
        <w:rPr>
          <w:rFonts w:eastAsiaTheme="minorEastAsia"/>
        </w:rPr>
        <w:t xml:space="preserve"> Livrimi</w:t>
      </w:r>
      <w:r w:rsidR="007D44FC">
        <w:rPr>
          <w:rFonts w:eastAsiaTheme="minorEastAsia"/>
        </w:rPr>
        <w:t>t</w:t>
      </w:r>
      <w:r w:rsidR="0008687F">
        <w:rPr>
          <w:rFonts w:eastAsiaTheme="minorEastAsia"/>
        </w:rPr>
        <w:t xml:space="preserve"> D, ALPEX-i do </w:t>
      </w:r>
      <w:r w:rsidR="00D4367A">
        <w:rPr>
          <w:rFonts w:eastAsiaTheme="minorEastAsia"/>
        </w:rPr>
        <w:t>të</w:t>
      </w:r>
      <w:r w:rsidR="0008687F">
        <w:rPr>
          <w:rFonts w:eastAsiaTheme="minorEastAsia"/>
        </w:rPr>
        <w:t xml:space="preserve"> deklaroj</w:t>
      </w:r>
      <w:r w:rsidR="007D44FC">
        <w:rPr>
          <w:rFonts w:eastAsiaTheme="minorEastAsia"/>
        </w:rPr>
        <w:t>ë</w:t>
      </w:r>
      <w:r w:rsidR="0008687F">
        <w:rPr>
          <w:rFonts w:eastAsiaTheme="minorEastAsia"/>
        </w:rPr>
        <w:t xml:space="preserve"> </w:t>
      </w:r>
      <w:r w:rsidR="000359B9">
        <w:rPr>
          <w:rFonts w:eastAsiaTheme="minorEastAsia"/>
        </w:rPr>
        <w:t xml:space="preserve">Bashkimin e Tregjeve AL-KS </w:t>
      </w:r>
      <w:r w:rsidR="00D4367A">
        <w:rPr>
          <w:rFonts w:eastAsiaTheme="minorEastAsia"/>
        </w:rPr>
        <w:t>të</w:t>
      </w:r>
      <w:r w:rsidR="000359B9">
        <w:rPr>
          <w:rFonts w:eastAsiaTheme="minorEastAsia"/>
        </w:rPr>
        <w:t xml:space="preserve"> </w:t>
      </w:r>
      <w:r w:rsidR="00DC723F">
        <w:rPr>
          <w:rFonts w:eastAsiaTheme="minorEastAsia"/>
        </w:rPr>
        <w:t>jetë</w:t>
      </w:r>
      <w:r w:rsidR="000359B9">
        <w:rPr>
          <w:rFonts w:eastAsiaTheme="minorEastAsia"/>
        </w:rPr>
        <w:t xml:space="preserve"> </w:t>
      </w:r>
      <w:r w:rsidR="007D44FC">
        <w:rPr>
          <w:rFonts w:eastAsiaTheme="minorEastAsia"/>
        </w:rPr>
        <w:t xml:space="preserve">në </w:t>
      </w:r>
      <w:r w:rsidR="00DC723F">
        <w:rPr>
          <w:rFonts w:eastAsiaTheme="minorEastAsia"/>
        </w:rPr>
        <w:t>një</w:t>
      </w:r>
      <w:r w:rsidR="000359B9">
        <w:rPr>
          <w:rFonts w:eastAsiaTheme="minorEastAsia"/>
        </w:rPr>
        <w:t xml:space="preserve"> ndarje </w:t>
      </w:r>
      <w:r w:rsidR="007D44FC">
        <w:rPr>
          <w:rFonts w:eastAsiaTheme="minorEastAsia"/>
        </w:rPr>
        <w:t>të</w:t>
      </w:r>
      <w:r w:rsidR="000359B9"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 w:rsidR="000359B9">
        <w:rPr>
          <w:rFonts w:eastAsiaTheme="minorEastAsia"/>
        </w:rPr>
        <w:t xml:space="preserve"> </w:t>
      </w:r>
      <w:r w:rsidR="007D44FC">
        <w:rPr>
          <w:rFonts w:eastAsiaTheme="minorEastAsia"/>
        </w:rPr>
        <w:t>të</w:t>
      </w:r>
      <w:r w:rsidR="000359B9">
        <w:rPr>
          <w:rFonts w:eastAsiaTheme="minorEastAsia"/>
        </w:rPr>
        <w:t xml:space="preserve"> këtij bashkimi </w:t>
      </w:r>
      <w:r w:rsidR="00D4367A">
        <w:rPr>
          <w:rFonts w:eastAsiaTheme="minorEastAsia"/>
        </w:rPr>
        <w:t>për</w:t>
      </w:r>
      <w:r w:rsidR="00FA345B">
        <w:rPr>
          <w:rFonts w:eastAsiaTheme="minorEastAsia"/>
        </w:rPr>
        <w:t xml:space="preserve"> </w:t>
      </w:r>
      <w:r w:rsidR="00DC723F">
        <w:rPr>
          <w:rFonts w:eastAsiaTheme="minorEastAsia"/>
        </w:rPr>
        <w:t>Ditën</w:t>
      </w:r>
      <w:r w:rsidR="00FA345B">
        <w:rPr>
          <w:rFonts w:eastAsiaTheme="minorEastAsia"/>
        </w:rPr>
        <w:t xml:space="preserve"> e Livrimit përkatës D.</w:t>
      </w:r>
      <w:r w:rsidR="0033109E">
        <w:rPr>
          <w:rFonts w:eastAsiaTheme="minorEastAsia"/>
        </w:rPr>
        <w:t xml:space="preserve">  </w:t>
      </w:r>
      <w:r w:rsidR="007D44FC">
        <w:rPr>
          <w:rFonts w:eastAsiaTheme="minorEastAsia"/>
        </w:rPr>
        <w:t xml:space="preserve"> </w:t>
      </w:r>
      <w:r w:rsidR="0033109E">
        <w:rPr>
          <w:rFonts w:eastAsiaTheme="minorEastAsia"/>
        </w:rPr>
        <w:t xml:space="preserve"> </w:t>
      </w:r>
      <w:r w:rsidR="007D44FC">
        <w:rPr>
          <w:rFonts w:eastAsiaTheme="minorEastAsia"/>
        </w:rPr>
        <w:t xml:space="preserve"> </w:t>
      </w:r>
    </w:p>
    <w:p w14:paraId="42C8DF94" w14:textId="3FCC2D0B" w:rsidR="00203A66" w:rsidRDefault="00D4367A" w:rsidP="000F446D">
      <w:pPr>
        <w:pStyle w:val="CERLEVEL4"/>
        <w:tabs>
          <w:tab w:val="left" w:pos="990"/>
        </w:tabs>
        <w:ind w:left="900" w:right="22" w:hanging="900"/>
        <w:rPr>
          <w:rFonts w:eastAsiaTheme="minorEastAsia"/>
        </w:rPr>
      </w:pPr>
      <w:r>
        <w:rPr>
          <w:rFonts w:eastAsiaTheme="minorEastAsia"/>
        </w:rPr>
        <w:t>Në</w:t>
      </w:r>
      <w:r w:rsidR="00FA345B" w:rsidRPr="000F446D">
        <w:rPr>
          <w:rFonts w:eastAsiaTheme="minorEastAsia"/>
        </w:rPr>
        <w:t xml:space="preserve"> rast </w:t>
      </w:r>
      <w:r w:rsidR="00840C11" w:rsidRPr="000F446D">
        <w:rPr>
          <w:rFonts w:eastAsiaTheme="minorEastAsia"/>
        </w:rPr>
        <w:t xml:space="preserve">deklarimi </w:t>
      </w:r>
      <w:r>
        <w:rPr>
          <w:rFonts w:eastAsiaTheme="minorEastAsia"/>
        </w:rPr>
        <w:t>të</w:t>
      </w:r>
      <w:r w:rsidR="00840C11" w:rsidRPr="000F446D">
        <w:rPr>
          <w:rFonts w:eastAsiaTheme="minorEastAsia"/>
        </w:rPr>
        <w:t xml:space="preserve"> </w:t>
      </w:r>
      <w:r w:rsidR="00DC723F">
        <w:rPr>
          <w:rFonts w:eastAsiaTheme="minorEastAsia"/>
        </w:rPr>
        <w:t>një</w:t>
      </w:r>
      <w:r w:rsidR="00FA345B" w:rsidRPr="000F446D">
        <w:rPr>
          <w:rFonts w:eastAsiaTheme="minorEastAsia"/>
        </w:rPr>
        <w:t xml:space="preserve"> ndarje </w:t>
      </w:r>
      <w:r>
        <w:rPr>
          <w:rFonts w:eastAsiaTheme="minorEastAsia"/>
        </w:rPr>
        <w:t>të</w:t>
      </w:r>
      <w:r w:rsidR="00FA345B" w:rsidRPr="000F446D"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 w:rsidR="00FA345B" w:rsidRPr="000F446D">
        <w:rPr>
          <w:rFonts w:eastAsiaTheme="minorEastAsia"/>
        </w:rPr>
        <w:t xml:space="preserve"> </w:t>
      </w:r>
      <w:r>
        <w:rPr>
          <w:rFonts w:eastAsiaTheme="minorEastAsia"/>
        </w:rPr>
        <w:t>të</w:t>
      </w:r>
      <w:r w:rsidR="00FA345B" w:rsidRPr="000F446D">
        <w:rPr>
          <w:rFonts w:eastAsiaTheme="minorEastAsia"/>
        </w:rPr>
        <w:t xml:space="preserve"> </w:t>
      </w:r>
      <w:r w:rsidR="009B165E">
        <w:rPr>
          <w:rFonts w:eastAsiaTheme="minorEastAsia"/>
        </w:rPr>
        <w:t>B</w:t>
      </w:r>
      <w:r w:rsidR="009B165E" w:rsidRPr="000F446D">
        <w:rPr>
          <w:rFonts w:eastAsiaTheme="minorEastAsia"/>
        </w:rPr>
        <w:t xml:space="preserve">ashkimit </w:t>
      </w:r>
      <w:r>
        <w:rPr>
          <w:rFonts w:eastAsiaTheme="minorEastAsia"/>
        </w:rPr>
        <w:t>të</w:t>
      </w:r>
      <w:r w:rsidR="00FA345B" w:rsidRPr="000F446D">
        <w:rPr>
          <w:rFonts w:eastAsiaTheme="minorEastAsia"/>
        </w:rPr>
        <w:t xml:space="preserve"> </w:t>
      </w:r>
      <w:r w:rsidR="009B165E">
        <w:rPr>
          <w:rFonts w:eastAsiaTheme="minorEastAsia"/>
        </w:rPr>
        <w:t>T</w:t>
      </w:r>
      <w:r w:rsidR="009B165E" w:rsidRPr="000F446D">
        <w:rPr>
          <w:rFonts w:eastAsiaTheme="minorEastAsia"/>
        </w:rPr>
        <w:t>regjeve</w:t>
      </w:r>
      <w:r w:rsidR="00840C11" w:rsidRPr="000F446D">
        <w:rPr>
          <w:rFonts w:eastAsiaTheme="minorEastAsia"/>
        </w:rPr>
        <w:t xml:space="preserve">, ALPEX-i do </w:t>
      </w:r>
      <w:r>
        <w:rPr>
          <w:rFonts w:eastAsiaTheme="minorEastAsia"/>
        </w:rPr>
        <w:t>të</w:t>
      </w:r>
      <w:r w:rsidR="00840C11" w:rsidRPr="000F446D">
        <w:rPr>
          <w:rFonts w:eastAsiaTheme="minorEastAsia"/>
        </w:rPr>
        <w:t>:</w:t>
      </w:r>
    </w:p>
    <w:p w14:paraId="7691E4C9" w14:textId="037BC530" w:rsidR="0009070A" w:rsidRPr="00B7183E" w:rsidRDefault="00D10C7C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>Njofton An</w:t>
      </w:r>
      <w:r w:rsidR="009B165E">
        <w:rPr>
          <w:rFonts w:eastAsiaTheme="minorEastAsia"/>
        </w:rPr>
        <w:t>ë</w:t>
      </w:r>
      <w:r>
        <w:t>tar</w:t>
      </w:r>
      <w:r w:rsidR="009B165E">
        <w:rPr>
          <w:rFonts w:eastAsiaTheme="minorEastAsia"/>
        </w:rPr>
        <w:t>ë</w:t>
      </w:r>
      <w:r>
        <w:t>t e Burs</w:t>
      </w:r>
      <w:r w:rsidR="009B165E">
        <w:rPr>
          <w:rFonts w:eastAsiaTheme="minorEastAsia"/>
        </w:rPr>
        <w:t>ë</w:t>
      </w:r>
      <w:r>
        <w:t xml:space="preserve">s </w:t>
      </w:r>
      <w:r w:rsidR="00D4367A">
        <w:t>që</w:t>
      </w:r>
      <w:r>
        <w:t xml:space="preserve"> Bashkimi i Tregjeve </w:t>
      </w:r>
      <w:r w:rsidR="00D4367A">
        <w:t>të</w:t>
      </w:r>
      <w:r>
        <w:t xml:space="preserve"> Bashkuar AL-KS </w:t>
      </w:r>
      <w:r w:rsidR="00966285">
        <w:t>është</w:t>
      </w:r>
      <w:r w:rsidR="00E973F4">
        <w:t xml:space="preserve"> </w:t>
      </w:r>
      <w:r w:rsidR="00D4367A">
        <w:t>në</w:t>
      </w:r>
      <w:r w:rsidR="00E973F4">
        <w:t xml:space="preserve"> ndarje </w:t>
      </w:r>
      <w:r w:rsidR="00D4367A">
        <w:t>të</w:t>
      </w:r>
      <w:r w:rsidR="00E973F4">
        <w:t xml:space="preserve"> </w:t>
      </w:r>
      <w:r w:rsidR="00464FB2">
        <w:t>plotë</w:t>
      </w:r>
      <w:r w:rsidR="00E973F4">
        <w:t xml:space="preserve"> si </w:t>
      </w:r>
      <w:r w:rsidR="009B165E">
        <w:t>Bashkim Tregjesh</w:t>
      </w:r>
      <w:r w:rsidR="00E91505">
        <w:t xml:space="preserve">;   </w:t>
      </w:r>
      <w:r w:rsidR="009B165E">
        <w:t xml:space="preserve"> </w:t>
      </w:r>
      <w:r w:rsidR="00E91505">
        <w:t xml:space="preserve">     </w:t>
      </w:r>
    </w:p>
    <w:p w14:paraId="4B111390" w14:textId="379BF716" w:rsidR="00AF1F03" w:rsidRPr="00AF1F03" w:rsidRDefault="00AF1F03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Zhvillimin e një </w:t>
      </w:r>
      <w:r w:rsidR="005B1458">
        <w:t>A</w:t>
      </w:r>
      <w:r>
        <w:t xml:space="preserve">nkandi </w:t>
      </w:r>
      <w:r w:rsidR="005B1458">
        <w:t xml:space="preserve">i </w:t>
      </w:r>
      <w:r w:rsidR="00DC723F">
        <w:t>Ditës</w:t>
      </w:r>
      <w:r w:rsidR="005B1458">
        <w:t xml:space="preserve"> </w:t>
      </w:r>
      <w:r w:rsidR="00D4367A">
        <w:t>në</w:t>
      </w:r>
      <w:r w:rsidR="005B1458">
        <w:t xml:space="preserve"> </w:t>
      </w:r>
      <w:r w:rsidR="00966285">
        <w:t>Avancë</w:t>
      </w:r>
      <w:r w:rsidR="005B1458">
        <w:t xml:space="preserve"> si </w:t>
      </w:r>
      <w:r w:rsidR="00DC723F">
        <w:t>një</w:t>
      </w:r>
      <w:r w:rsidR="005B1458">
        <w:t xml:space="preserve"> Ankand Lokal </w:t>
      </w:r>
      <w:r w:rsidR="00A21011">
        <w:t xml:space="preserve">plotësisht i </w:t>
      </w:r>
      <w:r w:rsidR="00464FB2">
        <w:t>ndarë</w:t>
      </w:r>
      <w:r w:rsidR="00A21011">
        <w:t xml:space="preserve"> si </w:t>
      </w:r>
      <w:r w:rsidR="009B165E">
        <w:t xml:space="preserve">Bashkim </w:t>
      </w:r>
      <w:r w:rsidR="00A21011">
        <w:t>tregjes</w:t>
      </w:r>
      <w:r w:rsidR="009B165E">
        <w:t>h</w:t>
      </w:r>
      <w:r w:rsidR="00020341">
        <w:t xml:space="preserve"> ne përputhje me seksionin </w:t>
      </w:r>
      <w:r w:rsidR="005B5838">
        <w:fldChar w:fldCharType="begin"/>
      </w:r>
      <w:r w:rsidR="005B5838">
        <w:instrText xml:space="preserve"> REF _Ref111489595 \r \h </w:instrText>
      </w:r>
      <w:r w:rsidR="005B5838">
        <w:fldChar w:fldCharType="separate"/>
      </w:r>
      <w:r w:rsidR="005B5838">
        <w:t>E.2.5</w:t>
      </w:r>
      <w:r w:rsidR="005B5838">
        <w:fldChar w:fldCharType="end"/>
      </w:r>
      <w:r w:rsidR="00A21011">
        <w:t>;</w:t>
      </w:r>
    </w:p>
    <w:p w14:paraId="5602F804" w14:textId="54DEBD55" w:rsidR="00E91505" w:rsidRPr="00B7183E" w:rsidRDefault="00C56F6F" w:rsidP="004D74A5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lastRenderedPageBreak/>
        <w:t>Nëse</w:t>
      </w:r>
      <w:r w:rsidR="008A615F">
        <w:t xml:space="preserve"> </w:t>
      </w:r>
      <w:r w:rsidR="008A615F" w:rsidRPr="008A615F">
        <w:t>teknikisht është e mundur dhe e arsyeshme</w:t>
      </w:r>
      <w:r w:rsidR="008A615F">
        <w:t>,</w:t>
      </w:r>
      <w:r w:rsidR="00AF1F03">
        <w:t xml:space="preserve"> </w:t>
      </w:r>
      <w:r w:rsidR="008A615F">
        <w:t>r</w:t>
      </w:r>
      <w:r w:rsidR="00E91505">
        <w:t>ihap</w:t>
      </w:r>
      <w:r w:rsidR="008A615F">
        <w:t xml:space="preserve"> </w:t>
      </w:r>
      <w:r w:rsidR="00E91505">
        <w:t>Libri</w:t>
      </w:r>
      <w:r w:rsidR="00332E83">
        <w:t>n e</w:t>
      </w:r>
      <w:r w:rsidR="00E91505">
        <w:t xml:space="preserve"> </w:t>
      </w:r>
      <w:r w:rsidR="000053B3">
        <w:t>Urdhërporosi</w:t>
      </w:r>
      <w:r w:rsidR="00332E83">
        <w:t>s</w:t>
      </w:r>
      <w:r w:rsidR="009B165E">
        <w:t>ë</w:t>
      </w:r>
      <w:r w:rsidR="00E91505">
        <w:t xml:space="preserve"> </w:t>
      </w:r>
      <w:r w:rsidR="00D4367A">
        <w:t>për</w:t>
      </w:r>
      <w:r w:rsidR="00332E83">
        <w:t xml:space="preserve"> Ankandin e </w:t>
      </w:r>
      <w:r w:rsidR="00DC723F">
        <w:t>Ditës</w:t>
      </w:r>
      <w:r w:rsidR="00332E83">
        <w:t xml:space="preserve"> </w:t>
      </w:r>
      <w:r w:rsidR="00D4367A">
        <w:t>në</w:t>
      </w:r>
      <w:r w:rsidR="00332E83">
        <w:t xml:space="preserve"> </w:t>
      </w:r>
      <w:r w:rsidR="00966285">
        <w:t>Avancë</w:t>
      </w:r>
      <w:r w:rsidR="00332E83">
        <w:t xml:space="preserve"> </w:t>
      </w:r>
      <w:r w:rsidR="00D4367A">
        <w:t>për</w:t>
      </w:r>
      <w:r w:rsidR="008964F3">
        <w:t xml:space="preserve"> 20 minuta, </w:t>
      </w:r>
      <w:r w:rsidR="00D4367A">
        <w:t>për</w:t>
      </w:r>
      <w:r w:rsidR="008964F3">
        <w:t xml:space="preserve"> t</w:t>
      </w:r>
      <w:r w:rsidR="009B165E">
        <w:t>’ju</w:t>
      </w:r>
      <w:r w:rsidR="008964F3">
        <w:t xml:space="preserve"> lejuar An</w:t>
      </w:r>
      <w:r w:rsidR="009B165E">
        <w:t>ë</w:t>
      </w:r>
      <w:r w:rsidR="008964F3">
        <w:t>tar</w:t>
      </w:r>
      <w:r w:rsidR="009B165E">
        <w:t>ë</w:t>
      </w:r>
      <w:r w:rsidR="008964F3">
        <w:t xml:space="preserve">ve </w:t>
      </w:r>
      <w:r w:rsidR="00D4367A">
        <w:t>të</w:t>
      </w:r>
      <w:r w:rsidR="008964F3">
        <w:t xml:space="preserve"> Burs</w:t>
      </w:r>
      <w:r w:rsidR="009B165E">
        <w:t>ë</w:t>
      </w:r>
      <w:r w:rsidR="008964F3">
        <w:t xml:space="preserve">s </w:t>
      </w:r>
      <w:r w:rsidR="00D4367A">
        <w:t>të</w:t>
      </w:r>
      <w:r w:rsidR="008964F3">
        <w:t xml:space="preserve"> ndryshojnë, anulojnë ose dorëzojnë </w:t>
      </w:r>
      <w:r w:rsidR="00DC723F">
        <w:t>Urdhërporosi</w:t>
      </w:r>
      <w:r w:rsidR="001C28AC">
        <w:t xml:space="preserve">. </w:t>
      </w:r>
      <w:r w:rsidR="00E91505">
        <w:t xml:space="preserve"> </w:t>
      </w:r>
      <w:r w:rsidR="009B165E">
        <w:t xml:space="preserve"> </w:t>
      </w:r>
      <w:r w:rsidR="00E91505">
        <w:t xml:space="preserve"> </w:t>
      </w:r>
      <w:r w:rsidR="009B165E">
        <w:t xml:space="preserve"> </w:t>
      </w:r>
      <w:r w:rsidR="00E91505">
        <w:t xml:space="preserve">  </w:t>
      </w:r>
    </w:p>
    <w:p w14:paraId="14FFA1F6" w14:textId="6AE2E648" w:rsidR="001C28AC" w:rsidRDefault="001C28AC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rPr>
          <w:rFonts w:eastAsiaTheme="minorEastAsia" w:cs="Arial"/>
        </w:rPr>
        <w:t xml:space="preserve">ALPEX-i do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mund</w:t>
      </w:r>
      <w:r w:rsidR="009B165E">
        <w:t>ë</w:t>
      </w:r>
      <w:r>
        <w:rPr>
          <w:rFonts w:eastAsiaTheme="minorEastAsia" w:cs="Arial"/>
        </w:rPr>
        <w:t>soj</w:t>
      </w:r>
      <w:r w:rsidR="009B165E">
        <w:t>ë</w:t>
      </w:r>
      <w:r>
        <w:rPr>
          <w:rFonts w:eastAsiaTheme="minorEastAsia" w:cs="Arial"/>
        </w:rPr>
        <w:t xml:space="preserve"> rezultat e Ankandit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</w:t>
      </w:r>
      <w:r w:rsidR="00DC723F">
        <w:rPr>
          <w:rFonts w:eastAsiaTheme="minorEastAsia" w:cs="Arial"/>
        </w:rPr>
        <w:t>Ditës</w:t>
      </w:r>
      <w:r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</w:t>
      </w:r>
      <w:r w:rsidR="00966285">
        <w:rPr>
          <w:rFonts w:eastAsiaTheme="minorEastAsia" w:cs="Arial"/>
        </w:rPr>
        <w:t>Avancë</w:t>
      </w:r>
      <w:r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të</w:t>
      </w:r>
      <w:r w:rsidR="00246EFC">
        <w:rPr>
          <w:rFonts w:eastAsiaTheme="minorEastAsia" w:cs="Arial"/>
        </w:rPr>
        <w:t xml:space="preserve"> zhvilluara si Ankand Lokal </w:t>
      </w:r>
      <w:r w:rsidR="00D4367A">
        <w:rPr>
          <w:rFonts w:eastAsiaTheme="minorEastAsia" w:cs="Arial"/>
        </w:rPr>
        <w:t>në</w:t>
      </w:r>
      <w:r w:rsidR="00246EFC">
        <w:rPr>
          <w:rFonts w:eastAsiaTheme="minorEastAsia" w:cs="Arial"/>
        </w:rPr>
        <w:t xml:space="preserve"> paragrafin E.2.2.2 (b) </w:t>
      </w:r>
      <w:r w:rsidR="00D4367A">
        <w:rPr>
          <w:rFonts w:eastAsiaTheme="minorEastAsia" w:cs="Arial"/>
        </w:rPr>
        <w:t>të</w:t>
      </w:r>
      <w:r w:rsidR="00246EFC">
        <w:rPr>
          <w:rFonts w:eastAsiaTheme="minorEastAsia" w:cs="Arial"/>
        </w:rPr>
        <w:t xml:space="preserve"> An</w:t>
      </w:r>
      <w:r w:rsidR="009B165E">
        <w:t>ë</w:t>
      </w:r>
      <w:r w:rsidR="00246EFC">
        <w:rPr>
          <w:rFonts w:eastAsiaTheme="minorEastAsia" w:cs="Arial"/>
        </w:rPr>
        <w:t>tar</w:t>
      </w:r>
      <w:r w:rsidR="009B165E">
        <w:t>ë</w:t>
      </w:r>
      <w:r w:rsidR="00246EFC">
        <w:rPr>
          <w:rFonts w:eastAsiaTheme="minorEastAsia" w:cs="Arial"/>
        </w:rPr>
        <w:t xml:space="preserve">ve </w:t>
      </w:r>
      <w:r w:rsidR="00D4367A">
        <w:rPr>
          <w:rFonts w:eastAsiaTheme="minorEastAsia" w:cs="Arial"/>
        </w:rPr>
        <w:t>të</w:t>
      </w:r>
      <w:r w:rsidR="00246EFC">
        <w:rPr>
          <w:rFonts w:eastAsiaTheme="minorEastAsia" w:cs="Arial"/>
        </w:rPr>
        <w:t xml:space="preserve"> Burs</w:t>
      </w:r>
      <w:r w:rsidR="009B165E">
        <w:t>ë</w:t>
      </w:r>
      <w:r w:rsidR="00246EFC">
        <w:rPr>
          <w:rFonts w:eastAsiaTheme="minorEastAsia" w:cs="Arial"/>
        </w:rPr>
        <w:t>s s</w:t>
      </w:r>
      <w:r w:rsidR="00237EB1">
        <w:rPr>
          <w:rFonts w:eastAsiaTheme="minorEastAsia" w:cs="Arial"/>
        </w:rPr>
        <w:t xml:space="preserve">apo ato </w:t>
      </w:r>
      <w:r w:rsidR="00D4367A">
        <w:rPr>
          <w:rFonts w:eastAsiaTheme="minorEastAsia" w:cs="Arial"/>
        </w:rPr>
        <w:t>të</w:t>
      </w:r>
      <w:r w:rsidR="00237EB1">
        <w:rPr>
          <w:rFonts w:eastAsiaTheme="minorEastAsia" w:cs="Arial"/>
        </w:rPr>
        <w:t xml:space="preserve"> b</w:t>
      </w:r>
      <w:r w:rsidR="009B165E">
        <w:t>ë</w:t>
      </w:r>
      <w:r w:rsidR="00237EB1">
        <w:rPr>
          <w:rFonts w:eastAsiaTheme="minorEastAsia" w:cs="Arial"/>
        </w:rPr>
        <w:t xml:space="preserve">hen </w:t>
      </w:r>
      <w:r w:rsidR="00D4367A">
        <w:rPr>
          <w:rFonts w:eastAsiaTheme="minorEastAsia" w:cs="Arial"/>
        </w:rPr>
        <w:t>të</w:t>
      </w:r>
      <w:r w:rsidR="00237EB1">
        <w:rPr>
          <w:rFonts w:eastAsiaTheme="minorEastAsia" w:cs="Arial"/>
        </w:rPr>
        <w:t xml:space="preserve"> </w:t>
      </w:r>
      <w:proofErr w:type="spellStart"/>
      <w:r w:rsidR="00237EB1">
        <w:rPr>
          <w:rFonts w:eastAsiaTheme="minorEastAsia" w:cs="Arial"/>
        </w:rPr>
        <w:t>disponueshme</w:t>
      </w:r>
      <w:proofErr w:type="spellEnd"/>
      <w:r w:rsidR="00237EB1">
        <w:rPr>
          <w:rFonts w:eastAsiaTheme="minorEastAsia" w:cs="Arial"/>
        </w:rPr>
        <w:t xml:space="preserve"> nga ora 13:</w:t>
      </w:r>
      <w:r w:rsidR="00D84DD6">
        <w:rPr>
          <w:rFonts w:eastAsiaTheme="minorEastAsia" w:cs="Arial"/>
        </w:rPr>
        <w:t>25</w:t>
      </w:r>
      <w:r w:rsidR="00237EB1">
        <w:rPr>
          <w:rFonts w:eastAsiaTheme="minorEastAsia" w:cs="Arial"/>
        </w:rPr>
        <w:t xml:space="preserve"> (CET) </w:t>
      </w:r>
      <w:r w:rsidR="00D4367A">
        <w:rPr>
          <w:rFonts w:eastAsiaTheme="minorEastAsia" w:cs="Arial"/>
        </w:rPr>
        <w:t>në</w:t>
      </w:r>
      <w:r w:rsidR="00237EB1">
        <w:rPr>
          <w:rFonts w:eastAsiaTheme="minorEastAsia" w:cs="Arial"/>
        </w:rPr>
        <w:t xml:space="preserve"> ditën para </w:t>
      </w:r>
      <w:r w:rsidR="00DC723F">
        <w:rPr>
          <w:rFonts w:eastAsiaTheme="minorEastAsia" w:cs="Arial"/>
        </w:rPr>
        <w:t>Ditës</w:t>
      </w:r>
      <w:r w:rsidR="00237EB1">
        <w:rPr>
          <w:rFonts w:eastAsiaTheme="minorEastAsia" w:cs="Arial"/>
        </w:rPr>
        <w:t xml:space="preserve"> përkatës </w:t>
      </w:r>
      <w:r w:rsidR="00D4367A">
        <w:rPr>
          <w:rFonts w:eastAsiaTheme="minorEastAsia" w:cs="Arial"/>
        </w:rPr>
        <w:t>të</w:t>
      </w:r>
      <w:r w:rsidR="00237EB1">
        <w:rPr>
          <w:rFonts w:eastAsiaTheme="minorEastAsia" w:cs="Arial"/>
        </w:rPr>
        <w:t xml:space="preserve"> </w:t>
      </w:r>
      <w:proofErr w:type="spellStart"/>
      <w:r w:rsidR="00237EB1">
        <w:rPr>
          <w:rFonts w:eastAsiaTheme="minorEastAsia" w:cs="Arial"/>
        </w:rPr>
        <w:t>Livrmit</w:t>
      </w:r>
      <w:proofErr w:type="spellEnd"/>
      <w:r w:rsidR="00237EB1">
        <w:rPr>
          <w:rFonts w:eastAsiaTheme="minorEastAsia" w:cs="Arial"/>
        </w:rPr>
        <w:t xml:space="preserve"> </w:t>
      </w:r>
      <w:r w:rsidR="00920FE5">
        <w:rPr>
          <w:rFonts w:eastAsiaTheme="minorEastAsia" w:cs="Arial"/>
        </w:rPr>
        <w:t xml:space="preserve">(D) dhe jo </w:t>
      </w:r>
      <w:r w:rsidR="00D4367A">
        <w:rPr>
          <w:rFonts w:eastAsiaTheme="minorEastAsia" w:cs="Arial"/>
        </w:rPr>
        <w:t>në</w:t>
      </w:r>
      <w:r w:rsidR="00920FE5">
        <w:rPr>
          <w:rFonts w:eastAsiaTheme="minorEastAsia" w:cs="Arial"/>
        </w:rPr>
        <w:t xml:space="preserve"> përputhje </w:t>
      </w:r>
      <w:r w:rsidR="00912661">
        <w:rPr>
          <w:rFonts w:eastAsiaTheme="minorEastAsia" w:cs="Arial"/>
        </w:rPr>
        <w:t xml:space="preserve">me </w:t>
      </w:r>
      <w:r w:rsidR="00FF6738">
        <w:rPr>
          <w:rFonts w:eastAsiaTheme="minorEastAsia" w:cs="Arial"/>
        </w:rPr>
        <w:t>afatet</w:t>
      </w:r>
      <w:r w:rsidR="00C912C3">
        <w:rPr>
          <w:rFonts w:eastAsiaTheme="minorEastAsia" w:cs="Arial"/>
        </w:rPr>
        <w:t xml:space="preserve"> e p</w:t>
      </w:r>
      <w:r w:rsidR="009B165E">
        <w:t>ë</w:t>
      </w:r>
      <w:r w:rsidR="00C912C3">
        <w:rPr>
          <w:rFonts w:eastAsiaTheme="minorEastAsia" w:cs="Arial"/>
        </w:rPr>
        <w:t>r</w:t>
      </w:r>
      <w:r w:rsidR="009B165E">
        <w:rPr>
          <w:rFonts w:eastAsiaTheme="minorEastAsia" w:cs="Arial"/>
        </w:rPr>
        <w:t>caktuara</w:t>
      </w:r>
      <w:r w:rsidR="00C912C3"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në</w:t>
      </w:r>
      <w:r w:rsidR="00C912C3">
        <w:rPr>
          <w:rFonts w:eastAsiaTheme="minorEastAsia" w:cs="Arial"/>
        </w:rPr>
        <w:t xml:space="preserve"> Tabel</w:t>
      </w:r>
      <w:r w:rsidR="009B165E">
        <w:t>ë</w:t>
      </w:r>
      <w:r w:rsidR="00C912C3">
        <w:rPr>
          <w:rFonts w:eastAsiaTheme="minorEastAsia" w:cs="Arial"/>
        </w:rPr>
        <w:t>n A.</w:t>
      </w:r>
      <w:r w:rsidR="00D84DD6">
        <w:rPr>
          <w:rFonts w:eastAsiaTheme="minorEastAsia" w:cs="Arial"/>
        </w:rPr>
        <w:t>1</w:t>
      </w:r>
      <w:r w:rsidR="00C912C3"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të</w:t>
      </w:r>
      <w:r w:rsidR="00C912C3">
        <w:rPr>
          <w:rFonts w:eastAsiaTheme="minorEastAsia" w:cs="Arial"/>
        </w:rPr>
        <w:t xml:space="preserve"> Shtojc</w:t>
      </w:r>
      <w:r w:rsidR="009B165E">
        <w:t>ë</w:t>
      </w:r>
      <w:r w:rsidR="00C912C3">
        <w:rPr>
          <w:rFonts w:eastAsiaTheme="minorEastAsia" w:cs="Arial"/>
        </w:rPr>
        <w:t>s A.</w:t>
      </w:r>
      <w:r w:rsidR="009B165E">
        <w:rPr>
          <w:rFonts w:eastAsiaTheme="minorEastAsia" w:cs="Arial"/>
        </w:rPr>
        <w:t xml:space="preserve">  </w:t>
      </w:r>
    </w:p>
    <w:p w14:paraId="400CAC6A" w14:textId="06088C1A" w:rsidR="00C912C3" w:rsidRPr="001C28AC" w:rsidRDefault="00081269" w:rsidP="00C912C3">
      <w:pPr>
        <w:pStyle w:val="CERLEVEL3"/>
        <w:ind w:left="900" w:hanging="900"/>
        <w:rPr>
          <w:rFonts w:eastAsiaTheme="minorEastAsia" w:cs="Arial"/>
        </w:rPr>
      </w:pPr>
      <w:bookmarkStart w:id="249" w:name="_Toc111491038"/>
      <w:r>
        <w:rPr>
          <w:rFonts w:eastAsiaTheme="minorEastAsia" w:cs="Arial"/>
        </w:rPr>
        <w:t>FD 2</w:t>
      </w:r>
      <w:bookmarkEnd w:id="249"/>
    </w:p>
    <w:p w14:paraId="2245AD3C" w14:textId="36F496E7" w:rsidR="002704D9" w:rsidRDefault="002704D9" w:rsidP="002704D9">
      <w:pPr>
        <w:pStyle w:val="CERLEVEL4"/>
        <w:tabs>
          <w:tab w:val="left" w:pos="990"/>
        </w:tabs>
        <w:ind w:left="900" w:right="22" w:hanging="900"/>
        <w:rPr>
          <w:rFonts w:eastAsiaTheme="minorEastAsia"/>
        </w:rPr>
      </w:pPr>
      <w:r>
        <w:rPr>
          <w:rFonts w:eastAsiaTheme="minorEastAsia"/>
        </w:rPr>
        <w:t>N</w:t>
      </w:r>
      <w:r w:rsidR="009B165E">
        <w:t>ë</w:t>
      </w:r>
      <w:r>
        <w:rPr>
          <w:rFonts w:eastAsiaTheme="minorEastAsia"/>
        </w:rPr>
        <w:t xml:space="preserve">n procedurën qeverisëse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Bashkimit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Tregjeve AL-KS, nëse </w:t>
      </w:r>
      <w:proofErr w:type="spellStart"/>
      <w:r w:rsidR="007E3DF9">
        <w:rPr>
          <w:rFonts w:eastAsiaTheme="minorEastAsia"/>
        </w:rPr>
        <w:t>Kapacitei</w:t>
      </w:r>
      <w:proofErr w:type="spellEnd"/>
      <w:r w:rsidR="007E3DF9">
        <w:rPr>
          <w:rFonts w:eastAsiaTheme="minorEastAsia"/>
        </w:rPr>
        <w:t xml:space="preserve"> </w:t>
      </w:r>
      <w:r w:rsidR="00D4367A">
        <w:rPr>
          <w:rFonts w:eastAsiaTheme="minorEastAsia"/>
        </w:rPr>
        <w:t>Ndërkufitar</w:t>
      </w:r>
      <w:r w:rsidR="007E3DF9">
        <w:rPr>
          <w:rFonts w:eastAsiaTheme="minorEastAsia"/>
        </w:rPr>
        <w:t xml:space="preserve"> </w:t>
      </w:r>
      <w:r w:rsidR="00D4367A">
        <w:rPr>
          <w:rFonts w:eastAsiaTheme="minorEastAsia"/>
        </w:rPr>
        <w:t>në</w:t>
      </w:r>
      <w:r w:rsidR="007E3DF9">
        <w:rPr>
          <w:rFonts w:eastAsiaTheme="minorEastAsia"/>
        </w:rPr>
        <w:t xml:space="preserve"> lidhje </w:t>
      </w:r>
      <w:r w:rsidR="00912661">
        <w:rPr>
          <w:rFonts w:eastAsiaTheme="minorEastAsia"/>
        </w:rPr>
        <w:t xml:space="preserve">me </w:t>
      </w:r>
      <w:r w:rsidR="007E3DF9">
        <w:rPr>
          <w:rFonts w:eastAsiaTheme="minorEastAsia"/>
        </w:rPr>
        <w:t xml:space="preserve">Ankandin e </w:t>
      </w:r>
      <w:r w:rsidR="00DC723F">
        <w:rPr>
          <w:rFonts w:eastAsiaTheme="minorEastAsia"/>
        </w:rPr>
        <w:t>Ditës</w:t>
      </w:r>
      <w:r w:rsidR="007E3DF9">
        <w:rPr>
          <w:rFonts w:eastAsiaTheme="minorEastAsia"/>
        </w:rPr>
        <w:t xml:space="preserve"> </w:t>
      </w:r>
      <w:r w:rsidR="00D4367A">
        <w:rPr>
          <w:rFonts w:eastAsiaTheme="minorEastAsia"/>
        </w:rPr>
        <w:t>në</w:t>
      </w:r>
      <w:r w:rsidR="007E3DF9">
        <w:rPr>
          <w:rFonts w:eastAsiaTheme="minorEastAsia"/>
        </w:rPr>
        <w:t xml:space="preserve"> </w:t>
      </w:r>
      <w:r w:rsidR="00966285">
        <w:rPr>
          <w:rFonts w:eastAsiaTheme="minorEastAsia"/>
        </w:rPr>
        <w:t>Avancë</w:t>
      </w:r>
      <w:r w:rsidR="003A090A">
        <w:rPr>
          <w:rFonts w:eastAsiaTheme="minorEastAsia"/>
        </w:rPr>
        <w:t xml:space="preserve">, </w:t>
      </w:r>
      <w:r w:rsidR="00D4367A">
        <w:rPr>
          <w:rFonts w:eastAsiaTheme="minorEastAsia"/>
        </w:rPr>
        <w:t>në</w:t>
      </w:r>
      <w:r w:rsidR="003A090A">
        <w:rPr>
          <w:rFonts w:eastAsiaTheme="minorEastAsia"/>
        </w:rPr>
        <w:t xml:space="preserve"> përputhje </w:t>
      </w:r>
      <w:r w:rsidR="00912661">
        <w:rPr>
          <w:rFonts w:eastAsiaTheme="minorEastAsia"/>
        </w:rPr>
        <w:t xml:space="preserve">me </w:t>
      </w:r>
      <w:r w:rsidR="003A090A">
        <w:rPr>
          <w:rFonts w:eastAsiaTheme="minorEastAsia"/>
        </w:rPr>
        <w:t>koh</w:t>
      </w:r>
      <w:r w:rsidR="00834DA7">
        <w:t>ë</w:t>
      </w:r>
      <w:r w:rsidR="003A090A">
        <w:rPr>
          <w:rFonts w:eastAsiaTheme="minorEastAsia"/>
        </w:rPr>
        <w:t>t e synuar</w:t>
      </w:r>
      <w:r w:rsidR="00834DA7">
        <w:rPr>
          <w:rFonts w:eastAsiaTheme="minorEastAsia"/>
        </w:rPr>
        <w:t>a</w:t>
      </w:r>
      <w:r w:rsidR="003A090A">
        <w:rPr>
          <w:rFonts w:eastAsiaTheme="minorEastAsia"/>
        </w:rPr>
        <w:t xml:space="preserve"> </w:t>
      </w:r>
      <w:r w:rsidR="00D4367A">
        <w:rPr>
          <w:rFonts w:eastAsiaTheme="minorEastAsia"/>
        </w:rPr>
        <w:t>të</w:t>
      </w:r>
      <w:r w:rsidR="003A090A">
        <w:rPr>
          <w:rFonts w:eastAsiaTheme="minorEastAsia"/>
        </w:rPr>
        <w:t xml:space="preserve"> aplikuesh</w:t>
      </w:r>
      <w:r w:rsidR="003B4234">
        <w:rPr>
          <w:rFonts w:eastAsiaTheme="minorEastAsia"/>
        </w:rPr>
        <w:t xml:space="preserve">me </w:t>
      </w:r>
      <w:r w:rsidR="00D4367A">
        <w:rPr>
          <w:rFonts w:eastAsiaTheme="minorEastAsia"/>
        </w:rPr>
        <w:t>të</w:t>
      </w:r>
      <w:r w:rsidR="003B4234">
        <w:rPr>
          <w:rFonts w:eastAsiaTheme="minorEastAsia"/>
        </w:rPr>
        <w:t xml:space="preserve"> vendosur</w:t>
      </w:r>
      <w:r w:rsidR="00834DA7">
        <w:rPr>
          <w:rFonts w:eastAsiaTheme="minorEastAsia"/>
        </w:rPr>
        <w:t>a</w:t>
      </w:r>
      <w:r w:rsidR="003B4234">
        <w:rPr>
          <w:rFonts w:eastAsiaTheme="minorEastAsia"/>
        </w:rPr>
        <w:t xml:space="preserve"> </w:t>
      </w:r>
      <w:r w:rsidR="00D4367A">
        <w:rPr>
          <w:rFonts w:eastAsiaTheme="minorEastAsia"/>
        </w:rPr>
        <w:t>në</w:t>
      </w:r>
      <w:r w:rsidR="003B4234">
        <w:rPr>
          <w:rFonts w:eastAsiaTheme="minorEastAsia"/>
        </w:rPr>
        <w:t xml:space="preserve"> tabelën </w:t>
      </w:r>
      <w:r w:rsidR="00D4367A">
        <w:rPr>
          <w:rFonts w:eastAsiaTheme="minorEastAsia"/>
        </w:rPr>
        <w:t>në</w:t>
      </w:r>
      <w:r w:rsidR="003B4234">
        <w:rPr>
          <w:rFonts w:eastAsiaTheme="minorEastAsia"/>
        </w:rPr>
        <w:t xml:space="preserve"> paragrafin </w:t>
      </w:r>
      <w:r w:rsidR="00A53CD8">
        <w:rPr>
          <w:rFonts w:eastAsiaTheme="minorEastAsia"/>
        </w:rPr>
        <w:fldChar w:fldCharType="begin"/>
      </w:r>
      <w:r w:rsidR="00A53CD8">
        <w:rPr>
          <w:rFonts w:eastAsiaTheme="minorEastAsia"/>
        </w:rPr>
        <w:instrText xml:space="preserve"> REF _Ref111534516 \r \h </w:instrText>
      </w:r>
      <w:r w:rsidR="00A53CD8">
        <w:rPr>
          <w:rFonts w:eastAsiaTheme="minorEastAsia"/>
        </w:rPr>
      </w:r>
      <w:r w:rsidR="00A53CD8">
        <w:rPr>
          <w:rFonts w:eastAsiaTheme="minorEastAsia"/>
        </w:rPr>
        <w:fldChar w:fldCharType="separate"/>
      </w:r>
      <w:r w:rsidR="00A53CD8">
        <w:rPr>
          <w:rFonts w:eastAsiaTheme="minorEastAsia"/>
        </w:rPr>
        <w:t>E.2.1.2</w:t>
      </w:r>
      <w:r w:rsidR="00A53CD8">
        <w:rPr>
          <w:rFonts w:eastAsiaTheme="minorEastAsia"/>
        </w:rPr>
        <w:fldChar w:fldCharType="end"/>
      </w:r>
      <w:r w:rsidR="003B4234">
        <w:rPr>
          <w:rFonts w:eastAsiaTheme="minorEastAsia"/>
        </w:rPr>
        <w:t xml:space="preserve">, nuk janë dorëzuar tek ALPEX-i, </w:t>
      </w:r>
      <w:r>
        <w:rPr>
          <w:rFonts w:eastAsiaTheme="minorEastAsia"/>
        </w:rPr>
        <w:t xml:space="preserve"> ALPEX-i do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deklaroj</w:t>
      </w:r>
      <w:r w:rsidR="00834DA7">
        <w:t>ë</w:t>
      </w:r>
      <w:r>
        <w:rPr>
          <w:rFonts w:eastAsiaTheme="minorEastAsia"/>
        </w:rPr>
        <w:t xml:space="preserve"> Bashkimin e Tregjeve AL-KS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 </w:t>
      </w:r>
      <w:r w:rsidR="00C65B54">
        <w:rPr>
          <w:rFonts w:eastAsiaTheme="minorEastAsia"/>
        </w:rPr>
        <w:t>ketë</w:t>
      </w:r>
      <w:r w:rsidR="00E47157">
        <w:rPr>
          <w:rFonts w:eastAsiaTheme="minorEastAsia"/>
        </w:rPr>
        <w:t xml:space="preserve"> </w:t>
      </w:r>
      <w:r w:rsidR="00DC723F">
        <w:rPr>
          <w:rFonts w:eastAsiaTheme="minorEastAsia"/>
        </w:rPr>
        <w:t>një</w:t>
      </w:r>
      <w:r w:rsidR="00E4715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ndar</w:t>
      </w:r>
      <w:r w:rsidR="00E47157">
        <w:rPr>
          <w:rFonts w:eastAsiaTheme="minorEastAsia"/>
        </w:rPr>
        <w:t>j</w:t>
      </w:r>
      <w:r>
        <w:rPr>
          <w:rFonts w:eastAsiaTheme="minorEastAsia"/>
        </w:rPr>
        <w:t xml:space="preserve">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>
        <w:rPr>
          <w:rFonts w:eastAsiaTheme="minorEastAsia"/>
        </w:rPr>
        <w:t xml:space="preserve"> e këtij bashkimi </w:t>
      </w:r>
      <w:r w:rsidR="00D4367A">
        <w:rPr>
          <w:rFonts w:eastAsiaTheme="minorEastAsia"/>
        </w:rPr>
        <w:t>për</w:t>
      </w:r>
      <w:r>
        <w:rPr>
          <w:rFonts w:eastAsiaTheme="minorEastAsia"/>
        </w:rPr>
        <w:t xml:space="preserve"> </w:t>
      </w:r>
      <w:r w:rsidR="00DC723F">
        <w:rPr>
          <w:rFonts w:eastAsiaTheme="minorEastAsia"/>
        </w:rPr>
        <w:t>Ditën</w:t>
      </w:r>
      <w:r>
        <w:rPr>
          <w:rFonts w:eastAsiaTheme="minorEastAsia"/>
        </w:rPr>
        <w:t xml:space="preserve"> e Livrimit përkatës </w:t>
      </w:r>
      <w:r w:rsidR="00E47157">
        <w:rPr>
          <w:rFonts w:eastAsiaTheme="minorEastAsia"/>
        </w:rPr>
        <w:t>(</w:t>
      </w:r>
      <w:r>
        <w:rPr>
          <w:rFonts w:eastAsiaTheme="minorEastAsia"/>
        </w:rPr>
        <w:t>D</w:t>
      </w:r>
      <w:r w:rsidR="00E47157">
        <w:rPr>
          <w:rFonts w:eastAsiaTheme="minorEastAsia"/>
        </w:rPr>
        <w:t>)</w:t>
      </w:r>
      <w:r>
        <w:rPr>
          <w:rFonts w:eastAsiaTheme="minorEastAsia"/>
        </w:rPr>
        <w:t>.</w:t>
      </w:r>
      <w:r w:rsidR="00834DA7">
        <w:rPr>
          <w:rFonts w:eastAsiaTheme="minorEastAsia"/>
        </w:rPr>
        <w:t xml:space="preserve">  </w:t>
      </w:r>
    </w:p>
    <w:p w14:paraId="6613ACE3" w14:textId="57BA2435" w:rsidR="002704D9" w:rsidRDefault="00D4367A" w:rsidP="002704D9">
      <w:pPr>
        <w:pStyle w:val="CERLEVEL4"/>
        <w:tabs>
          <w:tab w:val="left" w:pos="990"/>
        </w:tabs>
        <w:ind w:left="900" w:right="22" w:hanging="900"/>
        <w:rPr>
          <w:rFonts w:eastAsiaTheme="minorEastAsia"/>
        </w:rPr>
      </w:pPr>
      <w:r>
        <w:rPr>
          <w:rFonts w:eastAsiaTheme="minorEastAsia"/>
        </w:rPr>
        <w:t>Në</w:t>
      </w:r>
      <w:r w:rsidR="002704D9" w:rsidRPr="000F446D">
        <w:rPr>
          <w:rFonts w:eastAsiaTheme="minorEastAsia"/>
        </w:rPr>
        <w:t xml:space="preserve"> rast deklarimi </w:t>
      </w:r>
      <w:r>
        <w:rPr>
          <w:rFonts w:eastAsiaTheme="minorEastAsia"/>
        </w:rPr>
        <w:t>të</w:t>
      </w:r>
      <w:r w:rsidR="002704D9" w:rsidRPr="000F446D">
        <w:rPr>
          <w:rFonts w:eastAsiaTheme="minorEastAsia"/>
        </w:rPr>
        <w:t xml:space="preserve"> </w:t>
      </w:r>
      <w:r w:rsidR="00DC723F">
        <w:rPr>
          <w:rFonts w:eastAsiaTheme="minorEastAsia"/>
        </w:rPr>
        <w:t>një</w:t>
      </w:r>
      <w:r w:rsidR="002704D9" w:rsidRPr="000F446D">
        <w:rPr>
          <w:rFonts w:eastAsiaTheme="minorEastAsia"/>
        </w:rPr>
        <w:t xml:space="preserve"> ndarje </w:t>
      </w:r>
      <w:r>
        <w:rPr>
          <w:rFonts w:eastAsiaTheme="minorEastAsia"/>
        </w:rPr>
        <w:t>të</w:t>
      </w:r>
      <w:r w:rsidR="002704D9" w:rsidRPr="000F446D"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 w:rsidR="002704D9" w:rsidRPr="000F446D">
        <w:rPr>
          <w:rFonts w:eastAsiaTheme="minorEastAsia"/>
        </w:rPr>
        <w:t xml:space="preserve"> </w:t>
      </w:r>
      <w:r>
        <w:rPr>
          <w:rFonts w:eastAsiaTheme="minorEastAsia"/>
        </w:rPr>
        <w:t>të</w:t>
      </w:r>
      <w:r w:rsidR="002704D9" w:rsidRPr="000F446D">
        <w:rPr>
          <w:rFonts w:eastAsiaTheme="minorEastAsia"/>
        </w:rPr>
        <w:t xml:space="preserve"> </w:t>
      </w:r>
      <w:r w:rsidR="00834DA7">
        <w:rPr>
          <w:rFonts w:eastAsiaTheme="minorEastAsia"/>
        </w:rPr>
        <w:t>B</w:t>
      </w:r>
      <w:r w:rsidR="00834DA7" w:rsidRPr="000F446D">
        <w:rPr>
          <w:rFonts w:eastAsiaTheme="minorEastAsia"/>
        </w:rPr>
        <w:t xml:space="preserve">ashkimit </w:t>
      </w:r>
      <w:r>
        <w:rPr>
          <w:rFonts w:eastAsiaTheme="minorEastAsia"/>
        </w:rPr>
        <w:t>të</w:t>
      </w:r>
      <w:r w:rsidR="002704D9" w:rsidRPr="000F446D">
        <w:rPr>
          <w:rFonts w:eastAsiaTheme="minorEastAsia"/>
        </w:rPr>
        <w:t xml:space="preserve"> </w:t>
      </w:r>
      <w:r w:rsidR="00834DA7">
        <w:rPr>
          <w:rFonts w:eastAsiaTheme="minorEastAsia"/>
        </w:rPr>
        <w:t>T</w:t>
      </w:r>
      <w:r w:rsidR="00834DA7" w:rsidRPr="000F446D">
        <w:rPr>
          <w:rFonts w:eastAsiaTheme="minorEastAsia"/>
        </w:rPr>
        <w:t>regjeve</w:t>
      </w:r>
      <w:r w:rsidR="002704D9" w:rsidRPr="000F446D">
        <w:rPr>
          <w:rFonts w:eastAsiaTheme="minorEastAsia"/>
        </w:rPr>
        <w:t xml:space="preserve">, ALPEX-i do </w:t>
      </w:r>
      <w:r>
        <w:rPr>
          <w:rFonts w:eastAsiaTheme="minorEastAsia"/>
        </w:rPr>
        <w:t>të</w:t>
      </w:r>
      <w:r w:rsidR="002704D9" w:rsidRPr="000F446D">
        <w:rPr>
          <w:rFonts w:eastAsiaTheme="minorEastAsia"/>
        </w:rPr>
        <w:t>:</w:t>
      </w:r>
    </w:p>
    <w:p w14:paraId="1BDC755B" w14:textId="4BCE80B1" w:rsidR="002704D9" w:rsidRPr="00B7183E" w:rsidRDefault="00834DA7" w:rsidP="002704D9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Njoftojë </w:t>
      </w:r>
      <w:r w:rsidR="002704D9">
        <w:t>An</w:t>
      </w:r>
      <w:r>
        <w:t>ë</w:t>
      </w:r>
      <w:r w:rsidR="002704D9">
        <w:t>tar</w:t>
      </w:r>
      <w:r>
        <w:t>ë</w:t>
      </w:r>
      <w:r w:rsidR="002704D9">
        <w:t>t e Burs</w:t>
      </w:r>
      <w:r>
        <w:t>ë</w:t>
      </w:r>
      <w:r w:rsidR="002704D9">
        <w:t xml:space="preserve">s </w:t>
      </w:r>
      <w:r w:rsidR="00D4367A">
        <w:t>që</w:t>
      </w:r>
      <w:r w:rsidR="002704D9">
        <w:t xml:space="preserve"> Bashkimi i Tregjeve </w:t>
      </w:r>
      <w:r w:rsidR="00D4367A">
        <w:t>të</w:t>
      </w:r>
      <w:r w:rsidR="002704D9">
        <w:t xml:space="preserve"> Bashkuar AL-KS </w:t>
      </w:r>
      <w:r w:rsidR="00966285">
        <w:t>është</w:t>
      </w:r>
      <w:r w:rsidR="002704D9">
        <w:t xml:space="preserve"> </w:t>
      </w:r>
      <w:r w:rsidR="00D4367A">
        <w:t>në</w:t>
      </w:r>
      <w:r w:rsidR="002704D9">
        <w:t xml:space="preserve"> ndarje </w:t>
      </w:r>
      <w:r w:rsidR="00D4367A">
        <w:t>të</w:t>
      </w:r>
      <w:r w:rsidR="002704D9">
        <w:t xml:space="preserve"> </w:t>
      </w:r>
      <w:r w:rsidR="00464FB2">
        <w:t>plotë</w:t>
      </w:r>
      <w:r w:rsidR="002704D9">
        <w:t xml:space="preserve"> si </w:t>
      </w:r>
      <w:r>
        <w:t>Bashkim Tregjesh</w:t>
      </w:r>
      <w:r w:rsidR="002704D9">
        <w:t xml:space="preserve">;   </w:t>
      </w:r>
      <w:r>
        <w:t xml:space="preserve"> </w:t>
      </w:r>
      <w:r w:rsidR="002704D9">
        <w:t xml:space="preserve">     </w:t>
      </w:r>
    </w:p>
    <w:p w14:paraId="738EE551" w14:textId="5CA4BEB0" w:rsidR="002704D9" w:rsidRPr="00AF1F03" w:rsidRDefault="00834DA7" w:rsidP="002704D9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Zhvillojë </w:t>
      </w:r>
      <w:r w:rsidR="002704D9">
        <w:t xml:space="preserve">një Ankand </w:t>
      </w:r>
      <w:r w:rsidR="001C4BE1">
        <w:t xml:space="preserve">të </w:t>
      </w:r>
      <w:r w:rsidR="00DC723F">
        <w:t>Ditës</w:t>
      </w:r>
      <w:r w:rsidR="002704D9">
        <w:t xml:space="preserve"> </w:t>
      </w:r>
      <w:r w:rsidR="00D4367A">
        <w:t>në</w:t>
      </w:r>
      <w:r w:rsidR="002704D9">
        <w:t xml:space="preserve"> </w:t>
      </w:r>
      <w:r w:rsidR="00966285">
        <w:t>Avancë</w:t>
      </w:r>
      <w:r w:rsidR="002704D9">
        <w:t xml:space="preserve"> si </w:t>
      </w:r>
      <w:r w:rsidR="00DC723F">
        <w:t>një</w:t>
      </w:r>
      <w:r w:rsidR="002704D9">
        <w:t xml:space="preserve"> Ankand Lokal plotësisht </w:t>
      </w:r>
      <w:r w:rsidR="001C4BE1">
        <w:t xml:space="preserve">të </w:t>
      </w:r>
      <w:r w:rsidR="00464FB2">
        <w:t>ndarë</w:t>
      </w:r>
      <w:r w:rsidR="002704D9">
        <w:t xml:space="preserve"> si </w:t>
      </w:r>
      <w:r>
        <w:t>Bashkim Tregjesh</w:t>
      </w:r>
      <w:r w:rsidR="002B3F63">
        <w:t xml:space="preserve"> ne përputhje me </w:t>
      </w:r>
      <w:r w:rsidR="002B3F63">
        <w:fldChar w:fldCharType="begin"/>
      </w:r>
      <w:r w:rsidR="002B3F63">
        <w:instrText xml:space="preserve"> REF _Ref111489714 \r \h </w:instrText>
      </w:r>
      <w:r w:rsidR="002B3F63">
        <w:fldChar w:fldCharType="separate"/>
      </w:r>
      <w:r w:rsidR="002B3F63">
        <w:t>E.2.5</w:t>
      </w:r>
      <w:r w:rsidR="002B3F63">
        <w:fldChar w:fldCharType="end"/>
      </w:r>
      <w:r w:rsidR="002704D9">
        <w:t>;</w:t>
      </w:r>
    </w:p>
    <w:p w14:paraId="7A2616CD" w14:textId="540683FB" w:rsidR="002704D9" w:rsidRPr="002704D9" w:rsidRDefault="00E47157" w:rsidP="00E47157">
      <w:pPr>
        <w:pStyle w:val="CERLEVEL3"/>
        <w:ind w:left="900" w:hanging="900"/>
        <w:rPr>
          <w:rFonts w:eastAsiaTheme="minorEastAsia" w:cs="Arial"/>
        </w:rPr>
      </w:pPr>
      <w:bookmarkStart w:id="250" w:name="_Toc111491039"/>
      <w:r>
        <w:rPr>
          <w:rFonts w:eastAsiaTheme="minorEastAsia" w:cs="Arial"/>
        </w:rPr>
        <w:t>FD 3</w:t>
      </w:r>
      <w:bookmarkEnd w:id="250"/>
    </w:p>
    <w:p w14:paraId="56ECD22C" w14:textId="72940DCD" w:rsidR="00E47157" w:rsidRDefault="00E47157" w:rsidP="00E47157">
      <w:pPr>
        <w:pStyle w:val="CERLEVEL4"/>
        <w:tabs>
          <w:tab w:val="left" w:pos="990"/>
        </w:tabs>
        <w:ind w:left="900" w:right="22" w:hanging="900"/>
        <w:rPr>
          <w:rFonts w:eastAsiaTheme="minorEastAsia"/>
        </w:rPr>
      </w:pPr>
      <w:r>
        <w:rPr>
          <w:rFonts w:eastAsiaTheme="minorEastAsia"/>
        </w:rPr>
        <w:t>N</w:t>
      </w:r>
      <w:r w:rsidR="001C4BE1">
        <w:t>ë</w:t>
      </w:r>
      <w:r>
        <w:rPr>
          <w:rFonts w:eastAsiaTheme="minorEastAsia"/>
        </w:rPr>
        <w:t xml:space="preserve">n procedurën qeverisëse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Bashkimit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Tregjeve AL-KS, nëse Bursa </w:t>
      </w:r>
      <w:r w:rsidR="00966285">
        <w:rPr>
          <w:rFonts w:eastAsiaTheme="minorEastAsia"/>
        </w:rPr>
        <w:t>është</w:t>
      </w:r>
      <w:r w:rsidR="00C63162">
        <w:rPr>
          <w:rFonts w:eastAsiaTheme="minorEastAsia"/>
        </w:rPr>
        <w:t xml:space="preserve"> prekur nga </w:t>
      </w:r>
      <w:r w:rsidR="00DC723F">
        <w:rPr>
          <w:rFonts w:eastAsiaTheme="minorEastAsia"/>
        </w:rPr>
        <w:t>një</w:t>
      </w:r>
      <w:r w:rsidR="00C63162">
        <w:rPr>
          <w:rFonts w:eastAsiaTheme="minorEastAsia"/>
        </w:rPr>
        <w:t xml:space="preserve"> ndarj</w:t>
      </w:r>
      <w:r w:rsidR="00512581">
        <w:rPr>
          <w:rFonts w:eastAsiaTheme="minorEastAsia"/>
        </w:rPr>
        <w:t>e</w:t>
      </w:r>
      <w:r w:rsidR="00C63162">
        <w:rPr>
          <w:rFonts w:eastAsiaTheme="minorEastAsia"/>
        </w:rPr>
        <w:t xml:space="preserve"> e </w:t>
      </w:r>
      <w:r w:rsidR="00464FB2">
        <w:rPr>
          <w:rFonts w:eastAsiaTheme="minorEastAsia"/>
        </w:rPr>
        <w:t>plotë</w:t>
      </w:r>
      <w:r w:rsidR="00C63162">
        <w:rPr>
          <w:rFonts w:eastAsiaTheme="minorEastAsia"/>
        </w:rPr>
        <w:t xml:space="preserve"> e </w:t>
      </w:r>
      <w:r w:rsidR="001C4BE1">
        <w:rPr>
          <w:rFonts w:eastAsiaTheme="minorEastAsia"/>
        </w:rPr>
        <w:t xml:space="preserve">Bashkimit </w:t>
      </w:r>
      <w:r w:rsidR="00D4367A">
        <w:rPr>
          <w:rFonts w:eastAsiaTheme="minorEastAsia"/>
        </w:rPr>
        <w:t>të</w:t>
      </w:r>
      <w:r w:rsidR="00C63162">
        <w:rPr>
          <w:rFonts w:eastAsiaTheme="minorEastAsia"/>
        </w:rPr>
        <w:t xml:space="preserve"> </w:t>
      </w:r>
      <w:r w:rsidR="001C4BE1">
        <w:rPr>
          <w:rFonts w:eastAsiaTheme="minorEastAsia"/>
        </w:rPr>
        <w:t xml:space="preserve">Tregjeve </w:t>
      </w:r>
      <w:r w:rsidR="00D4367A">
        <w:rPr>
          <w:rFonts w:eastAsiaTheme="minorEastAsia"/>
        </w:rPr>
        <w:t>në</w:t>
      </w:r>
      <w:r w:rsidR="00C63162">
        <w:rPr>
          <w:rFonts w:eastAsiaTheme="minorEastAsia"/>
        </w:rPr>
        <w:t xml:space="preserve"> respekt </w:t>
      </w:r>
      <w:r w:rsidR="00D4367A">
        <w:rPr>
          <w:rFonts w:eastAsiaTheme="minorEastAsia"/>
        </w:rPr>
        <w:t>të</w:t>
      </w:r>
      <w:r w:rsidR="00C63162">
        <w:rPr>
          <w:rFonts w:eastAsiaTheme="minorEastAsia"/>
        </w:rPr>
        <w:t xml:space="preserve"> </w:t>
      </w:r>
      <w:r w:rsidR="00DC723F">
        <w:rPr>
          <w:rFonts w:eastAsiaTheme="minorEastAsia"/>
        </w:rPr>
        <w:t>Ditës</w:t>
      </w:r>
      <w:r w:rsidR="00C63162">
        <w:rPr>
          <w:rFonts w:eastAsiaTheme="minorEastAsia"/>
        </w:rPr>
        <w:t xml:space="preserve"> s</w:t>
      </w:r>
      <w:r w:rsidR="001C4BE1">
        <w:t>ë</w:t>
      </w:r>
      <w:r w:rsidR="00C63162">
        <w:rPr>
          <w:rFonts w:eastAsiaTheme="minorEastAsia"/>
        </w:rPr>
        <w:t xml:space="preserve"> Livrimit</w:t>
      </w:r>
      <w:r w:rsidR="007A4AB9">
        <w:rPr>
          <w:rFonts w:eastAsiaTheme="minorEastAsia"/>
        </w:rPr>
        <w:t xml:space="preserve"> (</w:t>
      </w:r>
      <w:r w:rsidR="001C4BE1">
        <w:rPr>
          <w:rFonts w:eastAsiaTheme="minorEastAsia"/>
        </w:rPr>
        <w:t>D</w:t>
      </w:r>
      <w:r w:rsidR="007A4AB9">
        <w:rPr>
          <w:rFonts w:eastAsiaTheme="minorEastAsia"/>
        </w:rPr>
        <w:t xml:space="preserve">), dhe prej orës 09:30 (CET) </w:t>
      </w:r>
      <w:r w:rsidR="00D4367A">
        <w:rPr>
          <w:rFonts w:eastAsiaTheme="minorEastAsia"/>
        </w:rPr>
        <w:t>në</w:t>
      </w:r>
      <w:r w:rsidR="007A4AB9">
        <w:rPr>
          <w:rFonts w:eastAsiaTheme="minorEastAsia"/>
        </w:rPr>
        <w:t xml:space="preserve"> ditën përpara </w:t>
      </w:r>
      <w:r w:rsidR="00DC723F">
        <w:rPr>
          <w:rFonts w:eastAsiaTheme="minorEastAsia"/>
        </w:rPr>
        <w:t>Ditës</w:t>
      </w:r>
      <w:r w:rsidR="007A4AB9">
        <w:rPr>
          <w:rFonts w:eastAsiaTheme="minorEastAsia"/>
        </w:rPr>
        <w:t xml:space="preserve"> </w:t>
      </w:r>
      <w:r w:rsidR="00F06216">
        <w:rPr>
          <w:rFonts w:eastAsiaTheme="minorEastAsia"/>
        </w:rPr>
        <w:t xml:space="preserve">përkatëse </w:t>
      </w:r>
      <w:r w:rsidR="00D4367A">
        <w:rPr>
          <w:rFonts w:eastAsiaTheme="minorEastAsia"/>
        </w:rPr>
        <w:t>të</w:t>
      </w:r>
      <w:r w:rsidR="00F06216">
        <w:rPr>
          <w:rFonts w:eastAsiaTheme="minorEastAsia"/>
        </w:rPr>
        <w:t xml:space="preserve"> Livrimit (D) dhe ALPEX nuk </w:t>
      </w:r>
      <w:r w:rsidR="00966285">
        <w:rPr>
          <w:rFonts w:eastAsiaTheme="minorEastAsia"/>
        </w:rPr>
        <w:t>është</w:t>
      </w:r>
      <w:r w:rsidR="00F06216">
        <w:rPr>
          <w:rFonts w:eastAsiaTheme="minorEastAsia"/>
        </w:rPr>
        <w:t xml:space="preserve"> i bindur </w:t>
      </w:r>
      <w:r w:rsidR="00D4367A">
        <w:rPr>
          <w:rFonts w:eastAsiaTheme="minorEastAsia"/>
        </w:rPr>
        <w:t>që</w:t>
      </w:r>
      <w:r w:rsidR="00512581">
        <w:rPr>
          <w:rFonts w:eastAsiaTheme="minorEastAsia"/>
        </w:rPr>
        <w:t xml:space="preserve"> ndarja e </w:t>
      </w:r>
      <w:r w:rsidR="00464FB2">
        <w:rPr>
          <w:rFonts w:eastAsiaTheme="minorEastAsia"/>
        </w:rPr>
        <w:t>plotë</w:t>
      </w:r>
      <w:r w:rsidR="00512581">
        <w:rPr>
          <w:rFonts w:eastAsiaTheme="minorEastAsia"/>
        </w:rPr>
        <w:t xml:space="preserve"> e </w:t>
      </w:r>
      <w:r w:rsidR="001C4BE1">
        <w:rPr>
          <w:rFonts w:eastAsiaTheme="minorEastAsia"/>
        </w:rPr>
        <w:t xml:space="preserve">Bashkimit </w:t>
      </w:r>
      <w:r w:rsidR="00D4367A">
        <w:rPr>
          <w:rFonts w:eastAsiaTheme="minorEastAsia"/>
        </w:rPr>
        <w:t>të</w:t>
      </w:r>
      <w:r w:rsidR="00512581">
        <w:rPr>
          <w:rFonts w:eastAsiaTheme="minorEastAsia"/>
        </w:rPr>
        <w:t xml:space="preserve"> </w:t>
      </w:r>
      <w:r w:rsidR="001C4BE1">
        <w:rPr>
          <w:rFonts w:eastAsiaTheme="minorEastAsia"/>
        </w:rPr>
        <w:t xml:space="preserve">Tregjeve </w:t>
      </w:r>
      <w:r w:rsidR="00966285">
        <w:rPr>
          <w:rFonts w:eastAsiaTheme="minorEastAsia"/>
        </w:rPr>
        <w:t>është</w:t>
      </w:r>
      <w:r w:rsidR="00512581">
        <w:rPr>
          <w:rFonts w:eastAsiaTheme="minorEastAsia"/>
        </w:rPr>
        <w:t xml:space="preserve"> </w:t>
      </w:r>
      <w:r w:rsidR="001C4BE1">
        <w:rPr>
          <w:rFonts w:eastAsiaTheme="minorEastAsia"/>
        </w:rPr>
        <w:t>i ko</w:t>
      </w:r>
      <w:r w:rsidR="006E55E7">
        <w:rPr>
          <w:rFonts w:eastAsiaTheme="minorEastAsia"/>
        </w:rPr>
        <w:t>r</w:t>
      </w:r>
      <w:r w:rsidR="001C4BE1">
        <w:rPr>
          <w:rFonts w:eastAsiaTheme="minorEastAsia"/>
        </w:rPr>
        <w:t>rigjuesh</w:t>
      </w:r>
      <w:r w:rsidR="001C4BE1">
        <w:t>ëm</w:t>
      </w:r>
      <w:r w:rsidR="00443D90">
        <w:rPr>
          <w:rFonts w:eastAsiaTheme="minorEastAsia"/>
        </w:rPr>
        <w:t xml:space="preserve">, </w:t>
      </w:r>
      <w:r>
        <w:rPr>
          <w:rFonts w:eastAsiaTheme="minorEastAsia"/>
        </w:rPr>
        <w:t xml:space="preserve">ALPEX-i do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deklaroj</w:t>
      </w:r>
      <w:r w:rsidR="00DF57D3">
        <w:t>ë</w:t>
      </w:r>
      <w:r>
        <w:rPr>
          <w:rFonts w:eastAsiaTheme="minorEastAsia"/>
        </w:rPr>
        <w:t xml:space="preserve"> Bashkimin e Tregjeve AL-KS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 </w:t>
      </w:r>
      <w:r w:rsidR="00C65B54">
        <w:rPr>
          <w:rFonts w:eastAsiaTheme="minorEastAsia"/>
        </w:rPr>
        <w:t>ketë</w:t>
      </w:r>
      <w:r>
        <w:rPr>
          <w:rFonts w:eastAsiaTheme="minorEastAsia"/>
        </w:rPr>
        <w:t xml:space="preserve"> </w:t>
      </w:r>
      <w:r w:rsidR="00DC723F">
        <w:rPr>
          <w:rFonts w:eastAsiaTheme="minorEastAsia"/>
        </w:rPr>
        <w:t>një</w:t>
      </w:r>
      <w:r>
        <w:rPr>
          <w:rFonts w:eastAsiaTheme="minorEastAsia"/>
        </w:rPr>
        <w:t xml:space="preserve">  ndarje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>
        <w:rPr>
          <w:rFonts w:eastAsiaTheme="minorEastAsia"/>
        </w:rPr>
        <w:t xml:space="preserve"> e këtij bashkimi </w:t>
      </w:r>
      <w:r w:rsidR="00D4367A">
        <w:rPr>
          <w:rFonts w:eastAsiaTheme="minorEastAsia"/>
        </w:rPr>
        <w:t>për</w:t>
      </w:r>
      <w:r>
        <w:rPr>
          <w:rFonts w:eastAsiaTheme="minorEastAsia"/>
        </w:rPr>
        <w:t xml:space="preserve"> </w:t>
      </w:r>
      <w:r w:rsidR="00DC723F">
        <w:rPr>
          <w:rFonts w:eastAsiaTheme="minorEastAsia"/>
        </w:rPr>
        <w:t>Ditën</w:t>
      </w:r>
      <w:r>
        <w:rPr>
          <w:rFonts w:eastAsiaTheme="minorEastAsia"/>
        </w:rPr>
        <w:t xml:space="preserve"> e Livrimit përkatës (D).</w:t>
      </w:r>
      <w:r w:rsidR="001C4BE1">
        <w:rPr>
          <w:rFonts w:eastAsiaTheme="minorEastAsia"/>
        </w:rPr>
        <w:t xml:space="preserve">  </w:t>
      </w:r>
      <w:r w:rsidR="00DF57D3">
        <w:rPr>
          <w:rFonts w:eastAsiaTheme="minorEastAsia"/>
        </w:rPr>
        <w:t xml:space="preserve"> </w:t>
      </w:r>
    </w:p>
    <w:p w14:paraId="54D05229" w14:textId="6BF6A533" w:rsidR="00E47157" w:rsidRPr="00E47157" w:rsidRDefault="00443D90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proofErr w:type="spellStart"/>
      <w:r>
        <w:rPr>
          <w:rFonts w:eastAsiaTheme="minorEastAsia" w:cs="Arial"/>
        </w:rPr>
        <w:t>Paragrafet</w:t>
      </w:r>
      <w:proofErr w:type="spellEnd"/>
      <w:r>
        <w:rPr>
          <w:rFonts w:eastAsiaTheme="minorEastAsia" w:cs="Arial"/>
        </w:rPr>
        <w:t xml:space="preserve"> E.2.2.2 </w:t>
      </w:r>
      <w:r w:rsidR="00341617">
        <w:rPr>
          <w:rFonts w:eastAsiaTheme="minorEastAsia" w:cs="Arial"/>
        </w:rPr>
        <w:t xml:space="preserve">aplikohen gjithashtu </w:t>
      </w:r>
      <w:r w:rsidR="00D4367A">
        <w:rPr>
          <w:rFonts w:eastAsiaTheme="minorEastAsia" w:cs="Arial"/>
        </w:rPr>
        <w:t>në</w:t>
      </w:r>
      <w:r w:rsidR="00341617">
        <w:rPr>
          <w:rFonts w:eastAsiaTheme="minorEastAsia" w:cs="Arial"/>
        </w:rPr>
        <w:t xml:space="preserve"> rastet e </w:t>
      </w:r>
      <w:r w:rsidR="00341617">
        <w:rPr>
          <w:rFonts w:eastAsiaTheme="minorEastAsia"/>
        </w:rPr>
        <w:t xml:space="preserve">ndarje e </w:t>
      </w:r>
      <w:r w:rsidR="00464FB2">
        <w:rPr>
          <w:rFonts w:eastAsiaTheme="minorEastAsia"/>
        </w:rPr>
        <w:t>plotë</w:t>
      </w:r>
      <w:r w:rsidR="00341617">
        <w:rPr>
          <w:rFonts w:eastAsiaTheme="minorEastAsia"/>
        </w:rPr>
        <w:t xml:space="preserve"> e </w:t>
      </w:r>
      <w:r w:rsidR="00DF57D3">
        <w:rPr>
          <w:rFonts w:eastAsiaTheme="minorEastAsia"/>
        </w:rPr>
        <w:t xml:space="preserve">Bashkimit </w:t>
      </w:r>
      <w:r w:rsidR="00D4367A">
        <w:rPr>
          <w:rFonts w:eastAsiaTheme="minorEastAsia"/>
        </w:rPr>
        <w:t>të</w:t>
      </w:r>
      <w:r w:rsidR="00341617">
        <w:rPr>
          <w:rFonts w:eastAsiaTheme="minorEastAsia"/>
        </w:rPr>
        <w:t xml:space="preserve"> </w:t>
      </w:r>
      <w:r w:rsidR="00DF57D3">
        <w:rPr>
          <w:rFonts w:eastAsiaTheme="minorEastAsia"/>
        </w:rPr>
        <w:t xml:space="preserve">Tregjeve </w:t>
      </w:r>
      <w:r w:rsidR="00D4367A">
        <w:rPr>
          <w:rFonts w:eastAsiaTheme="minorEastAsia"/>
        </w:rPr>
        <w:t>të</w:t>
      </w:r>
      <w:r w:rsidR="00341617">
        <w:rPr>
          <w:rFonts w:eastAsiaTheme="minorEastAsia"/>
        </w:rPr>
        <w:t xml:space="preserve"> Bashkimit </w:t>
      </w:r>
      <w:r w:rsidR="00D4367A">
        <w:rPr>
          <w:rFonts w:eastAsiaTheme="minorEastAsia"/>
        </w:rPr>
        <w:t>të</w:t>
      </w:r>
      <w:r w:rsidR="00341617">
        <w:rPr>
          <w:rFonts w:eastAsiaTheme="minorEastAsia"/>
        </w:rPr>
        <w:t xml:space="preserve"> Tregjeve AL-KS </w:t>
      </w:r>
      <w:r w:rsidR="00D4367A">
        <w:rPr>
          <w:rFonts w:eastAsiaTheme="minorEastAsia"/>
        </w:rPr>
        <w:t>të</w:t>
      </w:r>
      <w:r w:rsidR="00341617">
        <w:rPr>
          <w:rFonts w:eastAsiaTheme="minorEastAsia"/>
        </w:rPr>
        <w:t xml:space="preserve"> deklaruar sipas paragrafit E.2.4.1.</w:t>
      </w:r>
    </w:p>
    <w:p w14:paraId="4B333926" w14:textId="48C16817" w:rsidR="00341617" w:rsidRPr="00341617" w:rsidRDefault="00341617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rPr>
          <w:rFonts w:eastAsiaTheme="minorEastAsia" w:cs="Arial"/>
        </w:rPr>
        <w:t xml:space="preserve">ALPEX-i do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</w:t>
      </w:r>
      <w:proofErr w:type="spellStart"/>
      <w:r w:rsidR="005F77A2">
        <w:rPr>
          <w:rFonts w:eastAsiaTheme="minorEastAsia" w:cs="Arial"/>
        </w:rPr>
        <w:t>bej</w:t>
      </w:r>
      <w:r w:rsidR="006E55E7">
        <w:t>ë</w:t>
      </w:r>
      <w:proofErr w:type="spellEnd"/>
      <w:r w:rsidR="005F77A2">
        <w:rPr>
          <w:rFonts w:eastAsiaTheme="minorEastAsia" w:cs="Arial"/>
        </w:rPr>
        <w:t xml:space="preserve"> p</w:t>
      </w:r>
      <w:r w:rsidR="006E55E7">
        <w:t>ë</w:t>
      </w:r>
      <w:r w:rsidR="005F77A2">
        <w:rPr>
          <w:rFonts w:eastAsiaTheme="minorEastAsia" w:cs="Arial"/>
        </w:rPr>
        <w:t>rpjek</w:t>
      </w:r>
      <w:r w:rsidR="006E55E7">
        <w:rPr>
          <w:rFonts w:eastAsiaTheme="minorEastAsia" w:cs="Arial"/>
        </w:rPr>
        <w:t>j</w:t>
      </w:r>
      <w:r w:rsidR="005F77A2">
        <w:rPr>
          <w:rFonts w:eastAsiaTheme="minorEastAsia" w:cs="Arial"/>
        </w:rPr>
        <w:t xml:space="preserve">et e arsyeshme </w:t>
      </w:r>
      <w:r w:rsidR="00D4367A">
        <w:rPr>
          <w:rFonts w:eastAsiaTheme="minorEastAsia" w:cs="Arial"/>
        </w:rPr>
        <w:t>për</w:t>
      </w:r>
      <w:r w:rsidR="005F77A2"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të</w:t>
      </w:r>
      <w:r w:rsidR="005F77A2">
        <w:rPr>
          <w:rFonts w:eastAsiaTheme="minorEastAsia" w:cs="Arial"/>
        </w:rPr>
        <w:t xml:space="preserve"> mundësuar rezultatin e Ankandit </w:t>
      </w:r>
      <w:r w:rsidR="00D4367A">
        <w:rPr>
          <w:rFonts w:eastAsiaTheme="minorEastAsia" w:cs="Arial"/>
        </w:rPr>
        <w:t>të</w:t>
      </w:r>
      <w:r w:rsidR="005F77A2">
        <w:rPr>
          <w:rFonts w:eastAsiaTheme="minorEastAsia" w:cs="Arial"/>
        </w:rPr>
        <w:t xml:space="preserve"> </w:t>
      </w:r>
      <w:r w:rsidR="00DC723F">
        <w:rPr>
          <w:rFonts w:eastAsiaTheme="minorEastAsia" w:cs="Arial"/>
        </w:rPr>
        <w:t>Ditës</w:t>
      </w:r>
      <w:r w:rsidR="005F77A2"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në</w:t>
      </w:r>
      <w:r w:rsidR="005F77A2">
        <w:rPr>
          <w:rFonts w:eastAsiaTheme="minorEastAsia" w:cs="Arial"/>
        </w:rPr>
        <w:t xml:space="preserve"> </w:t>
      </w:r>
      <w:r w:rsidR="00966285">
        <w:rPr>
          <w:rFonts w:eastAsiaTheme="minorEastAsia" w:cs="Arial"/>
        </w:rPr>
        <w:t>Avancë</w:t>
      </w:r>
      <w:r w:rsidR="005F77A2"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të</w:t>
      </w:r>
      <w:r w:rsidR="005F77A2">
        <w:rPr>
          <w:rFonts w:eastAsiaTheme="minorEastAsia" w:cs="Arial"/>
        </w:rPr>
        <w:t xml:space="preserve"> zhvilluar si Ank</w:t>
      </w:r>
      <w:r w:rsidR="00137ADB">
        <w:rPr>
          <w:rFonts w:eastAsiaTheme="minorEastAsia" w:cs="Arial"/>
        </w:rPr>
        <w:t>ande Lokal si rezultat i deklarimit sipas paragrafit E.2.4.1 tek An</w:t>
      </w:r>
      <w:r w:rsidR="006E55E7">
        <w:t>ë</w:t>
      </w:r>
      <w:r w:rsidR="00137ADB">
        <w:rPr>
          <w:rFonts w:eastAsiaTheme="minorEastAsia" w:cs="Arial"/>
        </w:rPr>
        <w:t>tar</w:t>
      </w:r>
      <w:r w:rsidR="006E55E7">
        <w:t>ë</w:t>
      </w:r>
      <w:r w:rsidR="00137ADB">
        <w:rPr>
          <w:rFonts w:eastAsiaTheme="minorEastAsia" w:cs="Arial"/>
        </w:rPr>
        <w:t>t e Burs</w:t>
      </w:r>
      <w:r w:rsidR="006E55E7">
        <w:t>ë</w:t>
      </w:r>
      <w:r w:rsidR="00137ADB">
        <w:rPr>
          <w:rFonts w:eastAsiaTheme="minorEastAsia" w:cs="Arial"/>
        </w:rPr>
        <w:t xml:space="preserve">s </w:t>
      </w:r>
      <w:r w:rsidR="00D4367A">
        <w:rPr>
          <w:rFonts w:eastAsiaTheme="minorEastAsia" w:cs="Arial"/>
        </w:rPr>
        <w:t>në</w:t>
      </w:r>
      <w:r w:rsidR="00137ADB">
        <w:rPr>
          <w:rFonts w:eastAsiaTheme="minorEastAsia" w:cs="Arial"/>
        </w:rPr>
        <w:t xml:space="preserve"> përputhje </w:t>
      </w:r>
      <w:r w:rsidR="00912661">
        <w:rPr>
          <w:rFonts w:eastAsiaTheme="minorEastAsia" w:cs="Arial"/>
        </w:rPr>
        <w:t xml:space="preserve">me </w:t>
      </w:r>
      <w:r w:rsidR="00137ADB">
        <w:rPr>
          <w:rFonts w:eastAsiaTheme="minorEastAsia" w:cs="Arial"/>
        </w:rPr>
        <w:t xml:space="preserve">afatet e </w:t>
      </w:r>
      <w:r w:rsidR="006E55E7">
        <w:rPr>
          <w:rFonts w:eastAsiaTheme="minorEastAsia" w:cs="Arial"/>
        </w:rPr>
        <w:t xml:space="preserve">përcaktuara </w:t>
      </w:r>
      <w:r w:rsidR="00D4367A">
        <w:rPr>
          <w:rFonts w:eastAsiaTheme="minorEastAsia" w:cs="Arial"/>
        </w:rPr>
        <w:t>në</w:t>
      </w:r>
      <w:r w:rsidR="00137ADB">
        <w:rPr>
          <w:rFonts w:eastAsiaTheme="minorEastAsia" w:cs="Arial"/>
        </w:rPr>
        <w:t xml:space="preserve"> Tabel</w:t>
      </w:r>
      <w:r w:rsidR="006E55E7">
        <w:t>ë</w:t>
      </w:r>
      <w:r w:rsidR="00137ADB">
        <w:rPr>
          <w:rFonts w:eastAsiaTheme="minorEastAsia" w:cs="Arial"/>
        </w:rPr>
        <w:t xml:space="preserve">n A1. </w:t>
      </w:r>
      <w:r w:rsidR="006E55E7">
        <w:rPr>
          <w:rFonts w:eastAsiaTheme="minorEastAsia" w:cs="Arial"/>
        </w:rPr>
        <w:t xml:space="preserve">të </w:t>
      </w:r>
      <w:r w:rsidR="00137ADB">
        <w:rPr>
          <w:rFonts w:eastAsiaTheme="minorEastAsia" w:cs="Arial"/>
        </w:rPr>
        <w:t>Shtoj</w:t>
      </w:r>
      <w:r w:rsidR="00FF6738">
        <w:rPr>
          <w:rFonts w:eastAsiaTheme="minorEastAsia" w:cs="Arial"/>
        </w:rPr>
        <w:t>c</w:t>
      </w:r>
      <w:r w:rsidR="006E55E7">
        <w:t>ë</w:t>
      </w:r>
      <w:r w:rsidR="00FF6738">
        <w:rPr>
          <w:rFonts w:eastAsiaTheme="minorEastAsia" w:cs="Arial"/>
        </w:rPr>
        <w:t>s A.</w:t>
      </w:r>
      <w:r w:rsidR="006E55E7">
        <w:rPr>
          <w:rFonts w:eastAsiaTheme="minorEastAsia" w:cs="Arial"/>
        </w:rPr>
        <w:t xml:space="preserve"> </w:t>
      </w:r>
    </w:p>
    <w:p w14:paraId="4AE7E021" w14:textId="5EA11DE9" w:rsidR="00FF6738" w:rsidRPr="00FF6738" w:rsidRDefault="00BB58AC" w:rsidP="00FF6738">
      <w:pPr>
        <w:pStyle w:val="CERLEVEL3"/>
        <w:ind w:left="900" w:hanging="900"/>
        <w:rPr>
          <w:rFonts w:eastAsiaTheme="minorEastAsia" w:cs="Arial"/>
        </w:rPr>
      </w:pPr>
      <w:bookmarkStart w:id="251" w:name="_Ref111489595"/>
      <w:bookmarkStart w:id="252" w:name="_Ref111489714"/>
      <w:bookmarkStart w:id="253" w:name="_Toc111491040"/>
      <w:r>
        <w:rPr>
          <w:rFonts w:eastAsiaTheme="minorEastAsia" w:cs="Arial"/>
        </w:rPr>
        <w:t>Proceduar e Ankandit Lokal</w:t>
      </w:r>
      <w:bookmarkEnd w:id="251"/>
      <w:bookmarkEnd w:id="252"/>
      <w:bookmarkEnd w:id="253"/>
    </w:p>
    <w:p w14:paraId="788DD0C5" w14:textId="3EC31A1D" w:rsidR="00BB58AC" w:rsidRDefault="00BB58AC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rPr>
          <w:rFonts w:eastAsiaTheme="minorEastAsia" w:cs="Arial"/>
        </w:rPr>
        <w:t xml:space="preserve">Kur </w:t>
      </w:r>
      <w:r w:rsidR="00DC723F">
        <w:rPr>
          <w:rFonts w:eastAsiaTheme="minorEastAsia" w:cs="Arial"/>
        </w:rPr>
        <w:t>një</w:t>
      </w:r>
      <w:r>
        <w:rPr>
          <w:rFonts w:eastAsiaTheme="minorEastAsia" w:cs="Arial"/>
        </w:rPr>
        <w:t xml:space="preserve"> Ankand i </w:t>
      </w:r>
      <w:r w:rsidR="00DC723F">
        <w:rPr>
          <w:rFonts w:eastAsiaTheme="minorEastAsia" w:cs="Arial"/>
        </w:rPr>
        <w:t>Ditës</w:t>
      </w:r>
      <w:r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</w:t>
      </w:r>
      <w:r w:rsidR="00966285">
        <w:rPr>
          <w:rFonts w:eastAsiaTheme="minorEastAsia" w:cs="Arial"/>
        </w:rPr>
        <w:t>Avancë</w:t>
      </w:r>
      <w:r>
        <w:rPr>
          <w:rFonts w:eastAsiaTheme="minorEastAsia" w:cs="Arial"/>
        </w:rPr>
        <w:t xml:space="preserve"> </w:t>
      </w:r>
      <w:r w:rsidR="00D12995">
        <w:rPr>
          <w:rFonts w:eastAsiaTheme="minorEastAsia" w:cs="Arial"/>
        </w:rPr>
        <w:t xml:space="preserve">u </w:t>
      </w:r>
      <w:proofErr w:type="spellStart"/>
      <w:r w:rsidR="00D12995">
        <w:rPr>
          <w:rFonts w:eastAsiaTheme="minorEastAsia" w:cs="Arial"/>
        </w:rPr>
        <w:t>zhvilliua</w:t>
      </w:r>
      <w:proofErr w:type="spellEnd"/>
      <w:r w:rsidR="00D12995">
        <w:rPr>
          <w:rFonts w:eastAsiaTheme="minorEastAsia" w:cs="Arial"/>
        </w:rPr>
        <w:t xml:space="preserve"> si </w:t>
      </w:r>
      <w:r w:rsidR="00DC723F">
        <w:rPr>
          <w:rFonts w:eastAsiaTheme="minorEastAsia" w:cs="Arial"/>
        </w:rPr>
        <w:t>një</w:t>
      </w:r>
      <w:r w:rsidR="00D12995">
        <w:rPr>
          <w:rFonts w:eastAsiaTheme="minorEastAsia" w:cs="Arial"/>
        </w:rPr>
        <w:t xml:space="preserve"> Ankand Lokal </w:t>
      </w:r>
      <w:r w:rsidR="00D4367A">
        <w:rPr>
          <w:rFonts w:eastAsiaTheme="minorEastAsia" w:cs="Arial"/>
        </w:rPr>
        <w:t>në</w:t>
      </w:r>
      <w:r w:rsidR="00D12995">
        <w:rPr>
          <w:rFonts w:eastAsiaTheme="minorEastAsia" w:cs="Arial"/>
        </w:rPr>
        <w:t xml:space="preserve"> p</w:t>
      </w:r>
      <w:r w:rsidR="006E55E7">
        <w:t>ë</w:t>
      </w:r>
      <w:r w:rsidR="00D12995">
        <w:rPr>
          <w:rFonts w:eastAsiaTheme="minorEastAsia" w:cs="Arial"/>
        </w:rPr>
        <w:t>rput</w:t>
      </w:r>
      <w:r w:rsidR="006E55E7">
        <w:rPr>
          <w:rFonts w:eastAsiaTheme="minorEastAsia" w:cs="Arial"/>
        </w:rPr>
        <w:t>h</w:t>
      </w:r>
      <w:r w:rsidR="00D12995">
        <w:rPr>
          <w:rFonts w:eastAsiaTheme="minorEastAsia" w:cs="Arial"/>
        </w:rPr>
        <w:t xml:space="preserve">je </w:t>
      </w:r>
      <w:r w:rsidR="00912661">
        <w:rPr>
          <w:rFonts w:eastAsiaTheme="minorEastAsia" w:cs="Arial"/>
        </w:rPr>
        <w:t xml:space="preserve">me </w:t>
      </w:r>
      <w:r w:rsidR="00D12995">
        <w:rPr>
          <w:rFonts w:eastAsiaTheme="minorEastAsia" w:cs="Arial"/>
        </w:rPr>
        <w:t xml:space="preserve">paragrafin E.2.2.2, </w:t>
      </w:r>
      <w:r w:rsidR="00EF4635">
        <w:rPr>
          <w:rFonts w:eastAsiaTheme="minorEastAsia" w:cs="Arial"/>
        </w:rPr>
        <w:t xml:space="preserve">do </w:t>
      </w:r>
      <w:r w:rsidR="00D4367A">
        <w:rPr>
          <w:rFonts w:eastAsiaTheme="minorEastAsia" w:cs="Arial"/>
        </w:rPr>
        <w:t>të</w:t>
      </w:r>
      <w:r w:rsidR="00EF4635">
        <w:rPr>
          <w:rFonts w:eastAsiaTheme="minorEastAsia" w:cs="Arial"/>
        </w:rPr>
        <w:t xml:space="preserve"> aplikohet </w:t>
      </w:r>
      <w:r w:rsidR="00D12995">
        <w:rPr>
          <w:rFonts w:eastAsiaTheme="minorEastAsia" w:cs="Arial"/>
        </w:rPr>
        <w:t xml:space="preserve">procedura </w:t>
      </w:r>
      <w:r w:rsidR="00D4367A">
        <w:rPr>
          <w:rFonts w:eastAsiaTheme="minorEastAsia" w:cs="Arial"/>
        </w:rPr>
        <w:t>në</w:t>
      </w:r>
      <w:r w:rsidR="00D12995">
        <w:rPr>
          <w:rFonts w:eastAsiaTheme="minorEastAsia" w:cs="Arial"/>
        </w:rPr>
        <w:t xml:space="preserve"> seksionin B.2</w:t>
      </w:r>
      <w:r w:rsidR="00F74282">
        <w:rPr>
          <w:rFonts w:eastAsiaTheme="minorEastAsia" w:cs="Arial"/>
        </w:rPr>
        <w:t xml:space="preserve">, </w:t>
      </w:r>
      <w:r w:rsidR="00D12995">
        <w:rPr>
          <w:rFonts w:eastAsiaTheme="minorEastAsia" w:cs="Arial"/>
        </w:rPr>
        <w:t xml:space="preserve"> dhe Kapaciteti </w:t>
      </w:r>
      <w:r w:rsidR="00D4367A">
        <w:rPr>
          <w:rFonts w:eastAsiaTheme="minorEastAsia" w:cs="Arial"/>
        </w:rPr>
        <w:t>Ndërkufitar</w:t>
      </w:r>
      <w:r w:rsidR="00625C62">
        <w:rPr>
          <w:rFonts w:eastAsiaTheme="minorEastAsia" w:cs="Arial"/>
        </w:rPr>
        <w:t xml:space="preserve"> përkatës nuk </w:t>
      </w:r>
      <w:r w:rsidR="00966285">
        <w:rPr>
          <w:rFonts w:eastAsiaTheme="minorEastAsia" w:cs="Arial"/>
        </w:rPr>
        <w:t>është</w:t>
      </w:r>
      <w:r w:rsidR="00625C62">
        <w:rPr>
          <w:rFonts w:eastAsiaTheme="minorEastAsia" w:cs="Arial"/>
        </w:rPr>
        <w:t xml:space="preserve"> </w:t>
      </w:r>
      <w:r w:rsidR="00C65B54">
        <w:rPr>
          <w:rFonts w:eastAsiaTheme="minorEastAsia" w:cs="Arial"/>
        </w:rPr>
        <w:t>marrë</w:t>
      </w:r>
      <w:r w:rsidR="00625C62">
        <w:rPr>
          <w:rFonts w:eastAsiaTheme="minorEastAsia" w:cs="Arial"/>
        </w:rPr>
        <w:t xml:space="preserve"> </w:t>
      </w:r>
      <w:r w:rsidR="00132719">
        <w:rPr>
          <w:rFonts w:eastAsiaTheme="minorEastAsia" w:cs="Arial"/>
        </w:rPr>
        <w:t>parasysh</w:t>
      </w:r>
      <w:r w:rsidR="00625C62">
        <w:rPr>
          <w:rFonts w:eastAsiaTheme="minorEastAsia" w:cs="Arial"/>
        </w:rPr>
        <w:t xml:space="preserve"> nga Ofruesi i </w:t>
      </w:r>
      <w:proofErr w:type="spellStart"/>
      <w:r w:rsidR="00625C62">
        <w:rPr>
          <w:rFonts w:eastAsiaTheme="minorEastAsia" w:cs="Arial"/>
        </w:rPr>
        <w:t>Sh</w:t>
      </w:r>
      <w:r w:rsidR="00F74282">
        <w:rPr>
          <w:rFonts w:eastAsiaTheme="minorEastAsia" w:cs="Arial"/>
        </w:rPr>
        <w:t>erbimit</w:t>
      </w:r>
      <w:proofErr w:type="spellEnd"/>
      <w:r w:rsidR="00F74282"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të</w:t>
      </w:r>
      <w:r w:rsidR="00F74282">
        <w:rPr>
          <w:rFonts w:eastAsiaTheme="minorEastAsia" w:cs="Arial"/>
        </w:rPr>
        <w:t xml:space="preserve"> Bashkimit </w:t>
      </w:r>
      <w:r w:rsidR="00D4367A">
        <w:rPr>
          <w:rFonts w:eastAsiaTheme="minorEastAsia" w:cs="Arial"/>
        </w:rPr>
        <w:t>të</w:t>
      </w:r>
      <w:r w:rsidR="00F74282">
        <w:rPr>
          <w:rFonts w:eastAsiaTheme="minorEastAsia" w:cs="Arial"/>
        </w:rPr>
        <w:t xml:space="preserve"> Tregjeve.</w:t>
      </w:r>
    </w:p>
    <w:p w14:paraId="4494D37E" w14:textId="47A57D2B" w:rsidR="00132719" w:rsidRDefault="00132719" w:rsidP="00F036A2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rPr>
          <w:rFonts w:eastAsiaTheme="minorEastAsia" w:cs="Arial"/>
        </w:rPr>
        <w:t>N</w:t>
      </w:r>
      <w:r w:rsidR="006E55E7">
        <w:t>ë</w:t>
      </w:r>
      <w:r>
        <w:rPr>
          <w:rFonts w:eastAsiaTheme="minorEastAsia" w:cs="Arial"/>
        </w:rPr>
        <w:t xml:space="preserve">se rezultat e Ankandit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</w:t>
      </w:r>
      <w:r w:rsidR="00DC723F">
        <w:rPr>
          <w:rFonts w:eastAsiaTheme="minorEastAsia" w:cs="Arial"/>
        </w:rPr>
        <w:t>Ditës</w:t>
      </w:r>
      <w:r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</w:t>
      </w:r>
      <w:r w:rsidR="00966285">
        <w:rPr>
          <w:rFonts w:eastAsiaTheme="minorEastAsia" w:cs="Arial"/>
        </w:rPr>
        <w:t>Avancë</w:t>
      </w:r>
      <w:r>
        <w:rPr>
          <w:rFonts w:eastAsiaTheme="minorEastAsia" w:cs="Arial"/>
        </w:rPr>
        <w:t xml:space="preserve"> zhvillohen si </w:t>
      </w:r>
      <w:proofErr w:type="spellStart"/>
      <w:r>
        <w:rPr>
          <w:rFonts w:eastAsiaTheme="minorEastAsia" w:cs="Arial"/>
        </w:rPr>
        <w:t>Aknakd</w:t>
      </w:r>
      <w:proofErr w:type="spellEnd"/>
      <w:r>
        <w:rPr>
          <w:rFonts w:eastAsiaTheme="minorEastAsia" w:cs="Arial"/>
        </w:rPr>
        <w:t xml:space="preserve"> Lokal nuk janë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dispozicion prej orës 13:45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ditën përpara </w:t>
      </w:r>
      <w:r w:rsidR="00DC723F">
        <w:rPr>
          <w:rFonts w:eastAsiaTheme="minorEastAsia" w:cs="Arial"/>
        </w:rPr>
        <w:t>Ditës</w:t>
      </w:r>
      <w:r>
        <w:rPr>
          <w:rFonts w:eastAsiaTheme="minorEastAsia" w:cs="Arial"/>
        </w:rPr>
        <w:t xml:space="preserve"> </w:t>
      </w:r>
      <w:r w:rsidR="006E55E7">
        <w:rPr>
          <w:rFonts w:eastAsiaTheme="minorEastAsia" w:cs="Arial"/>
        </w:rPr>
        <w:t>p</w:t>
      </w:r>
      <w:r w:rsidR="006E55E7">
        <w:t>ë</w:t>
      </w:r>
      <w:r>
        <w:rPr>
          <w:rFonts w:eastAsiaTheme="minorEastAsia" w:cs="Arial"/>
        </w:rPr>
        <w:t>rkat</w:t>
      </w:r>
      <w:r w:rsidR="006E55E7">
        <w:t>ë</w:t>
      </w:r>
      <w:r>
        <w:rPr>
          <w:rFonts w:eastAsiaTheme="minorEastAsia" w:cs="Arial"/>
        </w:rPr>
        <w:t xml:space="preserve">s </w:t>
      </w:r>
      <w:r w:rsidR="006E55E7">
        <w:rPr>
          <w:rFonts w:eastAsiaTheme="minorEastAsia" w:cs="Arial"/>
        </w:rPr>
        <w:t>t</w:t>
      </w:r>
      <w:r w:rsidR="006E55E7">
        <w:t>ë</w:t>
      </w:r>
      <w:r w:rsidR="006E55E7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Livrimit (</w:t>
      </w:r>
      <w:r w:rsidR="006E55E7">
        <w:rPr>
          <w:rFonts w:eastAsiaTheme="minorEastAsia" w:cs="Arial"/>
        </w:rPr>
        <w:t>D</w:t>
      </w:r>
      <w:r>
        <w:rPr>
          <w:rFonts w:eastAsiaTheme="minorEastAsia" w:cs="Arial"/>
        </w:rPr>
        <w:t xml:space="preserve">), </w:t>
      </w:r>
      <w:r w:rsidR="00831D8A">
        <w:rPr>
          <w:rFonts w:eastAsiaTheme="minorEastAsia" w:cs="Arial"/>
        </w:rPr>
        <w:t xml:space="preserve">atëherë ALPEX-i do </w:t>
      </w:r>
      <w:r w:rsidR="00D4367A">
        <w:rPr>
          <w:rFonts w:eastAsiaTheme="minorEastAsia" w:cs="Arial"/>
        </w:rPr>
        <w:t>të</w:t>
      </w:r>
      <w:r w:rsidR="00831D8A">
        <w:rPr>
          <w:rFonts w:eastAsiaTheme="minorEastAsia" w:cs="Arial"/>
        </w:rPr>
        <w:t xml:space="preserve"> anuloj</w:t>
      </w:r>
      <w:r w:rsidR="006E55E7">
        <w:t>ë</w:t>
      </w:r>
      <w:r w:rsidR="00831D8A">
        <w:rPr>
          <w:rFonts w:eastAsiaTheme="minorEastAsia" w:cs="Arial"/>
        </w:rPr>
        <w:t xml:space="preserve"> Ankandin dhe do </w:t>
      </w:r>
      <w:r w:rsidR="00D4367A">
        <w:rPr>
          <w:rFonts w:eastAsiaTheme="minorEastAsia" w:cs="Arial"/>
        </w:rPr>
        <w:t>të</w:t>
      </w:r>
      <w:r w:rsidR="00831D8A">
        <w:rPr>
          <w:rFonts w:eastAsiaTheme="minorEastAsia" w:cs="Arial"/>
        </w:rPr>
        <w:t xml:space="preserve"> nj</w:t>
      </w:r>
      <w:r w:rsidR="006E55E7">
        <w:rPr>
          <w:rFonts w:eastAsiaTheme="minorEastAsia" w:cs="Arial"/>
        </w:rPr>
        <w:t>o</w:t>
      </w:r>
      <w:r w:rsidR="00831D8A">
        <w:rPr>
          <w:rFonts w:eastAsiaTheme="minorEastAsia" w:cs="Arial"/>
        </w:rPr>
        <w:t>ftoj</w:t>
      </w:r>
      <w:r w:rsidR="006E55E7">
        <w:t>ë</w:t>
      </w:r>
      <w:r w:rsidR="00831D8A">
        <w:rPr>
          <w:rFonts w:eastAsiaTheme="minorEastAsia" w:cs="Arial"/>
        </w:rPr>
        <w:t xml:space="preserve"> An</w:t>
      </w:r>
      <w:r w:rsidR="006E55E7">
        <w:t>ë</w:t>
      </w:r>
      <w:r w:rsidR="00831D8A">
        <w:rPr>
          <w:rFonts w:eastAsiaTheme="minorEastAsia" w:cs="Arial"/>
        </w:rPr>
        <w:t>tar</w:t>
      </w:r>
      <w:r w:rsidR="006E55E7">
        <w:t>ë</w:t>
      </w:r>
      <w:r w:rsidR="00831D8A">
        <w:rPr>
          <w:rFonts w:eastAsiaTheme="minorEastAsia" w:cs="Arial"/>
        </w:rPr>
        <w:t>t e Burs</w:t>
      </w:r>
      <w:r w:rsidR="006E55E7">
        <w:t>ë</w:t>
      </w:r>
      <w:r w:rsidR="00831D8A">
        <w:rPr>
          <w:rFonts w:eastAsiaTheme="minorEastAsia" w:cs="Arial"/>
        </w:rPr>
        <w:t>s.</w:t>
      </w:r>
    </w:p>
    <w:p w14:paraId="0F30280A" w14:textId="3DA44695" w:rsidR="00831D8A" w:rsidRPr="00BB58AC" w:rsidRDefault="00831D8A" w:rsidP="00831D8A">
      <w:pPr>
        <w:pStyle w:val="CERLEVEL2"/>
        <w:tabs>
          <w:tab w:val="left" w:pos="900"/>
        </w:tabs>
        <w:ind w:left="900" w:right="22" w:hanging="900"/>
        <w:rPr>
          <w:rFonts w:eastAsiaTheme="minorEastAsia" w:cs="Arial"/>
        </w:rPr>
      </w:pPr>
      <w:bookmarkStart w:id="254" w:name="_Toc111491041"/>
      <w:r>
        <w:rPr>
          <w:rFonts w:eastAsiaTheme="minorEastAsia" w:cs="Arial"/>
        </w:rPr>
        <w:t xml:space="preserve">Procedura alternative </w:t>
      </w:r>
      <w:r w:rsidR="00D4367A">
        <w:rPr>
          <w:rFonts w:eastAsiaTheme="minorEastAsia" w:cs="Arial"/>
        </w:rPr>
        <w:t>për</w:t>
      </w:r>
      <w:r>
        <w:rPr>
          <w:rFonts w:eastAsiaTheme="minorEastAsia" w:cs="Arial"/>
        </w:rPr>
        <w:t xml:space="preserve"> anka</w:t>
      </w:r>
      <w:r w:rsidR="00572001">
        <w:rPr>
          <w:rFonts w:eastAsiaTheme="minorEastAsia" w:cs="Arial"/>
        </w:rPr>
        <w:t>N</w:t>
      </w:r>
      <w:r>
        <w:rPr>
          <w:rFonts w:eastAsiaTheme="minorEastAsia" w:cs="Arial"/>
        </w:rPr>
        <w:t xml:space="preserve">din brenda </w:t>
      </w:r>
      <w:r w:rsidR="00077067">
        <w:rPr>
          <w:rFonts w:eastAsiaTheme="minorEastAsia" w:cs="Arial"/>
        </w:rPr>
        <w:t>së Njëjtës Ditë</w:t>
      </w:r>
      <w:bookmarkEnd w:id="254"/>
      <w:r w:rsidR="006E55E7">
        <w:rPr>
          <w:rFonts w:eastAsiaTheme="minorEastAsia" w:cs="Arial"/>
        </w:rPr>
        <w:t xml:space="preserve"> </w:t>
      </w:r>
      <w:r w:rsidR="00572001">
        <w:rPr>
          <w:rFonts w:eastAsiaTheme="minorEastAsia" w:cs="Arial"/>
        </w:rPr>
        <w:t xml:space="preserve"> </w:t>
      </w:r>
    </w:p>
    <w:p w14:paraId="5CFBA22D" w14:textId="77777777" w:rsidR="00831D8A" w:rsidRPr="006D3B98" w:rsidRDefault="00831D8A" w:rsidP="00831D8A">
      <w:pPr>
        <w:pStyle w:val="CERLEVEL3"/>
        <w:ind w:left="900" w:hanging="900"/>
        <w:rPr>
          <w:rFonts w:eastAsiaTheme="minorEastAsia"/>
        </w:rPr>
      </w:pPr>
      <w:bookmarkStart w:id="255" w:name="_Ref111489920"/>
      <w:bookmarkStart w:id="256" w:name="_Toc111491042"/>
      <w:r>
        <w:rPr>
          <w:rFonts w:eastAsiaTheme="minorEastAsia"/>
        </w:rPr>
        <w:t>Shkaqet</w:t>
      </w:r>
      <w:bookmarkEnd w:id="255"/>
      <w:bookmarkEnd w:id="256"/>
    </w:p>
    <w:p w14:paraId="3C898585" w14:textId="1692D57D" w:rsidR="00831D8A" w:rsidRPr="00C6534D" w:rsidRDefault="00D4367A" w:rsidP="00831D8A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>Në</w:t>
      </w:r>
      <w:r w:rsidR="00831D8A">
        <w:t xml:space="preserve"> </w:t>
      </w:r>
      <w:r w:rsidR="00C65B54">
        <w:t>k</w:t>
      </w:r>
      <w:r w:rsidR="006E55E7">
        <w:t>ë</w:t>
      </w:r>
      <w:r w:rsidR="00C65B54">
        <w:t>të</w:t>
      </w:r>
      <w:r w:rsidR="00831D8A">
        <w:t xml:space="preserve"> seksion </w:t>
      </w:r>
      <w:r w:rsidR="002C3E39">
        <w:fldChar w:fldCharType="begin"/>
      </w:r>
      <w:r w:rsidR="002C3E39">
        <w:instrText xml:space="preserve"> REF _Ref111489920 \r \h </w:instrText>
      </w:r>
      <w:r w:rsidR="002C3E39">
        <w:fldChar w:fldCharType="separate"/>
      </w:r>
      <w:r w:rsidR="002C3E39">
        <w:t>E.3.1</w:t>
      </w:r>
      <w:r w:rsidR="002C3E39">
        <w:fldChar w:fldCharType="end"/>
      </w:r>
      <w:r w:rsidR="002C3E39">
        <w:t xml:space="preserve"> </w:t>
      </w:r>
      <w:r w:rsidR="00831D8A">
        <w:t xml:space="preserve">Zonat e </w:t>
      </w:r>
      <w:proofErr w:type="spellStart"/>
      <w:r w:rsidR="00831D8A">
        <w:t>Ofertimit</w:t>
      </w:r>
      <w:proofErr w:type="spellEnd"/>
      <w:r w:rsidR="00831D8A">
        <w:t xml:space="preserve"> AL-KS konsiderohen si “ndarje e </w:t>
      </w:r>
      <w:r w:rsidR="00464FB2">
        <w:t>plotë</w:t>
      </w:r>
      <w:r w:rsidR="00831D8A">
        <w:t xml:space="preserve"> </w:t>
      </w:r>
      <w:r w:rsidR="00572001">
        <w:t>të Bashkimit të Tregjeve</w:t>
      </w:r>
      <w:r w:rsidR="00831D8A">
        <w:t xml:space="preserve"> ” kur ALPEX-i deklaron atyre ndarjen e </w:t>
      </w:r>
      <w:r w:rsidR="00572001">
        <w:t xml:space="preserve">Bashkimit </w:t>
      </w:r>
      <w:r>
        <w:t>të</w:t>
      </w:r>
      <w:r w:rsidR="00831D8A">
        <w:t xml:space="preserve"> </w:t>
      </w:r>
      <w:r w:rsidR="00572001">
        <w:t xml:space="preserve">Tregut </w:t>
      </w:r>
      <w:r>
        <w:t>në</w:t>
      </w:r>
      <w:r w:rsidR="00831D8A">
        <w:t xml:space="preserve"> </w:t>
      </w:r>
      <w:r w:rsidR="00831D8A">
        <w:lastRenderedPageBreak/>
        <w:t>rrethan</w:t>
      </w:r>
      <w:r w:rsidR="00572001">
        <w:t>ë</w:t>
      </w:r>
      <w:r w:rsidR="00831D8A">
        <w:t xml:space="preserve"> </w:t>
      </w:r>
      <w:r>
        <w:t>që</w:t>
      </w:r>
      <w:r w:rsidR="00831D8A">
        <w:t xml:space="preserve"> </w:t>
      </w:r>
      <w:proofErr w:type="spellStart"/>
      <w:r w:rsidR="00831D8A">
        <w:t>indentifikohen</w:t>
      </w:r>
      <w:proofErr w:type="spellEnd"/>
      <w:r w:rsidR="00831D8A">
        <w:t xml:space="preserve"> </w:t>
      </w:r>
      <w:r>
        <w:t>në</w:t>
      </w:r>
      <w:r w:rsidR="00831D8A">
        <w:t xml:space="preserve"> paragrafin E.2.1.2 sipas procedurës s</w:t>
      </w:r>
      <w:r w:rsidR="007008D9">
        <w:t>ë</w:t>
      </w:r>
      <w:r w:rsidR="00831D8A">
        <w:t xml:space="preserve"> qeverisjes s</w:t>
      </w:r>
      <w:r w:rsidR="007008D9">
        <w:t>ë</w:t>
      </w:r>
      <w:r w:rsidR="00831D8A">
        <w:t xml:space="preserve"> </w:t>
      </w:r>
      <w:r w:rsidR="007008D9">
        <w:t xml:space="preserve">Bashkimit </w:t>
      </w:r>
      <w:r>
        <w:t>të</w:t>
      </w:r>
      <w:r w:rsidR="00831D8A">
        <w:t xml:space="preserve"> </w:t>
      </w:r>
      <w:r w:rsidR="007008D9">
        <w:t xml:space="preserve">Tregjeve </w:t>
      </w:r>
      <w:r>
        <w:t>të</w:t>
      </w:r>
      <w:r w:rsidR="00831D8A">
        <w:t xml:space="preserve"> Zonave </w:t>
      </w:r>
      <w:r>
        <w:t>të</w:t>
      </w:r>
      <w:r w:rsidR="00831D8A">
        <w:t xml:space="preserve"> </w:t>
      </w:r>
      <w:proofErr w:type="spellStart"/>
      <w:r w:rsidR="00831D8A">
        <w:t>Ofertimit</w:t>
      </w:r>
      <w:proofErr w:type="spellEnd"/>
      <w:r w:rsidR="00831D8A">
        <w:t xml:space="preserve"> AL-KS.</w:t>
      </w:r>
      <w:r w:rsidR="00572001">
        <w:t xml:space="preserve"> </w:t>
      </w:r>
    </w:p>
    <w:p w14:paraId="02D40BBF" w14:textId="2726619E" w:rsidR="00831D8A" w:rsidRPr="00AF6559" w:rsidRDefault="00831D8A" w:rsidP="00831D8A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t xml:space="preserve">Rrethanat </w:t>
      </w:r>
      <w:r w:rsidR="00D4367A">
        <w:t>që</w:t>
      </w:r>
      <w:r>
        <w:t xml:space="preserve"> mund </w:t>
      </w:r>
      <w:r w:rsidR="00D4367A">
        <w:t>të</w:t>
      </w:r>
      <w:r>
        <w:t xml:space="preserve"> çojnë </w:t>
      </w:r>
      <w:r w:rsidR="00D4367A">
        <w:t>në</w:t>
      </w:r>
      <w:r>
        <w:t xml:space="preserve"> shkakun e fillimi</w:t>
      </w:r>
      <w:r w:rsidR="007008D9">
        <w:t>t</w:t>
      </w:r>
      <w:r>
        <w:t xml:space="preserve"> t</w:t>
      </w:r>
      <w:r w:rsidR="007008D9">
        <w:t>ë</w:t>
      </w:r>
      <w:r>
        <w:t xml:space="preserve"> Procedur</w:t>
      </w:r>
      <w:r w:rsidR="007008D9">
        <w:t>ë</w:t>
      </w:r>
      <w:r>
        <w:t xml:space="preserve">s Alternative </w:t>
      </w:r>
      <w:r w:rsidR="00D4367A">
        <w:t>për</w:t>
      </w:r>
      <w:r w:rsidR="00414E24">
        <w:t xml:space="preserve"> </w:t>
      </w:r>
      <w:r>
        <w:t>rast</w:t>
      </w:r>
      <w:r w:rsidR="00AF6559">
        <w:t>et CRIDA-1, CRIDA-2 or CRIDA-3</w:t>
      </w:r>
      <w:r>
        <w:t xml:space="preserve"> janë përmbledhur </w:t>
      </w:r>
      <w:r w:rsidR="00D4367A">
        <w:t>në</w:t>
      </w:r>
      <w:r>
        <w:t xml:space="preserve"> tabelën e </w:t>
      </w:r>
      <w:r w:rsidR="007008D9">
        <w:t>mëposhtme</w:t>
      </w:r>
      <w:r>
        <w:t xml:space="preserve">, dhe janë përshkruar </w:t>
      </w:r>
      <w:r w:rsidR="00D4367A">
        <w:t>në</w:t>
      </w:r>
      <w:r>
        <w:t xml:space="preserve"> </w:t>
      </w:r>
      <w:r w:rsidR="00966285">
        <w:t>më</w:t>
      </w:r>
      <w:r>
        <w:t xml:space="preserve"> </w:t>
      </w:r>
      <w:r w:rsidR="00966285">
        <w:t>shumë</w:t>
      </w:r>
      <w:r>
        <w:t xml:space="preserve"> detaje </w:t>
      </w:r>
      <w:r w:rsidR="00D4367A">
        <w:t>në</w:t>
      </w:r>
      <w:r>
        <w:t xml:space="preserve"> seksionin </w:t>
      </w:r>
      <w:r w:rsidR="00D4367A">
        <w:t>në</w:t>
      </w:r>
      <w:r>
        <w:t xml:space="preserve"> vijim (</w:t>
      </w:r>
      <w:r w:rsidRPr="00E0477C">
        <w:t xml:space="preserve">të cilat mbizotërojnë mbi tabelën e mëposhtme në </w:t>
      </w:r>
      <w:r w:rsidR="007008D9">
        <w:t>rastin</w:t>
      </w:r>
      <w:r w:rsidR="007008D9" w:rsidRPr="00E0477C">
        <w:t xml:space="preserve"> </w:t>
      </w:r>
      <w:r w:rsidRPr="00E0477C">
        <w:t>e ndonjë mospërputhjeje</w:t>
      </w:r>
      <w:r>
        <w:t>).</w:t>
      </w:r>
    </w:p>
    <w:p w14:paraId="560616C2" w14:textId="2149453F" w:rsidR="00AF6559" w:rsidRPr="00425758" w:rsidRDefault="00425758" w:rsidP="00AF6559">
      <w:pPr>
        <w:pStyle w:val="CERLEVEL4"/>
        <w:numPr>
          <w:ilvl w:val="0"/>
          <w:numId w:val="0"/>
        </w:numPr>
        <w:tabs>
          <w:tab w:val="left" w:pos="990"/>
        </w:tabs>
        <w:ind w:left="900" w:right="22"/>
        <w:rPr>
          <w:rFonts w:eastAsiaTheme="minorEastAsia" w:cs="Arial"/>
          <w:b/>
          <w:bCs/>
        </w:rPr>
      </w:pPr>
      <w:r w:rsidRPr="00425758">
        <w:rPr>
          <w:b/>
          <w:bCs/>
        </w:rPr>
        <w:t>CRIDA-1</w:t>
      </w:r>
    </w:p>
    <w:tbl>
      <w:tblPr>
        <w:tblStyle w:val="GridTable4-Accent6"/>
        <w:tblW w:w="4509" w:type="pct"/>
        <w:tblInd w:w="875" w:type="dxa"/>
        <w:tblLook w:val="04A0" w:firstRow="1" w:lastRow="0" w:firstColumn="1" w:lastColumn="0" w:noHBand="0" w:noVBand="1"/>
      </w:tblPr>
      <w:tblGrid>
        <w:gridCol w:w="1165"/>
        <w:gridCol w:w="5335"/>
        <w:gridCol w:w="1627"/>
      </w:tblGrid>
      <w:tr w:rsidR="00AF6559" w:rsidRPr="00F12CEF" w14:paraId="195FD54F" w14:textId="77777777" w:rsidTr="006F0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3419A6A8" w14:textId="77777777" w:rsidR="00AF6559" w:rsidRPr="00AB552E" w:rsidRDefault="00AF6559" w:rsidP="00B53C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Shkaku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282" w:type="pct"/>
            <w:vAlign w:val="center"/>
            <w:hideMark/>
          </w:tcPr>
          <w:p w14:paraId="571B5086" w14:textId="77777777" w:rsidR="00AF6559" w:rsidRPr="00AB552E" w:rsidRDefault="00AF6559" w:rsidP="00B53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pershkrimi</w:t>
            </w:r>
            <w:proofErr w:type="spellEnd"/>
          </w:p>
        </w:tc>
        <w:tc>
          <w:tcPr>
            <w:tcW w:w="1001" w:type="pct"/>
            <w:vAlign w:val="center"/>
            <w:hideMark/>
          </w:tcPr>
          <w:p w14:paraId="4DED082F" w14:textId="77777777" w:rsidR="00AF6559" w:rsidRPr="00AB552E" w:rsidRDefault="00AF6559" w:rsidP="006F0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Koha e </w:t>
            </w:r>
            <w:proofErr w:type="spellStart"/>
            <w:proofErr w:type="gramStart"/>
            <w:r>
              <w:rPr>
                <w:rFonts w:cstheme="minorHAnsi"/>
              </w:rPr>
              <w:t>synuar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B552E">
              <w:rPr>
                <w:rFonts w:cstheme="minorHAnsi"/>
              </w:rPr>
              <w:t xml:space="preserve"> (</w:t>
            </w:r>
            <w:proofErr w:type="gramEnd"/>
            <w:r w:rsidRPr="00AB552E">
              <w:rPr>
                <w:rFonts w:cstheme="minorHAnsi"/>
              </w:rPr>
              <w:t>D-1)</w:t>
            </w:r>
          </w:p>
        </w:tc>
      </w:tr>
      <w:tr w:rsidR="005F1D31" w:rsidRPr="00F12CEF" w14:paraId="4B9AF910" w14:textId="77777777" w:rsidTr="006F0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0C86F033" w14:textId="77777777" w:rsidR="005F1D31" w:rsidRPr="00AB552E" w:rsidRDefault="005F1D31" w:rsidP="005F1D31">
            <w:pPr>
              <w:rPr>
                <w:rFonts w:cstheme="minorHAnsi"/>
                <w:bCs w:val="0"/>
              </w:rPr>
            </w:pPr>
            <w:r w:rsidRPr="00AB552E">
              <w:rPr>
                <w:rFonts w:cstheme="minorHAnsi"/>
                <w:bCs w:val="0"/>
              </w:rPr>
              <w:t>FD 1</w:t>
            </w:r>
          </w:p>
        </w:tc>
        <w:tc>
          <w:tcPr>
            <w:tcW w:w="3282" w:type="pct"/>
            <w:hideMark/>
          </w:tcPr>
          <w:p w14:paraId="2FB9865B" w14:textId="1EA6B33D" w:rsidR="005F1D31" w:rsidRPr="00AB552E" w:rsidRDefault="005F1D31" w:rsidP="005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Rezultatet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Ankandit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Ditës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Avancë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përcaktohen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kohë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ose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Rezultatet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Paraprake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Bashkimit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Tregjeve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jan</w:t>
            </w:r>
            <w:r w:rsidRPr="00C65B54">
              <w:rPr>
                <w:rFonts w:cstheme="minorHAnsi"/>
              </w:rPr>
              <w:t>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konfirmuar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nga</w:t>
            </w:r>
            <w:proofErr w:type="spellEnd"/>
            <w:r>
              <w:rPr>
                <w:rFonts w:cstheme="minorHAnsi"/>
              </w:rPr>
              <w:t xml:space="preserve"> ALPEX </w:t>
            </w:r>
            <w:proofErr w:type="spellStart"/>
            <w:r>
              <w:rPr>
                <w:rFonts w:cstheme="minorHAnsi"/>
              </w:rPr>
              <w:t>dhe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ose</w:t>
            </w:r>
            <w:proofErr w:type="spellEnd"/>
            <w:r>
              <w:rPr>
                <w:rFonts w:cstheme="minorHAnsi"/>
              </w:rPr>
              <w:t xml:space="preserve"> TSO </w:t>
            </w:r>
          </w:p>
        </w:tc>
        <w:tc>
          <w:tcPr>
            <w:tcW w:w="1001" w:type="pct"/>
            <w:vAlign w:val="center"/>
            <w:hideMark/>
          </w:tcPr>
          <w:p w14:paraId="7B6422E1" w14:textId="17287BBA" w:rsidR="005F1D31" w:rsidRPr="00AB552E" w:rsidRDefault="005F1D31" w:rsidP="005F1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16:15</w:t>
            </w:r>
          </w:p>
        </w:tc>
      </w:tr>
      <w:tr w:rsidR="005F1D31" w:rsidRPr="00F12CEF" w14:paraId="777AED25" w14:textId="77777777" w:rsidTr="006F020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</w:tcPr>
          <w:p w14:paraId="1351C73D" w14:textId="77777777" w:rsidR="005F1D31" w:rsidRPr="00AB552E" w:rsidRDefault="005F1D31" w:rsidP="005F1D31">
            <w:pPr>
              <w:rPr>
                <w:rFonts w:cstheme="minorHAnsi"/>
              </w:rPr>
            </w:pPr>
            <w:r>
              <w:rPr>
                <w:rFonts w:cstheme="minorHAnsi"/>
              </w:rPr>
              <w:t>FD 2</w:t>
            </w:r>
          </w:p>
        </w:tc>
        <w:tc>
          <w:tcPr>
            <w:tcW w:w="3282" w:type="pct"/>
          </w:tcPr>
          <w:p w14:paraId="43551C44" w14:textId="00DCA850" w:rsidR="005F1D31" w:rsidRPr="00AB552E" w:rsidRDefault="005F1D31" w:rsidP="005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Dorëzimi</w:t>
            </w:r>
            <w:proofErr w:type="spellEnd"/>
            <w:r>
              <w:rPr>
                <w:rFonts w:cstheme="minorHAnsi"/>
              </w:rPr>
              <w:t xml:space="preserve"> me </w:t>
            </w:r>
            <w:proofErr w:type="spellStart"/>
            <w:r>
              <w:rPr>
                <w:rFonts w:cstheme="minorHAnsi"/>
              </w:rPr>
              <w:t>vonesë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Kapacitetit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Ndërkufitar</w:t>
            </w:r>
            <w:proofErr w:type="spellEnd"/>
          </w:p>
        </w:tc>
        <w:tc>
          <w:tcPr>
            <w:tcW w:w="1001" w:type="pct"/>
            <w:vAlign w:val="center"/>
          </w:tcPr>
          <w:p w14:paraId="332A43E1" w14:textId="4D002F2B" w:rsidR="005F1D31" w:rsidRPr="00AB552E" w:rsidRDefault="005F1D31" w:rsidP="005F1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14:45</w:t>
            </w:r>
          </w:p>
        </w:tc>
      </w:tr>
      <w:tr w:rsidR="005F1D31" w:rsidRPr="00F12CEF" w14:paraId="5E5976EC" w14:textId="77777777" w:rsidTr="006F0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41E89F8C" w14:textId="77777777" w:rsidR="005F1D31" w:rsidRPr="00AB552E" w:rsidRDefault="005F1D31" w:rsidP="005F1D31">
            <w:pPr>
              <w:rPr>
                <w:rFonts w:cstheme="minorHAnsi"/>
                <w:bCs w:val="0"/>
              </w:rPr>
            </w:pPr>
            <w:r w:rsidRPr="00AB552E">
              <w:rPr>
                <w:rFonts w:cstheme="minorHAnsi"/>
                <w:bCs w:val="0"/>
              </w:rPr>
              <w:t xml:space="preserve">FD </w:t>
            </w:r>
            <w:r>
              <w:rPr>
                <w:rFonts w:cstheme="minorHAnsi"/>
                <w:bCs w:val="0"/>
              </w:rPr>
              <w:t>3</w:t>
            </w:r>
          </w:p>
        </w:tc>
        <w:tc>
          <w:tcPr>
            <w:tcW w:w="3282" w:type="pct"/>
            <w:hideMark/>
          </w:tcPr>
          <w:p w14:paraId="143DA87C" w14:textId="5C90D655" w:rsidR="005F1D31" w:rsidRPr="00AB552E" w:rsidRDefault="005F1D31" w:rsidP="005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Ndarja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plotë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Bashkimit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Tregjeve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njihet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paraprakisht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informacion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01" w:type="pct"/>
            <w:vAlign w:val="center"/>
            <w:hideMark/>
          </w:tcPr>
          <w:p w14:paraId="1C7562BC" w14:textId="77777777" w:rsidR="005F1D31" w:rsidRPr="00AB552E" w:rsidRDefault="005F1D31" w:rsidP="005F1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52E">
              <w:rPr>
                <w:rFonts w:cstheme="minorHAnsi"/>
              </w:rPr>
              <w:t>09:30</w:t>
            </w:r>
          </w:p>
        </w:tc>
      </w:tr>
    </w:tbl>
    <w:p w14:paraId="2F161F07" w14:textId="77777777" w:rsidR="004650B6" w:rsidRDefault="004650B6" w:rsidP="004650B6">
      <w:pPr>
        <w:pStyle w:val="CERLEVEL4"/>
        <w:numPr>
          <w:ilvl w:val="0"/>
          <w:numId w:val="0"/>
        </w:numPr>
        <w:tabs>
          <w:tab w:val="left" w:pos="990"/>
        </w:tabs>
        <w:ind w:left="900" w:right="22"/>
        <w:rPr>
          <w:b/>
          <w:bCs/>
        </w:rPr>
      </w:pPr>
    </w:p>
    <w:p w14:paraId="6166C66D" w14:textId="41211D53" w:rsidR="004650B6" w:rsidRPr="00425758" w:rsidRDefault="004650B6" w:rsidP="004650B6">
      <w:pPr>
        <w:pStyle w:val="CERLEVEL4"/>
        <w:numPr>
          <w:ilvl w:val="0"/>
          <w:numId w:val="0"/>
        </w:numPr>
        <w:tabs>
          <w:tab w:val="left" w:pos="990"/>
        </w:tabs>
        <w:ind w:left="900" w:right="22"/>
        <w:rPr>
          <w:rFonts w:eastAsiaTheme="minorEastAsia" w:cs="Arial"/>
          <w:b/>
          <w:bCs/>
        </w:rPr>
      </w:pPr>
      <w:r w:rsidRPr="00425758">
        <w:rPr>
          <w:b/>
          <w:bCs/>
        </w:rPr>
        <w:t>CRIDA-</w:t>
      </w:r>
      <w:r>
        <w:rPr>
          <w:b/>
          <w:bCs/>
        </w:rPr>
        <w:t>2</w:t>
      </w:r>
    </w:p>
    <w:tbl>
      <w:tblPr>
        <w:tblStyle w:val="GridTable4-Accent6"/>
        <w:tblW w:w="4509" w:type="pct"/>
        <w:tblInd w:w="875" w:type="dxa"/>
        <w:tblLook w:val="04A0" w:firstRow="1" w:lastRow="0" w:firstColumn="1" w:lastColumn="0" w:noHBand="0" w:noVBand="1"/>
      </w:tblPr>
      <w:tblGrid>
        <w:gridCol w:w="1165"/>
        <w:gridCol w:w="5426"/>
        <w:gridCol w:w="1536"/>
      </w:tblGrid>
      <w:tr w:rsidR="00AF6559" w:rsidRPr="00F12CEF" w14:paraId="751B4DA1" w14:textId="77777777" w:rsidTr="005F1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37052ADE" w14:textId="77777777" w:rsidR="00AF6559" w:rsidRPr="00AB552E" w:rsidRDefault="00AF6559" w:rsidP="00B53C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Shkaku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338" w:type="pct"/>
            <w:vAlign w:val="center"/>
            <w:hideMark/>
          </w:tcPr>
          <w:p w14:paraId="5C4A46B6" w14:textId="77777777" w:rsidR="00AF6559" w:rsidRPr="00AB552E" w:rsidRDefault="00AF6559" w:rsidP="00B53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pershkrimi</w:t>
            </w:r>
            <w:proofErr w:type="spellEnd"/>
          </w:p>
        </w:tc>
        <w:tc>
          <w:tcPr>
            <w:tcW w:w="945" w:type="pct"/>
            <w:vAlign w:val="center"/>
            <w:hideMark/>
          </w:tcPr>
          <w:p w14:paraId="28879992" w14:textId="77777777" w:rsidR="00AF6559" w:rsidRPr="00AB552E" w:rsidRDefault="00AF6559" w:rsidP="006F0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Koha e </w:t>
            </w:r>
            <w:proofErr w:type="spellStart"/>
            <w:proofErr w:type="gramStart"/>
            <w:r>
              <w:rPr>
                <w:rFonts w:cstheme="minorHAnsi"/>
              </w:rPr>
              <w:t>synuar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B552E">
              <w:rPr>
                <w:rFonts w:cstheme="minorHAnsi"/>
              </w:rPr>
              <w:t xml:space="preserve"> (</w:t>
            </w:r>
            <w:proofErr w:type="gramEnd"/>
            <w:r w:rsidRPr="00AB552E">
              <w:rPr>
                <w:rFonts w:cstheme="minorHAnsi"/>
              </w:rPr>
              <w:t>D-1)</w:t>
            </w:r>
          </w:p>
        </w:tc>
      </w:tr>
      <w:tr w:rsidR="005F1D31" w:rsidRPr="00F12CEF" w14:paraId="768ACF51" w14:textId="77777777" w:rsidTr="005F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337E004A" w14:textId="77777777" w:rsidR="005F1D31" w:rsidRPr="00AB552E" w:rsidRDefault="005F1D31" w:rsidP="005F1D31">
            <w:pPr>
              <w:rPr>
                <w:rFonts w:cstheme="minorHAnsi"/>
                <w:bCs w:val="0"/>
              </w:rPr>
            </w:pPr>
            <w:r w:rsidRPr="00AB552E">
              <w:rPr>
                <w:rFonts w:cstheme="minorHAnsi"/>
                <w:bCs w:val="0"/>
              </w:rPr>
              <w:t>FD 1</w:t>
            </w:r>
          </w:p>
        </w:tc>
        <w:tc>
          <w:tcPr>
            <w:tcW w:w="3338" w:type="pct"/>
            <w:hideMark/>
          </w:tcPr>
          <w:p w14:paraId="03DDF8D1" w14:textId="146109D9" w:rsidR="005F1D31" w:rsidRPr="00AB552E" w:rsidRDefault="005F1D31" w:rsidP="005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Rezultatet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Ankandit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Ditës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Avancë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përcaktohen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kohë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ose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Rezultatet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Paraprake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Bashkimit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Tregjeve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jan</w:t>
            </w:r>
            <w:r w:rsidRPr="00C65B54">
              <w:rPr>
                <w:rFonts w:cstheme="minorHAnsi"/>
              </w:rPr>
              <w:t>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konfirmuar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nga</w:t>
            </w:r>
            <w:proofErr w:type="spellEnd"/>
            <w:r>
              <w:rPr>
                <w:rFonts w:cstheme="minorHAnsi"/>
              </w:rPr>
              <w:t xml:space="preserve"> ALPEX </w:t>
            </w:r>
            <w:proofErr w:type="spellStart"/>
            <w:r>
              <w:rPr>
                <w:rFonts w:cstheme="minorHAnsi"/>
              </w:rPr>
              <w:t>dhe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ose</w:t>
            </w:r>
            <w:proofErr w:type="spellEnd"/>
            <w:r>
              <w:rPr>
                <w:rFonts w:cstheme="minorHAnsi"/>
              </w:rPr>
              <w:t xml:space="preserve"> TSO </w:t>
            </w:r>
          </w:p>
        </w:tc>
        <w:tc>
          <w:tcPr>
            <w:tcW w:w="945" w:type="pct"/>
            <w:vAlign w:val="center"/>
            <w:hideMark/>
          </w:tcPr>
          <w:p w14:paraId="759F2CE9" w14:textId="00A7685A" w:rsidR="005F1D31" w:rsidRPr="00AB552E" w:rsidRDefault="005F1D31" w:rsidP="005F1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23:30</w:t>
            </w:r>
          </w:p>
        </w:tc>
      </w:tr>
      <w:tr w:rsidR="005F1D31" w:rsidRPr="00F12CEF" w14:paraId="3A86A516" w14:textId="77777777" w:rsidTr="005F1D3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</w:tcPr>
          <w:p w14:paraId="46404D30" w14:textId="77777777" w:rsidR="005F1D31" w:rsidRPr="00AB552E" w:rsidRDefault="005F1D31" w:rsidP="005F1D31">
            <w:pPr>
              <w:rPr>
                <w:rFonts w:cstheme="minorHAnsi"/>
              </w:rPr>
            </w:pPr>
            <w:r>
              <w:rPr>
                <w:rFonts w:cstheme="minorHAnsi"/>
              </w:rPr>
              <w:t>FD 2</w:t>
            </w:r>
          </w:p>
        </w:tc>
        <w:tc>
          <w:tcPr>
            <w:tcW w:w="3338" w:type="pct"/>
          </w:tcPr>
          <w:p w14:paraId="2BDE0088" w14:textId="4051E105" w:rsidR="005F1D31" w:rsidRPr="00AB552E" w:rsidRDefault="005F1D31" w:rsidP="005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Dorëzimi</w:t>
            </w:r>
            <w:proofErr w:type="spellEnd"/>
            <w:r>
              <w:rPr>
                <w:rFonts w:cstheme="minorHAnsi"/>
              </w:rPr>
              <w:t xml:space="preserve"> me </w:t>
            </w:r>
            <w:proofErr w:type="spellStart"/>
            <w:r>
              <w:rPr>
                <w:rFonts w:cstheme="minorHAnsi"/>
              </w:rPr>
              <w:t>vonesë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Kapacitetit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Ndërkufitar</w:t>
            </w:r>
            <w:proofErr w:type="spellEnd"/>
          </w:p>
        </w:tc>
        <w:tc>
          <w:tcPr>
            <w:tcW w:w="945" w:type="pct"/>
            <w:vAlign w:val="center"/>
          </w:tcPr>
          <w:p w14:paraId="7EC72FED" w14:textId="7FB27644" w:rsidR="005F1D31" w:rsidRPr="00AB552E" w:rsidRDefault="005F1D31" w:rsidP="005F1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21:45</w:t>
            </w:r>
          </w:p>
        </w:tc>
      </w:tr>
      <w:tr w:rsidR="005F1D31" w:rsidRPr="00F12CEF" w14:paraId="1E1CEBA9" w14:textId="77777777" w:rsidTr="005F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5A781EEC" w14:textId="77777777" w:rsidR="005F1D31" w:rsidRPr="00AB552E" w:rsidRDefault="005F1D31" w:rsidP="005F1D31">
            <w:pPr>
              <w:rPr>
                <w:rFonts w:cstheme="minorHAnsi"/>
                <w:bCs w:val="0"/>
              </w:rPr>
            </w:pPr>
            <w:r w:rsidRPr="00AB552E">
              <w:rPr>
                <w:rFonts w:cstheme="minorHAnsi"/>
                <w:bCs w:val="0"/>
              </w:rPr>
              <w:t xml:space="preserve">FD </w:t>
            </w:r>
            <w:r>
              <w:rPr>
                <w:rFonts w:cstheme="minorHAnsi"/>
                <w:bCs w:val="0"/>
              </w:rPr>
              <w:t>3</w:t>
            </w:r>
          </w:p>
        </w:tc>
        <w:tc>
          <w:tcPr>
            <w:tcW w:w="3338" w:type="pct"/>
            <w:hideMark/>
          </w:tcPr>
          <w:p w14:paraId="4D472D15" w14:textId="14513BA5" w:rsidR="005F1D31" w:rsidRPr="00AB552E" w:rsidRDefault="005F1D31" w:rsidP="005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Ndarja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plotë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Bashkimit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Tregjeve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njihet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paraprakisht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informacion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945" w:type="pct"/>
            <w:vAlign w:val="center"/>
            <w:hideMark/>
          </w:tcPr>
          <w:p w14:paraId="3E99674E" w14:textId="77777777" w:rsidR="005F1D31" w:rsidRPr="00AB552E" w:rsidRDefault="005F1D31" w:rsidP="005F1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52E">
              <w:rPr>
                <w:rFonts w:cstheme="minorHAnsi"/>
              </w:rPr>
              <w:t>09:30</w:t>
            </w:r>
          </w:p>
        </w:tc>
      </w:tr>
    </w:tbl>
    <w:p w14:paraId="53429F7D" w14:textId="7EB12ACD" w:rsidR="00AF6559" w:rsidRDefault="00AF6559" w:rsidP="00AF6559">
      <w:pPr>
        <w:pStyle w:val="CERLEVEL4"/>
        <w:numPr>
          <w:ilvl w:val="0"/>
          <w:numId w:val="0"/>
        </w:numPr>
        <w:tabs>
          <w:tab w:val="left" w:pos="990"/>
        </w:tabs>
        <w:ind w:left="900" w:right="22"/>
        <w:rPr>
          <w:rFonts w:eastAsiaTheme="minorEastAsia" w:cs="Arial"/>
        </w:rPr>
      </w:pPr>
    </w:p>
    <w:p w14:paraId="13D340D2" w14:textId="69D28C46" w:rsidR="004650B6" w:rsidRPr="00425758" w:rsidRDefault="004650B6" w:rsidP="004650B6">
      <w:pPr>
        <w:pStyle w:val="CERLEVEL4"/>
        <w:numPr>
          <w:ilvl w:val="0"/>
          <w:numId w:val="0"/>
        </w:numPr>
        <w:tabs>
          <w:tab w:val="left" w:pos="990"/>
        </w:tabs>
        <w:ind w:left="900" w:right="22"/>
        <w:rPr>
          <w:rFonts w:eastAsiaTheme="minorEastAsia" w:cs="Arial"/>
          <w:b/>
          <w:bCs/>
        </w:rPr>
      </w:pPr>
      <w:r w:rsidRPr="00425758">
        <w:rPr>
          <w:b/>
          <w:bCs/>
        </w:rPr>
        <w:t>CRIDA-</w:t>
      </w:r>
      <w:r>
        <w:rPr>
          <w:b/>
          <w:bCs/>
        </w:rPr>
        <w:t>3</w:t>
      </w:r>
    </w:p>
    <w:tbl>
      <w:tblPr>
        <w:tblStyle w:val="GridTable4-Accent6"/>
        <w:tblW w:w="4509" w:type="pct"/>
        <w:tblInd w:w="875" w:type="dxa"/>
        <w:tblLook w:val="04A0" w:firstRow="1" w:lastRow="0" w:firstColumn="1" w:lastColumn="0" w:noHBand="0" w:noVBand="1"/>
      </w:tblPr>
      <w:tblGrid>
        <w:gridCol w:w="1165"/>
        <w:gridCol w:w="5426"/>
        <w:gridCol w:w="1536"/>
      </w:tblGrid>
      <w:tr w:rsidR="00AF6559" w:rsidRPr="00F12CEF" w14:paraId="3F379FEA" w14:textId="77777777" w:rsidTr="005F1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198463BB" w14:textId="77777777" w:rsidR="00AF6559" w:rsidRPr="00AB552E" w:rsidRDefault="00AF6559" w:rsidP="00B53C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Shkaku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338" w:type="pct"/>
            <w:vAlign w:val="center"/>
            <w:hideMark/>
          </w:tcPr>
          <w:p w14:paraId="06F2BBA7" w14:textId="77777777" w:rsidR="00AF6559" w:rsidRPr="00AB552E" w:rsidRDefault="00AF6559" w:rsidP="00B53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pershkrimi</w:t>
            </w:r>
            <w:proofErr w:type="spellEnd"/>
          </w:p>
        </w:tc>
        <w:tc>
          <w:tcPr>
            <w:tcW w:w="945" w:type="pct"/>
            <w:vAlign w:val="center"/>
            <w:hideMark/>
          </w:tcPr>
          <w:p w14:paraId="2915AA6B" w14:textId="44DA05C5" w:rsidR="00AF6559" w:rsidRPr="00AB552E" w:rsidRDefault="00AF6559" w:rsidP="006F0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Koha e </w:t>
            </w:r>
            <w:proofErr w:type="spellStart"/>
            <w:proofErr w:type="gramStart"/>
            <w:r>
              <w:rPr>
                <w:rFonts w:cstheme="minorHAnsi"/>
              </w:rPr>
              <w:t>synuar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B552E">
              <w:rPr>
                <w:rFonts w:cstheme="minorHAnsi"/>
              </w:rPr>
              <w:t xml:space="preserve"> (</w:t>
            </w:r>
            <w:proofErr w:type="gramEnd"/>
            <w:r w:rsidRPr="00AB552E">
              <w:rPr>
                <w:rFonts w:cstheme="minorHAnsi"/>
              </w:rPr>
              <w:t>D)</w:t>
            </w:r>
          </w:p>
        </w:tc>
      </w:tr>
      <w:tr w:rsidR="005F1D31" w:rsidRPr="00F12CEF" w14:paraId="799129AA" w14:textId="77777777" w:rsidTr="005F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53FEB411" w14:textId="77777777" w:rsidR="005F1D31" w:rsidRPr="00AB552E" w:rsidRDefault="005F1D31" w:rsidP="005F1D31">
            <w:pPr>
              <w:rPr>
                <w:rFonts w:cstheme="minorHAnsi"/>
                <w:bCs w:val="0"/>
              </w:rPr>
            </w:pPr>
            <w:r w:rsidRPr="00AB552E">
              <w:rPr>
                <w:rFonts w:cstheme="minorHAnsi"/>
                <w:bCs w:val="0"/>
              </w:rPr>
              <w:t>FD 1</w:t>
            </w:r>
          </w:p>
        </w:tc>
        <w:tc>
          <w:tcPr>
            <w:tcW w:w="3338" w:type="pct"/>
            <w:hideMark/>
          </w:tcPr>
          <w:p w14:paraId="6D4EC4C4" w14:textId="4AF87C17" w:rsidR="005F1D31" w:rsidRPr="00AB552E" w:rsidRDefault="005F1D31" w:rsidP="005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Rezultatet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Ankandit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Ditës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Avancë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përcaktohen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kohë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ose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Rezultatet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Paraprake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Bashkimit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Tregjeve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jan</w:t>
            </w:r>
            <w:r w:rsidRPr="00C65B54">
              <w:rPr>
                <w:rFonts w:cstheme="minorHAnsi"/>
              </w:rPr>
              <w:t>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konfirmuar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nga</w:t>
            </w:r>
            <w:proofErr w:type="spellEnd"/>
            <w:r>
              <w:rPr>
                <w:rFonts w:cstheme="minorHAnsi"/>
              </w:rPr>
              <w:t xml:space="preserve"> ALPEX </w:t>
            </w:r>
            <w:proofErr w:type="spellStart"/>
            <w:r>
              <w:rPr>
                <w:rFonts w:cstheme="minorHAnsi"/>
              </w:rPr>
              <w:t>dhe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ose</w:t>
            </w:r>
            <w:proofErr w:type="spellEnd"/>
            <w:r>
              <w:rPr>
                <w:rFonts w:cstheme="minorHAnsi"/>
              </w:rPr>
              <w:t xml:space="preserve"> TSO </w:t>
            </w:r>
          </w:p>
        </w:tc>
        <w:tc>
          <w:tcPr>
            <w:tcW w:w="945" w:type="pct"/>
            <w:vAlign w:val="center"/>
            <w:hideMark/>
          </w:tcPr>
          <w:p w14:paraId="01DF962F" w14:textId="66F96F44" w:rsidR="005F1D31" w:rsidRPr="00AB552E" w:rsidRDefault="005F1D31" w:rsidP="005F1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10:45</w:t>
            </w:r>
          </w:p>
        </w:tc>
      </w:tr>
      <w:tr w:rsidR="005F1D31" w:rsidRPr="00F12CEF" w14:paraId="05C6DE27" w14:textId="77777777" w:rsidTr="005F1D3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</w:tcPr>
          <w:p w14:paraId="50F85F7C" w14:textId="77777777" w:rsidR="005F1D31" w:rsidRPr="00AB552E" w:rsidRDefault="005F1D31" w:rsidP="005F1D31">
            <w:pPr>
              <w:rPr>
                <w:rFonts w:cstheme="minorHAnsi"/>
              </w:rPr>
            </w:pPr>
            <w:r>
              <w:rPr>
                <w:rFonts w:cstheme="minorHAnsi"/>
              </w:rPr>
              <w:t>FD 2</w:t>
            </w:r>
          </w:p>
        </w:tc>
        <w:tc>
          <w:tcPr>
            <w:tcW w:w="3338" w:type="pct"/>
          </w:tcPr>
          <w:p w14:paraId="63740B36" w14:textId="7518A3A0" w:rsidR="005F1D31" w:rsidRPr="00AB552E" w:rsidRDefault="005F1D31" w:rsidP="005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Dorëzimi</w:t>
            </w:r>
            <w:proofErr w:type="spellEnd"/>
            <w:r>
              <w:rPr>
                <w:rFonts w:cstheme="minorHAnsi"/>
              </w:rPr>
              <w:t xml:space="preserve"> me </w:t>
            </w:r>
            <w:proofErr w:type="spellStart"/>
            <w:r>
              <w:rPr>
                <w:rFonts w:cstheme="minorHAnsi"/>
              </w:rPr>
              <w:t>vonesë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Kapacitetit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Ndërkufitar</w:t>
            </w:r>
            <w:proofErr w:type="spellEnd"/>
          </w:p>
        </w:tc>
        <w:tc>
          <w:tcPr>
            <w:tcW w:w="945" w:type="pct"/>
            <w:vAlign w:val="center"/>
          </w:tcPr>
          <w:p w14:paraId="75DEF76C" w14:textId="794BB8C8" w:rsidR="005F1D31" w:rsidRPr="00AB552E" w:rsidRDefault="005F1D31" w:rsidP="005F1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09:45</w:t>
            </w:r>
          </w:p>
        </w:tc>
      </w:tr>
      <w:tr w:rsidR="005F1D31" w:rsidRPr="00F12CEF" w14:paraId="2A4F1BD3" w14:textId="77777777" w:rsidTr="005F1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  <w:hideMark/>
          </w:tcPr>
          <w:p w14:paraId="394531A5" w14:textId="77777777" w:rsidR="005F1D31" w:rsidRPr="00AB552E" w:rsidRDefault="005F1D31" w:rsidP="005F1D31">
            <w:pPr>
              <w:rPr>
                <w:rFonts w:cstheme="minorHAnsi"/>
                <w:bCs w:val="0"/>
              </w:rPr>
            </w:pPr>
            <w:r w:rsidRPr="00AB552E">
              <w:rPr>
                <w:rFonts w:cstheme="minorHAnsi"/>
                <w:bCs w:val="0"/>
              </w:rPr>
              <w:t xml:space="preserve">FD </w:t>
            </w:r>
            <w:r>
              <w:rPr>
                <w:rFonts w:cstheme="minorHAnsi"/>
                <w:bCs w:val="0"/>
              </w:rPr>
              <w:t>3</w:t>
            </w:r>
          </w:p>
        </w:tc>
        <w:tc>
          <w:tcPr>
            <w:tcW w:w="3338" w:type="pct"/>
            <w:hideMark/>
          </w:tcPr>
          <w:p w14:paraId="2E8E589D" w14:textId="264AD727" w:rsidR="005F1D31" w:rsidRPr="00AB552E" w:rsidRDefault="005F1D31" w:rsidP="005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Ndarja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plotë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Bashkimit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Tregjeve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njihet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paraprakisht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informacion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945" w:type="pct"/>
            <w:vAlign w:val="center"/>
            <w:hideMark/>
          </w:tcPr>
          <w:p w14:paraId="25EA586D" w14:textId="77777777" w:rsidR="005F1D31" w:rsidRPr="00AB552E" w:rsidRDefault="005F1D31" w:rsidP="005F1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552E">
              <w:rPr>
                <w:rFonts w:cstheme="minorHAnsi"/>
              </w:rPr>
              <w:t>09:30</w:t>
            </w:r>
          </w:p>
        </w:tc>
      </w:tr>
    </w:tbl>
    <w:p w14:paraId="7437BE17" w14:textId="77777777" w:rsidR="00AF6559" w:rsidRDefault="00AF6559" w:rsidP="00AF6559">
      <w:pPr>
        <w:pStyle w:val="CERLEVEL4"/>
        <w:numPr>
          <w:ilvl w:val="0"/>
          <w:numId w:val="0"/>
        </w:numPr>
        <w:tabs>
          <w:tab w:val="left" w:pos="990"/>
        </w:tabs>
        <w:ind w:left="900" w:right="22"/>
        <w:rPr>
          <w:rFonts w:eastAsiaTheme="minorEastAsia" w:cs="Arial"/>
        </w:rPr>
      </w:pPr>
    </w:p>
    <w:p w14:paraId="573F6B53" w14:textId="77777777" w:rsidR="00AF6559" w:rsidRPr="00831D8A" w:rsidRDefault="00AF6559" w:rsidP="00AF6559">
      <w:pPr>
        <w:pStyle w:val="CERLEVEL4"/>
        <w:numPr>
          <w:ilvl w:val="0"/>
          <w:numId w:val="0"/>
        </w:numPr>
        <w:tabs>
          <w:tab w:val="left" w:pos="990"/>
        </w:tabs>
        <w:ind w:left="900" w:right="22"/>
        <w:rPr>
          <w:rFonts w:eastAsiaTheme="minorEastAsia" w:cs="Arial"/>
        </w:rPr>
      </w:pPr>
    </w:p>
    <w:p w14:paraId="103AACAE" w14:textId="77777777" w:rsidR="004650B6" w:rsidRDefault="004650B6" w:rsidP="004650B6">
      <w:pPr>
        <w:pStyle w:val="CERLEVEL3"/>
        <w:ind w:left="900" w:hanging="900"/>
        <w:rPr>
          <w:rFonts w:eastAsiaTheme="minorEastAsia"/>
        </w:rPr>
      </w:pPr>
      <w:bookmarkStart w:id="257" w:name="_Toc111491043"/>
      <w:r>
        <w:rPr>
          <w:rFonts w:eastAsiaTheme="minorEastAsia"/>
        </w:rPr>
        <w:t>FD 1</w:t>
      </w:r>
      <w:bookmarkEnd w:id="257"/>
    </w:p>
    <w:p w14:paraId="35FF3FEA" w14:textId="2B1DCF99" w:rsidR="004650B6" w:rsidRDefault="004650B6" w:rsidP="004650B6">
      <w:pPr>
        <w:pStyle w:val="CERLEVEL4"/>
        <w:tabs>
          <w:tab w:val="left" w:pos="990"/>
        </w:tabs>
        <w:ind w:left="900" w:right="22" w:hanging="900"/>
        <w:rPr>
          <w:rFonts w:eastAsiaTheme="minorEastAsia"/>
        </w:rPr>
      </w:pPr>
      <w:r>
        <w:rPr>
          <w:rFonts w:eastAsiaTheme="minorEastAsia"/>
        </w:rPr>
        <w:t>N</w:t>
      </w:r>
      <w:r w:rsidR="007008D9">
        <w:t>ë</w:t>
      </w:r>
      <w:r>
        <w:rPr>
          <w:rFonts w:eastAsiaTheme="minorEastAsia"/>
        </w:rPr>
        <w:t xml:space="preserve">n procedurën qeverisëse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Bashkimit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Tregjeve AL-KS, nëse Ofruesi i Sh</w:t>
      </w:r>
      <w:r w:rsidR="007008D9">
        <w:t>ë</w:t>
      </w:r>
      <w:r>
        <w:rPr>
          <w:rFonts w:eastAsiaTheme="minorEastAsia"/>
        </w:rPr>
        <w:t xml:space="preserve">rbimit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Bashkimit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Tregjeve nuk </w:t>
      </w:r>
      <w:r w:rsidR="00966285">
        <w:rPr>
          <w:rFonts w:eastAsiaTheme="minorEastAsia"/>
        </w:rPr>
        <w:t>është</w:t>
      </w:r>
      <w:r>
        <w:rPr>
          <w:rFonts w:eastAsiaTheme="minorEastAsia"/>
        </w:rPr>
        <w:t xml:space="preserve"> i aft</w:t>
      </w:r>
      <w:r w:rsidR="007008D9">
        <w:t>ë</w:t>
      </w:r>
      <w:r>
        <w:rPr>
          <w:rFonts w:eastAsiaTheme="minorEastAsia"/>
        </w:rPr>
        <w:t xml:space="preserve">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p</w:t>
      </w:r>
      <w:r w:rsidR="007008D9">
        <w:t>ë</w:t>
      </w:r>
      <w:r>
        <w:rPr>
          <w:rFonts w:eastAsiaTheme="minorEastAsia"/>
        </w:rPr>
        <w:t>r</w:t>
      </w:r>
      <w:r w:rsidR="007008D9">
        <w:rPr>
          <w:rFonts w:eastAsiaTheme="minorEastAsia"/>
        </w:rPr>
        <w:t>c</w:t>
      </w:r>
      <w:r>
        <w:rPr>
          <w:rFonts w:eastAsiaTheme="minorEastAsia"/>
        </w:rPr>
        <w:t>aktoj</w:t>
      </w:r>
      <w:r w:rsidR="007008D9">
        <w:t>ë</w:t>
      </w:r>
      <w:r>
        <w:rPr>
          <w:rFonts w:eastAsiaTheme="minorEastAsia"/>
        </w:rPr>
        <w:t xml:space="preserve"> rezultatet e </w:t>
      </w:r>
      <w:r w:rsidR="00DC723F">
        <w:rPr>
          <w:rFonts w:eastAsiaTheme="minorEastAsia"/>
        </w:rPr>
        <w:t>një</w:t>
      </w:r>
      <w:r>
        <w:rPr>
          <w:rFonts w:eastAsiaTheme="minorEastAsia"/>
        </w:rPr>
        <w:t xml:space="preserve"> procesi Bashkimi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Tregjeve AL-KS </w:t>
      </w:r>
      <w:r w:rsidR="00D4367A">
        <w:rPr>
          <w:rFonts w:eastAsiaTheme="minorEastAsia"/>
        </w:rPr>
        <w:t>në</w:t>
      </w:r>
      <w:r>
        <w:rPr>
          <w:rFonts w:eastAsiaTheme="minorEastAsia"/>
        </w:rPr>
        <w:t xml:space="preserve"> lidhje </w:t>
      </w:r>
      <w:r w:rsidR="00912504">
        <w:rPr>
          <w:rFonts w:eastAsiaTheme="minorEastAsia"/>
        </w:rPr>
        <w:t xml:space="preserve">me </w:t>
      </w:r>
      <w:r>
        <w:rPr>
          <w:rFonts w:eastAsiaTheme="minorEastAsia"/>
        </w:rPr>
        <w:t xml:space="preserve">Ankandin e </w:t>
      </w:r>
      <w:r w:rsidR="003A46DC">
        <w:rPr>
          <w:rFonts w:eastAsiaTheme="minorEastAsia"/>
        </w:rPr>
        <w:t xml:space="preserve">Brenda </w:t>
      </w:r>
      <w:r w:rsidR="00077067">
        <w:rPr>
          <w:rFonts w:eastAsiaTheme="minorEastAsia"/>
        </w:rPr>
        <w:t>së Njëjtës Ditë</w:t>
      </w:r>
      <w:r w:rsidR="002A6C20">
        <w:rPr>
          <w:rFonts w:eastAsiaTheme="minorEastAsia"/>
        </w:rPr>
        <w:t xml:space="preserve"> </w:t>
      </w:r>
      <w:r w:rsidR="00D4367A">
        <w:rPr>
          <w:rFonts w:eastAsiaTheme="minorEastAsia"/>
        </w:rPr>
        <w:t>në</w:t>
      </w:r>
      <w:r w:rsidR="002A6C20">
        <w:rPr>
          <w:rFonts w:eastAsiaTheme="minorEastAsia"/>
        </w:rPr>
        <w:t xml:space="preserve"> Tregjet </w:t>
      </w:r>
      <w:r w:rsidR="00F010BA">
        <w:rPr>
          <w:rFonts w:eastAsiaTheme="minorEastAsia"/>
        </w:rPr>
        <w:t xml:space="preserve">e Ankandit Brenda </w:t>
      </w:r>
      <w:r w:rsidR="00077067">
        <w:rPr>
          <w:rFonts w:eastAsiaTheme="minorEastAsia"/>
        </w:rPr>
        <w:t>së Njëjtës Ditë</w:t>
      </w:r>
      <w:r w:rsidR="00F010BA">
        <w:rPr>
          <w:rFonts w:eastAsiaTheme="minorEastAsia"/>
        </w:rPr>
        <w:t xml:space="preserve"> si </w:t>
      </w:r>
      <w:r w:rsidR="00966285">
        <w:rPr>
          <w:rFonts w:eastAsiaTheme="minorEastAsia"/>
        </w:rPr>
        <w:t>më</w:t>
      </w:r>
      <w:r w:rsidR="00F010BA">
        <w:rPr>
          <w:rFonts w:eastAsiaTheme="minorEastAsia"/>
        </w:rPr>
        <w:t xml:space="preserve"> poshtë</w:t>
      </w:r>
      <w:r w:rsidR="007008D9">
        <w:rPr>
          <w:rFonts w:eastAsiaTheme="minorEastAsia"/>
        </w:rPr>
        <w:t xml:space="preserve"> </w:t>
      </w:r>
      <w:r w:rsidR="00F010BA">
        <w:rPr>
          <w:rFonts w:eastAsiaTheme="minorEastAsia"/>
        </w:rPr>
        <w:t>:</w:t>
      </w:r>
      <w:r w:rsidR="007008D9">
        <w:rPr>
          <w:rFonts w:eastAsiaTheme="minorEastAsia"/>
        </w:rPr>
        <w:t xml:space="preserve">  </w:t>
      </w:r>
    </w:p>
    <w:p w14:paraId="717FB4C2" w14:textId="0FADC347" w:rsidR="00724832" w:rsidRDefault="00D4367A" w:rsidP="00724832">
      <w:pPr>
        <w:pStyle w:val="CERLEVEL5"/>
        <w:ind w:left="1440" w:hanging="540"/>
      </w:pPr>
      <w:r>
        <w:lastRenderedPageBreak/>
        <w:t>Për</w:t>
      </w:r>
      <w:r w:rsidR="00724832">
        <w:t xml:space="preserve"> </w:t>
      </w:r>
      <w:r w:rsidR="00724832" w:rsidRPr="001F3F4B">
        <w:t>CRIDA-1</w:t>
      </w:r>
      <w:r w:rsidR="00724832">
        <w:t xml:space="preserve">, </w:t>
      </w:r>
      <w:r>
        <w:t>në</w:t>
      </w:r>
      <w:r w:rsidR="00724832">
        <w:t xml:space="preserve"> or</w:t>
      </w:r>
      <w:r w:rsidR="007008D9">
        <w:t>ë</w:t>
      </w:r>
      <w:r w:rsidR="00724832">
        <w:t xml:space="preserve">n </w:t>
      </w:r>
      <w:r w:rsidR="00724832" w:rsidRPr="00E85C98">
        <w:t>1</w:t>
      </w:r>
      <w:r w:rsidR="00724832">
        <w:t>6</w:t>
      </w:r>
      <w:r w:rsidR="00724832" w:rsidRPr="00E85C98">
        <w:t>:</w:t>
      </w:r>
      <w:r w:rsidR="00724832">
        <w:t>15</w:t>
      </w:r>
      <w:r w:rsidR="00724832" w:rsidRPr="00E85C98">
        <w:t xml:space="preserve"> (CET)</w:t>
      </w:r>
      <w:r w:rsidR="00724832">
        <w:t xml:space="preserve"> </w:t>
      </w:r>
      <w:r>
        <w:t>në</w:t>
      </w:r>
      <w:r w:rsidR="00724832">
        <w:t xml:space="preserve"> ditën përpara </w:t>
      </w:r>
      <w:r w:rsidR="00DC723F">
        <w:t>Ditës</w:t>
      </w:r>
      <w:r w:rsidR="00560761">
        <w:t xml:space="preserve"> s</w:t>
      </w:r>
      <w:r w:rsidR="007008D9">
        <w:t>ë</w:t>
      </w:r>
      <w:r w:rsidR="00560761">
        <w:t xml:space="preserve"> Livrimit përkatës (D) </w:t>
      </w:r>
      <w:r w:rsidR="00724832" w:rsidRPr="00F12CEF">
        <w:t xml:space="preserve">, </w:t>
      </w:r>
      <w:r w:rsidR="00560761">
        <w:rPr>
          <w:rFonts w:eastAsiaTheme="minorEastAsia"/>
        </w:rPr>
        <w:t xml:space="preserve">ALPEX-i do </w:t>
      </w:r>
      <w:r>
        <w:rPr>
          <w:rFonts w:eastAsiaTheme="minorEastAsia"/>
        </w:rPr>
        <w:t>të</w:t>
      </w:r>
      <w:r w:rsidR="00560761">
        <w:rPr>
          <w:rFonts w:eastAsiaTheme="minorEastAsia"/>
        </w:rPr>
        <w:t xml:space="preserve"> deklaroj</w:t>
      </w:r>
      <w:r w:rsidR="007008D9">
        <w:t>ë</w:t>
      </w:r>
      <w:r w:rsidR="00560761">
        <w:rPr>
          <w:rFonts w:eastAsiaTheme="minorEastAsia"/>
        </w:rPr>
        <w:t xml:space="preserve"> Bashkimin e Tregjeve AL-KS </w:t>
      </w:r>
      <w:r>
        <w:rPr>
          <w:rFonts w:eastAsiaTheme="minorEastAsia"/>
        </w:rPr>
        <w:t>të</w:t>
      </w:r>
      <w:r w:rsidR="00560761">
        <w:rPr>
          <w:rFonts w:eastAsiaTheme="minorEastAsia"/>
        </w:rPr>
        <w:t xml:space="preserve">  </w:t>
      </w:r>
      <w:r w:rsidR="00C65B54">
        <w:rPr>
          <w:rFonts w:eastAsiaTheme="minorEastAsia"/>
        </w:rPr>
        <w:t>ketë</w:t>
      </w:r>
      <w:r w:rsidR="00560761">
        <w:rPr>
          <w:rFonts w:eastAsiaTheme="minorEastAsia"/>
        </w:rPr>
        <w:t xml:space="preserve"> </w:t>
      </w:r>
      <w:r w:rsidR="00DC723F">
        <w:rPr>
          <w:rFonts w:eastAsiaTheme="minorEastAsia"/>
        </w:rPr>
        <w:t>një</w:t>
      </w:r>
      <w:r w:rsidR="00560761">
        <w:rPr>
          <w:rFonts w:eastAsiaTheme="minorEastAsia"/>
        </w:rPr>
        <w:t xml:space="preserve">  ndarje </w:t>
      </w:r>
      <w:r>
        <w:rPr>
          <w:rFonts w:eastAsiaTheme="minorEastAsia"/>
        </w:rPr>
        <w:t>të</w:t>
      </w:r>
      <w:r w:rsidR="00560761"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 w:rsidR="00560761">
        <w:rPr>
          <w:rFonts w:eastAsiaTheme="minorEastAsia"/>
        </w:rPr>
        <w:t xml:space="preserve"> e këtij bashkimi </w:t>
      </w:r>
      <w:r>
        <w:rPr>
          <w:rFonts w:eastAsiaTheme="minorEastAsia"/>
        </w:rPr>
        <w:t>për</w:t>
      </w:r>
      <w:r w:rsidR="00560761">
        <w:rPr>
          <w:rFonts w:eastAsiaTheme="minorEastAsia"/>
        </w:rPr>
        <w:t xml:space="preserve"> </w:t>
      </w:r>
      <w:r w:rsidR="00DC723F">
        <w:rPr>
          <w:rFonts w:eastAsiaTheme="minorEastAsia"/>
        </w:rPr>
        <w:t>Ditën</w:t>
      </w:r>
      <w:r w:rsidR="00560761">
        <w:rPr>
          <w:rFonts w:eastAsiaTheme="minorEastAsia"/>
        </w:rPr>
        <w:t xml:space="preserve"> e Livrimit përkatës (D)</w:t>
      </w:r>
      <w:r w:rsidR="00724832" w:rsidRPr="00F12CEF">
        <w:t>.</w:t>
      </w:r>
      <w:r w:rsidR="007008D9">
        <w:t xml:space="preserve"> </w:t>
      </w:r>
    </w:p>
    <w:p w14:paraId="4B465795" w14:textId="7FD253DF" w:rsidR="00724832" w:rsidRDefault="00D4367A" w:rsidP="00724832">
      <w:pPr>
        <w:pStyle w:val="CERLEVEL5"/>
        <w:ind w:left="1440" w:hanging="540"/>
      </w:pPr>
      <w:r>
        <w:t>Për</w:t>
      </w:r>
      <w:r w:rsidR="00560761">
        <w:t xml:space="preserve"> </w:t>
      </w:r>
      <w:r w:rsidR="00724832" w:rsidRPr="001F3F4B">
        <w:t>CRIDA-</w:t>
      </w:r>
      <w:r w:rsidR="00724832">
        <w:t xml:space="preserve">2, </w:t>
      </w:r>
      <w:r>
        <w:t>në</w:t>
      </w:r>
      <w:r w:rsidR="00560761">
        <w:t xml:space="preserve"> or</w:t>
      </w:r>
      <w:r w:rsidR="007008D9">
        <w:t>ë</w:t>
      </w:r>
      <w:r w:rsidR="00560761">
        <w:t>n</w:t>
      </w:r>
      <w:r w:rsidR="00724832">
        <w:t xml:space="preserve"> 23</w:t>
      </w:r>
      <w:r w:rsidR="00724832" w:rsidRPr="00164914">
        <w:t>:</w:t>
      </w:r>
      <w:r w:rsidR="00724832">
        <w:t>3</w:t>
      </w:r>
      <w:r w:rsidR="00724832" w:rsidRPr="00164914">
        <w:t>0 (CET)</w:t>
      </w:r>
      <w:r w:rsidR="00724832">
        <w:t xml:space="preserve"> </w:t>
      </w:r>
      <w:r>
        <w:t>në</w:t>
      </w:r>
      <w:r w:rsidR="00560761">
        <w:t xml:space="preserve"> ditën përpara </w:t>
      </w:r>
      <w:r w:rsidR="00DC723F">
        <w:t>Ditës</w:t>
      </w:r>
      <w:r w:rsidR="00560761">
        <w:t xml:space="preserve"> s</w:t>
      </w:r>
      <w:r w:rsidR="007008D9">
        <w:t>ë</w:t>
      </w:r>
      <w:r w:rsidR="00560761">
        <w:t xml:space="preserve"> Livrimit përkatës (D)</w:t>
      </w:r>
      <w:r w:rsidR="00724832" w:rsidRPr="00F12CEF">
        <w:t xml:space="preserve">, </w:t>
      </w:r>
      <w:r w:rsidR="00560761">
        <w:rPr>
          <w:rFonts w:eastAsiaTheme="minorEastAsia"/>
        </w:rPr>
        <w:t xml:space="preserve">ALPEX-i do </w:t>
      </w:r>
      <w:r>
        <w:rPr>
          <w:rFonts w:eastAsiaTheme="minorEastAsia"/>
        </w:rPr>
        <w:t>të</w:t>
      </w:r>
      <w:r w:rsidR="00560761">
        <w:rPr>
          <w:rFonts w:eastAsiaTheme="minorEastAsia"/>
        </w:rPr>
        <w:t xml:space="preserve"> deklaroj</w:t>
      </w:r>
      <w:r w:rsidR="007008D9">
        <w:t>ë</w:t>
      </w:r>
      <w:r w:rsidR="00560761">
        <w:rPr>
          <w:rFonts w:eastAsiaTheme="minorEastAsia"/>
        </w:rPr>
        <w:t xml:space="preserve"> Bashkimin e Tregjeve AL-KS </w:t>
      </w:r>
      <w:r>
        <w:rPr>
          <w:rFonts w:eastAsiaTheme="minorEastAsia"/>
        </w:rPr>
        <w:t>të</w:t>
      </w:r>
      <w:r w:rsidR="00560761">
        <w:rPr>
          <w:rFonts w:eastAsiaTheme="minorEastAsia"/>
        </w:rPr>
        <w:t xml:space="preserve">  </w:t>
      </w:r>
      <w:r w:rsidR="00C65B54">
        <w:rPr>
          <w:rFonts w:eastAsiaTheme="minorEastAsia"/>
        </w:rPr>
        <w:t>ketë</w:t>
      </w:r>
      <w:r w:rsidR="00560761">
        <w:rPr>
          <w:rFonts w:eastAsiaTheme="minorEastAsia"/>
        </w:rPr>
        <w:t xml:space="preserve"> </w:t>
      </w:r>
      <w:r w:rsidR="00DC723F">
        <w:rPr>
          <w:rFonts w:eastAsiaTheme="minorEastAsia"/>
        </w:rPr>
        <w:t>një</w:t>
      </w:r>
      <w:r w:rsidR="00560761">
        <w:rPr>
          <w:rFonts w:eastAsiaTheme="minorEastAsia"/>
        </w:rPr>
        <w:t xml:space="preserve">  ndarje </w:t>
      </w:r>
      <w:r>
        <w:rPr>
          <w:rFonts w:eastAsiaTheme="minorEastAsia"/>
        </w:rPr>
        <w:t>të</w:t>
      </w:r>
      <w:r w:rsidR="00560761"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 w:rsidR="00560761">
        <w:rPr>
          <w:rFonts w:eastAsiaTheme="minorEastAsia"/>
        </w:rPr>
        <w:t xml:space="preserve"> e këtij bashkimi </w:t>
      </w:r>
      <w:r>
        <w:rPr>
          <w:rFonts w:eastAsiaTheme="minorEastAsia"/>
        </w:rPr>
        <w:t>për</w:t>
      </w:r>
      <w:r w:rsidR="00560761">
        <w:rPr>
          <w:rFonts w:eastAsiaTheme="minorEastAsia"/>
        </w:rPr>
        <w:t xml:space="preserve"> </w:t>
      </w:r>
      <w:r w:rsidR="00DC723F">
        <w:rPr>
          <w:rFonts w:eastAsiaTheme="minorEastAsia"/>
        </w:rPr>
        <w:t>Ditën</w:t>
      </w:r>
      <w:r w:rsidR="00560761">
        <w:rPr>
          <w:rFonts w:eastAsiaTheme="minorEastAsia"/>
        </w:rPr>
        <w:t xml:space="preserve"> e Livrimit përkatës (D)</w:t>
      </w:r>
      <w:r w:rsidR="00724832" w:rsidRPr="00F12CEF">
        <w:t>.</w:t>
      </w:r>
      <w:r w:rsidR="007008D9">
        <w:t xml:space="preserve">  </w:t>
      </w:r>
    </w:p>
    <w:p w14:paraId="3C031E8F" w14:textId="42E890DE" w:rsidR="00F010BA" w:rsidRDefault="00D4367A" w:rsidP="00724832">
      <w:pPr>
        <w:pStyle w:val="CERLEVEL5"/>
        <w:ind w:left="1440" w:hanging="540"/>
        <w:rPr>
          <w:rFonts w:eastAsiaTheme="minorEastAsia"/>
        </w:rPr>
      </w:pPr>
      <w:r>
        <w:t>Për</w:t>
      </w:r>
      <w:r w:rsidR="00560761">
        <w:t xml:space="preserve"> </w:t>
      </w:r>
      <w:r w:rsidR="00724832" w:rsidRPr="001F3F4B">
        <w:t>CRIDA-</w:t>
      </w:r>
      <w:r w:rsidR="00724832">
        <w:t xml:space="preserve">3, </w:t>
      </w:r>
      <w:r>
        <w:t>në</w:t>
      </w:r>
      <w:r w:rsidR="00560761">
        <w:t xml:space="preserve"> orën </w:t>
      </w:r>
      <w:r w:rsidR="00724832" w:rsidRPr="00164914">
        <w:t>1</w:t>
      </w:r>
      <w:r w:rsidR="00724832">
        <w:t>1</w:t>
      </w:r>
      <w:r w:rsidR="00724832" w:rsidRPr="00164914">
        <w:t>:</w:t>
      </w:r>
      <w:r w:rsidR="00724832">
        <w:t>3</w:t>
      </w:r>
      <w:r w:rsidR="00724832" w:rsidRPr="00164914">
        <w:t>0 (CET)</w:t>
      </w:r>
      <w:r w:rsidR="00724832">
        <w:t xml:space="preserve"> </w:t>
      </w:r>
      <w:r>
        <w:t>në</w:t>
      </w:r>
      <w:r w:rsidR="00560761">
        <w:t xml:space="preserve"> ditën përpara </w:t>
      </w:r>
      <w:r w:rsidR="00DC723F">
        <w:t>Ditës</w:t>
      </w:r>
      <w:r w:rsidR="00560761">
        <w:t xml:space="preserve"> s</w:t>
      </w:r>
      <w:r w:rsidR="00555404">
        <w:t>ë</w:t>
      </w:r>
      <w:r w:rsidR="00560761">
        <w:t xml:space="preserve"> Livrimit përkatës (D)</w:t>
      </w:r>
      <w:r w:rsidR="00724832" w:rsidRPr="00F12CEF">
        <w:t xml:space="preserve">, </w:t>
      </w:r>
      <w:r w:rsidR="00560761">
        <w:rPr>
          <w:rFonts w:eastAsiaTheme="minorEastAsia"/>
        </w:rPr>
        <w:t xml:space="preserve">ALPEX-i do </w:t>
      </w:r>
      <w:r>
        <w:rPr>
          <w:rFonts w:eastAsiaTheme="minorEastAsia"/>
        </w:rPr>
        <w:t>të</w:t>
      </w:r>
      <w:r w:rsidR="00560761">
        <w:rPr>
          <w:rFonts w:eastAsiaTheme="minorEastAsia"/>
        </w:rPr>
        <w:t xml:space="preserve"> deklaroj</w:t>
      </w:r>
      <w:r w:rsidR="00555404">
        <w:t>ë</w:t>
      </w:r>
      <w:r w:rsidR="00560761">
        <w:rPr>
          <w:rFonts w:eastAsiaTheme="minorEastAsia"/>
        </w:rPr>
        <w:t xml:space="preserve"> Bashkimin e Tregjeve AL-KS </w:t>
      </w:r>
      <w:r>
        <w:rPr>
          <w:rFonts w:eastAsiaTheme="minorEastAsia"/>
        </w:rPr>
        <w:t>të</w:t>
      </w:r>
      <w:r w:rsidR="00560761">
        <w:rPr>
          <w:rFonts w:eastAsiaTheme="minorEastAsia"/>
        </w:rPr>
        <w:t xml:space="preserve">  </w:t>
      </w:r>
      <w:r w:rsidR="00C65B54">
        <w:rPr>
          <w:rFonts w:eastAsiaTheme="minorEastAsia"/>
        </w:rPr>
        <w:t>ketë</w:t>
      </w:r>
      <w:r w:rsidR="00560761">
        <w:rPr>
          <w:rFonts w:eastAsiaTheme="minorEastAsia"/>
        </w:rPr>
        <w:t xml:space="preserve"> </w:t>
      </w:r>
      <w:r w:rsidR="00DC723F">
        <w:rPr>
          <w:rFonts w:eastAsiaTheme="minorEastAsia"/>
        </w:rPr>
        <w:t>një</w:t>
      </w:r>
      <w:r w:rsidR="00560761">
        <w:rPr>
          <w:rFonts w:eastAsiaTheme="minorEastAsia"/>
        </w:rPr>
        <w:t xml:space="preserve">  ndarje </w:t>
      </w:r>
      <w:r>
        <w:rPr>
          <w:rFonts w:eastAsiaTheme="minorEastAsia"/>
        </w:rPr>
        <w:t>të</w:t>
      </w:r>
      <w:r w:rsidR="00560761"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 w:rsidR="00560761">
        <w:rPr>
          <w:rFonts w:eastAsiaTheme="minorEastAsia"/>
        </w:rPr>
        <w:t xml:space="preserve"> e këtij bashkimi </w:t>
      </w:r>
      <w:r>
        <w:rPr>
          <w:rFonts w:eastAsiaTheme="minorEastAsia"/>
        </w:rPr>
        <w:t>për</w:t>
      </w:r>
      <w:r w:rsidR="00560761">
        <w:rPr>
          <w:rFonts w:eastAsiaTheme="minorEastAsia"/>
        </w:rPr>
        <w:t xml:space="preserve"> </w:t>
      </w:r>
      <w:r w:rsidR="00DC723F">
        <w:rPr>
          <w:rFonts w:eastAsiaTheme="minorEastAsia"/>
        </w:rPr>
        <w:t>Ditën</w:t>
      </w:r>
      <w:r w:rsidR="00560761">
        <w:rPr>
          <w:rFonts w:eastAsiaTheme="minorEastAsia"/>
        </w:rPr>
        <w:t xml:space="preserve"> e Livrimit përkatës (D).</w:t>
      </w:r>
      <w:r w:rsidR="00555404">
        <w:rPr>
          <w:rFonts w:eastAsiaTheme="minorEastAsia"/>
        </w:rPr>
        <w:t xml:space="preserve">  </w:t>
      </w:r>
    </w:p>
    <w:p w14:paraId="1C43D066" w14:textId="7B7A62E5" w:rsidR="004650B6" w:rsidRDefault="00D4367A" w:rsidP="004650B6">
      <w:pPr>
        <w:pStyle w:val="CERLEVEL4"/>
        <w:tabs>
          <w:tab w:val="left" w:pos="990"/>
        </w:tabs>
        <w:ind w:left="900" w:right="22" w:hanging="900"/>
        <w:rPr>
          <w:rFonts w:eastAsiaTheme="minorEastAsia"/>
        </w:rPr>
      </w:pPr>
      <w:r>
        <w:rPr>
          <w:rFonts w:eastAsiaTheme="minorEastAsia"/>
        </w:rPr>
        <w:t>Në</w:t>
      </w:r>
      <w:r w:rsidR="004650B6" w:rsidRPr="000F446D">
        <w:rPr>
          <w:rFonts w:eastAsiaTheme="minorEastAsia"/>
        </w:rPr>
        <w:t xml:space="preserve"> rast deklarimi </w:t>
      </w:r>
      <w:r>
        <w:rPr>
          <w:rFonts w:eastAsiaTheme="minorEastAsia"/>
        </w:rPr>
        <w:t>të</w:t>
      </w:r>
      <w:r w:rsidR="004650B6" w:rsidRPr="000F446D">
        <w:rPr>
          <w:rFonts w:eastAsiaTheme="minorEastAsia"/>
        </w:rPr>
        <w:t xml:space="preserve"> </w:t>
      </w:r>
      <w:r w:rsidR="00DC723F">
        <w:rPr>
          <w:rFonts w:eastAsiaTheme="minorEastAsia"/>
        </w:rPr>
        <w:t>një</w:t>
      </w:r>
      <w:r w:rsidR="004650B6" w:rsidRPr="000F446D">
        <w:rPr>
          <w:rFonts w:eastAsiaTheme="minorEastAsia"/>
        </w:rPr>
        <w:t xml:space="preserve"> ndarje </w:t>
      </w:r>
      <w:r>
        <w:rPr>
          <w:rFonts w:eastAsiaTheme="minorEastAsia"/>
        </w:rPr>
        <w:t>të</w:t>
      </w:r>
      <w:r w:rsidR="004650B6" w:rsidRPr="000F446D"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 w:rsidR="004650B6" w:rsidRPr="000F446D">
        <w:rPr>
          <w:rFonts w:eastAsiaTheme="minorEastAsia"/>
        </w:rPr>
        <w:t xml:space="preserve"> </w:t>
      </w:r>
      <w:r>
        <w:rPr>
          <w:rFonts w:eastAsiaTheme="minorEastAsia"/>
        </w:rPr>
        <w:t>të</w:t>
      </w:r>
      <w:r w:rsidR="004650B6" w:rsidRPr="000F446D">
        <w:rPr>
          <w:rFonts w:eastAsiaTheme="minorEastAsia"/>
        </w:rPr>
        <w:t xml:space="preserve"> </w:t>
      </w:r>
      <w:r w:rsidR="00555404">
        <w:rPr>
          <w:rFonts w:eastAsiaTheme="minorEastAsia"/>
        </w:rPr>
        <w:t>B</w:t>
      </w:r>
      <w:r w:rsidR="00555404" w:rsidRPr="000F446D">
        <w:rPr>
          <w:rFonts w:eastAsiaTheme="minorEastAsia"/>
        </w:rPr>
        <w:t xml:space="preserve">ashkimit </w:t>
      </w:r>
      <w:r>
        <w:rPr>
          <w:rFonts w:eastAsiaTheme="minorEastAsia"/>
        </w:rPr>
        <w:t>të</w:t>
      </w:r>
      <w:r w:rsidR="004650B6" w:rsidRPr="000F446D">
        <w:rPr>
          <w:rFonts w:eastAsiaTheme="minorEastAsia"/>
        </w:rPr>
        <w:t xml:space="preserve"> </w:t>
      </w:r>
      <w:r w:rsidR="00555404">
        <w:rPr>
          <w:rFonts w:eastAsiaTheme="minorEastAsia"/>
        </w:rPr>
        <w:t>T</w:t>
      </w:r>
      <w:r w:rsidR="00555404" w:rsidRPr="000F446D">
        <w:rPr>
          <w:rFonts w:eastAsiaTheme="minorEastAsia"/>
        </w:rPr>
        <w:t>regjeve</w:t>
      </w:r>
      <w:r w:rsidR="004650B6" w:rsidRPr="000F446D">
        <w:rPr>
          <w:rFonts w:eastAsiaTheme="minorEastAsia"/>
        </w:rPr>
        <w:t xml:space="preserve">, ALPEX-i do </w:t>
      </w:r>
      <w:r>
        <w:rPr>
          <w:rFonts w:eastAsiaTheme="minorEastAsia"/>
        </w:rPr>
        <w:t>të</w:t>
      </w:r>
      <w:r w:rsidR="004650B6" w:rsidRPr="000F446D">
        <w:rPr>
          <w:rFonts w:eastAsiaTheme="minorEastAsia"/>
        </w:rPr>
        <w:t>:</w:t>
      </w:r>
    </w:p>
    <w:p w14:paraId="709E8B1B" w14:textId="56F47CF2" w:rsidR="004650B6" w:rsidRPr="00B7183E" w:rsidRDefault="00555404" w:rsidP="004650B6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Njoftojë </w:t>
      </w:r>
      <w:r w:rsidR="004650B6">
        <w:t>An</w:t>
      </w:r>
      <w:r>
        <w:t>ë</w:t>
      </w:r>
      <w:r w:rsidR="004650B6">
        <w:t>tar</w:t>
      </w:r>
      <w:r>
        <w:t>ë</w:t>
      </w:r>
      <w:r w:rsidR="004650B6">
        <w:t>t e Burs</w:t>
      </w:r>
      <w:r>
        <w:t>ë</w:t>
      </w:r>
      <w:r w:rsidR="004650B6">
        <w:t xml:space="preserve">s </w:t>
      </w:r>
      <w:r w:rsidR="00D4367A">
        <w:t>që</w:t>
      </w:r>
      <w:r w:rsidR="004650B6">
        <w:t xml:space="preserve"> Bashkimi i Tregjeve </w:t>
      </w:r>
      <w:r w:rsidR="00D4367A">
        <w:t>të</w:t>
      </w:r>
      <w:r w:rsidR="004650B6">
        <w:t xml:space="preserve"> Bashkuar AL-KS </w:t>
      </w:r>
      <w:r w:rsidR="00966285">
        <w:t>është</w:t>
      </w:r>
      <w:r w:rsidR="004650B6">
        <w:t xml:space="preserve"> </w:t>
      </w:r>
      <w:r w:rsidR="00D4367A">
        <w:t>në</w:t>
      </w:r>
      <w:r w:rsidR="004650B6">
        <w:t xml:space="preserve"> ndarje </w:t>
      </w:r>
      <w:r w:rsidR="00D4367A">
        <w:t>të</w:t>
      </w:r>
      <w:r w:rsidR="004650B6">
        <w:t xml:space="preserve"> </w:t>
      </w:r>
      <w:r w:rsidR="00464FB2">
        <w:t>plotë</w:t>
      </w:r>
      <w:r w:rsidR="004650B6">
        <w:t xml:space="preserve"> si </w:t>
      </w:r>
      <w:r>
        <w:t>Bashkim Tregjesh</w:t>
      </w:r>
      <w:r w:rsidR="004650B6">
        <w:t xml:space="preserve">;  </w:t>
      </w:r>
      <w:r>
        <w:t xml:space="preserve"> </w:t>
      </w:r>
      <w:r w:rsidR="004650B6">
        <w:t xml:space="preserve">      </w:t>
      </w:r>
    </w:p>
    <w:p w14:paraId="0D4B718A" w14:textId="23B266FC" w:rsidR="004650B6" w:rsidRPr="00AF1F03" w:rsidRDefault="00555404" w:rsidP="004650B6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>Zhvillojë</w:t>
      </w:r>
      <w:r w:rsidR="004650B6">
        <w:t xml:space="preserve"> një Ankand </w:t>
      </w:r>
      <w:r>
        <w:t xml:space="preserve">të </w:t>
      </w:r>
      <w:r w:rsidR="00DC723F">
        <w:t>Ditës</w:t>
      </w:r>
      <w:r w:rsidR="004650B6">
        <w:t xml:space="preserve"> </w:t>
      </w:r>
      <w:r w:rsidR="00D4367A">
        <w:t>në</w:t>
      </w:r>
      <w:r w:rsidR="004650B6">
        <w:t xml:space="preserve"> </w:t>
      </w:r>
      <w:r w:rsidR="00966285">
        <w:t>Avancë</w:t>
      </w:r>
      <w:r w:rsidR="004650B6">
        <w:t xml:space="preserve"> si </w:t>
      </w:r>
      <w:r w:rsidR="00DC723F">
        <w:t>një</w:t>
      </w:r>
      <w:r w:rsidR="004650B6">
        <w:t xml:space="preserve"> Ankand Lokal </w:t>
      </w:r>
      <w:r w:rsidR="002C3D5F">
        <w:t>n</w:t>
      </w:r>
      <w:r w:rsidR="00E01473">
        <w:t>ë</w:t>
      </w:r>
      <w:r w:rsidR="002C3D5F">
        <w:t xml:space="preserve"> p</w:t>
      </w:r>
      <w:r w:rsidR="00E01473">
        <w:t>ë</w:t>
      </w:r>
      <w:r w:rsidR="002C3D5F">
        <w:t>rputhje me seksionin</w:t>
      </w:r>
      <w:r w:rsidR="00E01473">
        <w:t xml:space="preserve"> </w:t>
      </w:r>
      <w:r w:rsidR="00E01473">
        <w:fldChar w:fldCharType="begin"/>
      </w:r>
      <w:r w:rsidR="00E01473">
        <w:instrText xml:space="preserve"> REF _Ref111534601 \r \h </w:instrText>
      </w:r>
      <w:r w:rsidR="00E01473">
        <w:fldChar w:fldCharType="separate"/>
      </w:r>
      <w:r w:rsidR="00E01473">
        <w:t>E.3.5</w:t>
      </w:r>
      <w:r w:rsidR="00E01473">
        <w:fldChar w:fldCharType="end"/>
      </w:r>
      <w:r w:rsidR="004650B6">
        <w:t>;</w:t>
      </w:r>
      <w:r>
        <w:t xml:space="preserve"> </w:t>
      </w:r>
    </w:p>
    <w:p w14:paraId="224F6FCF" w14:textId="716F2CCB" w:rsidR="004650B6" w:rsidRPr="00B7183E" w:rsidRDefault="004650B6" w:rsidP="004650B6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Nëse </w:t>
      </w:r>
      <w:r w:rsidRPr="008A615F">
        <w:t>teknikisht është e mundur dhe e arsyeshme</w:t>
      </w:r>
      <w:r>
        <w:t>, rihap Librin e Urdhërporosis</w:t>
      </w:r>
      <w:r w:rsidR="00555404">
        <w:t>ë</w:t>
      </w:r>
      <w:r>
        <w:t xml:space="preserve"> </w:t>
      </w:r>
      <w:r w:rsidR="00D4367A">
        <w:t>për</w:t>
      </w:r>
      <w:r>
        <w:t xml:space="preserve"> </w:t>
      </w:r>
      <w:r w:rsidR="006C265A">
        <w:rPr>
          <w:rFonts w:eastAsiaTheme="minorEastAsia"/>
        </w:rPr>
        <w:t xml:space="preserve">Tregjet e Ankandit Brenda </w:t>
      </w:r>
      <w:r w:rsidR="00077067">
        <w:rPr>
          <w:rFonts w:eastAsiaTheme="minorEastAsia"/>
        </w:rPr>
        <w:t>së Njëjtës Ditë</w:t>
      </w:r>
      <w:r>
        <w:t xml:space="preserve"> </w:t>
      </w:r>
      <w:r w:rsidR="00D4367A">
        <w:t>për</w:t>
      </w:r>
      <w:r>
        <w:t xml:space="preserve"> </w:t>
      </w:r>
      <w:r w:rsidR="006C265A">
        <w:t>1</w:t>
      </w:r>
      <w:r>
        <w:t xml:space="preserve">0 minuta, </w:t>
      </w:r>
      <w:r w:rsidR="00D4367A">
        <w:t>për</w:t>
      </w:r>
      <w:r>
        <w:t xml:space="preserve"> t</w:t>
      </w:r>
      <w:r w:rsidR="00555404">
        <w:t>’j</w:t>
      </w:r>
      <w:r>
        <w:t>u lejuar An</w:t>
      </w:r>
      <w:r w:rsidR="00555404">
        <w:t>ë</w:t>
      </w:r>
      <w:r>
        <w:t>tar</w:t>
      </w:r>
      <w:r w:rsidR="00555404">
        <w:t>ë</w:t>
      </w:r>
      <w:r>
        <w:t xml:space="preserve">ve </w:t>
      </w:r>
      <w:r w:rsidR="00D4367A">
        <w:t>të</w:t>
      </w:r>
      <w:r>
        <w:t xml:space="preserve"> Burs</w:t>
      </w:r>
      <w:r w:rsidR="00555404">
        <w:t>ë</w:t>
      </w:r>
      <w:r>
        <w:t xml:space="preserve">s </w:t>
      </w:r>
      <w:r w:rsidR="00D4367A">
        <w:t>të</w:t>
      </w:r>
      <w:r>
        <w:t xml:space="preserve"> ndryshojnë, anulojnë ose dorëzojnë </w:t>
      </w:r>
      <w:r w:rsidR="00DC723F">
        <w:t>Urdhërporosi</w:t>
      </w:r>
      <w:r w:rsidR="00555404">
        <w:t>të</w:t>
      </w:r>
      <w:r>
        <w:t xml:space="preserve">.     </w:t>
      </w:r>
      <w:r w:rsidR="00555404">
        <w:t xml:space="preserve">  </w:t>
      </w:r>
    </w:p>
    <w:p w14:paraId="5C812646" w14:textId="163896B2" w:rsidR="004650B6" w:rsidRDefault="004650B6" w:rsidP="004650B6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rPr>
          <w:rFonts w:eastAsiaTheme="minorEastAsia" w:cs="Arial"/>
        </w:rPr>
        <w:t xml:space="preserve">ALPEX-i do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</w:t>
      </w:r>
      <w:proofErr w:type="spellStart"/>
      <w:r>
        <w:rPr>
          <w:rFonts w:eastAsiaTheme="minorEastAsia" w:cs="Arial"/>
        </w:rPr>
        <w:t>mundesoj</w:t>
      </w:r>
      <w:r w:rsidR="00555404">
        <w:t>ë</w:t>
      </w:r>
      <w:proofErr w:type="spellEnd"/>
      <w:r>
        <w:rPr>
          <w:rFonts w:eastAsiaTheme="minorEastAsia" w:cs="Arial"/>
        </w:rPr>
        <w:t xml:space="preserve"> rezultat e </w:t>
      </w:r>
      <w:r w:rsidR="00555404">
        <w:rPr>
          <w:rFonts w:eastAsiaTheme="minorEastAsia"/>
        </w:rPr>
        <w:t>Tregjeve t</w:t>
      </w:r>
      <w:r w:rsidR="00555404">
        <w:t>ë</w:t>
      </w:r>
      <w:r w:rsidR="00555404">
        <w:rPr>
          <w:rFonts w:eastAsiaTheme="minorEastAsia"/>
        </w:rPr>
        <w:t xml:space="preserve"> </w:t>
      </w:r>
      <w:r w:rsidR="00955805">
        <w:rPr>
          <w:rFonts w:eastAsiaTheme="minorEastAsia"/>
        </w:rPr>
        <w:t xml:space="preserve">Ankandit Brenda </w:t>
      </w:r>
      <w:r w:rsidR="00077067">
        <w:rPr>
          <w:rFonts w:eastAsiaTheme="minorEastAsia"/>
        </w:rPr>
        <w:t>së Njëjtës Ditë</w:t>
      </w:r>
      <w:r w:rsidR="00955805"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zhvilluara si Ankand Lokal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paragrafin E.2.2.2 (b)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An</w:t>
      </w:r>
      <w:r w:rsidR="00555404">
        <w:t>ë</w:t>
      </w:r>
      <w:r>
        <w:rPr>
          <w:rFonts w:eastAsiaTheme="minorEastAsia" w:cs="Arial"/>
        </w:rPr>
        <w:t>tar</w:t>
      </w:r>
      <w:r w:rsidR="00555404">
        <w:t>ë</w:t>
      </w:r>
      <w:r>
        <w:rPr>
          <w:rFonts w:eastAsiaTheme="minorEastAsia" w:cs="Arial"/>
        </w:rPr>
        <w:t xml:space="preserve">ve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Burs</w:t>
      </w:r>
      <w:r w:rsidR="00555404">
        <w:t>ë</w:t>
      </w:r>
      <w:r>
        <w:rPr>
          <w:rFonts w:eastAsiaTheme="minorEastAsia" w:cs="Arial"/>
        </w:rPr>
        <w:t xml:space="preserve">s sapo ato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</w:t>
      </w:r>
      <w:r w:rsidRPr="00F54C1B">
        <w:rPr>
          <w:rFonts w:eastAsiaTheme="minorEastAsia" w:cs="Arial"/>
        </w:rPr>
        <w:t>b</w:t>
      </w:r>
      <w:r w:rsidR="00555404" w:rsidRPr="00F54C1B">
        <w:t>ë</w:t>
      </w:r>
      <w:r w:rsidRPr="00F54C1B">
        <w:rPr>
          <w:rFonts w:eastAsiaTheme="minorEastAsia" w:cs="Arial"/>
        </w:rPr>
        <w:t xml:space="preserve">hen </w:t>
      </w:r>
      <w:r w:rsidR="00D4367A" w:rsidRPr="00F54C1B">
        <w:rPr>
          <w:rFonts w:eastAsiaTheme="minorEastAsia" w:cs="Arial"/>
        </w:rPr>
        <w:t>të</w:t>
      </w:r>
      <w:r w:rsidRPr="00F54C1B">
        <w:rPr>
          <w:rFonts w:eastAsiaTheme="minorEastAsia" w:cs="Arial"/>
        </w:rPr>
        <w:t xml:space="preserve"> </w:t>
      </w:r>
      <w:proofErr w:type="spellStart"/>
      <w:r w:rsidRPr="00F54C1B">
        <w:rPr>
          <w:rFonts w:eastAsiaTheme="minorEastAsia" w:cs="Arial"/>
        </w:rPr>
        <w:t>disponueshme</w:t>
      </w:r>
      <w:proofErr w:type="spellEnd"/>
      <w:r w:rsidRPr="00F54C1B">
        <w:rPr>
          <w:rFonts w:eastAsiaTheme="minorEastAsia" w:cs="Arial"/>
        </w:rPr>
        <w:t xml:space="preserve"> nga ora 13:</w:t>
      </w:r>
      <w:r w:rsidR="006C265A" w:rsidRPr="00F54C1B">
        <w:rPr>
          <w:rFonts w:eastAsiaTheme="minorEastAsia" w:cs="Arial"/>
        </w:rPr>
        <w:t>2</w:t>
      </w:r>
      <w:r w:rsidR="00955805" w:rsidRPr="00F54C1B">
        <w:rPr>
          <w:rFonts w:eastAsiaTheme="minorEastAsia" w:cs="Arial"/>
        </w:rPr>
        <w:t>5</w:t>
      </w:r>
      <w:r w:rsidRPr="00F54C1B">
        <w:rPr>
          <w:rFonts w:eastAsiaTheme="minorEastAsia" w:cs="Arial"/>
        </w:rPr>
        <w:t xml:space="preserve"> (CET) </w:t>
      </w:r>
      <w:r w:rsidR="00D4367A" w:rsidRPr="00F54C1B">
        <w:rPr>
          <w:rFonts w:eastAsiaTheme="minorEastAsia" w:cs="Arial"/>
        </w:rPr>
        <w:t>në</w:t>
      </w:r>
      <w:r w:rsidRPr="00F54C1B">
        <w:rPr>
          <w:rFonts w:eastAsiaTheme="minorEastAsia" w:cs="Arial"/>
        </w:rPr>
        <w:t xml:space="preserve"> ditën para </w:t>
      </w:r>
      <w:r w:rsidR="00DC723F" w:rsidRPr="00F54C1B">
        <w:rPr>
          <w:rFonts w:eastAsiaTheme="minorEastAsia" w:cs="Arial"/>
        </w:rPr>
        <w:t>Ditës</w:t>
      </w:r>
      <w:r w:rsidRPr="00F54C1B">
        <w:rPr>
          <w:rFonts w:eastAsiaTheme="minorEastAsia" w:cs="Arial"/>
        </w:rPr>
        <w:t xml:space="preserve"> përkatës </w:t>
      </w:r>
      <w:r w:rsidR="00D4367A" w:rsidRPr="00F54C1B">
        <w:rPr>
          <w:rFonts w:eastAsiaTheme="minorEastAsia" w:cs="Arial"/>
        </w:rPr>
        <w:t>të</w:t>
      </w:r>
      <w:r w:rsidRPr="00F54C1B">
        <w:rPr>
          <w:rFonts w:eastAsiaTheme="minorEastAsia" w:cs="Arial"/>
        </w:rPr>
        <w:t xml:space="preserve"> Livr</w:t>
      </w:r>
      <w:r w:rsidR="00555404" w:rsidRPr="00F54C1B">
        <w:rPr>
          <w:rFonts w:eastAsiaTheme="minorEastAsia" w:cs="Arial"/>
        </w:rPr>
        <w:t>i</w:t>
      </w:r>
      <w:r w:rsidRPr="00F54C1B">
        <w:rPr>
          <w:rFonts w:eastAsiaTheme="minorEastAsia" w:cs="Arial"/>
        </w:rPr>
        <w:t xml:space="preserve">mit (D) dhe jo </w:t>
      </w:r>
      <w:r w:rsidR="00D4367A" w:rsidRPr="00F54C1B">
        <w:rPr>
          <w:rFonts w:eastAsiaTheme="minorEastAsia" w:cs="Arial"/>
        </w:rPr>
        <w:t>në</w:t>
      </w:r>
      <w:r w:rsidRPr="00F54C1B">
        <w:rPr>
          <w:rFonts w:eastAsiaTheme="minorEastAsia" w:cs="Arial"/>
        </w:rPr>
        <w:t xml:space="preserve"> përputhje </w:t>
      </w:r>
      <w:r w:rsidR="00912504" w:rsidRPr="00F54C1B">
        <w:rPr>
          <w:rFonts w:eastAsiaTheme="minorEastAsia" w:cs="Arial"/>
        </w:rPr>
        <w:t xml:space="preserve">me </w:t>
      </w:r>
      <w:r w:rsidRPr="00F54C1B">
        <w:rPr>
          <w:rFonts w:eastAsiaTheme="minorEastAsia" w:cs="Arial"/>
        </w:rPr>
        <w:t>afatet e p</w:t>
      </w:r>
      <w:r w:rsidR="00555404" w:rsidRPr="00F54C1B">
        <w:t>ë</w:t>
      </w:r>
      <w:r w:rsidRPr="00F54C1B">
        <w:rPr>
          <w:rFonts w:eastAsiaTheme="minorEastAsia" w:cs="Arial"/>
        </w:rPr>
        <w:t>r</w:t>
      </w:r>
      <w:r w:rsidR="00555404" w:rsidRPr="00F54C1B">
        <w:rPr>
          <w:rFonts w:eastAsiaTheme="minorEastAsia" w:cs="Arial"/>
        </w:rPr>
        <w:t>caktu</w:t>
      </w:r>
      <w:r w:rsidRPr="00F54C1B">
        <w:rPr>
          <w:rFonts w:eastAsiaTheme="minorEastAsia" w:cs="Arial"/>
        </w:rPr>
        <w:t xml:space="preserve">ara </w:t>
      </w:r>
      <w:r w:rsidR="00D4367A" w:rsidRPr="00F54C1B">
        <w:rPr>
          <w:rFonts w:eastAsiaTheme="minorEastAsia" w:cs="Arial"/>
        </w:rPr>
        <w:t>në</w:t>
      </w:r>
      <w:r w:rsidRPr="00F54C1B">
        <w:rPr>
          <w:rFonts w:eastAsiaTheme="minorEastAsia" w:cs="Arial"/>
        </w:rPr>
        <w:t xml:space="preserve"> Tabel</w:t>
      </w:r>
      <w:r w:rsidR="00555404" w:rsidRPr="00F54C1B">
        <w:t>ë</w:t>
      </w:r>
      <w:r w:rsidRPr="00F54C1B">
        <w:rPr>
          <w:rFonts w:eastAsiaTheme="minorEastAsia" w:cs="Arial"/>
        </w:rPr>
        <w:t>n A.</w:t>
      </w:r>
      <w:r w:rsidR="00F54C1B" w:rsidRPr="00F54C1B">
        <w:rPr>
          <w:rFonts w:eastAsiaTheme="minorEastAsia" w:cs="Arial"/>
        </w:rPr>
        <w:t>2</w:t>
      </w:r>
      <w:r w:rsidRPr="00F54C1B">
        <w:rPr>
          <w:rFonts w:eastAsiaTheme="minorEastAsia" w:cs="Arial"/>
        </w:rPr>
        <w:t xml:space="preserve"> </w:t>
      </w:r>
      <w:r w:rsidR="00D4367A" w:rsidRPr="00F54C1B">
        <w:rPr>
          <w:rFonts w:eastAsiaTheme="minorEastAsia" w:cs="Arial"/>
        </w:rPr>
        <w:t>të</w:t>
      </w:r>
      <w:r w:rsidRPr="00F54C1B">
        <w:rPr>
          <w:rFonts w:eastAsiaTheme="minorEastAsia" w:cs="Arial"/>
        </w:rPr>
        <w:t xml:space="preserve"> Shtojc</w:t>
      </w:r>
      <w:r w:rsidR="00555404" w:rsidRPr="00F54C1B">
        <w:t>ë</w:t>
      </w:r>
      <w:r w:rsidRPr="00F54C1B">
        <w:rPr>
          <w:rFonts w:eastAsiaTheme="minorEastAsia" w:cs="Arial"/>
        </w:rPr>
        <w:t>s A.</w:t>
      </w:r>
    </w:p>
    <w:p w14:paraId="61A62F9B" w14:textId="77777777" w:rsidR="004650B6" w:rsidRPr="001C28AC" w:rsidRDefault="004650B6" w:rsidP="004650B6">
      <w:pPr>
        <w:pStyle w:val="CERLEVEL3"/>
        <w:ind w:left="900" w:hanging="900"/>
        <w:rPr>
          <w:rFonts w:eastAsiaTheme="minorEastAsia" w:cs="Arial"/>
        </w:rPr>
      </w:pPr>
      <w:bookmarkStart w:id="258" w:name="_Toc111491044"/>
      <w:r>
        <w:rPr>
          <w:rFonts w:eastAsiaTheme="minorEastAsia" w:cs="Arial"/>
        </w:rPr>
        <w:t>FD 2</w:t>
      </w:r>
      <w:bookmarkEnd w:id="258"/>
    </w:p>
    <w:p w14:paraId="3F7D47E4" w14:textId="30F28489" w:rsidR="004650B6" w:rsidRDefault="004650B6" w:rsidP="004650B6">
      <w:pPr>
        <w:pStyle w:val="CERLEVEL4"/>
        <w:tabs>
          <w:tab w:val="left" w:pos="990"/>
        </w:tabs>
        <w:ind w:left="900" w:right="22" w:hanging="900"/>
        <w:rPr>
          <w:rFonts w:eastAsiaTheme="minorEastAsia"/>
        </w:rPr>
      </w:pPr>
      <w:r>
        <w:rPr>
          <w:rFonts w:eastAsiaTheme="minorEastAsia"/>
        </w:rPr>
        <w:t>N</w:t>
      </w:r>
      <w:r w:rsidR="00555404">
        <w:t>ë</w:t>
      </w:r>
      <w:r>
        <w:rPr>
          <w:rFonts w:eastAsiaTheme="minorEastAsia"/>
        </w:rPr>
        <w:t xml:space="preserve">n procedurën qeverisëse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Bashkimit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Tregjeve AL-KS, nëse Kapacite</w:t>
      </w:r>
      <w:r w:rsidR="00555404">
        <w:rPr>
          <w:rFonts w:eastAsiaTheme="minorEastAsia"/>
        </w:rPr>
        <w:t>t</w:t>
      </w:r>
      <w:r>
        <w:rPr>
          <w:rFonts w:eastAsiaTheme="minorEastAsia"/>
        </w:rPr>
        <w:t xml:space="preserve">i </w:t>
      </w:r>
      <w:r w:rsidR="00D4367A">
        <w:rPr>
          <w:rFonts w:eastAsiaTheme="minorEastAsia"/>
        </w:rPr>
        <w:t>Ndërkufitar</w:t>
      </w:r>
      <w:r>
        <w:rPr>
          <w:rFonts w:eastAsiaTheme="minorEastAsia"/>
        </w:rPr>
        <w:t xml:space="preserve"> </w:t>
      </w:r>
      <w:r w:rsidR="00D4367A">
        <w:rPr>
          <w:rFonts w:eastAsiaTheme="minorEastAsia"/>
        </w:rPr>
        <w:t>në</w:t>
      </w:r>
      <w:r>
        <w:rPr>
          <w:rFonts w:eastAsiaTheme="minorEastAsia"/>
        </w:rPr>
        <w:t xml:space="preserve"> lidhje </w:t>
      </w:r>
      <w:r w:rsidR="00912504">
        <w:rPr>
          <w:rFonts w:eastAsiaTheme="minorEastAsia"/>
        </w:rPr>
        <w:t xml:space="preserve">me </w:t>
      </w:r>
      <w:r>
        <w:rPr>
          <w:rFonts w:eastAsiaTheme="minorEastAsia"/>
        </w:rPr>
        <w:t xml:space="preserve">Ankandin </w:t>
      </w:r>
      <w:r w:rsidR="004B3F7B">
        <w:rPr>
          <w:rFonts w:eastAsiaTheme="minorEastAsia"/>
        </w:rPr>
        <w:t>p</w:t>
      </w:r>
      <w:r w:rsidR="00555404">
        <w:t>ë</w:t>
      </w:r>
      <w:r w:rsidR="004B3F7B">
        <w:rPr>
          <w:rFonts w:eastAsiaTheme="minorEastAsia"/>
        </w:rPr>
        <w:t>rkat</w:t>
      </w:r>
      <w:r w:rsidR="00555404">
        <w:t>ë</w:t>
      </w:r>
      <w:r w:rsidR="004B3F7B">
        <w:rPr>
          <w:rFonts w:eastAsiaTheme="minorEastAsia"/>
        </w:rPr>
        <w:t>s</w:t>
      </w:r>
      <w:r>
        <w:rPr>
          <w:rFonts w:eastAsiaTheme="minorEastAsia"/>
        </w:rPr>
        <w:t xml:space="preserve">, </w:t>
      </w:r>
      <w:r w:rsidR="00D4367A">
        <w:rPr>
          <w:rFonts w:eastAsiaTheme="minorEastAsia"/>
        </w:rPr>
        <w:t>në</w:t>
      </w:r>
      <w:r>
        <w:rPr>
          <w:rFonts w:eastAsiaTheme="minorEastAsia"/>
        </w:rPr>
        <w:t xml:space="preserve"> përputhje </w:t>
      </w:r>
      <w:r w:rsidR="00912504">
        <w:rPr>
          <w:rFonts w:eastAsiaTheme="minorEastAsia"/>
        </w:rPr>
        <w:t xml:space="preserve">me </w:t>
      </w:r>
      <w:r>
        <w:rPr>
          <w:rFonts w:eastAsiaTheme="minorEastAsia"/>
        </w:rPr>
        <w:t>koh</w:t>
      </w:r>
      <w:r w:rsidR="00555404">
        <w:t>ë</w:t>
      </w:r>
      <w:r>
        <w:rPr>
          <w:rFonts w:eastAsiaTheme="minorEastAsia"/>
        </w:rPr>
        <w:t>t e synuar</w:t>
      </w:r>
      <w:r w:rsidR="00555404">
        <w:rPr>
          <w:rFonts w:eastAsiaTheme="minorEastAsia"/>
        </w:rPr>
        <w:t>a</w:t>
      </w:r>
      <w:r>
        <w:rPr>
          <w:rFonts w:eastAsiaTheme="minorEastAsia"/>
        </w:rPr>
        <w:t xml:space="preserve">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aplikueshme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vendosur</w:t>
      </w:r>
      <w:r w:rsidR="00B2032D">
        <w:rPr>
          <w:rFonts w:eastAsiaTheme="minorEastAsia"/>
        </w:rPr>
        <w:t>a</w:t>
      </w:r>
      <w:r>
        <w:rPr>
          <w:rFonts w:eastAsiaTheme="minorEastAsia"/>
        </w:rPr>
        <w:t xml:space="preserve"> </w:t>
      </w:r>
      <w:r w:rsidR="00D4367A">
        <w:rPr>
          <w:rFonts w:eastAsiaTheme="minorEastAsia"/>
        </w:rPr>
        <w:t>në</w:t>
      </w:r>
      <w:r>
        <w:rPr>
          <w:rFonts w:eastAsiaTheme="minorEastAsia"/>
        </w:rPr>
        <w:t xml:space="preserve"> tabelën </w:t>
      </w:r>
      <w:r w:rsidR="00D4367A">
        <w:rPr>
          <w:rFonts w:eastAsiaTheme="minorEastAsia"/>
        </w:rPr>
        <w:t>në</w:t>
      </w:r>
      <w:r>
        <w:rPr>
          <w:rFonts w:eastAsiaTheme="minorEastAsia"/>
        </w:rPr>
        <w:t xml:space="preserve"> paragrafin E.3.1.2, nuk janë dorëzuar tek ALPEX-i,  ALPEX-i do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deklaroj</w:t>
      </w:r>
      <w:r w:rsidR="00B2032D">
        <w:t>ë</w:t>
      </w:r>
      <w:r>
        <w:rPr>
          <w:rFonts w:eastAsiaTheme="minorEastAsia"/>
        </w:rPr>
        <w:t xml:space="preserve"> </w:t>
      </w:r>
      <w:r w:rsidR="00B2032D">
        <w:rPr>
          <w:rFonts w:eastAsiaTheme="minorEastAsia"/>
        </w:rPr>
        <w:t xml:space="preserve">se </w:t>
      </w:r>
      <w:r>
        <w:rPr>
          <w:rFonts w:eastAsiaTheme="minorEastAsia"/>
        </w:rPr>
        <w:t xml:space="preserve">Bashkimi </w:t>
      </w:r>
      <w:r w:rsidR="00B2032D">
        <w:rPr>
          <w:rFonts w:eastAsiaTheme="minorEastAsia"/>
        </w:rPr>
        <w:t xml:space="preserve">i </w:t>
      </w:r>
      <w:r>
        <w:rPr>
          <w:rFonts w:eastAsiaTheme="minorEastAsia"/>
        </w:rPr>
        <w:t xml:space="preserve">Tregjeve AL-KS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 </w:t>
      </w:r>
      <w:r w:rsidR="00C65B54">
        <w:rPr>
          <w:rFonts w:eastAsiaTheme="minorEastAsia"/>
        </w:rPr>
        <w:t>ketë</w:t>
      </w:r>
      <w:r>
        <w:rPr>
          <w:rFonts w:eastAsiaTheme="minorEastAsia"/>
        </w:rPr>
        <w:t xml:space="preserve"> </w:t>
      </w:r>
      <w:r w:rsidR="00DC723F">
        <w:rPr>
          <w:rFonts w:eastAsiaTheme="minorEastAsia"/>
        </w:rPr>
        <w:t>një</w:t>
      </w:r>
      <w:r>
        <w:rPr>
          <w:rFonts w:eastAsiaTheme="minorEastAsia"/>
        </w:rPr>
        <w:t xml:space="preserve">  ndarje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>
        <w:rPr>
          <w:rFonts w:eastAsiaTheme="minorEastAsia"/>
        </w:rPr>
        <w:t xml:space="preserve"> e këtij bashkimi </w:t>
      </w:r>
      <w:r w:rsidR="00D4367A">
        <w:rPr>
          <w:rFonts w:eastAsiaTheme="minorEastAsia"/>
        </w:rPr>
        <w:t>për</w:t>
      </w:r>
      <w:r>
        <w:rPr>
          <w:rFonts w:eastAsiaTheme="minorEastAsia"/>
        </w:rPr>
        <w:t xml:space="preserve"> </w:t>
      </w:r>
      <w:r w:rsidR="004B3F7B">
        <w:rPr>
          <w:rFonts w:eastAsiaTheme="minorEastAsia"/>
        </w:rPr>
        <w:t>CRIDA-n përkatës</w:t>
      </w:r>
      <w:r w:rsidR="00B2032D">
        <w:rPr>
          <w:rFonts w:eastAsiaTheme="minorEastAsia"/>
        </w:rPr>
        <w:t>e</w:t>
      </w:r>
      <w:r w:rsidR="004B3F7B">
        <w:rPr>
          <w:rFonts w:eastAsiaTheme="minorEastAsia"/>
        </w:rPr>
        <w:t xml:space="preserve"> </w:t>
      </w:r>
      <w:r w:rsidR="00D4367A">
        <w:rPr>
          <w:rFonts w:eastAsiaTheme="minorEastAsia"/>
        </w:rPr>
        <w:t>në</w:t>
      </w:r>
      <w:r w:rsidR="00557889">
        <w:rPr>
          <w:rFonts w:eastAsiaTheme="minorEastAsia"/>
        </w:rPr>
        <w:t xml:space="preserve"> </w:t>
      </w:r>
      <w:r w:rsidR="00DC723F">
        <w:rPr>
          <w:rFonts w:eastAsiaTheme="minorEastAsia"/>
        </w:rPr>
        <w:t>Ditën</w:t>
      </w:r>
      <w:r>
        <w:rPr>
          <w:rFonts w:eastAsiaTheme="minorEastAsia"/>
        </w:rPr>
        <w:t xml:space="preserve"> e Livrimit (D).</w:t>
      </w:r>
      <w:r w:rsidR="00555404">
        <w:rPr>
          <w:rFonts w:eastAsiaTheme="minorEastAsia"/>
        </w:rPr>
        <w:t xml:space="preserve"> </w:t>
      </w:r>
      <w:r w:rsidR="00B2032D">
        <w:rPr>
          <w:rFonts w:eastAsiaTheme="minorEastAsia"/>
        </w:rPr>
        <w:t xml:space="preserve"> </w:t>
      </w:r>
    </w:p>
    <w:p w14:paraId="443BD5F6" w14:textId="685917CD" w:rsidR="004650B6" w:rsidRDefault="00D4367A" w:rsidP="004650B6">
      <w:pPr>
        <w:pStyle w:val="CERLEVEL4"/>
        <w:tabs>
          <w:tab w:val="left" w:pos="990"/>
        </w:tabs>
        <w:ind w:left="900" w:right="22" w:hanging="900"/>
        <w:rPr>
          <w:rFonts w:eastAsiaTheme="minorEastAsia"/>
        </w:rPr>
      </w:pPr>
      <w:r>
        <w:rPr>
          <w:rFonts w:eastAsiaTheme="minorEastAsia"/>
        </w:rPr>
        <w:t>Në</w:t>
      </w:r>
      <w:r w:rsidR="004650B6" w:rsidRPr="000F446D">
        <w:rPr>
          <w:rFonts w:eastAsiaTheme="minorEastAsia"/>
        </w:rPr>
        <w:t xml:space="preserve"> rast deklarimi </w:t>
      </w:r>
      <w:r>
        <w:rPr>
          <w:rFonts w:eastAsiaTheme="minorEastAsia"/>
        </w:rPr>
        <w:t>të</w:t>
      </w:r>
      <w:r w:rsidR="004650B6" w:rsidRPr="000F446D">
        <w:rPr>
          <w:rFonts w:eastAsiaTheme="minorEastAsia"/>
        </w:rPr>
        <w:t xml:space="preserve"> </w:t>
      </w:r>
      <w:r w:rsidR="00DC723F">
        <w:rPr>
          <w:rFonts w:eastAsiaTheme="minorEastAsia"/>
        </w:rPr>
        <w:t>një</w:t>
      </w:r>
      <w:r w:rsidR="004650B6" w:rsidRPr="000F446D">
        <w:rPr>
          <w:rFonts w:eastAsiaTheme="minorEastAsia"/>
        </w:rPr>
        <w:t xml:space="preserve"> ndarje </w:t>
      </w:r>
      <w:r>
        <w:rPr>
          <w:rFonts w:eastAsiaTheme="minorEastAsia"/>
        </w:rPr>
        <w:t>të</w:t>
      </w:r>
      <w:r w:rsidR="004650B6" w:rsidRPr="000F446D"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 w:rsidR="004650B6" w:rsidRPr="000F446D">
        <w:rPr>
          <w:rFonts w:eastAsiaTheme="minorEastAsia"/>
        </w:rPr>
        <w:t xml:space="preserve"> </w:t>
      </w:r>
      <w:r>
        <w:rPr>
          <w:rFonts w:eastAsiaTheme="minorEastAsia"/>
        </w:rPr>
        <w:t>të</w:t>
      </w:r>
      <w:r w:rsidR="004650B6" w:rsidRPr="000F446D">
        <w:rPr>
          <w:rFonts w:eastAsiaTheme="minorEastAsia"/>
        </w:rPr>
        <w:t xml:space="preserve"> bashkimit </w:t>
      </w:r>
      <w:r>
        <w:rPr>
          <w:rFonts w:eastAsiaTheme="minorEastAsia"/>
        </w:rPr>
        <w:t>të</w:t>
      </w:r>
      <w:r w:rsidR="004650B6" w:rsidRPr="000F446D">
        <w:rPr>
          <w:rFonts w:eastAsiaTheme="minorEastAsia"/>
        </w:rPr>
        <w:t xml:space="preserve"> tregjeve</w:t>
      </w:r>
      <w:r w:rsidR="00790AE6">
        <w:rPr>
          <w:rFonts w:eastAsiaTheme="minorEastAsia"/>
        </w:rPr>
        <w:t xml:space="preserve"> </w:t>
      </w:r>
      <w:r>
        <w:rPr>
          <w:rFonts w:eastAsiaTheme="minorEastAsia"/>
        </w:rPr>
        <w:t>në</w:t>
      </w:r>
      <w:r w:rsidR="00790AE6">
        <w:rPr>
          <w:rFonts w:eastAsiaTheme="minorEastAsia"/>
        </w:rPr>
        <w:t xml:space="preserve"> lidhje </w:t>
      </w:r>
      <w:r w:rsidR="00966285">
        <w:rPr>
          <w:rFonts w:eastAsiaTheme="minorEastAsia"/>
        </w:rPr>
        <w:t>më</w:t>
      </w:r>
      <w:r w:rsidR="006C332B">
        <w:rPr>
          <w:rFonts w:eastAsiaTheme="minorEastAsia"/>
        </w:rPr>
        <w:t xml:space="preserve"> </w:t>
      </w:r>
      <w:r w:rsidR="006C332B">
        <w:t>CRIDA-1, CRIDA-2 or CRIDA-3</w:t>
      </w:r>
      <w:r w:rsidR="00790AE6">
        <w:rPr>
          <w:rFonts w:eastAsiaTheme="minorEastAsia"/>
        </w:rPr>
        <w:t xml:space="preserve"> </w:t>
      </w:r>
      <w:r w:rsidR="004650B6" w:rsidRPr="000F446D">
        <w:rPr>
          <w:rFonts w:eastAsiaTheme="minorEastAsia"/>
        </w:rPr>
        <w:t xml:space="preserve">, ALPEX-i do </w:t>
      </w:r>
      <w:r>
        <w:rPr>
          <w:rFonts w:eastAsiaTheme="minorEastAsia"/>
        </w:rPr>
        <w:t>të</w:t>
      </w:r>
      <w:r w:rsidR="004650B6" w:rsidRPr="000F446D">
        <w:rPr>
          <w:rFonts w:eastAsiaTheme="minorEastAsia"/>
        </w:rPr>
        <w:t>:</w:t>
      </w:r>
    </w:p>
    <w:p w14:paraId="468C19EE" w14:textId="483C41DE" w:rsidR="004650B6" w:rsidRPr="00B7183E" w:rsidRDefault="00B2032D" w:rsidP="004650B6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Njoftojë </w:t>
      </w:r>
      <w:r w:rsidR="004650B6">
        <w:t>An</w:t>
      </w:r>
      <w:r>
        <w:t>ë</w:t>
      </w:r>
      <w:r w:rsidR="004650B6">
        <w:t>tar</w:t>
      </w:r>
      <w:r>
        <w:t>ë</w:t>
      </w:r>
      <w:r w:rsidR="004650B6">
        <w:t>t e Burs</w:t>
      </w:r>
      <w:r>
        <w:t>ë</w:t>
      </w:r>
      <w:r w:rsidR="004650B6">
        <w:t xml:space="preserve">s </w:t>
      </w:r>
      <w:r w:rsidR="00D4367A">
        <w:t>që</w:t>
      </w:r>
      <w:r w:rsidR="004650B6">
        <w:t xml:space="preserve"> Bashkimi i Tregjeve AL-KS </w:t>
      </w:r>
      <w:r w:rsidR="00966285">
        <w:t>është</w:t>
      </w:r>
      <w:r w:rsidR="004650B6">
        <w:t xml:space="preserve"> </w:t>
      </w:r>
      <w:r w:rsidR="00D4367A">
        <w:t>në</w:t>
      </w:r>
      <w:r w:rsidR="004650B6">
        <w:t xml:space="preserve"> ndarje </w:t>
      </w:r>
      <w:r w:rsidR="00D4367A">
        <w:t>të</w:t>
      </w:r>
      <w:r w:rsidR="004650B6">
        <w:t xml:space="preserve"> </w:t>
      </w:r>
      <w:r w:rsidR="00464FB2">
        <w:t>plotë</w:t>
      </w:r>
      <w:r w:rsidR="004650B6">
        <w:t xml:space="preserve"> si </w:t>
      </w:r>
      <w:r>
        <w:t>Bashkim Tregjesh</w:t>
      </w:r>
      <w:r w:rsidR="004650B6">
        <w:t xml:space="preserve">; </w:t>
      </w:r>
      <w:r w:rsidR="009C2E91">
        <w:t>dhe</w:t>
      </w:r>
      <w:r w:rsidR="004650B6">
        <w:t xml:space="preserve">   </w:t>
      </w:r>
      <w:r>
        <w:t xml:space="preserve"> </w:t>
      </w:r>
      <w:r w:rsidR="004650B6">
        <w:t xml:space="preserve">    </w:t>
      </w:r>
    </w:p>
    <w:p w14:paraId="07CB97F4" w14:textId="67F9D2B3" w:rsidR="004650B6" w:rsidRPr="00AF1F03" w:rsidRDefault="00B2032D" w:rsidP="004650B6">
      <w:pPr>
        <w:pStyle w:val="CERLEVEL5"/>
        <w:tabs>
          <w:tab w:val="left" w:pos="1440"/>
        </w:tabs>
        <w:ind w:left="1440" w:right="22" w:hanging="540"/>
        <w:rPr>
          <w:rFonts w:eastAsiaTheme="minorEastAsia" w:cs="Arial"/>
        </w:rPr>
      </w:pPr>
      <w:r>
        <w:t xml:space="preserve">Zhvillojë </w:t>
      </w:r>
      <w:r w:rsidR="004650B6">
        <w:t xml:space="preserve">një Ankand </w:t>
      </w:r>
      <w:r w:rsidR="006C332B">
        <w:t xml:space="preserve">Brenda </w:t>
      </w:r>
      <w:r w:rsidR="00077067">
        <w:t>së Njëjtës Ditë</w:t>
      </w:r>
      <w:r w:rsidR="004650B6">
        <w:t xml:space="preserve"> si </w:t>
      </w:r>
      <w:r w:rsidR="00DC723F">
        <w:t>një</w:t>
      </w:r>
      <w:r w:rsidR="004650B6">
        <w:t xml:space="preserve"> Ankand Lokal </w:t>
      </w:r>
      <w:r w:rsidR="006C332B">
        <w:t xml:space="preserve">duke aplikuar </w:t>
      </w:r>
      <w:r>
        <w:t xml:space="preserve">procedurën </w:t>
      </w:r>
      <w:r w:rsidR="00D4367A">
        <w:t>në</w:t>
      </w:r>
      <w:r w:rsidR="006C332B">
        <w:t xml:space="preserve"> seksionin </w:t>
      </w:r>
      <w:r w:rsidR="00AC1146">
        <w:t>C.2</w:t>
      </w:r>
      <w:r w:rsidR="000354A4">
        <w:t>,</w:t>
      </w:r>
      <w:r w:rsidR="00AC1146">
        <w:t xml:space="preserve"> </w:t>
      </w:r>
      <w:r w:rsidR="000354A4">
        <w:t>por</w:t>
      </w:r>
      <w:r w:rsidR="00AC1146">
        <w:t xml:space="preserve"> </w:t>
      </w:r>
      <w:r w:rsidR="00D4367A">
        <w:t>që</w:t>
      </w:r>
      <w:r w:rsidR="00AC1146">
        <w:t xml:space="preserve"> Ofruesi i </w:t>
      </w:r>
      <w:proofErr w:type="spellStart"/>
      <w:r w:rsidR="00AC1146">
        <w:t>Sherbimit</w:t>
      </w:r>
      <w:proofErr w:type="spellEnd"/>
      <w:r w:rsidR="00AC1146">
        <w:t xml:space="preserve"> </w:t>
      </w:r>
      <w:r w:rsidR="00D4367A">
        <w:t>të</w:t>
      </w:r>
      <w:r w:rsidR="00AC1146">
        <w:t xml:space="preserve"> Bashkimit </w:t>
      </w:r>
      <w:r w:rsidR="00D4367A">
        <w:t>të</w:t>
      </w:r>
      <w:r w:rsidR="00AC1146">
        <w:t xml:space="preserve"> Tregjeve</w:t>
      </w:r>
      <w:r w:rsidR="000354A4">
        <w:t xml:space="preserve"> nuk</w:t>
      </w:r>
      <w:r w:rsidR="00AC1146">
        <w:t xml:space="preserve"> do </w:t>
      </w:r>
      <w:r w:rsidR="00D4367A">
        <w:t>të</w:t>
      </w:r>
      <w:r w:rsidR="00AC1146">
        <w:t xml:space="preserve"> aplikoj</w:t>
      </w:r>
      <w:r>
        <w:t>ë</w:t>
      </w:r>
      <w:r w:rsidR="00AC1146">
        <w:t xml:space="preserve"> Algoritmin </w:t>
      </w:r>
      <w:r w:rsidR="004A08A7">
        <w:t xml:space="preserve">tek Libri i </w:t>
      </w:r>
      <w:r w:rsidR="00DC723F">
        <w:t>Urdhërporosisë</w:t>
      </w:r>
      <w:r w:rsidR="004A08A7">
        <w:t xml:space="preserve"> </w:t>
      </w:r>
      <w:r w:rsidR="000354A4">
        <w:t>në mënyrë</w:t>
      </w:r>
      <w:r w:rsidR="004A08A7">
        <w:t xml:space="preserve"> </w:t>
      </w:r>
      <w:r w:rsidR="00D4367A">
        <w:t>të</w:t>
      </w:r>
      <w:r w:rsidR="00136C5C">
        <w:t xml:space="preserve"> pavarur dhe </w:t>
      </w:r>
      <w:r w:rsidR="00C75DCF">
        <w:t xml:space="preserve">nuk </w:t>
      </w:r>
      <w:r w:rsidR="00D4367A">
        <w:t>të</w:t>
      </w:r>
      <w:r w:rsidR="00C75DCF">
        <w:t xml:space="preserve"> </w:t>
      </w:r>
      <w:r w:rsidR="00C65B54">
        <w:t>marrë</w:t>
      </w:r>
      <w:r w:rsidR="00C75DCF">
        <w:t xml:space="preserve"> par</w:t>
      </w:r>
      <w:r w:rsidR="000354A4">
        <w:t>a</w:t>
      </w:r>
      <w:r w:rsidR="00C75DCF">
        <w:t xml:space="preserve">sysh </w:t>
      </w:r>
      <w:r w:rsidR="009C2E91">
        <w:t>U</w:t>
      </w:r>
      <w:r w:rsidR="00C75DCF">
        <w:t xml:space="preserve">rdhërporositë e bëra </w:t>
      </w:r>
      <w:r w:rsidR="00D4367A">
        <w:t>në</w:t>
      </w:r>
      <w:r w:rsidR="00C75DCF">
        <w:t xml:space="preserve"> </w:t>
      </w:r>
      <w:r w:rsidR="009C2E91">
        <w:t>Z</w:t>
      </w:r>
      <w:r w:rsidR="00C75DCF">
        <w:t xml:space="preserve">onën tjetër </w:t>
      </w:r>
      <w:r w:rsidR="00D4367A">
        <w:t>të</w:t>
      </w:r>
      <w:r w:rsidR="00C75DCF">
        <w:t xml:space="preserve"> </w:t>
      </w:r>
      <w:proofErr w:type="spellStart"/>
      <w:r w:rsidR="00C75DCF">
        <w:t>Ofertimit</w:t>
      </w:r>
      <w:proofErr w:type="spellEnd"/>
      <w:r w:rsidR="004650B6">
        <w:t>;</w:t>
      </w:r>
      <w:r w:rsidR="006C332B">
        <w:t xml:space="preserve"> </w:t>
      </w:r>
      <w:r>
        <w:t xml:space="preserve">  </w:t>
      </w:r>
      <w:r w:rsidR="004A5C8E">
        <w:t xml:space="preserve"> </w:t>
      </w:r>
      <w:r w:rsidR="000354A4">
        <w:t xml:space="preserve"> </w:t>
      </w:r>
    </w:p>
    <w:p w14:paraId="289132F9" w14:textId="77777777" w:rsidR="004650B6" w:rsidRPr="002704D9" w:rsidRDefault="004650B6" w:rsidP="004650B6">
      <w:pPr>
        <w:pStyle w:val="CERLEVEL3"/>
        <w:ind w:left="900" w:hanging="900"/>
        <w:rPr>
          <w:rFonts w:eastAsiaTheme="minorEastAsia" w:cs="Arial"/>
        </w:rPr>
      </w:pPr>
      <w:bookmarkStart w:id="259" w:name="_Toc111491045"/>
      <w:r>
        <w:rPr>
          <w:rFonts w:eastAsiaTheme="minorEastAsia" w:cs="Arial"/>
        </w:rPr>
        <w:t>FD 3</w:t>
      </w:r>
      <w:bookmarkEnd w:id="259"/>
    </w:p>
    <w:p w14:paraId="655D514C" w14:textId="09254206" w:rsidR="004650B6" w:rsidRDefault="004650B6" w:rsidP="004650B6">
      <w:pPr>
        <w:pStyle w:val="CERLEVEL4"/>
        <w:tabs>
          <w:tab w:val="left" w:pos="990"/>
        </w:tabs>
        <w:ind w:left="900" w:right="22" w:hanging="900"/>
        <w:rPr>
          <w:rFonts w:eastAsiaTheme="minorEastAsia"/>
        </w:rPr>
      </w:pPr>
      <w:r>
        <w:rPr>
          <w:rFonts w:eastAsiaTheme="minorEastAsia"/>
        </w:rPr>
        <w:t>N</w:t>
      </w:r>
      <w:r w:rsidR="004A5C8E">
        <w:t>ë</w:t>
      </w:r>
      <w:r>
        <w:rPr>
          <w:rFonts w:eastAsiaTheme="minorEastAsia"/>
        </w:rPr>
        <w:t xml:space="preserve">n procedurën qeverisëse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Bashkimit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Tregjeve AL-KS, nëse Bursa </w:t>
      </w:r>
      <w:r w:rsidR="00966285">
        <w:rPr>
          <w:rFonts w:eastAsiaTheme="minorEastAsia"/>
        </w:rPr>
        <w:t>është</w:t>
      </w:r>
      <w:r>
        <w:rPr>
          <w:rFonts w:eastAsiaTheme="minorEastAsia"/>
        </w:rPr>
        <w:t xml:space="preserve"> prekur nga </w:t>
      </w:r>
      <w:r w:rsidR="00DC723F">
        <w:rPr>
          <w:rFonts w:eastAsiaTheme="minorEastAsia"/>
        </w:rPr>
        <w:t>një</w:t>
      </w:r>
      <w:r>
        <w:rPr>
          <w:rFonts w:eastAsiaTheme="minorEastAsia"/>
        </w:rPr>
        <w:t xml:space="preserve"> ndarje e </w:t>
      </w:r>
      <w:r w:rsidR="00464FB2">
        <w:rPr>
          <w:rFonts w:eastAsiaTheme="minorEastAsia"/>
        </w:rPr>
        <w:t>plotë</w:t>
      </w:r>
      <w:r>
        <w:rPr>
          <w:rFonts w:eastAsiaTheme="minorEastAsia"/>
        </w:rPr>
        <w:t xml:space="preserve"> e </w:t>
      </w:r>
      <w:r w:rsidR="004D2F2A">
        <w:rPr>
          <w:rFonts w:eastAsiaTheme="minorEastAsia"/>
        </w:rPr>
        <w:t xml:space="preserve">Bashkimit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</w:t>
      </w:r>
      <w:r w:rsidR="004D2F2A">
        <w:rPr>
          <w:rFonts w:eastAsiaTheme="minorEastAsia"/>
        </w:rPr>
        <w:t xml:space="preserve">Tregjeve </w:t>
      </w:r>
      <w:r w:rsidR="00D4367A">
        <w:rPr>
          <w:rFonts w:eastAsiaTheme="minorEastAsia"/>
        </w:rPr>
        <w:t>në</w:t>
      </w:r>
      <w:r>
        <w:rPr>
          <w:rFonts w:eastAsiaTheme="minorEastAsia"/>
        </w:rPr>
        <w:t xml:space="preserve"> respekt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</w:t>
      </w:r>
      <w:r w:rsidR="00DC723F">
        <w:rPr>
          <w:rFonts w:eastAsiaTheme="minorEastAsia"/>
        </w:rPr>
        <w:t>Ditës</w:t>
      </w:r>
      <w:r>
        <w:rPr>
          <w:rFonts w:eastAsiaTheme="minorEastAsia"/>
        </w:rPr>
        <w:t xml:space="preserve"> </w:t>
      </w:r>
      <w:r w:rsidR="009756D5">
        <w:rPr>
          <w:rFonts w:eastAsiaTheme="minorEastAsia"/>
        </w:rPr>
        <w:t>t</w:t>
      </w:r>
      <w:r w:rsidR="004D2F2A">
        <w:t>ë</w:t>
      </w:r>
      <w:r>
        <w:rPr>
          <w:rFonts w:eastAsiaTheme="minorEastAsia"/>
        </w:rPr>
        <w:t xml:space="preserve"> Livrimit (</w:t>
      </w:r>
      <w:r w:rsidR="004D2F2A">
        <w:rPr>
          <w:rFonts w:eastAsiaTheme="minorEastAsia"/>
        </w:rPr>
        <w:t>D</w:t>
      </w:r>
      <w:r>
        <w:rPr>
          <w:rFonts w:eastAsiaTheme="minorEastAsia"/>
        </w:rPr>
        <w:t xml:space="preserve">), dhe prej orës 09:30 (CET) </w:t>
      </w:r>
      <w:r w:rsidR="00D4367A">
        <w:rPr>
          <w:rFonts w:eastAsiaTheme="minorEastAsia"/>
        </w:rPr>
        <w:t>në</w:t>
      </w:r>
      <w:r>
        <w:rPr>
          <w:rFonts w:eastAsiaTheme="minorEastAsia"/>
        </w:rPr>
        <w:t xml:space="preserve"> ditën përpara </w:t>
      </w:r>
      <w:r w:rsidR="00DC723F">
        <w:rPr>
          <w:rFonts w:eastAsiaTheme="minorEastAsia"/>
        </w:rPr>
        <w:t>Ditës</w:t>
      </w:r>
      <w:r>
        <w:rPr>
          <w:rFonts w:eastAsiaTheme="minorEastAsia"/>
        </w:rPr>
        <w:t xml:space="preserve"> përkatëse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Livrimit (D) dhe ALPEX nuk </w:t>
      </w:r>
      <w:r w:rsidR="00966285">
        <w:rPr>
          <w:rFonts w:eastAsiaTheme="minorEastAsia"/>
        </w:rPr>
        <w:t>është</w:t>
      </w:r>
      <w:r>
        <w:rPr>
          <w:rFonts w:eastAsiaTheme="minorEastAsia"/>
        </w:rPr>
        <w:t xml:space="preserve"> i bindur </w:t>
      </w:r>
      <w:r w:rsidR="00D4367A">
        <w:rPr>
          <w:rFonts w:eastAsiaTheme="minorEastAsia"/>
        </w:rPr>
        <w:t>që</w:t>
      </w:r>
      <w:r>
        <w:rPr>
          <w:rFonts w:eastAsiaTheme="minorEastAsia"/>
        </w:rPr>
        <w:t xml:space="preserve"> ndarja e </w:t>
      </w:r>
      <w:r w:rsidR="00464FB2">
        <w:rPr>
          <w:rFonts w:eastAsiaTheme="minorEastAsia"/>
        </w:rPr>
        <w:t>plotë</w:t>
      </w:r>
      <w:r>
        <w:rPr>
          <w:rFonts w:eastAsiaTheme="minorEastAsia"/>
        </w:rPr>
        <w:t xml:space="preserve"> e </w:t>
      </w:r>
      <w:r w:rsidR="004D2F2A">
        <w:rPr>
          <w:rFonts w:eastAsiaTheme="minorEastAsia"/>
        </w:rPr>
        <w:t xml:space="preserve">Bashkimit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</w:t>
      </w:r>
      <w:r w:rsidR="004D2F2A">
        <w:rPr>
          <w:rFonts w:eastAsiaTheme="minorEastAsia"/>
        </w:rPr>
        <w:t xml:space="preserve">Tregjeve </w:t>
      </w:r>
      <w:r w:rsidR="00966285">
        <w:rPr>
          <w:rFonts w:eastAsiaTheme="minorEastAsia"/>
        </w:rPr>
        <w:t>është</w:t>
      </w:r>
      <w:r>
        <w:rPr>
          <w:rFonts w:eastAsiaTheme="minorEastAsia"/>
        </w:rPr>
        <w:t xml:space="preserve"> korrigju</w:t>
      </w:r>
      <w:r w:rsidR="004D2F2A">
        <w:rPr>
          <w:rFonts w:eastAsiaTheme="minorEastAsia"/>
        </w:rPr>
        <w:t>esh</w:t>
      </w:r>
      <w:r w:rsidR="004D2F2A">
        <w:t>ëm</w:t>
      </w:r>
      <w:r>
        <w:rPr>
          <w:rFonts w:eastAsiaTheme="minorEastAsia"/>
        </w:rPr>
        <w:t xml:space="preserve">,   ALPEX-i do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deklaroj</w:t>
      </w:r>
      <w:r w:rsidR="000354A4">
        <w:t>ë</w:t>
      </w:r>
      <w:r>
        <w:rPr>
          <w:rFonts w:eastAsiaTheme="minorEastAsia"/>
        </w:rPr>
        <w:t xml:space="preserve"> Bashkimin e Tregjeve AL-KS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 </w:t>
      </w:r>
      <w:r w:rsidR="00C65B54">
        <w:rPr>
          <w:rFonts w:eastAsiaTheme="minorEastAsia"/>
        </w:rPr>
        <w:t>ketë</w:t>
      </w:r>
      <w:r>
        <w:rPr>
          <w:rFonts w:eastAsiaTheme="minorEastAsia"/>
        </w:rPr>
        <w:t xml:space="preserve"> </w:t>
      </w:r>
      <w:r w:rsidR="00DC723F">
        <w:rPr>
          <w:rFonts w:eastAsiaTheme="minorEastAsia"/>
        </w:rPr>
        <w:t>një</w:t>
      </w:r>
      <w:r>
        <w:rPr>
          <w:rFonts w:eastAsiaTheme="minorEastAsia"/>
        </w:rPr>
        <w:t xml:space="preserve">  ndarje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</w:t>
      </w:r>
      <w:r w:rsidR="00464FB2">
        <w:rPr>
          <w:rFonts w:eastAsiaTheme="minorEastAsia"/>
        </w:rPr>
        <w:t>plotë</w:t>
      </w:r>
      <w:r>
        <w:rPr>
          <w:rFonts w:eastAsiaTheme="minorEastAsia"/>
        </w:rPr>
        <w:t xml:space="preserve"> e këtij bashkimi </w:t>
      </w:r>
      <w:r w:rsidR="00D4367A">
        <w:rPr>
          <w:rFonts w:eastAsiaTheme="minorEastAsia"/>
        </w:rPr>
        <w:t>për</w:t>
      </w:r>
      <w:r>
        <w:rPr>
          <w:rFonts w:eastAsiaTheme="minorEastAsia"/>
        </w:rPr>
        <w:t xml:space="preserve"> </w:t>
      </w:r>
      <w:r w:rsidR="00DC723F">
        <w:rPr>
          <w:rFonts w:eastAsiaTheme="minorEastAsia"/>
        </w:rPr>
        <w:t>Ditën</w:t>
      </w:r>
      <w:r>
        <w:rPr>
          <w:rFonts w:eastAsiaTheme="minorEastAsia"/>
        </w:rPr>
        <w:t xml:space="preserve"> e Livrimit përkatës (D).</w:t>
      </w:r>
      <w:r w:rsidR="004A5C8E">
        <w:rPr>
          <w:rFonts w:eastAsiaTheme="minorEastAsia"/>
        </w:rPr>
        <w:t xml:space="preserve"> </w:t>
      </w:r>
      <w:r w:rsidR="000354A4">
        <w:rPr>
          <w:rFonts w:eastAsiaTheme="minorEastAsia"/>
        </w:rPr>
        <w:t xml:space="preserve"> </w:t>
      </w:r>
      <w:r w:rsidR="004D2F2A">
        <w:rPr>
          <w:rFonts w:eastAsiaTheme="minorEastAsia"/>
        </w:rPr>
        <w:t xml:space="preserve"> </w:t>
      </w:r>
    </w:p>
    <w:p w14:paraId="4804BE74" w14:textId="3B278E44" w:rsidR="004650B6" w:rsidRPr="00E47157" w:rsidRDefault="004650B6" w:rsidP="004650B6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proofErr w:type="spellStart"/>
      <w:r>
        <w:rPr>
          <w:rFonts w:eastAsiaTheme="minorEastAsia" w:cs="Arial"/>
        </w:rPr>
        <w:lastRenderedPageBreak/>
        <w:t>Paragrafet</w:t>
      </w:r>
      <w:proofErr w:type="spellEnd"/>
      <w:r>
        <w:rPr>
          <w:rFonts w:eastAsiaTheme="minorEastAsia" w:cs="Arial"/>
        </w:rPr>
        <w:t xml:space="preserve"> E.</w:t>
      </w:r>
      <w:r w:rsidR="002521CE">
        <w:rPr>
          <w:rFonts w:eastAsiaTheme="minorEastAsia" w:cs="Arial"/>
        </w:rPr>
        <w:t>3</w:t>
      </w:r>
      <w:r>
        <w:rPr>
          <w:rFonts w:eastAsiaTheme="minorEastAsia" w:cs="Arial"/>
        </w:rPr>
        <w:t>.</w:t>
      </w:r>
      <w:r w:rsidR="002521CE">
        <w:rPr>
          <w:rFonts w:eastAsiaTheme="minorEastAsia" w:cs="Arial"/>
        </w:rPr>
        <w:t>3</w:t>
      </w:r>
      <w:r>
        <w:rPr>
          <w:rFonts w:eastAsiaTheme="minorEastAsia" w:cs="Arial"/>
        </w:rPr>
        <w:t xml:space="preserve">.2 aplikohen gjithashtu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rastet e </w:t>
      </w:r>
      <w:r>
        <w:rPr>
          <w:rFonts w:eastAsiaTheme="minorEastAsia"/>
        </w:rPr>
        <w:t xml:space="preserve">ndarje e </w:t>
      </w:r>
      <w:r w:rsidR="00464FB2">
        <w:rPr>
          <w:rFonts w:eastAsiaTheme="minorEastAsia"/>
        </w:rPr>
        <w:t>plotë</w:t>
      </w:r>
      <w:r>
        <w:rPr>
          <w:rFonts w:eastAsiaTheme="minorEastAsia"/>
        </w:rPr>
        <w:t xml:space="preserve"> </w:t>
      </w:r>
      <w:r w:rsidR="009756D5">
        <w:rPr>
          <w:rFonts w:eastAsiaTheme="minorEastAsia"/>
        </w:rPr>
        <w:t>t</w:t>
      </w:r>
      <w:r w:rsidR="009756D5">
        <w:t>ë</w:t>
      </w:r>
      <w:r w:rsidR="009756D5">
        <w:rPr>
          <w:rFonts w:eastAsiaTheme="minorEastAsia"/>
        </w:rPr>
        <w:t xml:space="preserve"> Bashkimit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</w:t>
      </w:r>
      <w:r w:rsidR="009756D5">
        <w:rPr>
          <w:rFonts w:eastAsiaTheme="minorEastAsia"/>
        </w:rPr>
        <w:t xml:space="preserve">Tregjeve </w:t>
      </w:r>
      <w:r>
        <w:rPr>
          <w:rFonts w:eastAsiaTheme="minorEastAsia"/>
        </w:rPr>
        <w:t xml:space="preserve">AL-KS </w:t>
      </w:r>
      <w:r w:rsidR="00D4367A">
        <w:rPr>
          <w:rFonts w:eastAsiaTheme="minorEastAsia"/>
        </w:rPr>
        <w:t>të</w:t>
      </w:r>
      <w:r>
        <w:rPr>
          <w:rFonts w:eastAsiaTheme="minorEastAsia"/>
        </w:rPr>
        <w:t xml:space="preserve"> deklaruar sipas paragrafit E.</w:t>
      </w:r>
      <w:r w:rsidR="002521CE">
        <w:rPr>
          <w:rFonts w:eastAsiaTheme="minorEastAsia"/>
        </w:rPr>
        <w:t>3</w:t>
      </w:r>
      <w:r>
        <w:rPr>
          <w:rFonts w:eastAsiaTheme="minorEastAsia"/>
        </w:rPr>
        <w:t>.4.1.</w:t>
      </w:r>
      <w:r w:rsidR="009756D5">
        <w:rPr>
          <w:rFonts w:eastAsiaTheme="minorEastAsia"/>
        </w:rPr>
        <w:t xml:space="preserve"> </w:t>
      </w:r>
    </w:p>
    <w:p w14:paraId="790B4CEB" w14:textId="76278197" w:rsidR="004650B6" w:rsidRPr="00F54C1B" w:rsidRDefault="004650B6" w:rsidP="004650B6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 w:rsidRPr="00F54C1B">
        <w:rPr>
          <w:rFonts w:eastAsiaTheme="minorEastAsia" w:cs="Arial"/>
        </w:rPr>
        <w:t xml:space="preserve">ALPEX-i do </w:t>
      </w:r>
      <w:r w:rsidR="00D4367A" w:rsidRPr="00F54C1B">
        <w:rPr>
          <w:rFonts w:eastAsiaTheme="minorEastAsia" w:cs="Arial"/>
        </w:rPr>
        <w:t>të</w:t>
      </w:r>
      <w:r w:rsidRPr="00F54C1B">
        <w:rPr>
          <w:rFonts w:eastAsiaTheme="minorEastAsia" w:cs="Arial"/>
        </w:rPr>
        <w:t xml:space="preserve"> b</w:t>
      </w:r>
      <w:r w:rsidR="009756D5" w:rsidRPr="00F54C1B">
        <w:t>ë</w:t>
      </w:r>
      <w:r w:rsidRPr="00F54C1B">
        <w:rPr>
          <w:rFonts w:eastAsiaTheme="minorEastAsia" w:cs="Arial"/>
        </w:rPr>
        <w:t>j</w:t>
      </w:r>
      <w:r w:rsidR="009756D5" w:rsidRPr="00F54C1B">
        <w:t>ë</w:t>
      </w:r>
      <w:r w:rsidRPr="00F54C1B">
        <w:rPr>
          <w:rFonts w:eastAsiaTheme="minorEastAsia" w:cs="Arial"/>
        </w:rPr>
        <w:t xml:space="preserve"> p</w:t>
      </w:r>
      <w:r w:rsidR="009756D5" w:rsidRPr="00F54C1B">
        <w:t>ë</w:t>
      </w:r>
      <w:r w:rsidRPr="00F54C1B">
        <w:rPr>
          <w:rFonts w:eastAsiaTheme="minorEastAsia" w:cs="Arial"/>
        </w:rPr>
        <w:t>rpjek</w:t>
      </w:r>
      <w:r w:rsidR="009756D5" w:rsidRPr="00F54C1B">
        <w:rPr>
          <w:rFonts w:eastAsiaTheme="minorEastAsia" w:cs="Arial"/>
        </w:rPr>
        <w:t>j</w:t>
      </w:r>
      <w:r w:rsidRPr="00F54C1B">
        <w:rPr>
          <w:rFonts w:eastAsiaTheme="minorEastAsia" w:cs="Arial"/>
        </w:rPr>
        <w:t xml:space="preserve">et e arsyeshme </w:t>
      </w:r>
      <w:r w:rsidR="00D4367A" w:rsidRPr="00F54C1B">
        <w:rPr>
          <w:rFonts w:eastAsiaTheme="minorEastAsia" w:cs="Arial"/>
        </w:rPr>
        <w:t>për</w:t>
      </w:r>
      <w:r w:rsidRPr="00F54C1B">
        <w:rPr>
          <w:rFonts w:eastAsiaTheme="minorEastAsia" w:cs="Arial"/>
        </w:rPr>
        <w:t xml:space="preserve"> </w:t>
      </w:r>
      <w:r w:rsidR="00D4367A" w:rsidRPr="00F54C1B">
        <w:rPr>
          <w:rFonts w:eastAsiaTheme="minorEastAsia" w:cs="Arial"/>
        </w:rPr>
        <w:t>të</w:t>
      </w:r>
      <w:r w:rsidRPr="00F54C1B">
        <w:rPr>
          <w:rFonts w:eastAsiaTheme="minorEastAsia" w:cs="Arial"/>
        </w:rPr>
        <w:t xml:space="preserve"> mundësuar rezultatin e Ankandit </w:t>
      </w:r>
      <w:r w:rsidR="00D4367A" w:rsidRPr="00F54C1B">
        <w:rPr>
          <w:rFonts w:eastAsiaTheme="minorEastAsia" w:cs="Arial"/>
        </w:rPr>
        <w:t>të</w:t>
      </w:r>
      <w:r w:rsidRPr="00F54C1B">
        <w:rPr>
          <w:rFonts w:eastAsiaTheme="minorEastAsia" w:cs="Arial"/>
        </w:rPr>
        <w:t xml:space="preserve"> </w:t>
      </w:r>
      <w:r w:rsidR="00DC723F" w:rsidRPr="00F54C1B">
        <w:rPr>
          <w:rFonts w:eastAsiaTheme="minorEastAsia" w:cs="Arial"/>
        </w:rPr>
        <w:t>Ditës</w:t>
      </w:r>
      <w:r w:rsidRPr="00F54C1B">
        <w:rPr>
          <w:rFonts w:eastAsiaTheme="minorEastAsia" w:cs="Arial"/>
        </w:rPr>
        <w:t xml:space="preserve"> </w:t>
      </w:r>
      <w:r w:rsidR="00D4367A" w:rsidRPr="00F54C1B">
        <w:rPr>
          <w:rFonts w:eastAsiaTheme="minorEastAsia" w:cs="Arial"/>
        </w:rPr>
        <w:t>në</w:t>
      </w:r>
      <w:r w:rsidRPr="00F54C1B">
        <w:rPr>
          <w:rFonts w:eastAsiaTheme="minorEastAsia" w:cs="Arial"/>
        </w:rPr>
        <w:t xml:space="preserve"> </w:t>
      </w:r>
      <w:r w:rsidR="00966285" w:rsidRPr="00F54C1B">
        <w:rPr>
          <w:rFonts w:eastAsiaTheme="minorEastAsia" w:cs="Arial"/>
        </w:rPr>
        <w:t>Avancë</w:t>
      </w:r>
      <w:r w:rsidRPr="00F54C1B">
        <w:rPr>
          <w:rFonts w:eastAsiaTheme="minorEastAsia" w:cs="Arial"/>
        </w:rPr>
        <w:t xml:space="preserve"> </w:t>
      </w:r>
      <w:r w:rsidR="00D4367A" w:rsidRPr="00F54C1B">
        <w:rPr>
          <w:rFonts w:eastAsiaTheme="minorEastAsia" w:cs="Arial"/>
        </w:rPr>
        <w:t>të</w:t>
      </w:r>
      <w:r w:rsidRPr="00F54C1B">
        <w:rPr>
          <w:rFonts w:eastAsiaTheme="minorEastAsia" w:cs="Arial"/>
        </w:rPr>
        <w:t xml:space="preserve"> zhvilluar si Ankand Lokal si rezultat i deklarimit sipas paragrafit E.2.4.1 tek An</w:t>
      </w:r>
      <w:r w:rsidR="009756D5" w:rsidRPr="00F54C1B">
        <w:t>ë</w:t>
      </w:r>
      <w:r w:rsidRPr="00F54C1B">
        <w:rPr>
          <w:rFonts w:eastAsiaTheme="minorEastAsia" w:cs="Arial"/>
        </w:rPr>
        <w:t>tar</w:t>
      </w:r>
      <w:r w:rsidR="009756D5" w:rsidRPr="00F54C1B">
        <w:t>ë</w:t>
      </w:r>
      <w:r w:rsidRPr="00F54C1B">
        <w:rPr>
          <w:rFonts w:eastAsiaTheme="minorEastAsia" w:cs="Arial"/>
        </w:rPr>
        <w:t>t e Burs</w:t>
      </w:r>
      <w:r w:rsidR="009756D5" w:rsidRPr="00F54C1B">
        <w:t>ë</w:t>
      </w:r>
      <w:r w:rsidRPr="00F54C1B">
        <w:rPr>
          <w:rFonts w:eastAsiaTheme="minorEastAsia" w:cs="Arial"/>
        </w:rPr>
        <w:t xml:space="preserve">s </w:t>
      </w:r>
      <w:r w:rsidR="00D4367A" w:rsidRPr="00F54C1B">
        <w:rPr>
          <w:rFonts w:eastAsiaTheme="minorEastAsia" w:cs="Arial"/>
        </w:rPr>
        <w:t>në</w:t>
      </w:r>
      <w:r w:rsidRPr="00F54C1B">
        <w:rPr>
          <w:rFonts w:eastAsiaTheme="minorEastAsia" w:cs="Arial"/>
        </w:rPr>
        <w:t xml:space="preserve"> përputhje </w:t>
      </w:r>
      <w:r w:rsidR="00912504" w:rsidRPr="00F54C1B">
        <w:rPr>
          <w:rFonts w:eastAsiaTheme="minorEastAsia" w:cs="Arial"/>
        </w:rPr>
        <w:t xml:space="preserve">me </w:t>
      </w:r>
      <w:r w:rsidRPr="00F54C1B">
        <w:rPr>
          <w:rFonts w:eastAsiaTheme="minorEastAsia" w:cs="Arial"/>
        </w:rPr>
        <w:t xml:space="preserve">afatet e përdorura </w:t>
      </w:r>
      <w:r w:rsidR="00D4367A" w:rsidRPr="00F54C1B">
        <w:rPr>
          <w:rFonts w:eastAsiaTheme="minorEastAsia" w:cs="Arial"/>
        </w:rPr>
        <w:t>në</w:t>
      </w:r>
      <w:r w:rsidRPr="00F54C1B">
        <w:rPr>
          <w:rFonts w:eastAsiaTheme="minorEastAsia" w:cs="Arial"/>
        </w:rPr>
        <w:t xml:space="preserve"> Tabel</w:t>
      </w:r>
      <w:r w:rsidR="009756D5" w:rsidRPr="00F54C1B">
        <w:t>ë</w:t>
      </w:r>
      <w:r w:rsidRPr="00F54C1B">
        <w:rPr>
          <w:rFonts w:eastAsiaTheme="minorEastAsia" w:cs="Arial"/>
        </w:rPr>
        <w:t>n A</w:t>
      </w:r>
      <w:r w:rsidR="00F54C1B" w:rsidRPr="00F54C1B">
        <w:rPr>
          <w:rFonts w:eastAsiaTheme="minorEastAsia" w:cs="Arial"/>
        </w:rPr>
        <w:t>2</w:t>
      </w:r>
      <w:r w:rsidRPr="00F54C1B">
        <w:rPr>
          <w:rFonts w:eastAsiaTheme="minorEastAsia" w:cs="Arial"/>
        </w:rPr>
        <w:t xml:space="preserve">. </w:t>
      </w:r>
      <w:r w:rsidR="00D4367A" w:rsidRPr="00F54C1B">
        <w:rPr>
          <w:rFonts w:eastAsiaTheme="minorEastAsia" w:cs="Arial"/>
        </w:rPr>
        <w:t>Të</w:t>
      </w:r>
      <w:r w:rsidRPr="00F54C1B">
        <w:rPr>
          <w:rFonts w:eastAsiaTheme="minorEastAsia" w:cs="Arial"/>
        </w:rPr>
        <w:t xml:space="preserve"> Shtojc</w:t>
      </w:r>
      <w:r w:rsidR="009756D5" w:rsidRPr="00F54C1B">
        <w:t>ë</w:t>
      </w:r>
      <w:r w:rsidRPr="00F54C1B">
        <w:rPr>
          <w:rFonts w:eastAsiaTheme="minorEastAsia" w:cs="Arial"/>
        </w:rPr>
        <w:t>s A.</w:t>
      </w:r>
      <w:r w:rsidR="009756D5" w:rsidRPr="00F54C1B">
        <w:rPr>
          <w:rFonts w:eastAsiaTheme="minorEastAsia" w:cs="Arial"/>
        </w:rPr>
        <w:t xml:space="preserve">  </w:t>
      </w:r>
    </w:p>
    <w:p w14:paraId="4192B8F9" w14:textId="41BA4502" w:rsidR="004650B6" w:rsidRPr="00FF6738" w:rsidRDefault="009756D5" w:rsidP="004650B6">
      <w:pPr>
        <w:pStyle w:val="CERLEVEL3"/>
        <w:ind w:left="900" w:hanging="900"/>
        <w:rPr>
          <w:rFonts w:eastAsiaTheme="minorEastAsia" w:cs="Arial"/>
        </w:rPr>
      </w:pPr>
      <w:bookmarkStart w:id="260" w:name="_Toc111491046"/>
      <w:bookmarkStart w:id="261" w:name="_Ref111534601"/>
      <w:r>
        <w:rPr>
          <w:rFonts w:eastAsiaTheme="minorEastAsia" w:cs="Arial"/>
        </w:rPr>
        <w:t xml:space="preserve">Procedurat </w:t>
      </w:r>
      <w:r w:rsidR="004650B6">
        <w:rPr>
          <w:rFonts w:eastAsiaTheme="minorEastAsia" w:cs="Arial"/>
        </w:rPr>
        <w:t>e Ankandit Lokal</w:t>
      </w:r>
      <w:bookmarkEnd w:id="260"/>
      <w:bookmarkEnd w:id="261"/>
    </w:p>
    <w:p w14:paraId="34CF0DFC" w14:textId="57D593FF" w:rsidR="004650B6" w:rsidRDefault="004650B6" w:rsidP="004650B6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rPr>
          <w:rFonts w:eastAsiaTheme="minorEastAsia" w:cs="Arial"/>
        </w:rPr>
        <w:t xml:space="preserve">Kur </w:t>
      </w:r>
      <w:r w:rsidR="00DC723F">
        <w:rPr>
          <w:rFonts w:eastAsiaTheme="minorEastAsia" w:cs="Arial"/>
        </w:rPr>
        <w:t>një</w:t>
      </w:r>
      <w:r>
        <w:rPr>
          <w:rFonts w:eastAsiaTheme="minorEastAsia" w:cs="Arial"/>
        </w:rPr>
        <w:t xml:space="preserve"> Ankand i </w:t>
      </w:r>
      <w:r w:rsidR="006030A1">
        <w:rPr>
          <w:rFonts w:eastAsiaTheme="minorEastAsia" w:cs="Arial"/>
        </w:rPr>
        <w:t xml:space="preserve">Brenda </w:t>
      </w:r>
      <w:r w:rsidR="00077067">
        <w:rPr>
          <w:rFonts w:eastAsiaTheme="minorEastAsia" w:cs="Arial"/>
        </w:rPr>
        <w:t>së Njëjtës Ditë</w:t>
      </w:r>
      <w:r>
        <w:rPr>
          <w:rFonts w:eastAsiaTheme="minorEastAsia" w:cs="Arial"/>
        </w:rPr>
        <w:t xml:space="preserve"> zhvill</w:t>
      </w:r>
      <w:r w:rsidR="009A57BB">
        <w:rPr>
          <w:rFonts w:eastAsiaTheme="minorEastAsia" w:cs="Arial"/>
        </w:rPr>
        <w:t>ohet</w:t>
      </w:r>
      <w:r>
        <w:rPr>
          <w:rFonts w:eastAsiaTheme="minorEastAsia" w:cs="Arial"/>
        </w:rPr>
        <w:t xml:space="preserve"> si </w:t>
      </w:r>
      <w:r w:rsidR="00DC723F">
        <w:rPr>
          <w:rFonts w:eastAsiaTheme="minorEastAsia" w:cs="Arial"/>
        </w:rPr>
        <w:t>një</w:t>
      </w:r>
      <w:r>
        <w:rPr>
          <w:rFonts w:eastAsiaTheme="minorEastAsia" w:cs="Arial"/>
        </w:rPr>
        <w:t xml:space="preserve"> Ankand Lokal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p</w:t>
      </w:r>
      <w:r w:rsidR="009756D5">
        <w:t>ë</w:t>
      </w:r>
      <w:r>
        <w:rPr>
          <w:rFonts w:eastAsiaTheme="minorEastAsia" w:cs="Arial"/>
        </w:rPr>
        <w:t>rput</w:t>
      </w:r>
      <w:r w:rsidR="009756D5">
        <w:rPr>
          <w:rFonts w:eastAsiaTheme="minorEastAsia" w:cs="Arial"/>
        </w:rPr>
        <w:t>h</w:t>
      </w:r>
      <w:r>
        <w:rPr>
          <w:rFonts w:eastAsiaTheme="minorEastAsia" w:cs="Arial"/>
        </w:rPr>
        <w:t xml:space="preserve">je </w:t>
      </w:r>
      <w:r w:rsidR="00912504">
        <w:rPr>
          <w:rFonts w:eastAsiaTheme="minorEastAsia" w:cs="Arial"/>
        </w:rPr>
        <w:t xml:space="preserve">me </w:t>
      </w:r>
      <w:r>
        <w:rPr>
          <w:rFonts w:eastAsiaTheme="minorEastAsia" w:cs="Arial"/>
        </w:rPr>
        <w:t>paragrafin E.</w:t>
      </w:r>
      <w:r w:rsidR="006030A1">
        <w:rPr>
          <w:rFonts w:eastAsiaTheme="minorEastAsia" w:cs="Arial"/>
        </w:rPr>
        <w:t>3</w:t>
      </w:r>
      <w:r>
        <w:rPr>
          <w:rFonts w:eastAsiaTheme="minorEastAsia" w:cs="Arial"/>
        </w:rPr>
        <w:t xml:space="preserve">.2.2, do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aplikohet procedura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seksionin </w:t>
      </w:r>
      <w:r w:rsidR="006030A1">
        <w:rPr>
          <w:rFonts w:eastAsiaTheme="minorEastAsia" w:cs="Arial"/>
        </w:rPr>
        <w:t>C</w:t>
      </w:r>
      <w:r>
        <w:rPr>
          <w:rFonts w:eastAsiaTheme="minorEastAsia" w:cs="Arial"/>
        </w:rPr>
        <w:t xml:space="preserve">.2, dhe Kapaciteti </w:t>
      </w:r>
      <w:r w:rsidR="00D4367A">
        <w:rPr>
          <w:rFonts w:eastAsiaTheme="minorEastAsia" w:cs="Arial"/>
        </w:rPr>
        <w:t>Ndërkufitar</w:t>
      </w:r>
      <w:r>
        <w:rPr>
          <w:rFonts w:eastAsiaTheme="minorEastAsia" w:cs="Arial"/>
        </w:rPr>
        <w:t xml:space="preserve"> përkatës nuk </w:t>
      </w:r>
      <w:r w:rsidR="00966285">
        <w:rPr>
          <w:rFonts w:eastAsiaTheme="minorEastAsia" w:cs="Arial"/>
        </w:rPr>
        <w:t>është</w:t>
      </w:r>
      <w:r>
        <w:rPr>
          <w:rFonts w:eastAsiaTheme="minorEastAsia" w:cs="Arial"/>
        </w:rPr>
        <w:t xml:space="preserve"> </w:t>
      </w:r>
      <w:r w:rsidR="00C65B54">
        <w:rPr>
          <w:rFonts w:eastAsiaTheme="minorEastAsia" w:cs="Arial"/>
        </w:rPr>
        <w:t>marrë</w:t>
      </w:r>
      <w:r>
        <w:rPr>
          <w:rFonts w:eastAsiaTheme="minorEastAsia" w:cs="Arial"/>
        </w:rPr>
        <w:t xml:space="preserve"> parasysh nga Ofruesi i </w:t>
      </w:r>
      <w:proofErr w:type="spellStart"/>
      <w:r>
        <w:rPr>
          <w:rFonts w:eastAsiaTheme="minorEastAsia" w:cs="Arial"/>
        </w:rPr>
        <w:t>Sherbimit</w:t>
      </w:r>
      <w:proofErr w:type="spellEnd"/>
      <w:r>
        <w:rPr>
          <w:rFonts w:eastAsiaTheme="minorEastAsia" w:cs="Arial"/>
        </w:rPr>
        <w:t xml:space="preserve">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Bashkimit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Tregjeve.</w:t>
      </w:r>
      <w:r w:rsidR="009A57BB">
        <w:rPr>
          <w:rFonts w:eastAsiaTheme="minorEastAsia" w:cs="Arial"/>
        </w:rPr>
        <w:t xml:space="preserve"> </w:t>
      </w:r>
    </w:p>
    <w:p w14:paraId="06585B1C" w14:textId="32F0E1CA" w:rsidR="004650B6" w:rsidRDefault="004650B6" w:rsidP="004650B6">
      <w:pPr>
        <w:pStyle w:val="CERLEVEL4"/>
        <w:tabs>
          <w:tab w:val="left" w:pos="990"/>
        </w:tabs>
        <w:ind w:left="900" w:right="22" w:hanging="900"/>
        <w:rPr>
          <w:rFonts w:eastAsiaTheme="minorEastAsia" w:cs="Arial"/>
        </w:rPr>
      </w:pPr>
      <w:r>
        <w:rPr>
          <w:rFonts w:eastAsiaTheme="minorEastAsia" w:cs="Arial"/>
        </w:rPr>
        <w:t>N</w:t>
      </w:r>
      <w:r w:rsidR="009A57BB">
        <w:t>ë</w:t>
      </w:r>
      <w:r>
        <w:rPr>
          <w:rFonts w:eastAsiaTheme="minorEastAsia" w:cs="Arial"/>
        </w:rPr>
        <w:t>se rezultat</w:t>
      </w:r>
      <w:r w:rsidR="00343B86">
        <w:rPr>
          <w:rFonts w:eastAsiaTheme="minorEastAsia" w:cs="Arial"/>
        </w:rPr>
        <w:t>et</w:t>
      </w:r>
      <w:r>
        <w:rPr>
          <w:rFonts w:eastAsiaTheme="minorEastAsia" w:cs="Arial"/>
        </w:rPr>
        <w:t xml:space="preserve"> e </w:t>
      </w:r>
      <w:r w:rsidR="006030A1">
        <w:rPr>
          <w:rFonts w:eastAsiaTheme="minorEastAsia" w:cs="Arial"/>
        </w:rPr>
        <w:t>Ankand</w:t>
      </w:r>
      <w:r w:rsidR="009A57BB">
        <w:rPr>
          <w:rFonts w:eastAsiaTheme="minorEastAsia" w:cs="Arial"/>
        </w:rPr>
        <w:t>it</w:t>
      </w:r>
      <w:r w:rsidR="006030A1">
        <w:rPr>
          <w:rFonts w:eastAsiaTheme="minorEastAsia" w:cs="Arial"/>
        </w:rPr>
        <w:t xml:space="preserve"> Brenda </w:t>
      </w:r>
      <w:r w:rsidR="00077067">
        <w:rPr>
          <w:rFonts w:eastAsiaTheme="minorEastAsia" w:cs="Arial"/>
        </w:rPr>
        <w:t>së Njëjtës Ditë</w:t>
      </w:r>
      <w:r w:rsidR="00343B86">
        <w:rPr>
          <w:rFonts w:eastAsiaTheme="minorEastAsia" w:cs="Arial"/>
        </w:rPr>
        <w:t>,</w:t>
      </w:r>
      <w:r w:rsidR="006030A1">
        <w:rPr>
          <w:rFonts w:eastAsiaTheme="minorEastAsia" w:cs="Arial"/>
        </w:rPr>
        <w:t xml:space="preserve"> </w:t>
      </w:r>
      <w:r w:rsidR="00343B86">
        <w:rPr>
          <w:rFonts w:eastAsiaTheme="minorEastAsia" w:cs="Arial"/>
        </w:rPr>
        <w:t>q</w:t>
      </w:r>
      <w:r w:rsidR="00343B86">
        <w:t xml:space="preserve">ë </w:t>
      </w:r>
      <w:r w:rsidR="00343B86">
        <w:rPr>
          <w:rFonts w:eastAsiaTheme="minorEastAsia" w:cs="Arial"/>
        </w:rPr>
        <w:t xml:space="preserve">zhvillohet </w:t>
      </w:r>
      <w:r>
        <w:rPr>
          <w:rFonts w:eastAsiaTheme="minorEastAsia" w:cs="Arial"/>
        </w:rPr>
        <w:t xml:space="preserve">si </w:t>
      </w:r>
      <w:r w:rsidR="009A57BB">
        <w:rPr>
          <w:rFonts w:eastAsiaTheme="minorEastAsia" w:cs="Arial"/>
        </w:rPr>
        <w:t xml:space="preserve">Ankand </w:t>
      </w:r>
      <w:r>
        <w:rPr>
          <w:rFonts w:eastAsiaTheme="minorEastAsia" w:cs="Arial"/>
        </w:rPr>
        <w:t>Lokal</w:t>
      </w:r>
      <w:r w:rsidR="009A57BB">
        <w:rPr>
          <w:rFonts w:eastAsiaTheme="minorEastAsia" w:cs="Arial"/>
        </w:rPr>
        <w:t>e</w:t>
      </w:r>
      <w:r w:rsidR="00343B86">
        <w:rPr>
          <w:rFonts w:eastAsiaTheme="minorEastAsia" w:cs="Arial"/>
        </w:rPr>
        <w:t>,</w:t>
      </w:r>
      <w:r>
        <w:rPr>
          <w:rFonts w:eastAsiaTheme="minorEastAsia" w:cs="Arial"/>
        </w:rPr>
        <w:t xml:space="preserve"> nuk janë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dispozicion prej orës 13:45 </w:t>
      </w:r>
      <w:r w:rsidR="00D4367A">
        <w:rPr>
          <w:rFonts w:eastAsiaTheme="minorEastAsia" w:cs="Arial"/>
        </w:rPr>
        <w:t>në</w:t>
      </w:r>
      <w:r>
        <w:rPr>
          <w:rFonts w:eastAsiaTheme="minorEastAsia" w:cs="Arial"/>
        </w:rPr>
        <w:t xml:space="preserve"> ditën përpara </w:t>
      </w:r>
      <w:r w:rsidR="00DC723F">
        <w:rPr>
          <w:rFonts w:eastAsiaTheme="minorEastAsia" w:cs="Arial"/>
        </w:rPr>
        <w:t>Ditës</w:t>
      </w:r>
      <w:r>
        <w:rPr>
          <w:rFonts w:eastAsiaTheme="minorEastAsia" w:cs="Arial"/>
        </w:rPr>
        <w:t xml:space="preserve"> </w:t>
      </w:r>
      <w:r w:rsidR="009A57BB">
        <w:rPr>
          <w:rFonts w:eastAsiaTheme="minorEastAsia" w:cs="Arial"/>
        </w:rPr>
        <w:t>p</w:t>
      </w:r>
      <w:r w:rsidR="009A57BB">
        <w:t>ë</w:t>
      </w:r>
      <w:r w:rsidR="009A57BB">
        <w:rPr>
          <w:rFonts w:eastAsiaTheme="minorEastAsia" w:cs="Arial"/>
        </w:rPr>
        <w:t>rkat</w:t>
      </w:r>
      <w:r w:rsidR="009A57BB">
        <w:t>ë</w:t>
      </w:r>
      <w:r w:rsidR="009A57BB">
        <w:rPr>
          <w:rFonts w:eastAsiaTheme="minorEastAsia" w:cs="Arial"/>
        </w:rPr>
        <w:t xml:space="preserve">se </w:t>
      </w:r>
      <w:r>
        <w:rPr>
          <w:rFonts w:eastAsiaTheme="minorEastAsia" w:cs="Arial"/>
        </w:rPr>
        <w:t>s</w:t>
      </w:r>
      <w:r w:rsidR="009A57BB">
        <w:t>ë</w:t>
      </w:r>
      <w:r>
        <w:rPr>
          <w:rFonts w:eastAsiaTheme="minorEastAsia" w:cs="Arial"/>
        </w:rPr>
        <w:t xml:space="preserve"> Livrimit (</w:t>
      </w:r>
      <w:r w:rsidR="00343B86">
        <w:rPr>
          <w:rFonts w:eastAsiaTheme="minorEastAsia" w:cs="Arial"/>
        </w:rPr>
        <w:t>D</w:t>
      </w:r>
      <w:r>
        <w:rPr>
          <w:rFonts w:eastAsiaTheme="minorEastAsia" w:cs="Arial"/>
        </w:rPr>
        <w:t xml:space="preserve">), atëherë ALPEX-i do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anuloj</w:t>
      </w:r>
      <w:r w:rsidR="00343B86">
        <w:t>ë</w:t>
      </w:r>
      <w:r>
        <w:rPr>
          <w:rFonts w:eastAsiaTheme="minorEastAsia" w:cs="Arial"/>
        </w:rPr>
        <w:t xml:space="preserve"> Ankandin dhe do </w:t>
      </w:r>
      <w:r w:rsidR="00D4367A">
        <w:rPr>
          <w:rFonts w:eastAsiaTheme="minorEastAsia" w:cs="Arial"/>
        </w:rPr>
        <w:t>të</w:t>
      </w:r>
      <w:r>
        <w:rPr>
          <w:rFonts w:eastAsiaTheme="minorEastAsia" w:cs="Arial"/>
        </w:rPr>
        <w:t xml:space="preserve"> nj</w:t>
      </w:r>
      <w:r w:rsidR="009A57BB">
        <w:rPr>
          <w:rFonts w:eastAsiaTheme="minorEastAsia" w:cs="Arial"/>
        </w:rPr>
        <w:t>o</w:t>
      </w:r>
      <w:r>
        <w:rPr>
          <w:rFonts w:eastAsiaTheme="minorEastAsia" w:cs="Arial"/>
        </w:rPr>
        <w:t>ftoj</w:t>
      </w:r>
      <w:r w:rsidR="009A57BB">
        <w:t>ë</w:t>
      </w:r>
      <w:r>
        <w:rPr>
          <w:rFonts w:eastAsiaTheme="minorEastAsia" w:cs="Arial"/>
        </w:rPr>
        <w:t xml:space="preserve"> An</w:t>
      </w:r>
      <w:r w:rsidR="009A57BB">
        <w:t>ë</w:t>
      </w:r>
      <w:r>
        <w:rPr>
          <w:rFonts w:eastAsiaTheme="minorEastAsia" w:cs="Arial"/>
        </w:rPr>
        <w:t>tar</w:t>
      </w:r>
      <w:r w:rsidR="009A57BB">
        <w:t>ë</w:t>
      </w:r>
      <w:r>
        <w:rPr>
          <w:rFonts w:eastAsiaTheme="minorEastAsia" w:cs="Arial"/>
        </w:rPr>
        <w:t>t e Burs</w:t>
      </w:r>
      <w:r w:rsidR="009A57BB">
        <w:t>ë</w:t>
      </w:r>
      <w:r>
        <w:rPr>
          <w:rFonts w:eastAsiaTheme="minorEastAsia" w:cs="Arial"/>
        </w:rPr>
        <w:t>s.</w:t>
      </w:r>
      <w:r w:rsidR="006030A1">
        <w:rPr>
          <w:rFonts w:eastAsiaTheme="minorEastAsia" w:cs="Arial"/>
        </w:rPr>
        <w:t xml:space="preserve"> </w:t>
      </w:r>
    </w:p>
    <w:p w14:paraId="5B1A4ABD" w14:textId="77777777" w:rsidR="00583B8D" w:rsidRPr="00B7183E" w:rsidRDefault="00583B8D" w:rsidP="00F036A2">
      <w:pPr>
        <w:pStyle w:val="CERLEVEL2"/>
        <w:tabs>
          <w:tab w:val="left" w:pos="990"/>
        </w:tabs>
        <w:ind w:left="900" w:right="22" w:hanging="900"/>
      </w:pPr>
      <w:bookmarkStart w:id="262" w:name="_Toc111491047"/>
      <w:r>
        <w:t>Të përgjithshme</w:t>
      </w:r>
      <w:bookmarkEnd w:id="262"/>
    </w:p>
    <w:p w14:paraId="1AB210E6" w14:textId="77777777" w:rsidR="00583B8D" w:rsidRPr="00B7183E" w:rsidRDefault="00583B8D" w:rsidP="00F036A2">
      <w:pPr>
        <w:pStyle w:val="CERLEVEL3"/>
        <w:tabs>
          <w:tab w:val="left" w:pos="990"/>
        </w:tabs>
        <w:ind w:left="900" w:right="22" w:hanging="900"/>
      </w:pPr>
      <w:bookmarkStart w:id="263" w:name="_Toc111491048"/>
      <w:r>
        <w:t>Njoftimet e Tregut</w:t>
      </w:r>
      <w:bookmarkEnd w:id="263"/>
      <w:r>
        <w:t xml:space="preserve">      </w:t>
      </w:r>
    </w:p>
    <w:p w14:paraId="3C3F1209" w14:textId="2EFFDD27" w:rsidR="00583B8D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bookmarkStart w:id="264" w:name="_Hlk512427915"/>
      <w:r>
        <w:t xml:space="preserve">ALPEX-i </w:t>
      </w:r>
      <w:r w:rsidR="00EA6875">
        <w:t>i bën</w:t>
      </w:r>
      <w:r>
        <w:t xml:space="preserve"> njoftime</w:t>
      </w:r>
      <w:r w:rsidR="00EA6875">
        <w:t>t</w:t>
      </w:r>
      <w:r>
        <w:t xml:space="preserve"> siç kërkohet në Kapitullin </w:t>
      </w:r>
      <w:r w:rsidR="000F6A56" w:rsidRPr="00B7183E">
        <w:fldChar w:fldCharType="begin"/>
      </w:r>
      <w:r w:rsidR="00B31E2B" w:rsidRPr="00B7183E">
        <w:instrText xml:space="preserve"> REF _Ref506965661 \r \h </w:instrText>
      </w:r>
      <w:r w:rsidR="00B7183E">
        <w:instrText xml:space="preserve"> \* MERGEFORMAT </w:instrText>
      </w:r>
      <w:r w:rsidR="000F6A56" w:rsidRPr="00B7183E">
        <w:fldChar w:fldCharType="separate"/>
      </w:r>
      <w:r w:rsidR="00794360">
        <w:t>E</w:t>
      </w:r>
      <w:r w:rsidR="000F6A56" w:rsidRPr="00B7183E">
        <w:fldChar w:fldCharType="end"/>
      </w:r>
      <w:r>
        <w:t xml:space="preserve"> </w:t>
      </w:r>
      <w:r w:rsidR="00A413CB">
        <w:t xml:space="preserve">me </w:t>
      </w:r>
      <w:r>
        <w:t xml:space="preserve">anë të një Njoftimi Tregu të dërguar </w:t>
      </w:r>
      <w:r w:rsidR="00A413CB">
        <w:t xml:space="preserve">me </w:t>
      </w:r>
      <w:r>
        <w:t>e-</w:t>
      </w:r>
      <w:proofErr w:type="spellStart"/>
      <w:r>
        <w:t>mail</w:t>
      </w:r>
      <w:proofErr w:type="spellEnd"/>
      <w:r>
        <w:t xml:space="preserve"> në përputhje </w:t>
      </w:r>
      <w:r w:rsidR="00A413CB">
        <w:t xml:space="preserve">me </w:t>
      </w:r>
      <w:r>
        <w:t>pikën C.3.2 të Rregullave të ALPEX-it</w:t>
      </w:r>
      <w:bookmarkEnd w:id="264"/>
      <w:r>
        <w:t xml:space="preserve">. </w:t>
      </w:r>
    </w:p>
    <w:p w14:paraId="5AA3ABE0" w14:textId="77777777" w:rsidR="00305BE3" w:rsidRPr="00D86B8B" w:rsidRDefault="00305BE3" w:rsidP="00F036A2">
      <w:pPr>
        <w:pStyle w:val="CERLEVEL5"/>
        <w:numPr>
          <w:ilvl w:val="0"/>
          <w:numId w:val="0"/>
        </w:numPr>
        <w:tabs>
          <w:tab w:val="left" w:pos="990"/>
        </w:tabs>
        <w:ind w:left="900" w:right="22" w:hanging="900"/>
      </w:pPr>
    </w:p>
    <w:p w14:paraId="54058A96" w14:textId="77777777" w:rsidR="00B93698" w:rsidRPr="00B7183E" w:rsidRDefault="00B93698" w:rsidP="00F036A2">
      <w:pPr>
        <w:pStyle w:val="CERLEVEL2"/>
        <w:tabs>
          <w:tab w:val="left" w:pos="990"/>
        </w:tabs>
        <w:ind w:left="900" w:right="22" w:hanging="900"/>
      </w:pPr>
      <w:r>
        <w:br w:type="page"/>
      </w:r>
    </w:p>
    <w:p w14:paraId="73A29101" w14:textId="77777777" w:rsidR="00901403" w:rsidRPr="00F12CEF" w:rsidRDefault="00901403" w:rsidP="00F036A2">
      <w:pPr>
        <w:pStyle w:val="CERLEVEL1"/>
        <w:numPr>
          <w:ilvl w:val="0"/>
          <w:numId w:val="37"/>
        </w:numPr>
        <w:tabs>
          <w:tab w:val="left" w:pos="990"/>
        </w:tabs>
        <w:ind w:left="900" w:right="22" w:hanging="900"/>
      </w:pPr>
      <w:bookmarkStart w:id="265" w:name="_Toc111491049"/>
      <w:r>
        <w:lastRenderedPageBreak/>
        <w:t>Çështje të Tjera</w:t>
      </w:r>
      <w:bookmarkEnd w:id="265"/>
      <w:r>
        <w:t xml:space="preserve">     </w:t>
      </w:r>
    </w:p>
    <w:p w14:paraId="3EA1BE83" w14:textId="77777777" w:rsidR="00901403" w:rsidRPr="00F12CEF" w:rsidRDefault="00817B30" w:rsidP="00F036A2">
      <w:pPr>
        <w:pStyle w:val="CERLEVEL2"/>
        <w:numPr>
          <w:ilvl w:val="1"/>
          <w:numId w:val="37"/>
        </w:numPr>
        <w:tabs>
          <w:tab w:val="left" w:pos="990"/>
        </w:tabs>
        <w:ind w:left="900" w:right="22" w:hanging="900"/>
      </w:pPr>
      <w:bookmarkStart w:id="266" w:name="_Toc111491050"/>
      <w:bookmarkStart w:id="267" w:name="_Ref507096842"/>
      <w:r>
        <w:t>Kërkesat për informacion, auditimet dhe inspektimet</w:t>
      </w:r>
      <w:bookmarkEnd w:id="266"/>
      <w:r>
        <w:t xml:space="preserve">    </w:t>
      </w:r>
      <w:bookmarkEnd w:id="267"/>
    </w:p>
    <w:p w14:paraId="5E1677D6" w14:textId="77777777" w:rsidR="00817B30" w:rsidRPr="00F12CEF" w:rsidRDefault="00817B30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268" w:name="_Toc111491051"/>
      <w:r>
        <w:t>Kërkesat</w:t>
      </w:r>
      <w:bookmarkEnd w:id="268"/>
      <w:r>
        <w:t xml:space="preserve">     </w:t>
      </w:r>
    </w:p>
    <w:p w14:paraId="1F003B30" w14:textId="77777777" w:rsidR="004E5894" w:rsidRPr="00F12CEF" w:rsidRDefault="007A4896" w:rsidP="00F036A2">
      <w:pPr>
        <w:pStyle w:val="CERLEVEL4"/>
        <w:tabs>
          <w:tab w:val="left" w:pos="990"/>
        </w:tabs>
        <w:ind w:left="900" w:right="22" w:hanging="900"/>
      </w:pPr>
      <w:bookmarkStart w:id="269" w:name="_Ref481333413"/>
      <w:r>
        <w:t xml:space="preserve">ALPEX-i mund ti kërkojë një Anëtari të Bursës informacionin që ALPEX-i e konsideron të nevojshëm për:      </w:t>
      </w:r>
    </w:p>
    <w:p w14:paraId="66EB703C" w14:textId="77777777" w:rsidR="004E5894" w:rsidRPr="00F12CEF" w:rsidRDefault="00817B30" w:rsidP="00C444CF">
      <w:pPr>
        <w:pStyle w:val="CERLEVEL5"/>
        <w:tabs>
          <w:tab w:val="left" w:pos="1440"/>
        </w:tabs>
        <w:ind w:left="1440" w:right="22" w:hanging="540"/>
      </w:pPr>
      <w:r>
        <w:t xml:space="preserve">Promovimin e sigurisë dhe integritetit të Bursës dhe tregtimin në mënyrë të rregullt nga Anëtari i Bursës; ose  </w:t>
      </w:r>
    </w:p>
    <w:bookmarkEnd w:id="269"/>
    <w:p w14:paraId="713D98CB" w14:textId="77777777" w:rsidR="004E5894" w:rsidRPr="00F12CEF" w:rsidRDefault="00CC6FE9" w:rsidP="00C444CF">
      <w:pPr>
        <w:pStyle w:val="CERLEVEL5"/>
        <w:tabs>
          <w:tab w:val="left" w:pos="1440"/>
        </w:tabs>
        <w:ind w:left="1440" w:right="22" w:hanging="540"/>
      </w:pPr>
      <w:r>
        <w:t xml:space="preserve">Verifikimin e një Anëtari të Bursës:     </w:t>
      </w:r>
    </w:p>
    <w:p w14:paraId="631B8C45" w14:textId="1164C4D0" w:rsidR="00CC6FE9" w:rsidRPr="00F12CEF" w:rsidRDefault="00873B4D" w:rsidP="00C444CF">
      <w:pPr>
        <w:pStyle w:val="CERLEVEL6"/>
        <w:numPr>
          <w:ilvl w:val="5"/>
          <w:numId w:val="37"/>
        </w:numPr>
        <w:tabs>
          <w:tab w:val="left" w:pos="1980"/>
        </w:tabs>
        <w:ind w:left="1980" w:right="22" w:hanging="540"/>
      </w:pPr>
      <w:r>
        <w:t xml:space="preserve">Pajtueshmërinë </w:t>
      </w:r>
      <w:r w:rsidR="00A413CB">
        <w:t xml:space="preserve">me </w:t>
      </w:r>
      <w:r>
        <w:t xml:space="preserve">rregullat dhe procedurat e ALPEX-it; ose </w:t>
      </w:r>
    </w:p>
    <w:p w14:paraId="32E11BE4" w14:textId="6C7D7684" w:rsidR="00817B30" w:rsidRPr="00F12CEF" w:rsidRDefault="00873B4D" w:rsidP="00C444CF">
      <w:pPr>
        <w:pStyle w:val="CERLEVEL6"/>
        <w:numPr>
          <w:ilvl w:val="5"/>
          <w:numId w:val="37"/>
        </w:numPr>
        <w:tabs>
          <w:tab w:val="left" w:pos="1980"/>
        </w:tabs>
        <w:ind w:left="1980" w:right="22" w:hanging="540"/>
      </w:pPr>
      <w:r>
        <w:t xml:space="preserve">Përdorimin siç duhet të </w:t>
      </w:r>
      <w:proofErr w:type="spellStart"/>
      <w:r>
        <w:t>aksesit</w:t>
      </w:r>
      <w:proofErr w:type="spellEnd"/>
      <w:r>
        <w:t xml:space="preserve"> teknik të ofruar nga ALPEX-i për </w:t>
      </w:r>
      <w:r w:rsidR="002C1E4D">
        <w:t>Anëtarin</w:t>
      </w:r>
      <w:r>
        <w:t xml:space="preserve"> e Bursës.    </w:t>
      </w:r>
    </w:p>
    <w:p w14:paraId="00F7D818" w14:textId="0F4B80AE" w:rsidR="00873B4D" w:rsidRPr="00F12CEF" w:rsidRDefault="00817B30" w:rsidP="00F036A2">
      <w:pPr>
        <w:pStyle w:val="CERLEVEL4"/>
        <w:tabs>
          <w:tab w:val="left" w:pos="990"/>
        </w:tabs>
        <w:ind w:left="900" w:right="22" w:hanging="900"/>
      </w:pPr>
      <w:r>
        <w:t xml:space="preserve">Kërkesa sipas paragrafit </w:t>
      </w:r>
      <w:r w:rsidR="00AC7F7A">
        <w:fldChar w:fldCharType="begin"/>
      </w:r>
      <w:r w:rsidR="00AC7F7A">
        <w:instrText xml:space="preserve"> REF _Ref481333413 \r \h  \* MERGEFORMAT </w:instrText>
      </w:r>
      <w:r w:rsidR="00AC7F7A">
        <w:fldChar w:fldCharType="separate"/>
      </w:r>
      <w:r w:rsidR="00794360">
        <w:t>F.1.1.1</w:t>
      </w:r>
      <w:r w:rsidR="00AC7F7A">
        <w:fldChar w:fldCharType="end"/>
      </w:r>
      <w:r>
        <w:t xml:space="preserve"> duhet të jetë </w:t>
      </w:r>
      <w:r w:rsidR="00A413CB">
        <w:t xml:space="preserve">me </w:t>
      </w:r>
      <w:r>
        <w:t>shkrim dhe duhet të specifik</w:t>
      </w:r>
      <w:r w:rsidR="00DA5CD8">
        <w:t>ojë</w:t>
      </w:r>
      <w:r>
        <w:t xml:space="preserve"> informacionin e kërkuar dhe periudhën kohore në të cilën Anëtari i Bursës do t'i përgjigjet kërkesës.  </w:t>
      </w:r>
      <w:r w:rsidR="00DA5CD8">
        <w:t xml:space="preserve"> </w:t>
      </w:r>
    </w:p>
    <w:p w14:paraId="3F29B12A" w14:textId="793D818C" w:rsidR="00873B4D" w:rsidRPr="00F12CEF" w:rsidRDefault="00873B4D" w:rsidP="00F036A2">
      <w:pPr>
        <w:pStyle w:val="CERLEVEL4"/>
        <w:tabs>
          <w:tab w:val="left" w:pos="990"/>
        </w:tabs>
        <w:ind w:left="900" w:right="22" w:hanging="900"/>
      </w:pPr>
      <w:bookmarkStart w:id="270" w:name="_Ref481334840"/>
      <w:r>
        <w:t xml:space="preserve">Anëtari i Bursës duhet të pajtohet </w:t>
      </w:r>
      <w:r w:rsidR="00A413CB">
        <w:t xml:space="preserve">me </w:t>
      </w:r>
      <w:r>
        <w:t xml:space="preserve">kërkesën e bërë sipas seksionit </w:t>
      </w:r>
      <w:r w:rsidR="00AC7F7A">
        <w:fldChar w:fldCharType="begin"/>
      </w:r>
      <w:r w:rsidR="00AC7F7A">
        <w:instrText xml:space="preserve"> REF _Ref507096842 \w \h  \* MERGEFORMAT </w:instrText>
      </w:r>
      <w:r w:rsidR="00AC7F7A">
        <w:fldChar w:fldCharType="separate"/>
      </w:r>
      <w:r w:rsidR="00794360">
        <w:t>F.1</w:t>
      </w:r>
      <w:r w:rsidR="00AC7F7A">
        <w:fldChar w:fldCharType="end"/>
      </w:r>
      <w:r>
        <w:t xml:space="preserve">.    </w:t>
      </w:r>
      <w:bookmarkEnd w:id="270"/>
    </w:p>
    <w:p w14:paraId="3D7E64B0" w14:textId="77777777" w:rsidR="002F0068" w:rsidRPr="00F12CEF" w:rsidRDefault="002F0068" w:rsidP="00F036A2">
      <w:pPr>
        <w:pStyle w:val="CERLEVEL2"/>
        <w:numPr>
          <w:ilvl w:val="1"/>
          <w:numId w:val="37"/>
        </w:numPr>
        <w:tabs>
          <w:tab w:val="left" w:pos="990"/>
        </w:tabs>
        <w:ind w:left="900" w:right="22" w:hanging="900"/>
      </w:pPr>
      <w:bookmarkStart w:id="271" w:name="_Toc111491052"/>
      <w:r>
        <w:t>Procedurat e vendosjes së çmimeve</w:t>
      </w:r>
      <w:bookmarkEnd w:id="271"/>
      <w:r>
        <w:t xml:space="preserve">   </w:t>
      </w:r>
    </w:p>
    <w:p w14:paraId="34E97D5E" w14:textId="17F86F3C" w:rsidR="00DD2402" w:rsidRPr="00F12CEF" w:rsidRDefault="006A7797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272" w:name="_Toc111491053"/>
      <w:r>
        <w:t>Lista</w:t>
      </w:r>
      <w:r w:rsidR="007A4896">
        <w:t xml:space="preserve"> e Tarifave të ALPEX-it</w:t>
      </w:r>
      <w:bookmarkEnd w:id="272"/>
    </w:p>
    <w:p w14:paraId="7C7B5949" w14:textId="411B6D34" w:rsidR="00DD2402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vendos tarifa </w:t>
      </w:r>
      <w:r w:rsidR="00011B3F">
        <w:t>Fikse dhe Varia</w:t>
      </w:r>
      <w:r w:rsidR="00CA7274">
        <w:t>bël</w:t>
      </w:r>
      <w:r w:rsidR="00EA6875">
        <w:t xml:space="preserve"> </w:t>
      </w:r>
      <w:r>
        <w:t>(të quajtura “</w:t>
      </w:r>
      <w:r w:rsidR="008D570F">
        <w:rPr>
          <w:b/>
          <w:bCs/>
        </w:rPr>
        <w:t>Lista e</w:t>
      </w:r>
      <w:r>
        <w:rPr>
          <w:b/>
          <w:bCs/>
        </w:rPr>
        <w:t xml:space="preserve"> Tarifave të ALPEX-it</w:t>
      </w:r>
      <w:r>
        <w:t xml:space="preserve">”) për sa i përket funksionimit të Bursës në përputhje </w:t>
      </w:r>
      <w:r w:rsidR="00966285">
        <w:t>më</w:t>
      </w:r>
      <w:r>
        <w:t xml:space="preserve"> </w:t>
      </w:r>
      <w:r w:rsidR="00C65B54">
        <w:t>Listën</w:t>
      </w:r>
      <w:r>
        <w:t xml:space="preserve"> e Tarifave të ALPEX-it.    </w:t>
      </w:r>
    </w:p>
    <w:p w14:paraId="231D3311" w14:textId="5439314A" w:rsidR="0072676A" w:rsidRPr="00F12CEF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</w:t>
      </w:r>
      <w:r w:rsidR="00EA6875">
        <w:t>publikon</w:t>
      </w:r>
      <w:r>
        <w:t xml:space="preserve"> </w:t>
      </w:r>
      <w:r w:rsidR="00C65B54">
        <w:t>Listën</w:t>
      </w:r>
      <w:r w:rsidR="00EA6875">
        <w:t xml:space="preserve"> </w:t>
      </w:r>
      <w:r>
        <w:t xml:space="preserve">e Tarifave.    </w:t>
      </w:r>
    </w:p>
    <w:p w14:paraId="323CDC3B" w14:textId="3124D613" w:rsidR="0072676A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 mund ta përditësojë </w:t>
      </w:r>
      <w:r w:rsidR="00C65B54">
        <w:t>Listën</w:t>
      </w:r>
      <w:r>
        <w:t xml:space="preserve"> e Tarifave herë pas here.  </w:t>
      </w:r>
    </w:p>
    <w:p w14:paraId="63D9A118" w14:textId="6D3569D8" w:rsidR="00DD2402" w:rsidRPr="00F12CEF" w:rsidRDefault="00DD2402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273" w:name="_Toc111491054"/>
      <w:r>
        <w:t xml:space="preserve">Pagesa e </w:t>
      </w:r>
      <w:r w:rsidR="008D570F">
        <w:t>T</w:t>
      </w:r>
      <w:r>
        <w:t xml:space="preserve">arifave </w:t>
      </w:r>
      <w:r w:rsidR="008D570F">
        <w:t xml:space="preserve">Fikse </w:t>
      </w:r>
      <w:r>
        <w:t xml:space="preserve">dhe </w:t>
      </w:r>
      <w:r w:rsidR="008D570F">
        <w:t>T</w:t>
      </w:r>
      <w:r>
        <w:t xml:space="preserve">arifave </w:t>
      </w:r>
      <w:proofErr w:type="spellStart"/>
      <w:r w:rsidR="008D570F">
        <w:t>Variable</w:t>
      </w:r>
      <w:proofErr w:type="spellEnd"/>
      <w:r>
        <w:t xml:space="preserve">  </w:t>
      </w:r>
      <w:r w:rsidR="008D570F">
        <w:t>të ALPEX-it</w:t>
      </w:r>
      <w:bookmarkEnd w:id="273"/>
    </w:p>
    <w:p w14:paraId="2F05F182" w14:textId="179D71EB" w:rsidR="00DD2402" w:rsidRPr="00F12CEF" w:rsidRDefault="00DD2402" w:rsidP="00F036A2">
      <w:pPr>
        <w:pStyle w:val="CERLEVEL4"/>
        <w:tabs>
          <w:tab w:val="left" w:pos="990"/>
        </w:tabs>
        <w:ind w:left="900" w:right="22" w:hanging="900"/>
      </w:pPr>
      <w:r>
        <w:t>Çdo Anëtar i Bursës  pagua</w:t>
      </w:r>
      <w:r w:rsidR="00F66380">
        <w:t>n</w:t>
      </w:r>
      <w:r>
        <w:t xml:space="preserve"> Tarifat e ALPEX-it të llogaritura në përputhje </w:t>
      </w:r>
      <w:r w:rsidR="00A413CB">
        <w:t xml:space="preserve">me </w:t>
      </w:r>
      <w:r w:rsidR="00C65B54">
        <w:t>Listën</w:t>
      </w:r>
      <w:r w:rsidR="00F66380">
        <w:t xml:space="preserve"> </w:t>
      </w:r>
      <w:r>
        <w:t xml:space="preserve">e Tarifave të ALPEX-it.         </w:t>
      </w:r>
    </w:p>
    <w:p w14:paraId="120ECF43" w14:textId="047BBBFA" w:rsidR="00DD2402" w:rsidRPr="00F12CEF" w:rsidRDefault="00DD2402" w:rsidP="00F036A2">
      <w:pPr>
        <w:pStyle w:val="CERLEVEL4"/>
        <w:tabs>
          <w:tab w:val="left" w:pos="990"/>
        </w:tabs>
        <w:ind w:left="900" w:right="22" w:hanging="900"/>
      </w:pPr>
      <w:r>
        <w:t xml:space="preserve">Tarifat do të </w:t>
      </w:r>
      <w:r w:rsidR="00F47693">
        <w:t xml:space="preserve">llogariten </w:t>
      </w:r>
      <w:r>
        <w:t xml:space="preserve">në Euro, </w:t>
      </w:r>
      <w:r w:rsidR="00A431E3">
        <w:t xml:space="preserve">dhe monedha e pagesës </w:t>
      </w:r>
      <w:r>
        <w:t xml:space="preserve">siç përcaktohet në </w:t>
      </w:r>
      <w:r w:rsidR="00F66380">
        <w:t xml:space="preserve">Planin </w:t>
      </w:r>
      <w:r>
        <w:t xml:space="preserve">e Tarifave të ALPEX-it.           </w:t>
      </w:r>
    </w:p>
    <w:p w14:paraId="5D31F84F" w14:textId="557FB734" w:rsidR="007B579C" w:rsidRPr="00F12CEF" w:rsidRDefault="00050F5A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274" w:name="_Toc111491055"/>
      <w:r>
        <w:t xml:space="preserve">Pagesa e </w:t>
      </w:r>
      <w:r w:rsidR="00280F8F">
        <w:t>T</w:t>
      </w:r>
      <w:r>
        <w:t xml:space="preserve">arifave </w:t>
      </w:r>
      <w:proofErr w:type="spellStart"/>
      <w:r w:rsidR="00280F8F">
        <w:t>Variable</w:t>
      </w:r>
      <w:proofErr w:type="spellEnd"/>
      <w:r w:rsidR="00280F8F">
        <w:t xml:space="preserve"> </w:t>
      </w:r>
      <w:r>
        <w:t xml:space="preserve">të </w:t>
      </w:r>
      <w:r w:rsidR="00FB19E0">
        <w:t xml:space="preserve">tregtimit, </w:t>
      </w:r>
      <w:proofErr w:type="spellStart"/>
      <w:r w:rsidR="00280F8F">
        <w:t>klerimit</w:t>
      </w:r>
      <w:proofErr w:type="spellEnd"/>
      <w:r>
        <w:t xml:space="preserve"> dhe tarifave të tjera</w:t>
      </w:r>
      <w:bookmarkEnd w:id="274"/>
      <w:r>
        <w:t xml:space="preserve">       </w:t>
      </w:r>
    </w:p>
    <w:p w14:paraId="610FC6AA" w14:textId="0DE99A8E" w:rsidR="00B61BA1" w:rsidRPr="00F12CEF" w:rsidRDefault="00EB56CF" w:rsidP="00F036A2">
      <w:pPr>
        <w:pStyle w:val="CERLEVEL4"/>
        <w:tabs>
          <w:tab w:val="left" w:pos="990"/>
        </w:tabs>
        <w:ind w:left="900" w:right="22" w:hanging="900"/>
      </w:pPr>
      <w:r>
        <w:t xml:space="preserve">Çdo Anëtar i Bursës pranon se </w:t>
      </w:r>
      <w:r w:rsidR="00280F8F">
        <w:t>ALPEX-i</w:t>
      </w:r>
      <w:r>
        <w:t xml:space="preserve"> vendos </w:t>
      </w:r>
      <w:r w:rsidR="00280F8F">
        <w:t>T</w:t>
      </w:r>
      <w:r>
        <w:t>arifat e</w:t>
      </w:r>
      <w:r w:rsidR="00FB19E0">
        <w:t xml:space="preserve"> t</w:t>
      </w:r>
      <w:r w:rsidR="00197475">
        <w:t>r</w:t>
      </w:r>
      <w:r w:rsidR="00FB19E0">
        <w:t>egtimit</w:t>
      </w:r>
      <w:r w:rsidR="002F41C6">
        <w:t>,</w:t>
      </w:r>
      <w:r>
        <w:t xml:space="preserve"> </w:t>
      </w:r>
      <w:proofErr w:type="spellStart"/>
      <w:r w:rsidR="00280F8F">
        <w:t>klerimit</w:t>
      </w:r>
      <w:proofErr w:type="spellEnd"/>
      <w:r>
        <w:t xml:space="preserve"> dhe tarifat e tjera sipas </w:t>
      </w:r>
      <w:r w:rsidR="00280F8F">
        <w:t>K</w:t>
      </w:r>
      <w:r>
        <w:t xml:space="preserve">ushteve të </w:t>
      </w:r>
      <w:proofErr w:type="spellStart"/>
      <w:r w:rsidR="00280F8F">
        <w:t>Klerimit</w:t>
      </w:r>
      <w:proofErr w:type="spellEnd"/>
      <w:r>
        <w:t xml:space="preserve"> dhe pranon </w:t>
      </w:r>
      <w:proofErr w:type="spellStart"/>
      <w:r>
        <w:t>t'ja</w:t>
      </w:r>
      <w:proofErr w:type="spellEnd"/>
      <w:r>
        <w:t xml:space="preserve"> paguajë </w:t>
      </w:r>
      <w:r w:rsidR="00280F8F">
        <w:t>ALPEX-it</w:t>
      </w:r>
      <w:r>
        <w:t xml:space="preserve"> ato </w:t>
      </w:r>
      <w:r w:rsidR="00F66380">
        <w:t xml:space="preserve">pagesa </w:t>
      </w:r>
      <w:r>
        <w:t xml:space="preserve">dhe tarifa në përputhje </w:t>
      </w:r>
      <w:r w:rsidR="004A0EE0">
        <w:t xml:space="preserve">me </w:t>
      </w:r>
      <w:r>
        <w:t xml:space="preserve">Kushtet e </w:t>
      </w:r>
      <w:proofErr w:type="spellStart"/>
      <w:r>
        <w:t>K</w:t>
      </w:r>
      <w:r w:rsidR="00280F8F">
        <w:t>lerimit</w:t>
      </w:r>
      <w:proofErr w:type="spellEnd"/>
      <w:r>
        <w:t xml:space="preserve">.   </w:t>
      </w:r>
      <w:r>
        <w:rPr>
          <w:rStyle w:val="FootnoteReference"/>
        </w:rPr>
        <w:t xml:space="preserve"> </w:t>
      </w:r>
    </w:p>
    <w:p w14:paraId="35454B0A" w14:textId="77777777" w:rsidR="00DD2402" w:rsidRPr="00F12CEF" w:rsidRDefault="00DD2402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275" w:name="_Toc111491056"/>
      <w:bookmarkStart w:id="276" w:name="_Ref512441685"/>
      <w:r>
        <w:t>Faturimi dhe Pagesa e tarifave të ALPEX-it</w:t>
      </w:r>
      <w:bookmarkEnd w:id="275"/>
      <w:r>
        <w:t xml:space="preserve">    </w:t>
      </w:r>
      <w:bookmarkEnd w:id="276"/>
    </w:p>
    <w:p w14:paraId="3E5C8BF6" w14:textId="277664EF" w:rsidR="0072676A" w:rsidRPr="000A74CC" w:rsidRDefault="002B5372" w:rsidP="00F036A2">
      <w:pPr>
        <w:pStyle w:val="CERLEVEL4"/>
        <w:tabs>
          <w:tab w:val="left" w:pos="990"/>
        </w:tabs>
        <w:ind w:left="900" w:right="22" w:hanging="900"/>
      </w:pPr>
      <w:bookmarkStart w:id="277" w:name="_Ref512441696"/>
      <w:r>
        <w:t xml:space="preserve">ALPEX-i, duhet të lëshojë fatura për tarifat </w:t>
      </w:r>
      <w:r w:rsidR="00697734">
        <w:t xml:space="preserve">e </w:t>
      </w:r>
      <w:r>
        <w:t>ALPEX</w:t>
      </w:r>
      <w:r w:rsidR="00697734">
        <w:t>-it</w:t>
      </w:r>
      <w:r>
        <w:t xml:space="preserve"> që paguhen nga </w:t>
      </w:r>
      <w:r w:rsidR="002C1E4D">
        <w:t>Anëtarët</w:t>
      </w:r>
      <w:r>
        <w:t xml:space="preserve"> e Bursës (së bashku </w:t>
      </w:r>
      <w:r w:rsidR="004A0EE0">
        <w:t xml:space="preserve">me </w:t>
      </w:r>
      <w:r>
        <w:t xml:space="preserve">shumën përkatëse të TVSH-së) jo më vonë se data e përcaktuar në </w:t>
      </w:r>
      <w:r w:rsidR="00C65B54">
        <w:t>Listën</w:t>
      </w:r>
      <w:r w:rsidR="00F66380">
        <w:t xml:space="preserve"> </w:t>
      </w:r>
      <w:r>
        <w:t xml:space="preserve">e Tarifave të ALPEX-it.       </w:t>
      </w:r>
      <w:bookmarkEnd w:id="277"/>
    </w:p>
    <w:p w14:paraId="7F722139" w14:textId="5BEA5FF8" w:rsidR="002B5372" w:rsidRPr="000A74CC" w:rsidRDefault="002C1E4D" w:rsidP="00F036A2">
      <w:pPr>
        <w:pStyle w:val="CERLEVEL4"/>
        <w:tabs>
          <w:tab w:val="left" w:pos="990"/>
        </w:tabs>
        <w:ind w:left="900" w:right="22" w:hanging="900"/>
      </w:pPr>
      <w:r>
        <w:t>Anëtarët</w:t>
      </w:r>
      <w:r w:rsidR="00FF2005">
        <w:t xml:space="preserve"> e Bursës duhet ti paguajnë tarifat e ALPEX-it (së bashku </w:t>
      </w:r>
      <w:r w:rsidR="004A0EE0">
        <w:t xml:space="preserve">me </w:t>
      </w:r>
      <w:r w:rsidR="00FF2005">
        <w:t xml:space="preserve">shumën përkatëse të TVSH-së) të dhëna në faturat e lëshuara në paragrafin </w:t>
      </w:r>
      <w:r w:rsidR="000F6A56" w:rsidRPr="000A74CC">
        <w:fldChar w:fldCharType="begin"/>
      </w:r>
      <w:r w:rsidR="002B5372" w:rsidRPr="000A74CC">
        <w:instrText xml:space="preserve"> REF _Ref512441696 \r \h </w:instrText>
      </w:r>
      <w:r w:rsidR="00277EA9" w:rsidRPr="000A74CC">
        <w:instrText xml:space="preserve"> \* MERGEFORMAT </w:instrText>
      </w:r>
      <w:r w:rsidR="000F6A56" w:rsidRPr="000A74CC">
        <w:fldChar w:fldCharType="separate"/>
      </w:r>
      <w:r w:rsidR="00794360">
        <w:t>F.2.4.1</w:t>
      </w:r>
      <w:r w:rsidR="000F6A56" w:rsidRPr="000A74CC">
        <w:fldChar w:fldCharType="end"/>
      </w:r>
      <w:r w:rsidR="00FF2005">
        <w:t xml:space="preserve"> në datën e përcaktuar në </w:t>
      </w:r>
      <w:r w:rsidR="00F66380">
        <w:t xml:space="preserve">Planin </w:t>
      </w:r>
      <w:r w:rsidR="00FF2005">
        <w:t xml:space="preserve">e Tarifave të ALPEX-it.       </w:t>
      </w:r>
    </w:p>
    <w:p w14:paraId="58718523" w14:textId="77777777" w:rsidR="003F24DB" w:rsidRDefault="003F24DB" w:rsidP="00F036A2">
      <w:pPr>
        <w:pStyle w:val="CERLEVEL3"/>
        <w:numPr>
          <w:ilvl w:val="2"/>
          <w:numId w:val="34"/>
        </w:numPr>
        <w:tabs>
          <w:tab w:val="left" w:pos="990"/>
        </w:tabs>
        <w:ind w:left="900" w:right="22" w:hanging="900"/>
      </w:pPr>
      <w:bookmarkStart w:id="278" w:name="_Toc111491057"/>
      <w:r>
        <w:lastRenderedPageBreak/>
        <w:t>TVSH-ja</w:t>
      </w:r>
      <w:bookmarkEnd w:id="278"/>
      <w:r>
        <w:t xml:space="preserve"> </w:t>
      </w:r>
    </w:p>
    <w:p w14:paraId="160D6C41" w14:textId="7BB7B712" w:rsidR="003F24DB" w:rsidRDefault="003F24DB" w:rsidP="00F036A2">
      <w:pPr>
        <w:pStyle w:val="CERLEVEL4"/>
        <w:numPr>
          <w:ilvl w:val="3"/>
          <w:numId w:val="11"/>
        </w:numPr>
        <w:tabs>
          <w:tab w:val="left" w:pos="990"/>
        </w:tabs>
        <w:ind w:left="900" w:right="22" w:hanging="900"/>
      </w:pPr>
      <w:r>
        <w:t>Çdo Anëtar i Bursës do të jetë përgjegjës dhe i detyruar të plotësojë të gjitha kërkesat e TVSH-së në fuqi dhe të respektojë detyrimet e tij sipas legjislacionit në fuqi për TVSH-në, përfshi</w:t>
      </w:r>
      <w:r w:rsidR="00F66380">
        <w:t>rë</w:t>
      </w:r>
      <w:r>
        <w:t xml:space="preserve"> mbajtjen dhe ruajtjen e të dhënave përkatëse të TVSH-së.   </w:t>
      </w:r>
    </w:p>
    <w:p w14:paraId="1BFEB99B" w14:textId="7D7C6A6A" w:rsidR="00634600" w:rsidRDefault="00181948" w:rsidP="00F036A2">
      <w:pPr>
        <w:pStyle w:val="CERLEVEL4"/>
        <w:numPr>
          <w:ilvl w:val="3"/>
          <w:numId w:val="11"/>
        </w:numPr>
        <w:tabs>
          <w:tab w:val="left" w:pos="990"/>
        </w:tabs>
        <w:ind w:left="900" w:right="22" w:hanging="900"/>
      </w:pPr>
      <w:r>
        <w:t>Çdo anëtar i Bursës është i detyruar të paguajë plotësisht të gjitha kostot që mund t</w:t>
      </w:r>
      <w:r w:rsidR="00F66380">
        <w:t>’</w:t>
      </w:r>
      <w:r>
        <w:t xml:space="preserve">i shkaktohen ALPEX-it në lidhje </w:t>
      </w:r>
      <w:r w:rsidR="004A0EE0">
        <w:t xml:space="preserve">me </w:t>
      </w:r>
      <w:r>
        <w:t xml:space="preserve">TVSH-në, detyrimet doganore, kapacitetet ndërkufitare ose të tjera të ngjashme për energjinë elektrike që është tregtuar në cilindo nga Tregjet e ALPEX-it, pasi këto kosto janë përgjegjësi vetëm e Anëtarit në fjalë.      </w:t>
      </w:r>
    </w:p>
    <w:p w14:paraId="1623276F" w14:textId="77777777" w:rsidR="005D2F24" w:rsidRPr="00F12CEF" w:rsidRDefault="005D2F24" w:rsidP="00F036A2">
      <w:pPr>
        <w:tabs>
          <w:tab w:val="left" w:pos="990"/>
        </w:tabs>
        <w:ind w:left="900" w:right="22" w:hanging="900"/>
        <w:rPr>
          <w:rFonts w:ascii="Arial" w:eastAsia="Times New Roman" w:hAnsi="Arial" w:cs="Times New Roman"/>
          <w:color w:val="000000"/>
        </w:rPr>
      </w:pPr>
      <w:r>
        <w:br w:type="page"/>
      </w:r>
    </w:p>
    <w:p w14:paraId="5DAC82AC" w14:textId="77777777" w:rsidR="00F75F04" w:rsidRPr="00F12CEF" w:rsidRDefault="00555C7A" w:rsidP="00F036A2">
      <w:pPr>
        <w:pStyle w:val="CERLEVEL1"/>
        <w:numPr>
          <w:ilvl w:val="0"/>
          <w:numId w:val="37"/>
        </w:numPr>
        <w:tabs>
          <w:tab w:val="left" w:pos="990"/>
        </w:tabs>
        <w:ind w:left="900" w:right="22" w:hanging="900"/>
      </w:pPr>
      <w:bookmarkStart w:id="279" w:name="_Toc111491058"/>
      <w:r>
        <w:lastRenderedPageBreak/>
        <w:t>Procedurat e Aksesit Teknik</w:t>
      </w:r>
      <w:bookmarkEnd w:id="279"/>
      <w:r>
        <w:t xml:space="preserve">     </w:t>
      </w:r>
    </w:p>
    <w:p w14:paraId="3E1DE6E9" w14:textId="77777777" w:rsidR="00555C7A" w:rsidRPr="00F12CEF" w:rsidRDefault="00555C7A" w:rsidP="00F036A2">
      <w:pPr>
        <w:pStyle w:val="CERLEVEL2"/>
        <w:numPr>
          <w:ilvl w:val="1"/>
          <w:numId w:val="37"/>
        </w:numPr>
        <w:tabs>
          <w:tab w:val="left" w:pos="990"/>
        </w:tabs>
        <w:ind w:left="900" w:right="22" w:hanging="900"/>
      </w:pPr>
      <w:bookmarkStart w:id="280" w:name="_Toc111491059"/>
      <w:r>
        <w:t>Konfigurimi, licencat dhe mbështetja</w:t>
      </w:r>
      <w:bookmarkEnd w:id="280"/>
      <w:r>
        <w:t xml:space="preserve">    </w:t>
      </w:r>
    </w:p>
    <w:p w14:paraId="1C305E1A" w14:textId="77777777" w:rsidR="00C437DB" w:rsidRPr="00F12CEF" w:rsidRDefault="00C63F55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281" w:name="_Toc111491060"/>
      <w:r>
        <w:t>Pronësia intelektuale dhe licencat</w:t>
      </w:r>
      <w:bookmarkEnd w:id="281"/>
      <w:r>
        <w:t xml:space="preserve">     </w:t>
      </w:r>
    </w:p>
    <w:p w14:paraId="0696BCAD" w14:textId="77777777" w:rsidR="00C63F55" w:rsidRPr="00F12CEF" w:rsidRDefault="00C63F55" w:rsidP="00F036A2">
      <w:pPr>
        <w:pStyle w:val="CERLEVEL4"/>
        <w:tabs>
          <w:tab w:val="left" w:pos="990"/>
        </w:tabs>
        <w:ind w:left="900" w:right="22" w:hanging="900"/>
      </w:pPr>
      <w:r>
        <w:t xml:space="preserve">Kapitulli H i Rregullave të ALPEX-it përcakton detyrimet e Anëtarit të Bursës, ku në seksionin H.4 përshkruhet pronësia intelektuale dhe detyrimet e licencës.    </w:t>
      </w:r>
    </w:p>
    <w:p w14:paraId="5FD0F949" w14:textId="77777777" w:rsidR="00223128" w:rsidRPr="00F12CEF" w:rsidRDefault="00223128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282" w:name="_Toc111491061"/>
      <w:proofErr w:type="spellStart"/>
      <w:r>
        <w:t>Aksesi</w:t>
      </w:r>
      <w:proofErr w:type="spellEnd"/>
      <w:r>
        <w:t xml:space="preserve"> teknik</w:t>
      </w:r>
      <w:bookmarkEnd w:id="282"/>
      <w:r>
        <w:t xml:space="preserve">    </w:t>
      </w:r>
    </w:p>
    <w:p w14:paraId="6EF84773" w14:textId="112734D8" w:rsidR="00223128" w:rsidRPr="00F12CEF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duhet të publikojë kërkesat teknike të </w:t>
      </w:r>
      <w:proofErr w:type="spellStart"/>
      <w:r>
        <w:t>aksesit</w:t>
      </w:r>
      <w:proofErr w:type="spellEnd"/>
      <w:r>
        <w:t xml:space="preserve"> në Sistemet e Tregtimit, të cilat, </w:t>
      </w:r>
      <w:r w:rsidR="00F66380">
        <w:t xml:space="preserve">do të japin </w:t>
      </w:r>
      <w:r>
        <w:t xml:space="preserve">për të gjitha Sistemet </w:t>
      </w:r>
      <w:r w:rsidR="00F66380">
        <w:t xml:space="preserve">e Tregtimit </w:t>
      </w:r>
      <w:r>
        <w:t xml:space="preserve">dhe të gjitha llojet e </w:t>
      </w:r>
      <w:proofErr w:type="spellStart"/>
      <w:r>
        <w:t>aksesit</w:t>
      </w:r>
      <w:proofErr w:type="spellEnd"/>
      <w:r>
        <w:t xml:space="preserve"> teknik, në mënyrë specifike:   </w:t>
      </w:r>
    </w:p>
    <w:p w14:paraId="45D9F020" w14:textId="77777777" w:rsidR="00223128" w:rsidRPr="00F12CEF" w:rsidRDefault="00E8036D" w:rsidP="00C444CF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 xml:space="preserve">Kërkesat minimale të sistemit;   </w:t>
      </w:r>
    </w:p>
    <w:p w14:paraId="54DDE473" w14:textId="77777777" w:rsidR="00223128" w:rsidRPr="00F12CEF" w:rsidRDefault="00E8036D" w:rsidP="00C444CF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 xml:space="preserve">Kërkesat e rrjetit;    </w:t>
      </w:r>
    </w:p>
    <w:p w14:paraId="5F91EE09" w14:textId="77777777" w:rsidR="00F54AE4" w:rsidRPr="00F12CEF" w:rsidRDefault="00E8036D" w:rsidP="00C444CF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 xml:space="preserve">Procesin që duhet ndjekur për të fituar </w:t>
      </w:r>
      <w:proofErr w:type="spellStart"/>
      <w:r>
        <w:t>aksesin</w:t>
      </w:r>
      <w:proofErr w:type="spellEnd"/>
      <w:r>
        <w:t xml:space="preserve"> në sistem;    </w:t>
      </w:r>
    </w:p>
    <w:p w14:paraId="7C65BC70" w14:textId="2823035C" w:rsidR="00223128" w:rsidRPr="00F12CEF" w:rsidRDefault="00F54AE4" w:rsidP="00C444CF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 xml:space="preserve">Kufizimet ose limitimet në përdorimin e ndërfaqeve të programimit të aplikacioneve për </w:t>
      </w:r>
      <w:proofErr w:type="spellStart"/>
      <w:r>
        <w:t>aksesin</w:t>
      </w:r>
      <w:proofErr w:type="spellEnd"/>
      <w:r>
        <w:t xml:space="preserve"> në Sistemin e Tregti</w:t>
      </w:r>
      <w:r w:rsidR="00F66380">
        <w:t>mit</w:t>
      </w:r>
      <w:r>
        <w:t xml:space="preserve">, të cilat pasqyrojnë kufizimet ose </w:t>
      </w:r>
      <w:proofErr w:type="spellStart"/>
      <w:r>
        <w:t>limitmet</w:t>
      </w:r>
      <w:proofErr w:type="spellEnd"/>
      <w:r>
        <w:t xml:space="preserve"> në përdorimin e API-ve të aplikuara nga ofruesi i shërbimit të ALPEX-it përgjegjës për Sistemin e Tregtimit; dhe   </w:t>
      </w:r>
    </w:p>
    <w:p w14:paraId="65FB077A" w14:textId="34CA4FCD" w:rsidR="00223128" w:rsidRPr="00F12CEF" w:rsidRDefault="00223128" w:rsidP="00C444CF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 xml:space="preserve">Çdo kërkesë tjetër në lidhje </w:t>
      </w:r>
      <w:r w:rsidR="004A0EE0">
        <w:t xml:space="preserve">me </w:t>
      </w:r>
      <w:r>
        <w:t xml:space="preserve">marrjen e </w:t>
      </w:r>
      <w:proofErr w:type="spellStart"/>
      <w:r>
        <w:t>aksesit</w:t>
      </w:r>
      <w:proofErr w:type="spellEnd"/>
      <w:r>
        <w:t xml:space="preserve"> teknik në Sistemet </w:t>
      </w:r>
      <w:r w:rsidR="00F66380">
        <w:t>e Tregtimit</w:t>
      </w:r>
      <w:r>
        <w:t xml:space="preserve">.    </w:t>
      </w:r>
    </w:p>
    <w:p w14:paraId="6A5AB7A6" w14:textId="111B6AE6" w:rsidR="00B931A9" w:rsidRPr="00B7183E" w:rsidRDefault="00B931A9" w:rsidP="00F036A2">
      <w:pPr>
        <w:pStyle w:val="CERLEVEL3"/>
        <w:tabs>
          <w:tab w:val="left" w:pos="990"/>
        </w:tabs>
        <w:ind w:left="900" w:right="22" w:hanging="900"/>
      </w:pPr>
      <w:bookmarkStart w:id="283" w:name="_Toc111491062"/>
      <w:proofErr w:type="spellStart"/>
      <w:r>
        <w:t>Aksesi</w:t>
      </w:r>
      <w:proofErr w:type="spellEnd"/>
      <w:r>
        <w:t xml:space="preserve"> në Sistemin e </w:t>
      </w:r>
      <w:r w:rsidR="004E2AFA">
        <w:t xml:space="preserve">Tregtimit të </w:t>
      </w:r>
      <w:proofErr w:type="spellStart"/>
      <w:r w:rsidR="004E2AFA">
        <w:t>Energjis</w:t>
      </w:r>
      <w:proofErr w:type="spellEnd"/>
      <w:r w:rsidR="004E2AFA">
        <w:t xml:space="preserve"> në </w:t>
      </w:r>
      <w:proofErr w:type="spellStart"/>
      <w:r w:rsidR="004E2AFA">
        <w:t>Cast</w:t>
      </w:r>
      <w:proofErr w:type="spellEnd"/>
      <w:r>
        <w:t xml:space="preserve"> (ETSS)</w:t>
      </w:r>
      <w:bookmarkEnd w:id="283"/>
      <w:r>
        <w:t xml:space="preserve">     </w:t>
      </w:r>
    </w:p>
    <w:p w14:paraId="35443D76" w14:textId="77777777" w:rsidR="00B931A9" w:rsidRPr="00B7183E" w:rsidRDefault="00B931A9" w:rsidP="00F036A2">
      <w:pPr>
        <w:pStyle w:val="CERLEVEL4"/>
        <w:tabs>
          <w:tab w:val="left" w:pos="990"/>
        </w:tabs>
        <w:ind w:left="900" w:right="22" w:hanging="900"/>
      </w:pPr>
      <w:r>
        <w:t xml:space="preserve">Për </w:t>
      </w:r>
      <w:proofErr w:type="spellStart"/>
      <w:r>
        <w:t>aksesin</w:t>
      </w:r>
      <w:proofErr w:type="spellEnd"/>
      <w:r>
        <w:t xml:space="preserve"> e anëtarëve të Bursës në ETSS, ALPEX-i do të ndihmojë për t'u siguruar anëtarëve të saj të Bursës aplikacione të përshtatshme dhe të besueshme, si dhe që të kenë specifikimet teknike për zhvillimin e sistemeve të veta.      </w:t>
      </w:r>
    </w:p>
    <w:p w14:paraId="15F6AFC3" w14:textId="202FBF66" w:rsidR="00B931A9" w:rsidRPr="00B7183E" w:rsidRDefault="00B931A9" w:rsidP="00F036A2">
      <w:pPr>
        <w:pStyle w:val="CERLEVEL4"/>
        <w:tabs>
          <w:tab w:val="left" w:pos="990"/>
        </w:tabs>
        <w:ind w:left="900" w:right="22" w:hanging="900"/>
      </w:pPr>
      <w:r>
        <w:t>ALPEX-i mund t</w:t>
      </w:r>
      <w:r w:rsidR="00F66380">
        <w:t>’</w:t>
      </w:r>
      <w:r>
        <w:t xml:space="preserve">i lejojë </w:t>
      </w:r>
      <w:r w:rsidR="002C1E4D">
        <w:t>Anëtarët</w:t>
      </w:r>
      <w:r>
        <w:t xml:space="preserve"> e Bursës të përdorin programe (</w:t>
      </w:r>
      <w:proofErr w:type="spellStart"/>
      <w:r w:rsidRPr="00F66380">
        <w:rPr>
          <w:i/>
          <w:iCs/>
        </w:rPr>
        <w:t>software</w:t>
      </w:r>
      <w:proofErr w:type="spellEnd"/>
      <w:r>
        <w:t xml:space="preserve">) të palëve të treta </w:t>
      </w:r>
      <w:r w:rsidR="004A0EE0">
        <w:t xml:space="preserve">me </w:t>
      </w:r>
      <w:r>
        <w:t xml:space="preserve">kusht që të jenë në përputhje </w:t>
      </w:r>
      <w:r w:rsidR="004A0EE0">
        <w:t xml:space="preserve">me </w:t>
      </w:r>
      <w:r>
        <w:t xml:space="preserve">specifikimet teknike të ALPEX-it. </w:t>
      </w:r>
    </w:p>
    <w:p w14:paraId="33C181CA" w14:textId="26108998" w:rsidR="00B931A9" w:rsidRPr="00B7183E" w:rsidRDefault="00B931A9" w:rsidP="00F036A2">
      <w:pPr>
        <w:pStyle w:val="CERLEVEL4"/>
        <w:tabs>
          <w:tab w:val="left" w:pos="990"/>
        </w:tabs>
        <w:ind w:left="900" w:right="22" w:hanging="900"/>
      </w:pPr>
      <w:r>
        <w:t xml:space="preserve">Në lidhje </w:t>
      </w:r>
      <w:r w:rsidR="000A3610">
        <w:t xml:space="preserve">me </w:t>
      </w:r>
      <w:r>
        <w:t xml:space="preserve">përdorimin e shërbimeve të lidhjes të ofruara nga ALPEX-i, Anëtari i Bursës ka këto detyrime:    </w:t>
      </w:r>
    </w:p>
    <w:p w14:paraId="219CF3D5" w14:textId="0A7B1F03" w:rsidR="00B931A9" w:rsidRPr="00B7183E" w:rsidRDefault="00B931A9" w:rsidP="00C444CF">
      <w:pPr>
        <w:pStyle w:val="CERLEVEL5"/>
        <w:tabs>
          <w:tab w:val="left" w:pos="1440"/>
        </w:tabs>
        <w:ind w:left="1440" w:right="22" w:hanging="540"/>
      </w:pPr>
      <w:r>
        <w:t xml:space="preserve">Të marrë </w:t>
      </w:r>
      <w:r w:rsidR="004A0EE0">
        <w:t xml:space="preserve">me </w:t>
      </w:r>
      <w:r>
        <w:t xml:space="preserve">shpenzimet e veta pajisjet e nevojshme teknologjike dhe pajisje të tjera dhe të sigurojë mjedise të përshtatshme për instalimin e tyre, bazuar në specifikimet teknike të përcaktuara nga ALPEX-i.   </w:t>
      </w:r>
    </w:p>
    <w:p w14:paraId="1D42F6DE" w14:textId="0D69591D" w:rsidR="00B931A9" w:rsidRPr="00B7183E" w:rsidRDefault="00B931A9" w:rsidP="00C444CF">
      <w:pPr>
        <w:pStyle w:val="CERLEVEL5"/>
        <w:tabs>
          <w:tab w:val="left" w:pos="1440"/>
        </w:tabs>
        <w:ind w:left="1440" w:right="22" w:hanging="540"/>
      </w:pPr>
      <w:r>
        <w:t xml:space="preserve">Të sigurojë një teknik i cili do të jetë përgjegjës për komunikimin </w:t>
      </w:r>
      <w:r w:rsidR="000A3610">
        <w:t xml:space="preserve">me </w:t>
      </w:r>
      <w:r>
        <w:t xml:space="preserve">ALPEX-in dhe ndjekjen e çështjeve që kanë të bëjnë </w:t>
      </w:r>
      <w:r w:rsidR="004A0EE0">
        <w:t xml:space="preserve">me </w:t>
      </w:r>
      <w:r>
        <w:t xml:space="preserve">lidhjen e Anëtarit të Bursës.     </w:t>
      </w:r>
    </w:p>
    <w:p w14:paraId="2D0556E0" w14:textId="77777777" w:rsidR="00B931A9" w:rsidRPr="00B7183E" w:rsidRDefault="00B931A9" w:rsidP="00C444CF">
      <w:pPr>
        <w:pStyle w:val="CERLEVEL5"/>
        <w:tabs>
          <w:tab w:val="left" w:pos="1440"/>
        </w:tabs>
        <w:ind w:left="1440" w:right="22" w:hanging="540"/>
      </w:pPr>
      <w:r>
        <w:t xml:space="preserve">Të sigurojë që, në orën e përcaktuar nga ALPEX-i, tekniku i sigurisë do të jetë në gatishmëri në mjediset e Anëtarit të Bursës.    </w:t>
      </w:r>
    </w:p>
    <w:p w14:paraId="40E29A01" w14:textId="2DCE7DA0" w:rsidR="00B931A9" w:rsidRPr="00B7183E" w:rsidRDefault="00B931A9" w:rsidP="00C444CF">
      <w:pPr>
        <w:pStyle w:val="CERLEVEL5"/>
        <w:tabs>
          <w:tab w:val="left" w:pos="1440"/>
        </w:tabs>
        <w:ind w:left="1440" w:right="22" w:hanging="540"/>
      </w:pPr>
      <w:r>
        <w:t xml:space="preserve">Të marrë masat e duhura për të parandaluar ose zbuluar aktivitetet që janë të ndaluara në përputhje </w:t>
      </w:r>
      <w:r w:rsidR="000A3610">
        <w:t xml:space="preserve">me </w:t>
      </w:r>
      <w:r>
        <w:t xml:space="preserve">specifikimet teknike të ALPEX-it.    </w:t>
      </w:r>
    </w:p>
    <w:p w14:paraId="503AEEE8" w14:textId="77777777" w:rsidR="00B931A9" w:rsidRPr="00B7183E" w:rsidRDefault="00B931A9" w:rsidP="00C444CF">
      <w:pPr>
        <w:pStyle w:val="CERLEVEL5"/>
        <w:tabs>
          <w:tab w:val="left" w:pos="1440"/>
        </w:tabs>
        <w:ind w:left="1440" w:right="22" w:hanging="540"/>
      </w:pPr>
      <w:r>
        <w:t>Të mbajë në gjendje të mirë pajisjet teknike dhe programin (</w:t>
      </w:r>
      <w:proofErr w:type="spellStart"/>
      <w:r w:rsidRPr="007671E4">
        <w:rPr>
          <w:i/>
          <w:iCs/>
        </w:rPr>
        <w:t>software</w:t>
      </w:r>
      <w:proofErr w:type="spellEnd"/>
      <w:r>
        <w:t xml:space="preserve">) e ofruar nga ALPEX-i, të mos ndërhyjë në to pa lejen paraprake të ALPEX-it dhe të respektojë të drejtat e ALPEX-it ndaj tyre.   </w:t>
      </w:r>
    </w:p>
    <w:p w14:paraId="7FEC0C40" w14:textId="77777777" w:rsidR="00603CD8" w:rsidRPr="00B7183E" w:rsidRDefault="00603CD8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mund të përditësojë herë pas here kërkesat teknike për </w:t>
      </w:r>
      <w:proofErr w:type="spellStart"/>
      <w:r>
        <w:t>aksesin</w:t>
      </w:r>
      <w:proofErr w:type="spellEnd"/>
      <w:r>
        <w:t xml:space="preserve"> dhe duhet të publikojë çdo përditësim.   </w:t>
      </w:r>
    </w:p>
    <w:p w14:paraId="1D9EE884" w14:textId="2ECAB3B8" w:rsidR="00603CD8" w:rsidRPr="00B7183E" w:rsidRDefault="002C1E4D" w:rsidP="00F036A2">
      <w:pPr>
        <w:pStyle w:val="CERLEVEL4"/>
        <w:tabs>
          <w:tab w:val="left" w:pos="990"/>
        </w:tabs>
        <w:ind w:left="900" w:right="22" w:hanging="900"/>
      </w:pPr>
      <w:r>
        <w:t>Anëtarët</w:t>
      </w:r>
      <w:r w:rsidR="00FF2005">
        <w:t xml:space="preserve"> e Bursës duhet të respektojnë kërkesat teknike të </w:t>
      </w:r>
      <w:proofErr w:type="spellStart"/>
      <w:r w:rsidR="00FF2005">
        <w:t>aksesit</w:t>
      </w:r>
      <w:proofErr w:type="spellEnd"/>
      <w:r w:rsidR="00FF2005">
        <w:t xml:space="preserve"> të publikuara në këtë pikë.    </w:t>
      </w:r>
      <w:r w:rsidR="00FF2005">
        <w:rPr>
          <w:rStyle w:val="FootnoteReference"/>
        </w:rPr>
        <w:t xml:space="preserve"> </w:t>
      </w:r>
    </w:p>
    <w:p w14:paraId="744ACDC4" w14:textId="77777777" w:rsidR="00555C7A" w:rsidRPr="00B7183E" w:rsidRDefault="00555C7A" w:rsidP="00F036A2">
      <w:pPr>
        <w:pStyle w:val="CERLEVEL2"/>
        <w:numPr>
          <w:ilvl w:val="1"/>
          <w:numId w:val="37"/>
        </w:numPr>
        <w:tabs>
          <w:tab w:val="left" w:pos="990"/>
        </w:tabs>
        <w:ind w:left="900" w:right="22" w:hanging="900"/>
      </w:pPr>
      <w:bookmarkStart w:id="284" w:name="_Toc111491063"/>
      <w:r>
        <w:lastRenderedPageBreak/>
        <w:t>Procedurat e komunikimit</w:t>
      </w:r>
      <w:bookmarkEnd w:id="284"/>
      <w:r>
        <w:t xml:space="preserve">    </w:t>
      </w:r>
    </w:p>
    <w:p w14:paraId="74C4D2C8" w14:textId="77777777" w:rsidR="005D2F24" w:rsidRPr="00B7183E" w:rsidRDefault="007A4896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285" w:name="_Toc111491064"/>
      <w:bookmarkStart w:id="286" w:name="_Ref507096875"/>
      <w:r>
        <w:t>Udhëzuesi për Publikimin e të Dhënave të ALPEX-it</w:t>
      </w:r>
      <w:bookmarkEnd w:id="285"/>
      <w:r>
        <w:t xml:space="preserve">   </w:t>
      </w:r>
      <w:bookmarkEnd w:id="286"/>
      <w:r>
        <w:t xml:space="preserve"> </w:t>
      </w:r>
    </w:p>
    <w:p w14:paraId="3DD74927" w14:textId="77777777" w:rsidR="002D6A4D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duhet të publikojë </w:t>
      </w:r>
      <w:bookmarkStart w:id="287" w:name="_Hlk505169055"/>
      <w:r>
        <w:t>Udhëzuesin për Publikimin e të Dhënave të ALPEX-it</w:t>
      </w:r>
      <w:bookmarkEnd w:id="287"/>
      <w:r>
        <w:t>, që mbulon (ndër të tjera):</w:t>
      </w:r>
    </w:p>
    <w:p w14:paraId="071E38CF" w14:textId="36E3FEE5" w:rsidR="002D6A4D" w:rsidRPr="00B7183E" w:rsidRDefault="002D6A4D" w:rsidP="00C444CF">
      <w:pPr>
        <w:pStyle w:val="CERLEVEL5"/>
        <w:tabs>
          <w:tab w:val="left" w:pos="1440"/>
        </w:tabs>
        <w:ind w:left="1440" w:right="22" w:hanging="540"/>
      </w:pPr>
      <w:bookmarkStart w:id="288" w:name="_Ref511832275"/>
      <w:r>
        <w:t xml:space="preserve">detajet që kërkohen të publikohen sipas pikës </w:t>
      </w:r>
      <w:r w:rsidR="00AC7F7A" w:rsidRPr="00B7183E">
        <w:fldChar w:fldCharType="begin"/>
      </w:r>
      <w:r w:rsidR="00AC7F7A" w:rsidRPr="00B7183E">
        <w:instrText xml:space="preserve"> REF _Ref506965994 \r \h  \* MERGEFORMAT </w:instrText>
      </w:r>
      <w:r w:rsidR="00AC7F7A" w:rsidRPr="00B7183E">
        <w:fldChar w:fldCharType="separate"/>
      </w:r>
      <w:r w:rsidR="006578DF">
        <w:t>B.3.2</w:t>
      </w:r>
      <w:r w:rsidR="00AC7F7A" w:rsidRPr="00B7183E">
        <w:fldChar w:fldCharType="end"/>
      </w:r>
      <w:r>
        <w:t xml:space="preserve">, </w:t>
      </w:r>
      <w:r w:rsidR="006578DF">
        <w:t xml:space="preserve">C.3.2 </w:t>
      </w:r>
      <w:r>
        <w:t xml:space="preserve">dhe </w:t>
      </w:r>
      <w:r w:rsidR="00AC7F7A" w:rsidRPr="00B7183E">
        <w:fldChar w:fldCharType="begin"/>
      </w:r>
      <w:r w:rsidR="00AC7F7A" w:rsidRPr="00B7183E">
        <w:instrText xml:space="preserve"> REF _Ref506966335 \r \h  \* MERGEFORMAT </w:instrText>
      </w:r>
      <w:r w:rsidR="00AC7F7A" w:rsidRPr="00B7183E">
        <w:fldChar w:fldCharType="separate"/>
      </w:r>
      <w:r w:rsidR="006578DF">
        <w:t>D.2</w:t>
      </w:r>
      <w:r w:rsidR="00AC7F7A" w:rsidRPr="00B7183E">
        <w:fldChar w:fldCharType="end"/>
      </w:r>
      <w:r>
        <w:t>; dhe</w:t>
      </w:r>
      <w:bookmarkEnd w:id="288"/>
    </w:p>
    <w:p w14:paraId="2D76164C" w14:textId="77777777" w:rsidR="00631E62" w:rsidRPr="00B7183E" w:rsidRDefault="002D6A4D" w:rsidP="00C444CF">
      <w:pPr>
        <w:pStyle w:val="CERLEVEL5"/>
        <w:tabs>
          <w:tab w:val="left" w:pos="1440"/>
        </w:tabs>
        <w:ind w:left="1440" w:right="22" w:hanging="540"/>
      </w:pPr>
      <w:bookmarkStart w:id="289" w:name="_Ref511832283"/>
      <w:r>
        <w:t xml:space="preserve">Çdo njoftim dhe publikim tjetër të kërkuar sipas Rregullave të ALPEX-it ose Procedurave që ALPEX-i i konsideron të përshtatshme.  </w:t>
      </w:r>
      <w:bookmarkEnd w:id="289"/>
    </w:p>
    <w:p w14:paraId="264224D2" w14:textId="77777777" w:rsidR="00631E62" w:rsidRPr="00B7183E" w:rsidRDefault="00631E62" w:rsidP="00F036A2">
      <w:pPr>
        <w:pStyle w:val="CERLEVEL4"/>
        <w:tabs>
          <w:tab w:val="left" w:pos="990"/>
        </w:tabs>
        <w:ind w:left="900" w:right="22" w:hanging="900"/>
      </w:pPr>
      <w:r>
        <w:t xml:space="preserve">Udhëzuesi i Publikimit të </w:t>
      </w:r>
      <w:proofErr w:type="spellStart"/>
      <w:r>
        <w:t>të</w:t>
      </w:r>
      <w:proofErr w:type="spellEnd"/>
      <w:r>
        <w:t xml:space="preserve"> Dhënave të ALPEX-it do të japë të specifikuara: </w:t>
      </w:r>
    </w:p>
    <w:p w14:paraId="528B6381" w14:textId="78D0EEAC" w:rsidR="00F07E52" w:rsidRPr="00B7183E" w:rsidRDefault="00F07E52" w:rsidP="00C444CF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 xml:space="preserve">Natyrën e çdo publikimi të përmendur në paragrafin </w:t>
      </w:r>
      <w:r w:rsidR="000F6A56" w:rsidRPr="00B7183E">
        <w:fldChar w:fldCharType="begin"/>
      </w:r>
      <w:r w:rsidR="00A80E00" w:rsidRPr="00B7183E">
        <w:instrText xml:space="preserve"> REF _Ref511832275 \r \h </w:instrText>
      </w:r>
      <w:r w:rsidR="00B7183E">
        <w:instrText xml:space="preserve"> \* MERGEFORMAT </w:instrText>
      </w:r>
      <w:r w:rsidR="000F6A56" w:rsidRPr="00B7183E">
        <w:fldChar w:fldCharType="separate"/>
      </w:r>
      <w:r w:rsidR="00794360">
        <w:t>G.2.1.1(a)</w:t>
      </w:r>
      <w:r w:rsidR="000F6A56" w:rsidRPr="00B7183E">
        <w:fldChar w:fldCharType="end"/>
      </w:r>
      <w:r>
        <w:t xml:space="preserve"> dhe </w:t>
      </w:r>
      <w:r w:rsidR="000F6A56" w:rsidRPr="00B7183E">
        <w:fldChar w:fldCharType="begin"/>
      </w:r>
      <w:r w:rsidR="00A80E00" w:rsidRPr="00B7183E">
        <w:instrText xml:space="preserve"> REF _Ref511832283 \r \h </w:instrText>
      </w:r>
      <w:r w:rsidR="00B7183E">
        <w:instrText xml:space="preserve"> \* MERGEFORMAT </w:instrText>
      </w:r>
      <w:r w:rsidR="000F6A56" w:rsidRPr="00B7183E">
        <w:fldChar w:fldCharType="separate"/>
      </w:r>
      <w:r w:rsidR="00794360">
        <w:t>G.2.1.1(b)</w:t>
      </w:r>
      <w:r w:rsidR="000F6A56" w:rsidRPr="00B7183E">
        <w:fldChar w:fldCharType="end"/>
      </w:r>
      <w:r>
        <w:t>;</w:t>
      </w:r>
    </w:p>
    <w:p w14:paraId="48753630" w14:textId="77777777" w:rsidR="00223128" w:rsidRPr="00B7183E" w:rsidRDefault="00E8036D" w:rsidP="00C444CF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>Kohën e këtyre publikimeve;</w:t>
      </w:r>
    </w:p>
    <w:p w14:paraId="53AC9F9C" w14:textId="77777777" w:rsidR="00223128" w:rsidRPr="00B7183E" w:rsidRDefault="00E8036D" w:rsidP="00C444CF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 xml:space="preserve">Formatin e këtyre publikimeve; dhe   </w:t>
      </w:r>
    </w:p>
    <w:p w14:paraId="20740B26" w14:textId="77777777" w:rsidR="00631E62" w:rsidRPr="00B7183E" w:rsidRDefault="00E8036D" w:rsidP="00C444CF">
      <w:pPr>
        <w:pStyle w:val="CERLEVEL5"/>
        <w:numPr>
          <w:ilvl w:val="4"/>
          <w:numId w:val="37"/>
        </w:numPr>
        <w:tabs>
          <w:tab w:val="left" w:pos="1440"/>
        </w:tabs>
        <w:ind w:left="1440" w:right="22" w:hanging="540"/>
      </w:pPr>
      <w:r>
        <w:t xml:space="preserve">Çdo të dhënë tjetër të rëndësishme për ato publikime.  </w:t>
      </w:r>
    </w:p>
    <w:p w14:paraId="1EDC84BA" w14:textId="77777777" w:rsidR="00631E62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mund ta përditësojë Udhëzuesin e Publikimit të </w:t>
      </w:r>
      <w:proofErr w:type="spellStart"/>
      <w:r>
        <w:t>të</w:t>
      </w:r>
      <w:proofErr w:type="spellEnd"/>
      <w:r>
        <w:t xml:space="preserve"> Dhënave të ALPEX-it herë pas here. </w:t>
      </w:r>
    </w:p>
    <w:p w14:paraId="0CDC97D5" w14:textId="18B87F26" w:rsidR="008753E8" w:rsidRPr="00B7183E" w:rsidRDefault="008753E8" w:rsidP="00F036A2">
      <w:pPr>
        <w:pStyle w:val="CERLEVEL4"/>
        <w:tabs>
          <w:tab w:val="left" w:pos="990"/>
        </w:tabs>
        <w:ind w:left="900" w:right="22" w:hanging="900"/>
      </w:pPr>
      <w:r>
        <w:t xml:space="preserve"> ALPEX-i duhet të zbatojë Udhëzuesin e Publikimit të </w:t>
      </w:r>
      <w:proofErr w:type="spellStart"/>
      <w:r>
        <w:t>të</w:t>
      </w:r>
      <w:proofErr w:type="spellEnd"/>
      <w:r>
        <w:t xml:space="preserve"> Dhënave të ALPEX-it të botuar në pikën </w:t>
      </w:r>
      <w:r w:rsidRPr="00B7183E">
        <w:fldChar w:fldCharType="begin"/>
      </w:r>
      <w:r w:rsidRPr="00B7183E">
        <w:instrText xml:space="preserve"> REF _Ref507096875 \w \h  \* MERGEFORMAT </w:instrText>
      </w:r>
      <w:r w:rsidRPr="00B7183E">
        <w:fldChar w:fldCharType="separate"/>
      </w:r>
      <w:r w:rsidR="00794360">
        <w:t>G.2.1</w:t>
      </w:r>
      <w:r w:rsidRPr="00B7183E">
        <w:fldChar w:fldCharType="end"/>
      </w:r>
      <w:r>
        <w:t xml:space="preserve"> për aq sa ka të bëjë </w:t>
      </w:r>
      <w:r w:rsidR="00F4640B">
        <w:t xml:space="preserve">me </w:t>
      </w:r>
      <w:r>
        <w:t xml:space="preserve">funksionimin e Bursës.      </w:t>
      </w:r>
    </w:p>
    <w:p w14:paraId="05B98C11" w14:textId="17B393B9" w:rsidR="008753E8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r>
        <w:t>ALPEX-i do të mirëmbajë Publikimin e të Dhënave të Tregut siç specifikohet në Planin A.</w:t>
      </w:r>
      <w:r w:rsidR="008A4EDF">
        <w:t>4</w:t>
      </w:r>
      <w:r>
        <w:t xml:space="preserve"> të Shtojcës A. </w:t>
      </w:r>
    </w:p>
    <w:p w14:paraId="3A3F18CE" w14:textId="77777777" w:rsidR="003A4E20" w:rsidRPr="00B7183E" w:rsidRDefault="003A4E20" w:rsidP="00F036A2">
      <w:pPr>
        <w:pStyle w:val="CERLEVEL3"/>
        <w:numPr>
          <w:ilvl w:val="2"/>
          <w:numId w:val="37"/>
        </w:numPr>
        <w:tabs>
          <w:tab w:val="left" w:pos="990"/>
        </w:tabs>
        <w:ind w:left="900" w:right="22" w:hanging="900"/>
      </w:pPr>
      <w:bookmarkStart w:id="290" w:name="_Toc111491065"/>
      <w:bookmarkStart w:id="291" w:name="_Ref505174085"/>
      <w:r>
        <w:t>Regjistrimet zanore</w:t>
      </w:r>
      <w:bookmarkEnd w:id="290"/>
      <w:r>
        <w:t xml:space="preserve">   </w:t>
      </w:r>
      <w:bookmarkEnd w:id="291"/>
      <w:r>
        <w:t xml:space="preserve"> </w:t>
      </w:r>
    </w:p>
    <w:p w14:paraId="21A76C42" w14:textId="76DF6CEE" w:rsidR="003F6178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mund të bëjë regjistrimin zanor të bisedave telefonike midis përfaqësuesve të Anëtarëve të Bursës dhe përfaqësuesve të ALPEX-it (dhe </w:t>
      </w:r>
      <w:r w:rsidR="00F4640B">
        <w:t xml:space="preserve">me </w:t>
      </w:r>
      <w:r>
        <w:t xml:space="preserve">përfaqësuesit e një </w:t>
      </w:r>
      <w:proofErr w:type="spellStart"/>
      <w:r>
        <w:t>nënkontraktori</w:t>
      </w:r>
      <w:proofErr w:type="spellEnd"/>
      <w:r>
        <w:t xml:space="preserve"> të ALPEX-it) në lidhje </w:t>
      </w:r>
      <w:r w:rsidR="00F4640B">
        <w:t xml:space="preserve">me </w:t>
      </w:r>
      <w:r>
        <w:t xml:space="preserve">funksionimin e Bursës ose tregtimin në Bursë (në seksionin </w:t>
      </w:r>
      <w:r w:rsidR="00AC7F7A" w:rsidRPr="00B7183E">
        <w:fldChar w:fldCharType="begin"/>
      </w:r>
      <w:r w:rsidR="00AC7F7A" w:rsidRPr="00B7183E">
        <w:instrText xml:space="preserve"> REF _Ref505174085 \r \h  \* MERGEFORMAT </w:instrText>
      </w:r>
      <w:r w:rsidR="00AC7F7A" w:rsidRPr="00B7183E">
        <w:fldChar w:fldCharType="separate"/>
      </w:r>
      <w:r w:rsidR="00794360">
        <w:t>G.2.2</w:t>
      </w:r>
      <w:r w:rsidR="00AC7F7A" w:rsidRPr="00B7183E">
        <w:fldChar w:fldCharType="end"/>
      </w:r>
      <w:r>
        <w:t xml:space="preserve"> janë quajtur </w:t>
      </w:r>
      <w:r>
        <w:rPr>
          <w:b/>
          <w:bCs/>
        </w:rPr>
        <w:t xml:space="preserve">“incizime </w:t>
      </w:r>
      <w:proofErr w:type="spellStart"/>
      <w:r>
        <w:rPr>
          <w:b/>
          <w:bCs/>
        </w:rPr>
        <w:t>operacionale</w:t>
      </w:r>
      <w:proofErr w:type="spellEnd"/>
      <w:r>
        <w:rPr>
          <w:b/>
          <w:bCs/>
        </w:rPr>
        <w:t>”)</w:t>
      </w:r>
      <w:r>
        <w:t xml:space="preserve">.   </w:t>
      </w:r>
    </w:p>
    <w:p w14:paraId="2EF0D627" w14:textId="0FB6AAD6" w:rsidR="003F6178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duhet të garantojë që incizimet </w:t>
      </w:r>
      <w:proofErr w:type="spellStart"/>
      <w:r>
        <w:t>operacionale</w:t>
      </w:r>
      <w:proofErr w:type="spellEnd"/>
      <w:r>
        <w:t xml:space="preserve"> bëhen në përputhje </w:t>
      </w:r>
      <w:r w:rsidR="00F4640B">
        <w:t xml:space="preserve">me </w:t>
      </w:r>
      <w:r>
        <w:t xml:space="preserve">dispozitat e të gjitha Kërkesave Ligjore në fuqi.     </w:t>
      </w:r>
    </w:p>
    <w:p w14:paraId="68545628" w14:textId="77777777" w:rsidR="00555C7A" w:rsidRPr="00B7183E" w:rsidRDefault="00B17E61" w:rsidP="00F036A2">
      <w:pPr>
        <w:pStyle w:val="CERLEVEL2"/>
        <w:numPr>
          <w:ilvl w:val="1"/>
          <w:numId w:val="37"/>
        </w:numPr>
        <w:tabs>
          <w:tab w:val="left" w:pos="990"/>
        </w:tabs>
        <w:ind w:left="900" w:right="22" w:hanging="900"/>
      </w:pPr>
      <w:bookmarkStart w:id="292" w:name="_Toc111491066"/>
      <w:r>
        <w:t>Tregtimi në emër të dikujt tjetër</w:t>
      </w:r>
      <w:bookmarkEnd w:id="292"/>
      <w:r>
        <w:t xml:space="preserve">     </w:t>
      </w:r>
    </w:p>
    <w:p w14:paraId="067A1B05" w14:textId="3B6E6371" w:rsidR="00555C7A" w:rsidRPr="00B7183E" w:rsidRDefault="00555C7A" w:rsidP="00F036A2">
      <w:pPr>
        <w:pStyle w:val="CERLEVEL4"/>
        <w:tabs>
          <w:tab w:val="left" w:pos="990"/>
        </w:tabs>
        <w:ind w:left="900" w:right="22" w:hanging="900"/>
      </w:pPr>
      <w:bookmarkStart w:id="293" w:name="_Ref111490124"/>
      <w:bookmarkStart w:id="294" w:name="_Hlk507097441"/>
      <w:bookmarkStart w:id="295" w:name="_Ref507097554"/>
      <w:r>
        <w:t>Kur rrjeti nuk punon ose në rast të ndonjë problemi tjetër teknik ose funksional që pengon një Anëtar të Bursës të bëjë porosi në një Ankand të Ditës në Avancë,</w:t>
      </w:r>
      <w:r w:rsidR="009D656D">
        <w:t xml:space="preserve"> ose </w:t>
      </w:r>
      <w:proofErr w:type="spellStart"/>
      <w:r w:rsidR="009D656D">
        <w:t>Aknadet</w:t>
      </w:r>
      <w:proofErr w:type="spellEnd"/>
      <w:r w:rsidR="009D656D">
        <w:t xml:space="preserve"> </w:t>
      </w:r>
      <w:proofErr w:type="spellStart"/>
      <w:r w:rsidR="009D656D">
        <w:t>eBredna</w:t>
      </w:r>
      <w:proofErr w:type="spellEnd"/>
      <w:r w:rsidR="009D656D">
        <w:t xml:space="preserve"> </w:t>
      </w:r>
      <w:r w:rsidR="00077067">
        <w:t>së Njëjtës Ditë</w:t>
      </w:r>
      <w:r w:rsidR="009D656D">
        <w:t xml:space="preserve"> ose Tregtimin e </w:t>
      </w:r>
      <w:proofErr w:type="spellStart"/>
      <w:r w:rsidR="009D656D">
        <w:t>Vazhdueshem</w:t>
      </w:r>
      <w:proofErr w:type="spellEnd"/>
      <w:r w:rsidR="009D656D">
        <w:t xml:space="preserve"> Brenda se </w:t>
      </w:r>
      <w:proofErr w:type="spellStart"/>
      <w:r w:rsidR="009D656D">
        <w:t>Njetes</w:t>
      </w:r>
      <w:proofErr w:type="spellEnd"/>
      <w:r w:rsidR="009D656D">
        <w:t xml:space="preserve"> </w:t>
      </w:r>
      <w:r w:rsidR="00DC723F">
        <w:t>Ditë</w:t>
      </w:r>
      <w:r w:rsidR="009D656D">
        <w:t xml:space="preserve"> </w:t>
      </w:r>
      <w:r w:rsidR="00332B02">
        <w:t xml:space="preserve">, </w:t>
      </w:r>
      <w:r>
        <w:t xml:space="preserve"> Anëtari i Bursës mund t</w:t>
      </w:r>
      <w:r w:rsidR="007671E4">
        <w:t>’</w:t>
      </w:r>
      <w:r>
        <w:t xml:space="preserve">i kërkojë ALPEX-it që ta bëjë </w:t>
      </w:r>
      <w:r w:rsidR="00F63CBD">
        <w:t>Urdhërporosi</w:t>
      </w:r>
      <w:r>
        <w:t>në në emër të tij.</w:t>
      </w:r>
      <w:bookmarkEnd w:id="293"/>
      <w:r>
        <w:t xml:space="preserve">      </w:t>
      </w:r>
      <w:bookmarkStart w:id="296" w:name="_Hlk507097295"/>
      <w:bookmarkEnd w:id="294"/>
      <w:bookmarkEnd w:id="295"/>
    </w:p>
    <w:bookmarkEnd w:id="296"/>
    <w:p w14:paraId="4F22E5AF" w14:textId="3D97E247" w:rsidR="00555C7A" w:rsidRPr="00B7183E" w:rsidRDefault="00555C7A" w:rsidP="00F036A2">
      <w:pPr>
        <w:pStyle w:val="CERLEVEL4"/>
        <w:tabs>
          <w:tab w:val="left" w:pos="990"/>
        </w:tabs>
        <w:ind w:left="900" w:right="22" w:hanging="900"/>
      </w:pPr>
      <w:r>
        <w:t xml:space="preserve">Kur paraqet një kërkesë sipas paragrafit </w:t>
      </w:r>
      <w:r w:rsidR="00AC7F7A" w:rsidRPr="00B7183E">
        <w:fldChar w:fldCharType="begin"/>
      </w:r>
      <w:r w:rsidR="00AC7F7A" w:rsidRPr="00B7183E">
        <w:instrText xml:space="preserve"> REF _Ref507097554 \w \h  \* MERGEFORMAT </w:instrText>
      </w:r>
      <w:r w:rsidR="00AC7F7A" w:rsidRPr="00B7183E">
        <w:fldChar w:fldCharType="separate"/>
      </w:r>
      <w:r w:rsidR="008A4EDF">
        <w:t>G.3.1.1</w:t>
      </w:r>
      <w:r w:rsidR="00AC7F7A" w:rsidRPr="00B7183E">
        <w:fldChar w:fldCharType="end"/>
      </w:r>
      <w:r>
        <w:t xml:space="preserve">, Anëtari i Bursës do ta transmetojë </w:t>
      </w:r>
      <w:r w:rsidR="00F63CBD">
        <w:t>Urdhërporosi</w:t>
      </w:r>
      <w:r>
        <w:t xml:space="preserve">në, modifikimin ose </w:t>
      </w:r>
      <w:proofErr w:type="spellStart"/>
      <w:r>
        <w:t>anul</w:t>
      </w:r>
      <w:r w:rsidR="007671E4">
        <w:t>l</w:t>
      </w:r>
      <w:r>
        <w:t>imin</w:t>
      </w:r>
      <w:proofErr w:type="spellEnd"/>
      <w:r>
        <w:t xml:space="preserve"> (sipas rastit) </w:t>
      </w:r>
      <w:proofErr w:type="spellStart"/>
      <w:r w:rsidR="00332B02">
        <w:t>p</w:t>
      </w:r>
      <w:r w:rsidR="00DA0FAB">
        <w:t>e</w:t>
      </w:r>
      <w:r w:rsidR="00332B02">
        <w:t>rmes</w:t>
      </w:r>
      <w:proofErr w:type="spellEnd"/>
      <w:r w:rsidR="00332B02">
        <w:t xml:space="preserve"> </w:t>
      </w:r>
      <w:r w:rsidR="00DA0FAB">
        <w:t xml:space="preserve">Mjetit Elektronik </w:t>
      </w:r>
      <w:r w:rsidR="00D4367A">
        <w:t>të</w:t>
      </w:r>
      <w:r w:rsidR="00DA0FAB">
        <w:t xml:space="preserve"> </w:t>
      </w:r>
      <w:proofErr w:type="spellStart"/>
      <w:r w:rsidR="00DA0FAB">
        <w:t>Emeruar</w:t>
      </w:r>
      <w:proofErr w:type="spellEnd"/>
      <w:r w:rsidR="00DA0FAB">
        <w:t xml:space="preserve"> </w:t>
      </w:r>
      <w:r w:rsidR="00D4367A">
        <w:t>për</w:t>
      </w:r>
      <w:r w:rsidR="00DA0FAB">
        <w:t xml:space="preserve"> </w:t>
      </w:r>
      <w:r w:rsidR="00C65B54">
        <w:t>ketë</w:t>
      </w:r>
      <w:r w:rsidR="00DA0FAB">
        <w:t xml:space="preserve"> qellim nga ALPEX-i</w:t>
      </w:r>
      <w:r>
        <w:t xml:space="preserve">.   </w:t>
      </w:r>
    </w:p>
    <w:p w14:paraId="08D25008" w14:textId="5F7288B3" w:rsidR="004D397A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bookmarkStart w:id="297" w:name="_Ref507098704"/>
      <w:r>
        <w:t xml:space="preserve">ALPEX-i mund ta refuzojë një kërkesë të bërë sipas paragrafit </w:t>
      </w:r>
      <w:r w:rsidR="008A4EDF">
        <w:fldChar w:fldCharType="begin"/>
      </w:r>
      <w:r w:rsidR="008A4EDF">
        <w:instrText xml:space="preserve"> REF _Ref111490124 \r \h </w:instrText>
      </w:r>
      <w:r w:rsidR="008A4EDF">
        <w:fldChar w:fldCharType="separate"/>
      </w:r>
      <w:r w:rsidR="008A4EDF">
        <w:t>G.3.1.1</w:t>
      </w:r>
      <w:r w:rsidR="008A4EDF">
        <w:fldChar w:fldCharType="end"/>
      </w:r>
      <w:r>
        <w:t xml:space="preserve">  nëse ALPEX-i mendon se situata teknike dhe/ose </w:t>
      </w:r>
      <w:proofErr w:type="spellStart"/>
      <w:r>
        <w:t>operacionale</w:t>
      </w:r>
      <w:proofErr w:type="spellEnd"/>
      <w:r>
        <w:t xml:space="preserve"> ja bën të pamundur plotësimin e kërkesës.     </w:t>
      </w:r>
      <w:bookmarkEnd w:id="297"/>
      <w:r>
        <w:t xml:space="preserve"> </w:t>
      </w:r>
    </w:p>
    <w:p w14:paraId="0754F423" w14:textId="58879FDD" w:rsidR="00EE00DB" w:rsidRPr="00B7183E" w:rsidRDefault="00D57F06" w:rsidP="00F036A2">
      <w:pPr>
        <w:pStyle w:val="CERLEVEL4"/>
        <w:tabs>
          <w:tab w:val="left" w:pos="990"/>
        </w:tabs>
        <w:ind w:left="900" w:right="22" w:hanging="900"/>
      </w:pPr>
      <w:r>
        <w:t xml:space="preserve">Kur ALPEX-i nuk e ka refuzuar një kërkesë sipas paragrafit </w:t>
      </w:r>
      <w:r w:rsidR="00AC7F7A" w:rsidRPr="00B7183E">
        <w:fldChar w:fldCharType="begin"/>
      </w:r>
      <w:r w:rsidR="00AC7F7A" w:rsidRPr="00B7183E">
        <w:instrText xml:space="preserve"> REF _Ref507098704 \w \h  \* MERGEFORMAT </w:instrText>
      </w:r>
      <w:r w:rsidR="00AC7F7A" w:rsidRPr="00B7183E">
        <w:fldChar w:fldCharType="separate"/>
      </w:r>
      <w:r w:rsidR="008A4EDF">
        <w:t>G.3.1.3</w:t>
      </w:r>
      <w:r w:rsidR="00AC7F7A" w:rsidRPr="00B7183E">
        <w:fldChar w:fldCharType="end"/>
      </w:r>
      <w:r>
        <w:t xml:space="preserve">, ALPEX-i do të bëjë përpjekje të arsyeshme për ta përmbushur kërkesën. Megjithatë, ALPEX-i nuk do të jetë përgjegjës në asnjë rast nëse nuk arrin ta bëjë këtë ose nëse bën ndonjë gabim gjatë plotësimit të kërkesës.     </w:t>
      </w:r>
    </w:p>
    <w:p w14:paraId="3239A5A3" w14:textId="660CCBC2" w:rsidR="0022357E" w:rsidRPr="00B7183E" w:rsidRDefault="00FE4245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 xml:space="preserve">ALPEX-i duhet ta regjistrojë </w:t>
      </w:r>
      <w:r w:rsidR="00F63CBD">
        <w:t>Urdhërporosi</w:t>
      </w:r>
      <w:r>
        <w:t xml:space="preserve">në </w:t>
      </w:r>
      <w:r w:rsidR="00D4367A">
        <w:t>në</w:t>
      </w:r>
      <w:r w:rsidR="00B25BE8">
        <w:t xml:space="preserve"> vijim </w:t>
      </w:r>
      <w:r w:rsidR="00D4367A">
        <w:t>të</w:t>
      </w:r>
      <w:r w:rsidR="00B25BE8">
        <w:t xml:space="preserve"> paragrafit G.3.1</w:t>
      </w:r>
      <w:r w:rsidR="008A4EDF">
        <w:t>.</w:t>
      </w:r>
      <w:r w:rsidR="00B25BE8">
        <w:t xml:space="preserve">2. </w:t>
      </w:r>
      <w:r w:rsidR="00D4367A">
        <w:t>në</w:t>
      </w:r>
      <w:r w:rsidR="00B25BE8">
        <w:t xml:space="preserve"> ETSS sa </w:t>
      </w:r>
      <w:r w:rsidR="00966285">
        <w:t>më</w:t>
      </w:r>
      <w:r w:rsidR="00B25BE8">
        <w:t xml:space="preserve"> </w:t>
      </w:r>
      <w:r w:rsidR="00F4640B">
        <w:t xml:space="preserve">shpejt </w:t>
      </w:r>
      <w:r w:rsidR="00D4367A">
        <w:t>të</w:t>
      </w:r>
      <w:r w:rsidR="00B25BE8">
        <w:t xml:space="preserve"> </w:t>
      </w:r>
      <w:r w:rsidR="00DC723F">
        <w:t>jetë</w:t>
      </w:r>
      <w:r w:rsidR="00B25BE8">
        <w:t xml:space="preserve"> e mundur pas marrjes </w:t>
      </w:r>
      <w:r>
        <w:t xml:space="preserve">pas marrjes së </w:t>
      </w:r>
      <w:r w:rsidR="00F63CBD">
        <w:t>Urdhërporosi</w:t>
      </w:r>
      <w:r>
        <w:t xml:space="preserve">së dhe në </w:t>
      </w:r>
      <w:r>
        <w:lastRenderedPageBreak/>
        <w:t xml:space="preserve">rast se ka disa </w:t>
      </w:r>
      <w:r w:rsidR="006229BD">
        <w:t>Urdhërporosi</w:t>
      </w:r>
      <w:r>
        <w:t xml:space="preserve"> do të përpiqet të regjistrojë </w:t>
      </w:r>
      <w:r w:rsidR="00105073">
        <w:t>Urdhërporositë</w:t>
      </w:r>
      <w:r>
        <w:t xml:space="preserve"> e marra </w:t>
      </w:r>
      <w:r w:rsidR="00F4640B">
        <w:t xml:space="preserve">me </w:t>
      </w:r>
      <w:r>
        <w:t xml:space="preserve">të njëjtën renditje </w:t>
      </w:r>
      <w:r w:rsidR="00F4640B">
        <w:t xml:space="preserve">me </w:t>
      </w:r>
      <w:r w:rsidR="00105073">
        <w:t>Urdhërporositë</w:t>
      </w:r>
      <w:r>
        <w:t xml:space="preserve"> që janë marrë nga ALPEX-i.     </w:t>
      </w:r>
    </w:p>
    <w:p w14:paraId="7768F87F" w14:textId="2B460D5B" w:rsidR="00D45ACF" w:rsidRPr="00D45ACF" w:rsidRDefault="006229BD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>Urdhërporosi</w:t>
      </w:r>
      <w:r w:rsidR="00A226E2">
        <w:t xml:space="preserve"> konsiderohet e regjistruar vetëm kur ALPEX-i ua konfirmon regjistrimin e </w:t>
      </w:r>
      <w:r w:rsidR="00F63CBD">
        <w:t>Urdhërporosi</w:t>
      </w:r>
      <w:r w:rsidR="00A226E2">
        <w:t xml:space="preserve">së në ETSS Anëtarëve të Bursës </w:t>
      </w:r>
      <w:proofErr w:type="spellStart"/>
      <w:r w:rsidR="00AE1C2C">
        <w:t>permes</w:t>
      </w:r>
      <w:proofErr w:type="spellEnd"/>
      <w:r w:rsidR="00AE1C2C">
        <w:t xml:space="preserve"> </w:t>
      </w:r>
      <w:r w:rsidR="000549EC">
        <w:t xml:space="preserve">Mjetit </w:t>
      </w:r>
      <w:proofErr w:type="spellStart"/>
      <w:r w:rsidR="000549EC">
        <w:t>Elektonik</w:t>
      </w:r>
      <w:proofErr w:type="spellEnd"/>
      <w:r w:rsidR="000549EC">
        <w:t xml:space="preserve"> </w:t>
      </w:r>
      <w:r w:rsidR="00D4367A">
        <w:t>të</w:t>
      </w:r>
      <w:r w:rsidR="000549EC">
        <w:t xml:space="preserve"> </w:t>
      </w:r>
      <w:proofErr w:type="spellStart"/>
      <w:r w:rsidR="000549EC">
        <w:t>Emeruar</w:t>
      </w:r>
      <w:proofErr w:type="spellEnd"/>
      <w:r w:rsidR="00AE1C2C">
        <w:t>.</w:t>
      </w:r>
      <w:r w:rsidR="00A226E2">
        <w:t xml:space="preserve"> Pas marrjes së këtij konfirmimi, </w:t>
      </w:r>
      <w:r w:rsidR="00AE1C2C">
        <w:t xml:space="preserve">Agjenti i </w:t>
      </w:r>
      <w:r w:rsidR="00A226E2">
        <w:t>Treg</w:t>
      </w:r>
      <w:r w:rsidR="00AE1C2C">
        <w:t>ut</w:t>
      </w:r>
      <w:r w:rsidR="00A226E2">
        <w:t xml:space="preserve"> përkatës i Anëtarit të Bursës duhet të konfirmojë </w:t>
      </w:r>
      <w:r w:rsidR="00F63CBD">
        <w:t>Urdhërporosi</w:t>
      </w:r>
      <w:r w:rsidR="00A226E2">
        <w:t xml:space="preserve">në ashtu siç është në konfirmimin e ALPEX-it për regjistrimin e </w:t>
      </w:r>
      <w:r w:rsidR="00F63CBD">
        <w:t>Urdhërporosi</w:t>
      </w:r>
      <w:r w:rsidR="00A226E2">
        <w:t xml:space="preserve">së në ALPEX </w:t>
      </w:r>
      <w:proofErr w:type="spellStart"/>
      <w:r w:rsidR="00AE1C2C">
        <w:t>permes</w:t>
      </w:r>
      <w:proofErr w:type="spellEnd"/>
      <w:r w:rsidR="00AE1C2C">
        <w:t xml:space="preserve"> Mjetit </w:t>
      </w:r>
      <w:proofErr w:type="spellStart"/>
      <w:r w:rsidR="00AE1C2C">
        <w:t>Elektonik</w:t>
      </w:r>
      <w:proofErr w:type="spellEnd"/>
      <w:r w:rsidR="00AE1C2C">
        <w:t xml:space="preserve"> </w:t>
      </w:r>
      <w:r w:rsidR="00D4367A">
        <w:t>të</w:t>
      </w:r>
      <w:r w:rsidR="00AE1C2C">
        <w:t xml:space="preserve"> </w:t>
      </w:r>
      <w:proofErr w:type="spellStart"/>
      <w:r w:rsidR="00AE1C2C">
        <w:t>Emeruar</w:t>
      </w:r>
      <w:proofErr w:type="spellEnd"/>
      <w:r w:rsidR="00D45ACF">
        <w:t>.</w:t>
      </w:r>
    </w:p>
    <w:p w14:paraId="68942E89" w14:textId="40FC6CB2" w:rsidR="00A226E2" w:rsidRPr="00B7183E" w:rsidRDefault="00A226E2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 xml:space="preserve"> Nëse Anëtari i Bursës nuk e konfirmon </w:t>
      </w:r>
      <w:r w:rsidR="00F63CBD">
        <w:t>Urdhërporosi</w:t>
      </w:r>
      <w:r>
        <w:t xml:space="preserve">në në këtë mënyrë brenda </w:t>
      </w:r>
      <w:r w:rsidR="00B36CB0">
        <w:t>2</w:t>
      </w:r>
      <w:r>
        <w:t xml:space="preserve">0 minutash para mbylljes së Portës, ALPEX-i ka të drejtën ta fshijë </w:t>
      </w:r>
      <w:r w:rsidR="00F63CBD">
        <w:t>Urdhërporosi</w:t>
      </w:r>
      <w:r>
        <w:t xml:space="preserve">në nga ETSS dhe nëse e bën këtë duhet të njoftojë </w:t>
      </w:r>
      <w:r w:rsidR="002C1E4D">
        <w:t>Anëtarin</w:t>
      </w:r>
      <w:r>
        <w:t xml:space="preserve"> e Bursës. Nëse Anëtari i Bursës e mohon shprehimisht </w:t>
      </w:r>
      <w:r w:rsidR="00F63CBD">
        <w:t>Urdhërporosi</w:t>
      </w:r>
      <w:r>
        <w:t xml:space="preserve">në në këtë mënyrë brenda </w:t>
      </w:r>
      <w:r w:rsidR="000A59EE">
        <w:t>20</w:t>
      </w:r>
      <w:r>
        <w:t xml:space="preserve"> minutash para </w:t>
      </w:r>
      <w:proofErr w:type="spellStart"/>
      <w:r w:rsidR="00BE1BCC">
        <w:t>Kohes</w:t>
      </w:r>
      <w:proofErr w:type="spellEnd"/>
      <w:r w:rsidR="00BE1BCC">
        <w:t xml:space="preserve"> se </w:t>
      </w:r>
      <w:r>
        <w:t xml:space="preserve">Mbylljes së Portës, ALPEX-i do ta fshijë </w:t>
      </w:r>
      <w:r w:rsidR="00F63CBD">
        <w:t>Urdhërporosi</w:t>
      </w:r>
      <w:r>
        <w:t xml:space="preserve">në nga ETSS-ja dhe të njoftojë </w:t>
      </w:r>
      <w:r w:rsidR="002C1E4D">
        <w:t>Anëtarin</w:t>
      </w:r>
      <w:r>
        <w:t xml:space="preserve"> e Bursës. Konfirmimi ose </w:t>
      </w:r>
      <w:proofErr w:type="spellStart"/>
      <w:r>
        <w:t>moskonfirmimi</w:t>
      </w:r>
      <w:proofErr w:type="spellEnd"/>
      <w:r>
        <w:t xml:space="preserve"> i vonuar i çdo Anëtari të Bursës mund të merret parasysh vetëm sipas gjykimit të lirë të ALPEX-it.</w:t>
      </w:r>
      <w:r w:rsidR="007671E4">
        <w:t xml:space="preserve"> </w:t>
      </w:r>
      <w:r w:rsidR="006229BD">
        <w:t>Urdhërporosi</w:t>
      </w:r>
      <w:r>
        <w:t xml:space="preserve"> bëhet e detyrueshme për </w:t>
      </w:r>
      <w:r w:rsidR="002C1E4D">
        <w:t>Anëtarin</w:t>
      </w:r>
      <w:r>
        <w:t xml:space="preserve"> e Bursës që në momentin e regjistrimit, pavarësisht momentit të konfirmimit të ALPEX-it ose anëtarit të Bursës.     </w:t>
      </w:r>
    </w:p>
    <w:p w14:paraId="17CA332F" w14:textId="5F7B6981" w:rsidR="00A226E2" w:rsidRPr="00B7183E" w:rsidRDefault="002C1E4D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>Anëtarët</w:t>
      </w:r>
      <w:r w:rsidR="00450A4F">
        <w:t xml:space="preserve"> e Bursës do të jenë përgjegjës për korrektësinë e të gjitha </w:t>
      </w:r>
      <w:r w:rsidR="000053B3">
        <w:t>Urdhërporosive</w:t>
      </w:r>
      <w:r w:rsidR="00450A4F">
        <w:t xml:space="preserve"> të regjistruara </w:t>
      </w:r>
      <w:r w:rsidR="00F4640B">
        <w:t xml:space="preserve">me </w:t>
      </w:r>
      <w:r w:rsidR="00450A4F">
        <w:t xml:space="preserve">anë të </w:t>
      </w:r>
      <w:r w:rsidR="000A59EE">
        <w:t xml:space="preserve">Mjetit </w:t>
      </w:r>
      <w:proofErr w:type="spellStart"/>
      <w:r w:rsidR="000A59EE">
        <w:t>Elektonik</w:t>
      </w:r>
      <w:proofErr w:type="spellEnd"/>
      <w:r w:rsidR="000A59EE">
        <w:t xml:space="preserve"> </w:t>
      </w:r>
      <w:r w:rsidR="00D4367A">
        <w:t>të</w:t>
      </w:r>
      <w:r w:rsidR="000A59EE">
        <w:t xml:space="preserve"> </w:t>
      </w:r>
      <w:proofErr w:type="spellStart"/>
      <w:r w:rsidR="000A59EE">
        <w:t>Emeruar</w:t>
      </w:r>
      <w:proofErr w:type="spellEnd"/>
      <w:r w:rsidR="000A59EE">
        <w:t xml:space="preserve"> </w:t>
      </w:r>
      <w:r w:rsidR="00450A4F">
        <w:t xml:space="preserve">dhe Palët e përjashtojnë përgjegjësinë e ALPEX-it për regjistrimin e </w:t>
      </w:r>
      <w:r w:rsidR="000053B3">
        <w:t>Urdhërporosive</w:t>
      </w:r>
      <w:r w:rsidR="00450A4F">
        <w:t xml:space="preserve">. </w:t>
      </w:r>
      <w:r>
        <w:t>Anëtarët</w:t>
      </w:r>
      <w:r w:rsidR="00450A4F">
        <w:t xml:space="preserve"> e Bursës nuk mund të kërkojnë gabime në regjistrimin e </w:t>
      </w:r>
      <w:r w:rsidR="000053B3">
        <w:t>Urdhërporosive</w:t>
      </w:r>
      <w:r w:rsidR="00450A4F">
        <w:t xml:space="preserve"> të futura nga ALPEX-i nëse një gabim i tillë është evident nga konfirmimi në regjistrimin e </w:t>
      </w:r>
      <w:r w:rsidR="00F63CBD">
        <w:t>Urdhërporosi</w:t>
      </w:r>
      <w:r w:rsidR="00450A4F">
        <w:t xml:space="preserve">së dhe </w:t>
      </w:r>
      <w:r>
        <w:t>Anëtarët</w:t>
      </w:r>
      <w:r w:rsidR="00450A4F">
        <w:t xml:space="preserve"> e Bursës nuk e kanë refuzuar në mënyrë të qartë këtë regjistrim të </w:t>
      </w:r>
      <w:r w:rsidR="00F63CBD">
        <w:t>Urdhërporosi</w:t>
      </w:r>
      <w:r w:rsidR="00450A4F">
        <w:t xml:space="preserve">së në ALPEX më së shumti deri </w:t>
      </w:r>
      <w:r w:rsidR="0027525C">
        <w:t>2</w:t>
      </w:r>
      <w:r w:rsidR="00450A4F">
        <w:t xml:space="preserve">0 minuta përpara </w:t>
      </w:r>
      <w:proofErr w:type="spellStart"/>
      <w:r w:rsidR="00BE1BCC">
        <w:t>Kohes</w:t>
      </w:r>
      <w:proofErr w:type="spellEnd"/>
      <w:r w:rsidR="00BE1BCC">
        <w:t xml:space="preserve"> se </w:t>
      </w:r>
      <w:r w:rsidR="00450A4F">
        <w:t xml:space="preserve">Mbylljes së Portës.     </w:t>
      </w:r>
    </w:p>
    <w:p w14:paraId="431A5DC0" w14:textId="56F276E6" w:rsidR="00450A4F" w:rsidRPr="00B7183E" w:rsidRDefault="00FE4245" w:rsidP="00F036A2">
      <w:pPr>
        <w:pStyle w:val="CERLEVEL4"/>
        <w:tabs>
          <w:tab w:val="left" w:pos="990"/>
        </w:tabs>
        <w:ind w:left="900" w:right="22" w:hanging="900"/>
        <w:rPr>
          <w:rFonts w:cs="Arial"/>
        </w:rPr>
      </w:pPr>
      <w:r>
        <w:t xml:space="preserve">ALPEX-i do të bëjë përpjekje të arsyeshme komerciale për të pasur një shërbim efektiv </w:t>
      </w:r>
      <w:r w:rsidR="00D4367A">
        <w:t>të</w:t>
      </w:r>
      <w:r w:rsidR="00BE1BCC">
        <w:t xml:space="preserve"> Mjetit </w:t>
      </w:r>
      <w:proofErr w:type="spellStart"/>
      <w:r w:rsidR="00BE1BCC">
        <w:t>Elektonik</w:t>
      </w:r>
      <w:proofErr w:type="spellEnd"/>
      <w:r w:rsidR="00BE1BCC">
        <w:t xml:space="preserve"> </w:t>
      </w:r>
      <w:r w:rsidR="00D4367A">
        <w:t>të</w:t>
      </w:r>
      <w:r w:rsidR="00BE1BCC">
        <w:t xml:space="preserve"> </w:t>
      </w:r>
      <w:proofErr w:type="spellStart"/>
      <w:r w:rsidR="00BE1BCC">
        <w:t>Emeruar</w:t>
      </w:r>
      <w:proofErr w:type="spellEnd"/>
      <w:r>
        <w:t xml:space="preserve"> dhe për të ruajtur vazhdimësinë e </w:t>
      </w:r>
      <w:proofErr w:type="spellStart"/>
      <w:r>
        <w:t>aksesit</w:t>
      </w:r>
      <w:proofErr w:type="spellEnd"/>
      <w:r>
        <w:t xml:space="preserve"> në </w:t>
      </w:r>
      <w:r w:rsidR="00BE1BCC">
        <w:t xml:space="preserve">Mjetit </w:t>
      </w:r>
      <w:proofErr w:type="spellStart"/>
      <w:r w:rsidR="00BE1BCC">
        <w:t>Elektonik</w:t>
      </w:r>
      <w:proofErr w:type="spellEnd"/>
      <w:r w:rsidR="00BE1BCC">
        <w:t xml:space="preserve"> </w:t>
      </w:r>
      <w:r w:rsidR="00D4367A">
        <w:t>të</w:t>
      </w:r>
      <w:r w:rsidR="00BE1BCC">
        <w:t xml:space="preserve"> </w:t>
      </w:r>
      <w:proofErr w:type="spellStart"/>
      <w:r w:rsidR="00BE1BCC">
        <w:t>Emeruar</w:t>
      </w:r>
      <w:proofErr w:type="spellEnd"/>
      <w:r>
        <w:t xml:space="preserve">, </w:t>
      </w:r>
      <w:proofErr w:type="spellStart"/>
      <w:r w:rsidR="00BE1BCC">
        <w:t>permes</w:t>
      </w:r>
      <w:proofErr w:type="spellEnd"/>
      <w:r w:rsidR="00BE1BCC">
        <w:t xml:space="preserve"> Mjetit </w:t>
      </w:r>
      <w:proofErr w:type="spellStart"/>
      <w:r w:rsidR="00BE1BCC">
        <w:t>Elektonik</w:t>
      </w:r>
      <w:proofErr w:type="spellEnd"/>
      <w:r w:rsidR="00BE1BCC">
        <w:t xml:space="preserve"> </w:t>
      </w:r>
      <w:r w:rsidR="00D4367A">
        <w:t>të</w:t>
      </w:r>
      <w:r w:rsidR="00BE1BCC">
        <w:t xml:space="preserve"> </w:t>
      </w:r>
      <w:proofErr w:type="spellStart"/>
      <w:r w:rsidR="00BE1BCC">
        <w:t>Emeruar</w:t>
      </w:r>
      <w:proofErr w:type="spellEnd"/>
      <w:r w:rsidR="00BE1BCC">
        <w:t xml:space="preserve"> </w:t>
      </w:r>
      <w:r>
        <w:t xml:space="preserve">ofrohet si "e </w:t>
      </w:r>
      <w:proofErr w:type="spellStart"/>
      <w:r>
        <w:t>disponueshme</w:t>
      </w:r>
      <w:proofErr w:type="spellEnd"/>
      <w:r>
        <w:t xml:space="preserve">" dhe ALPEX-i, në asnjë moment, nuk </w:t>
      </w:r>
      <w:r w:rsidR="007671E4">
        <w:t xml:space="preserve">angazhohet </w:t>
      </w:r>
      <w:r>
        <w:t xml:space="preserve">ose nuk jep asnjë garanci për </w:t>
      </w:r>
      <w:proofErr w:type="spellStart"/>
      <w:r>
        <w:t>disponueshmërinë</w:t>
      </w:r>
      <w:proofErr w:type="spellEnd"/>
      <w:r>
        <w:t xml:space="preserve"> e TTS-së për asnjë anëtar të Bursës.   </w:t>
      </w:r>
    </w:p>
    <w:p w14:paraId="658B7A1F" w14:textId="50BDC823" w:rsidR="00D57F06" w:rsidRPr="00B7183E" w:rsidRDefault="00BE1BCC" w:rsidP="00C444CF">
      <w:pPr>
        <w:pStyle w:val="CERLEVEL4"/>
        <w:numPr>
          <w:ilvl w:val="0"/>
          <w:numId w:val="0"/>
        </w:numPr>
        <w:tabs>
          <w:tab w:val="left" w:pos="900"/>
        </w:tabs>
        <w:ind w:left="900" w:right="22"/>
      </w:pPr>
      <w:proofErr w:type="spellStart"/>
      <w:r>
        <w:t>permes</w:t>
      </w:r>
      <w:proofErr w:type="spellEnd"/>
      <w:r>
        <w:t xml:space="preserve"> Mjetit </w:t>
      </w:r>
      <w:proofErr w:type="spellStart"/>
      <w:r>
        <w:t>Elektonik</w:t>
      </w:r>
      <w:proofErr w:type="spellEnd"/>
      <w:r>
        <w:t xml:space="preserve"> </w:t>
      </w:r>
      <w:r w:rsidR="00D4367A">
        <w:t>të</w:t>
      </w:r>
      <w:r>
        <w:t xml:space="preserve"> </w:t>
      </w:r>
      <w:proofErr w:type="spellStart"/>
      <w:r>
        <w:t>Emeruar</w:t>
      </w:r>
      <w:proofErr w:type="spellEnd"/>
      <w:r>
        <w:t xml:space="preserve"> </w:t>
      </w:r>
      <w:r w:rsidR="00FE4245">
        <w:t xml:space="preserve">do të mbyllet </w:t>
      </w:r>
      <w:r>
        <w:t>2</w:t>
      </w:r>
      <w:r w:rsidR="00FE4245">
        <w:t>0</w:t>
      </w:r>
      <w:r w:rsidR="002975A0">
        <w:t xml:space="preserve"> </w:t>
      </w:r>
      <w:r w:rsidR="00FE4245">
        <w:t xml:space="preserve">minuta përpara </w:t>
      </w:r>
      <w:proofErr w:type="spellStart"/>
      <w:r w:rsidR="002975A0">
        <w:t>Kohes</w:t>
      </w:r>
      <w:proofErr w:type="spellEnd"/>
      <w:r w:rsidR="002975A0">
        <w:t xml:space="preserve"> </w:t>
      </w:r>
      <w:r w:rsidR="00FE4245">
        <w:t xml:space="preserve">Mbylljes së Portës. </w:t>
      </w:r>
      <w:r>
        <w:t xml:space="preserve">  </w:t>
      </w:r>
    </w:p>
    <w:p w14:paraId="32D8DC44" w14:textId="77777777" w:rsidR="00BB1B71" w:rsidRPr="00B7183E" w:rsidRDefault="00BB1B71" w:rsidP="00F036A2">
      <w:pPr>
        <w:pStyle w:val="CERLEVEL4"/>
        <w:tabs>
          <w:tab w:val="left" w:pos="990"/>
        </w:tabs>
        <w:ind w:left="900" w:right="22" w:hanging="900"/>
      </w:pPr>
      <w:r>
        <w:br w:type="page"/>
      </w:r>
    </w:p>
    <w:p w14:paraId="4486F0D9" w14:textId="77777777" w:rsidR="003F6178" w:rsidRPr="00B7183E" w:rsidRDefault="00B04B06" w:rsidP="00F036A2">
      <w:pPr>
        <w:pStyle w:val="CERLEVEL1"/>
        <w:numPr>
          <w:ilvl w:val="0"/>
          <w:numId w:val="37"/>
        </w:numPr>
        <w:tabs>
          <w:tab w:val="left" w:pos="990"/>
        </w:tabs>
        <w:ind w:left="900" w:right="22" w:hanging="900"/>
      </w:pPr>
      <w:bookmarkStart w:id="298" w:name="_Ref505776106"/>
      <w:bookmarkStart w:id="299" w:name="_Toc111491067"/>
      <w:r>
        <w:lastRenderedPageBreak/>
        <w:t>Organizimi i Ndërprerjeve</w:t>
      </w:r>
      <w:bookmarkEnd w:id="298"/>
      <w:bookmarkEnd w:id="299"/>
    </w:p>
    <w:p w14:paraId="07D28E00" w14:textId="77777777" w:rsidR="00522E1A" w:rsidRPr="00B7183E" w:rsidRDefault="00DC48B2" w:rsidP="00F036A2">
      <w:pPr>
        <w:pStyle w:val="CERLEVEL2"/>
        <w:tabs>
          <w:tab w:val="left" w:pos="990"/>
        </w:tabs>
        <w:ind w:left="900" w:right="22" w:hanging="900"/>
      </w:pPr>
      <w:bookmarkStart w:id="300" w:name="_Toc111491068"/>
      <w:r>
        <w:t>Të përgjithshme</w:t>
      </w:r>
      <w:bookmarkEnd w:id="300"/>
      <w:r>
        <w:t xml:space="preserve"> </w:t>
      </w:r>
    </w:p>
    <w:p w14:paraId="339E4F52" w14:textId="2C723FE3" w:rsidR="00B04B06" w:rsidRPr="00B7183E" w:rsidRDefault="00B04B06" w:rsidP="00F036A2">
      <w:pPr>
        <w:pStyle w:val="CERLEVEL4"/>
        <w:tabs>
          <w:tab w:val="left" w:pos="990"/>
        </w:tabs>
        <w:ind w:left="900" w:right="22" w:hanging="900"/>
      </w:pPr>
      <w:r>
        <w:t xml:space="preserve">Ky Kapitull </w:t>
      </w:r>
      <w:r w:rsidR="00AC7F7A" w:rsidRPr="00B7183E">
        <w:fldChar w:fldCharType="begin"/>
      </w:r>
      <w:r w:rsidR="00AC7F7A" w:rsidRPr="00B7183E">
        <w:instrText xml:space="preserve"> REF _Ref505776106 \r \h  \* MERGEFORMAT </w:instrText>
      </w:r>
      <w:r w:rsidR="00AC7F7A" w:rsidRPr="00B7183E">
        <w:fldChar w:fldCharType="separate"/>
      </w:r>
      <w:r w:rsidR="00794360">
        <w:t>H</w:t>
      </w:r>
      <w:r w:rsidR="00AC7F7A" w:rsidRPr="00B7183E">
        <w:fldChar w:fldCharType="end"/>
      </w:r>
      <w:r>
        <w:t xml:space="preserve"> (Organizimi i </w:t>
      </w:r>
      <w:proofErr w:type="spellStart"/>
      <w:r w:rsidR="002975A0">
        <w:t>Kohes</w:t>
      </w:r>
      <w:proofErr w:type="spellEnd"/>
      <w:r w:rsidR="002975A0">
        <w:t xml:space="preserve"> se </w:t>
      </w:r>
      <w:proofErr w:type="spellStart"/>
      <w:r w:rsidR="002975A0">
        <w:t>Percaktuar</w:t>
      </w:r>
      <w:proofErr w:type="spellEnd"/>
      <w:r>
        <w:t xml:space="preserve">) përcakton disa dispozita kalimtare në lidhje </w:t>
      </w:r>
      <w:r w:rsidR="00F4640B">
        <w:t xml:space="preserve">me </w:t>
      </w:r>
      <w:r>
        <w:t xml:space="preserve">menaxhimin e zbatimit dhe periudhën kalimtare drejt fillimit të tregtimit në Bursë nga Koha e </w:t>
      </w:r>
      <w:proofErr w:type="spellStart"/>
      <w:r w:rsidR="002975A0">
        <w:t>Percaktuar</w:t>
      </w:r>
      <w:proofErr w:type="spellEnd"/>
      <w:r>
        <w:t xml:space="preserve">.  </w:t>
      </w:r>
    </w:p>
    <w:p w14:paraId="5B55D4E7" w14:textId="275F42B4" w:rsidR="00522E1A" w:rsidRPr="00B7183E" w:rsidRDefault="00522E1A" w:rsidP="00F036A2">
      <w:pPr>
        <w:pStyle w:val="CERLEVEL4"/>
        <w:tabs>
          <w:tab w:val="left" w:pos="990"/>
        </w:tabs>
        <w:ind w:left="900" w:right="22" w:hanging="900"/>
      </w:pPr>
      <w:r>
        <w:t xml:space="preserve">Ky </w:t>
      </w:r>
      <w:bookmarkStart w:id="301" w:name="_Hlk505776133"/>
      <w:r>
        <w:t xml:space="preserve">Kapitull </w:t>
      </w:r>
      <w:r w:rsidR="00AC7F7A" w:rsidRPr="00B7183E">
        <w:fldChar w:fldCharType="begin"/>
      </w:r>
      <w:r w:rsidR="00AC7F7A" w:rsidRPr="00B7183E">
        <w:instrText xml:space="preserve"> REF _Ref505776106 \r \h  \* MERGEFORMAT </w:instrText>
      </w:r>
      <w:r w:rsidR="00AC7F7A" w:rsidRPr="00B7183E">
        <w:fldChar w:fldCharType="separate"/>
      </w:r>
      <w:r w:rsidR="00794360">
        <w:t>H</w:t>
      </w:r>
      <w:r w:rsidR="00AC7F7A" w:rsidRPr="00B7183E">
        <w:fldChar w:fldCharType="end"/>
      </w:r>
      <w:bookmarkEnd w:id="301"/>
      <w:r>
        <w:t xml:space="preserve"> ka prioritet ndaj </w:t>
      </w:r>
      <w:bookmarkStart w:id="302" w:name="_Hlk505776209"/>
      <w:r>
        <w:t xml:space="preserve">dispozitave të tjera të këtyre Procedurave Operative.   </w:t>
      </w:r>
    </w:p>
    <w:bookmarkEnd w:id="302"/>
    <w:p w14:paraId="06D59323" w14:textId="2B500CCA" w:rsidR="00522E1A" w:rsidRPr="00B7183E" w:rsidRDefault="00522E1A" w:rsidP="00F036A2">
      <w:pPr>
        <w:pStyle w:val="CERLEVEL4"/>
        <w:tabs>
          <w:tab w:val="left" w:pos="990"/>
        </w:tabs>
        <w:ind w:left="900" w:right="22" w:hanging="900"/>
      </w:pPr>
      <w:r>
        <w:t xml:space="preserve">Nëse ndonjë dispozitë sipas këtij Kapitulli </w:t>
      </w:r>
      <w:r w:rsidR="00AC7F7A" w:rsidRPr="00B7183E">
        <w:fldChar w:fldCharType="begin"/>
      </w:r>
      <w:r w:rsidR="00AC7F7A" w:rsidRPr="00B7183E">
        <w:instrText xml:space="preserve"> REF _Ref505776106 \r \h  \* MERGEFORMAT </w:instrText>
      </w:r>
      <w:r w:rsidR="00AC7F7A" w:rsidRPr="00B7183E">
        <w:fldChar w:fldCharType="separate"/>
      </w:r>
      <w:r w:rsidR="00794360">
        <w:t>H</w:t>
      </w:r>
      <w:r w:rsidR="00AC7F7A" w:rsidRPr="00B7183E">
        <w:fldChar w:fldCharType="end"/>
      </w:r>
      <w:r>
        <w:t xml:space="preserve"> është në kundërshtim ose e papajtueshme </w:t>
      </w:r>
      <w:r w:rsidR="00F4640B">
        <w:t xml:space="preserve">me </w:t>
      </w:r>
      <w:r>
        <w:t xml:space="preserve">një dispozitë tjetër të këtyre Procedurave Operative, atëherë dispozita e këtij Kapitull </w:t>
      </w:r>
      <w:r w:rsidR="00AC7F7A" w:rsidRPr="00B7183E">
        <w:fldChar w:fldCharType="begin"/>
      </w:r>
      <w:r w:rsidR="00AC7F7A" w:rsidRPr="00B7183E">
        <w:instrText xml:space="preserve"> REF _Ref505776106 \r \h  \* MERGEFORMAT </w:instrText>
      </w:r>
      <w:r w:rsidR="00AC7F7A" w:rsidRPr="00B7183E">
        <w:fldChar w:fldCharType="separate"/>
      </w:r>
      <w:r w:rsidR="00794360">
        <w:t>H</w:t>
      </w:r>
      <w:r w:rsidR="00AC7F7A" w:rsidRPr="00B7183E">
        <w:fldChar w:fldCharType="end"/>
      </w:r>
      <w:r>
        <w:t xml:space="preserve"> do të ketë përparësi në masën e mospërputhjes ose konfliktit dhe për periudhat kohore të përcaktuara në këtë Kapitull </w:t>
      </w:r>
      <w:r w:rsidR="00AC7F7A" w:rsidRPr="00B7183E">
        <w:fldChar w:fldCharType="begin"/>
      </w:r>
      <w:r w:rsidR="00AC7F7A" w:rsidRPr="00B7183E">
        <w:instrText xml:space="preserve"> REF _Ref505776106 \r \h  \* MERGEFORMAT </w:instrText>
      </w:r>
      <w:r w:rsidR="00AC7F7A" w:rsidRPr="00B7183E">
        <w:fldChar w:fldCharType="separate"/>
      </w:r>
      <w:r w:rsidR="00794360">
        <w:t>H</w:t>
      </w:r>
      <w:r w:rsidR="00AC7F7A" w:rsidRPr="00B7183E">
        <w:fldChar w:fldCharType="end"/>
      </w:r>
      <w:r>
        <w:t xml:space="preserve">.    </w:t>
      </w:r>
    </w:p>
    <w:p w14:paraId="4A7A6ACC" w14:textId="7D6BE503" w:rsidR="00522E1A" w:rsidRPr="00B7183E" w:rsidRDefault="00522E1A" w:rsidP="00F036A2">
      <w:pPr>
        <w:pStyle w:val="CERLEVEL2"/>
        <w:tabs>
          <w:tab w:val="left" w:pos="990"/>
        </w:tabs>
        <w:ind w:left="900" w:right="22" w:hanging="900"/>
      </w:pPr>
      <w:bookmarkStart w:id="303" w:name="_Toc111491069"/>
      <w:r>
        <w:t xml:space="preserve">Hapja e Librave të </w:t>
      </w:r>
      <w:r w:rsidR="000053B3">
        <w:t>Urdhërporosive</w:t>
      </w:r>
      <w:r>
        <w:t xml:space="preserve"> për periudhën direkt pas Kohës së Ndërprerjes</w:t>
      </w:r>
      <w:bookmarkEnd w:id="303"/>
      <w:r>
        <w:t xml:space="preserve"> </w:t>
      </w:r>
    </w:p>
    <w:p w14:paraId="55600014" w14:textId="6F260A57" w:rsidR="00522E1A" w:rsidRPr="00B7183E" w:rsidRDefault="007A4896" w:rsidP="00F036A2">
      <w:pPr>
        <w:pStyle w:val="CERLEVEL4"/>
        <w:tabs>
          <w:tab w:val="left" w:pos="990"/>
        </w:tabs>
        <w:ind w:left="900" w:right="22" w:hanging="900"/>
      </w:pPr>
      <w:r>
        <w:t xml:space="preserve">ALPEX-i do të përcaktojë kohën kur hapen Librat e </w:t>
      </w:r>
      <w:r w:rsidR="000053B3">
        <w:t>Urdhërporosive</w:t>
      </w:r>
      <w:r>
        <w:t xml:space="preserve"> për secilin nga Segmentet e Tregut në lidhje </w:t>
      </w:r>
      <w:r w:rsidR="00F4640B">
        <w:t xml:space="preserve">me </w:t>
      </w:r>
      <w:r>
        <w:t xml:space="preserve">secilën prej 2 Ditëve të Tregtimit pas Kohës së Ndërprerjes.     </w:t>
      </w:r>
    </w:p>
    <w:p w14:paraId="5EEFF5A7" w14:textId="77777777" w:rsidR="002D2883" w:rsidRPr="00B7183E" w:rsidRDefault="002D2883" w:rsidP="00F036A2">
      <w:pPr>
        <w:pStyle w:val="CERAppendixLevel2"/>
        <w:tabs>
          <w:tab w:val="left" w:pos="990"/>
        </w:tabs>
        <w:ind w:left="900" w:right="22" w:hanging="900"/>
        <w:rPr>
          <w:rFonts w:cs="Arial"/>
          <w:b/>
          <w:bCs/>
          <w:sz w:val="20"/>
          <w:szCs w:val="20"/>
        </w:rPr>
      </w:pPr>
      <w:r>
        <w:br w:type="page"/>
      </w:r>
    </w:p>
    <w:p w14:paraId="36AFE135" w14:textId="77777777" w:rsidR="00642E7B" w:rsidRPr="00B7183E" w:rsidRDefault="00CF7E50" w:rsidP="00F036A2">
      <w:pPr>
        <w:pStyle w:val="CERAPPENDIXLEVEL1"/>
        <w:tabs>
          <w:tab w:val="left" w:pos="990"/>
        </w:tabs>
        <w:ind w:left="900" w:right="22" w:hanging="900"/>
      </w:pPr>
      <w:bookmarkStart w:id="304" w:name="_Toc474944536"/>
      <w:bookmarkStart w:id="305" w:name="_Toc474944537"/>
      <w:bookmarkStart w:id="306" w:name="_Toc474944541"/>
      <w:bookmarkStart w:id="307" w:name="_Toc111491070"/>
      <w:bookmarkEnd w:id="304"/>
      <w:bookmarkEnd w:id="305"/>
      <w:bookmarkEnd w:id="306"/>
      <w:r>
        <w:lastRenderedPageBreak/>
        <w:t>SHTOJCA A</w:t>
      </w:r>
      <w:bookmarkEnd w:id="307"/>
      <w:r>
        <w:t xml:space="preserve">  </w:t>
      </w:r>
    </w:p>
    <w:p w14:paraId="145F8A6B" w14:textId="7308F2AA" w:rsidR="00F269A1" w:rsidRPr="0085093A" w:rsidRDefault="00F83B40" w:rsidP="00F036A2">
      <w:pPr>
        <w:pStyle w:val="CERLEVEL2"/>
        <w:numPr>
          <w:ilvl w:val="0"/>
          <w:numId w:val="0"/>
        </w:numPr>
        <w:tabs>
          <w:tab w:val="left" w:pos="990"/>
        </w:tabs>
        <w:ind w:left="900" w:right="22" w:hanging="900"/>
        <w:rPr>
          <w:sz w:val="22"/>
          <w:szCs w:val="20"/>
        </w:rPr>
      </w:pPr>
      <w:bookmarkStart w:id="308" w:name="_Toc111491071"/>
      <w:r w:rsidRPr="0085093A">
        <w:rPr>
          <w:sz w:val="22"/>
          <w:szCs w:val="20"/>
        </w:rPr>
        <w:t xml:space="preserve">Tabela </w:t>
      </w:r>
      <w:r w:rsidR="00536E4B" w:rsidRPr="0085093A">
        <w:rPr>
          <w:caps w:val="0"/>
          <w:sz w:val="22"/>
          <w:szCs w:val="20"/>
        </w:rPr>
        <w:t>A</w:t>
      </w:r>
      <w:r w:rsidR="00536E4B" w:rsidRPr="0085093A">
        <w:rPr>
          <w:sz w:val="22"/>
          <w:szCs w:val="20"/>
        </w:rPr>
        <w:t>.1: Specifikimet e Produkteve të Segmentit të Tregut të Ditës në Avancë</w:t>
      </w:r>
      <w:bookmarkEnd w:id="308"/>
      <w:r w:rsidR="00536E4B" w:rsidRPr="0085093A">
        <w:rPr>
          <w:sz w:val="22"/>
          <w:szCs w:val="20"/>
        </w:rPr>
        <w:t xml:space="preserve">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311"/>
        <w:gridCol w:w="5616"/>
      </w:tblGrid>
      <w:tr w:rsidR="00B7183E" w:rsidRPr="00B7183E" w14:paraId="38BEF254" w14:textId="77777777" w:rsidTr="00450928">
        <w:tc>
          <w:tcPr>
            <w:tcW w:w="8927" w:type="dxa"/>
            <w:gridSpan w:val="2"/>
          </w:tcPr>
          <w:p w14:paraId="304DEE62" w14:textId="77777777" w:rsidR="004C5F69" w:rsidRPr="00B7183E" w:rsidRDefault="004C5F69" w:rsidP="00B774B6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b/>
                <w:sz w:val="28"/>
                <w:szCs w:val="28"/>
              </w:rPr>
            </w:pPr>
            <w:r w:rsidRPr="00B774B6">
              <w:rPr>
                <w:b/>
                <w:color w:val="E36C0A" w:themeColor="accent6" w:themeShade="BF"/>
              </w:rPr>
              <w:t>Kontratat për energji elektrike</w:t>
            </w:r>
            <w:r w:rsidRPr="00B774B6">
              <w:rPr>
                <w:b/>
              </w:rPr>
              <w:t xml:space="preserve">  </w:t>
            </w:r>
          </w:p>
        </w:tc>
      </w:tr>
      <w:tr w:rsidR="00B7183E" w:rsidRPr="00B7183E" w14:paraId="7BABAFFD" w14:textId="77777777" w:rsidTr="00450928">
        <w:tc>
          <w:tcPr>
            <w:tcW w:w="3311" w:type="dxa"/>
            <w:vAlign w:val="center"/>
          </w:tcPr>
          <w:p w14:paraId="10635A5C" w14:textId="77777777" w:rsidR="00642E7B" w:rsidRPr="00B7183E" w:rsidRDefault="00642E7B" w:rsidP="00BD2C32">
            <w:pPr>
              <w:tabs>
                <w:tab w:val="left" w:pos="70"/>
              </w:tabs>
              <w:spacing w:before="120" w:after="120"/>
              <w:ind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Zonat e </w:t>
            </w:r>
            <w:proofErr w:type="spellStart"/>
            <w:r>
              <w:rPr>
                <w:b/>
              </w:rPr>
              <w:t>Ofertimit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616" w:type="dxa"/>
          </w:tcPr>
          <w:p w14:paraId="4E8E26BB" w14:textId="77777777" w:rsidR="00642E7B" w:rsidRPr="00B7183E" w:rsidRDefault="00642E7B" w:rsidP="00F036A2">
            <w:pPr>
              <w:tabs>
                <w:tab w:val="left" w:pos="990"/>
              </w:tabs>
              <w:spacing w:before="120" w:after="120"/>
              <w:ind w:left="900" w:right="22" w:hanging="900"/>
            </w:pPr>
            <w:r>
              <w:t xml:space="preserve">Dy zona </w:t>
            </w:r>
            <w:proofErr w:type="spellStart"/>
            <w:r>
              <w:t>ofertimi</w:t>
            </w:r>
            <w:proofErr w:type="spellEnd"/>
            <w:r>
              <w:t xml:space="preserve">:  </w:t>
            </w:r>
          </w:p>
          <w:p w14:paraId="3E70AD53" w14:textId="77777777" w:rsidR="00F24F6B" w:rsidRPr="00B7183E" w:rsidRDefault="004655C9" w:rsidP="00BC025D">
            <w:pPr>
              <w:pStyle w:val="ListParagraph"/>
              <w:numPr>
                <w:ilvl w:val="0"/>
                <w:numId w:val="32"/>
              </w:numPr>
              <w:tabs>
                <w:tab w:val="left" w:pos="454"/>
              </w:tabs>
              <w:spacing w:before="120" w:after="120"/>
              <w:ind w:left="454" w:right="22" w:hanging="454"/>
            </w:pPr>
            <w:r>
              <w:t xml:space="preserve">Shqipëri (AL)    </w:t>
            </w:r>
          </w:p>
          <w:p w14:paraId="03B61762" w14:textId="77777777" w:rsidR="00642E7B" w:rsidRPr="00B7183E" w:rsidRDefault="004655C9" w:rsidP="00BC025D">
            <w:pPr>
              <w:pStyle w:val="ListParagraph"/>
              <w:numPr>
                <w:ilvl w:val="0"/>
                <w:numId w:val="32"/>
              </w:numPr>
              <w:tabs>
                <w:tab w:val="left" w:pos="454"/>
              </w:tabs>
              <w:spacing w:before="120" w:after="120"/>
              <w:ind w:left="454" w:right="22" w:hanging="454"/>
              <w:rPr>
                <w:rFonts w:ascii="Arial" w:hAnsi="Arial" w:cs="Arial"/>
              </w:rPr>
            </w:pPr>
            <w:r>
              <w:t xml:space="preserve">Kosovë (KS)   </w:t>
            </w:r>
          </w:p>
        </w:tc>
      </w:tr>
      <w:tr w:rsidR="00B7183E" w:rsidRPr="00B7183E" w14:paraId="1B7E6B9D" w14:textId="77777777" w:rsidTr="00450928">
        <w:tc>
          <w:tcPr>
            <w:tcW w:w="3311" w:type="dxa"/>
            <w:vAlign w:val="center"/>
          </w:tcPr>
          <w:p w14:paraId="048B6F41" w14:textId="77777777" w:rsidR="00642E7B" w:rsidRPr="00B7183E" w:rsidRDefault="00642E7B" w:rsidP="00BD2C32">
            <w:pPr>
              <w:tabs>
                <w:tab w:val="left" w:pos="70"/>
              </w:tabs>
              <w:spacing w:before="120" w:after="120"/>
              <w:ind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Procedura e tregtimit  </w:t>
            </w:r>
          </w:p>
        </w:tc>
        <w:tc>
          <w:tcPr>
            <w:tcW w:w="5616" w:type="dxa"/>
          </w:tcPr>
          <w:p w14:paraId="7437CB47" w14:textId="7F3760FA" w:rsidR="00642E7B" w:rsidRPr="00B7183E" w:rsidRDefault="00642E7B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>Ankand dit</w:t>
            </w:r>
            <w:r w:rsidR="00F83B40">
              <w:t>or</w:t>
            </w:r>
            <w:r>
              <w:t xml:space="preserve">    </w:t>
            </w:r>
          </w:p>
        </w:tc>
      </w:tr>
      <w:tr w:rsidR="00B7183E" w:rsidRPr="00B7183E" w14:paraId="00FE3DAF" w14:textId="77777777" w:rsidTr="00450928">
        <w:tc>
          <w:tcPr>
            <w:tcW w:w="3311" w:type="dxa"/>
            <w:vAlign w:val="center"/>
          </w:tcPr>
          <w:p w14:paraId="5BF33396" w14:textId="77777777" w:rsidR="00642E7B" w:rsidRPr="00B7183E" w:rsidRDefault="00642E7B" w:rsidP="00BD2C32">
            <w:pPr>
              <w:tabs>
                <w:tab w:val="left" w:pos="70"/>
              </w:tabs>
              <w:spacing w:before="120" w:after="120"/>
              <w:ind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Ditët e Tregtimit    </w:t>
            </w:r>
          </w:p>
        </w:tc>
        <w:tc>
          <w:tcPr>
            <w:tcW w:w="5616" w:type="dxa"/>
          </w:tcPr>
          <w:p w14:paraId="1C0EDB42" w14:textId="77777777" w:rsidR="00642E7B" w:rsidRPr="00B7183E" w:rsidRDefault="00642E7B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 xml:space="preserve">Gjatë gjithë vitit    </w:t>
            </w:r>
          </w:p>
        </w:tc>
      </w:tr>
      <w:tr w:rsidR="008E5EEB" w:rsidRPr="00B7183E" w14:paraId="224867E7" w14:textId="77777777" w:rsidTr="00450928">
        <w:tc>
          <w:tcPr>
            <w:tcW w:w="3311" w:type="dxa"/>
            <w:vAlign w:val="center"/>
          </w:tcPr>
          <w:p w14:paraId="349119B9" w14:textId="2D1670DC" w:rsidR="008E5EEB" w:rsidRPr="00B7183E" w:rsidRDefault="008E5EEB" w:rsidP="008E5EEB">
            <w:pPr>
              <w:tabs>
                <w:tab w:val="left" w:pos="70"/>
              </w:tabs>
              <w:spacing w:before="120" w:after="120"/>
              <w:ind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Koha e Hapjes të Portës </w:t>
            </w:r>
          </w:p>
        </w:tc>
        <w:tc>
          <w:tcPr>
            <w:tcW w:w="5616" w:type="dxa"/>
          </w:tcPr>
          <w:p w14:paraId="5C37781D" w14:textId="77777777" w:rsidR="008E5EEB" w:rsidRDefault="008E5EEB" w:rsidP="008E5EEB">
            <w:pPr>
              <w:tabs>
                <w:tab w:val="left" w:pos="0"/>
              </w:tabs>
              <w:spacing w:before="120" w:after="120"/>
              <w:ind w:right="22"/>
              <w:jc w:val="both"/>
            </w:pPr>
            <w:r>
              <w:t xml:space="preserve">Libri i Urdhërporosive hapet në orën 10.00, 2 ditë para Ditës së Livrimit. </w:t>
            </w:r>
          </w:p>
          <w:p w14:paraId="0933C63A" w14:textId="33043A0E" w:rsidR="008E5EEB" w:rsidRPr="00B7183E" w:rsidRDefault="008E5EEB" w:rsidP="008E5EEB">
            <w:pPr>
              <w:tabs>
                <w:tab w:val="left" w:pos="0"/>
              </w:tabs>
              <w:spacing w:before="120" w:after="120"/>
              <w:ind w:right="22"/>
              <w:jc w:val="both"/>
              <w:rPr>
                <w:rFonts w:ascii="Arial" w:hAnsi="Arial" w:cs="Arial"/>
              </w:rPr>
            </w:pPr>
            <w:r>
              <w:t>Urdhërporositë mund të dorëzohen në çdo kohë midis Hapjes dhe Mbylljes së Portës.</w:t>
            </w:r>
          </w:p>
        </w:tc>
      </w:tr>
      <w:tr w:rsidR="008E5EEB" w:rsidRPr="00B7183E" w14:paraId="476D821F" w14:textId="77777777" w:rsidTr="00450928">
        <w:tc>
          <w:tcPr>
            <w:tcW w:w="3311" w:type="dxa"/>
            <w:vAlign w:val="center"/>
          </w:tcPr>
          <w:p w14:paraId="4EC6D1AC" w14:textId="4F2B8720" w:rsidR="008E5EEB" w:rsidRPr="00B7183E" w:rsidRDefault="008E5EEB" w:rsidP="008E5EEB">
            <w:pPr>
              <w:tabs>
                <w:tab w:val="left" w:pos="0"/>
                <w:tab w:val="left" w:pos="70"/>
              </w:tabs>
              <w:spacing w:before="120" w:after="120"/>
              <w:ind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Koha e Mbylljes të Portës </w:t>
            </w:r>
          </w:p>
        </w:tc>
        <w:tc>
          <w:tcPr>
            <w:tcW w:w="5616" w:type="dxa"/>
          </w:tcPr>
          <w:p w14:paraId="3C669BA3" w14:textId="06B6CB6B" w:rsidR="008E5EEB" w:rsidRPr="00B7183E" w:rsidRDefault="008E5EEB" w:rsidP="008E5EEB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 xml:space="preserve">Çdo ditë në orën 12:00, 1 ditë para Ditës së Livrimit      </w:t>
            </w:r>
          </w:p>
        </w:tc>
      </w:tr>
      <w:tr w:rsidR="00B7183E" w:rsidRPr="00B7183E" w14:paraId="1CB608D4" w14:textId="77777777" w:rsidTr="00450928">
        <w:tc>
          <w:tcPr>
            <w:tcW w:w="3311" w:type="dxa"/>
            <w:vAlign w:val="center"/>
          </w:tcPr>
          <w:p w14:paraId="494A6298" w14:textId="19F589DA" w:rsidR="00BB1692" w:rsidRPr="00B7183E" w:rsidRDefault="00BB1692" w:rsidP="00BD2C32">
            <w:pPr>
              <w:tabs>
                <w:tab w:val="left" w:pos="0"/>
                <w:tab w:val="left" w:pos="70"/>
              </w:tabs>
              <w:spacing w:before="120" w:after="120"/>
              <w:ind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t>Njësia Koh</w:t>
            </w:r>
            <w:r w:rsidR="00450928">
              <w:rPr>
                <w:b/>
              </w:rPr>
              <w:t>ore</w:t>
            </w:r>
            <w:r>
              <w:rPr>
                <w:b/>
              </w:rPr>
              <w:t xml:space="preserve"> </w:t>
            </w:r>
            <w:r w:rsidR="00450928">
              <w:rPr>
                <w:b/>
              </w:rPr>
              <w:t>e</w:t>
            </w:r>
            <w:r>
              <w:rPr>
                <w:b/>
              </w:rPr>
              <w:t xml:space="preserve"> Treg</w:t>
            </w:r>
            <w:r w:rsidR="00C6791F">
              <w:rPr>
                <w:b/>
              </w:rPr>
              <w:t>ut</w:t>
            </w:r>
            <w:r w:rsidR="00582BF7">
              <w:rPr>
                <w:b/>
              </w:rPr>
              <w:t xml:space="preserve"> (MTU</w:t>
            </w:r>
            <w:r w:rsidR="006E16D5">
              <w:rPr>
                <w:b/>
              </w:rPr>
              <w:t xml:space="preserve"> 01 deri MTU 24)</w:t>
            </w:r>
          </w:p>
        </w:tc>
        <w:tc>
          <w:tcPr>
            <w:tcW w:w="5616" w:type="dxa"/>
          </w:tcPr>
          <w:p w14:paraId="45B53A4F" w14:textId="17ABF632" w:rsidR="00642E7B" w:rsidRPr="00B7183E" w:rsidRDefault="00642E7B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</w:rPr>
            </w:pPr>
            <w:r>
              <w:t xml:space="preserve">Një orë (24 x periudha një </w:t>
            </w:r>
            <w:proofErr w:type="spellStart"/>
            <w:r>
              <w:t>orëshe</w:t>
            </w:r>
            <w:proofErr w:type="spellEnd"/>
            <w:r>
              <w:t xml:space="preserve"> </w:t>
            </w:r>
            <w:r w:rsidR="00582BF7">
              <w:t>përpara</w:t>
            </w:r>
            <w:r>
              <w:t xml:space="preserve"> Ditë Tregtimi):      </w:t>
            </w:r>
          </w:p>
          <w:p w14:paraId="548AC16A" w14:textId="3B1098DB" w:rsidR="00642E7B" w:rsidRPr="00B7183E" w:rsidRDefault="00207A95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</w:rPr>
            </w:pPr>
            <w:r>
              <w:t xml:space="preserve">MTU 01: koha ndërmjet 00.00 CET dhe 01.00 CET   </w:t>
            </w:r>
            <w:r w:rsidR="00582BF7">
              <w:t xml:space="preserve"> </w:t>
            </w:r>
            <w:r>
              <w:t xml:space="preserve"> </w:t>
            </w:r>
          </w:p>
          <w:p w14:paraId="6A2ADBBE" w14:textId="77777777" w:rsidR="00642E7B" w:rsidRPr="00B7183E" w:rsidRDefault="00207A95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</w:rPr>
            </w:pPr>
            <w:r>
              <w:t xml:space="preserve">MTU 02: koha ndërmjet 01.00 CET dhe 02.00 CET, </w:t>
            </w:r>
          </w:p>
          <w:p w14:paraId="093CF8DE" w14:textId="77777777" w:rsidR="00642E7B" w:rsidRPr="00B7183E" w:rsidRDefault="00642E7B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</w:rPr>
            </w:pPr>
            <w:r>
              <w:t xml:space="preserve">Etj.  </w:t>
            </w:r>
          </w:p>
          <w:p w14:paraId="03242542" w14:textId="79837099" w:rsidR="00642E7B" w:rsidRPr="00B7183E" w:rsidRDefault="00207A95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 xml:space="preserve">MTU 24: koha ndërmjet 23.00 </w:t>
            </w:r>
            <w:r w:rsidR="00DA6C3C">
              <w:t xml:space="preserve">CET </w:t>
            </w:r>
            <w:r>
              <w:t>dhe 24.00</w:t>
            </w:r>
            <w:r w:rsidR="00DA6C3C">
              <w:t xml:space="preserve"> CET</w:t>
            </w:r>
          </w:p>
        </w:tc>
      </w:tr>
      <w:tr w:rsidR="008B1D53" w:rsidRPr="00F12CEF" w14:paraId="17E20F2E" w14:textId="77777777" w:rsidTr="00450928">
        <w:tc>
          <w:tcPr>
            <w:tcW w:w="3311" w:type="dxa"/>
            <w:vAlign w:val="center"/>
          </w:tcPr>
          <w:p w14:paraId="0E7D7B2C" w14:textId="77777777" w:rsidR="008B1D53" w:rsidRPr="002B1E16" w:rsidRDefault="003F7BBD" w:rsidP="00BD2C32">
            <w:pPr>
              <w:tabs>
                <w:tab w:val="left" w:pos="7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 xml:space="preserve">Ndryshimi i orës verore   </w:t>
            </w:r>
          </w:p>
        </w:tc>
        <w:tc>
          <w:tcPr>
            <w:tcW w:w="5616" w:type="dxa"/>
          </w:tcPr>
          <w:p w14:paraId="7EEAFC68" w14:textId="77777777" w:rsidR="008B1D53" w:rsidRPr="002B1E16" w:rsidRDefault="003F7BBD" w:rsidP="00BD2C32">
            <w:pPr>
              <w:tabs>
                <w:tab w:val="left" w:pos="0"/>
              </w:tabs>
              <w:spacing w:before="120" w:after="120"/>
              <w:ind w:right="22"/>
              <w:jc w:val="both"/>
              <w:rPr>
                <w:rFonts w:cs="Arial"/>
              </w:rPr>
            </w:pPr>
            <w:r>
              <w:t xml:space="preserve">Në ditën e ndryshimit të orës, nga ora dimërore në atë verore, ka 23 Periudha Tregtimi dhe në këtë rast, do të jenë vetëm 23 orë në Tregun e ALPEX-it në mënyrë që ora ndërmjet orës 02:00 dhe 03:00 të anashkalohet atë ditë.  </w:t>
            </w:r>
          </w:p>
        </w:tc>
      </w:tr>
      <w:tr w:rsidR="003F7BBD" w:rsidRPr="00F12CEF" w14:paraId="0F0622A2" w14:textId="77777777" w:rsidTr="00450928">
        <w:tc>
          <w:tcPr>
            <w:tcW w:w="3311" w:type="dxa"/>
            <w:vAlign w:val="center"/>
          </w:tcPr>
          <w:p w14:paraId="566D12AE" w14:textId="77777777" w:rsidR="003F7BBD" w:rsidRPr="002B1E16" w:rsidRDefault="00243C57" w:rsidP="00BD2C32">
            <w:pPr>
              <w:tabs>
                <w:tab w:val="left" w:pos="7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 xml:space="preserve">Ndryshimi i orës dimërore   </w:t>
            </w:r>
          </w:p>
        </w:tc>
        <w:tc>
          <w:tcPr>
            <w:tcW w:w="5616" w:type="dxa"/>
          </w:tcPr>
          <w:p w14:paraId="3172752E" w14:textId="77777777" w:rsidR="003F7BBD" w:rsidRPr="002B1E16" w:rsidRDefault="00243C57" w:rsidP="00BD2C32">
            <w:pPr>
              <w:tabs>
                <w:tab w:val="left" w:pos="0"/>
              </w:tabs>
              <w:spacing w:before="120" w:after="120"/>
              <w:ind w:right="22" w:hanging="1"/>
              <w:jc w:val="both"/>
            </w:pPr>
            <w:r>
              <w:t xml:space="preserve">Në ditën e ndryshimit të orës, nga ora verore në atë dimërore, ka 25 Periudha Tregtimi dhe në këtë rast, do të raportohen 25 orë në Tregun e ALPEX-it në mënyrë që ora ndërmjet orës 02:00 dhe 03:00 të trajtohet si dy orë të ndryshme.   </w:t>
            </w:r>
          </w:p>
        </w:tc>
      </w:tr>
      <w:tr w:rsidR="00642E7B" w:rsidRPr="00F12CEF" w14:paraId="378E0206" w14:textId="77777777" w:rsidTr="00450928">
        <w:tc>
          <w:tcPr>
            <w:tcW w:w="3311" w:type="dxa"/>
            <w:vAlign w:val="center"/>
          </w:tcPr>
          <w:p w14:paraId="796B47D0" w14:textId="77777777" w:rsidR="00642E7B" w:rsidRPr="00F12CEF" w:rsidRDefault="00642E7B" w:rsidP="00BD2C32">
            <w:pPr>
              <w:tabs>
                <w:tab w:val="left" w:pos="70"/>
              </w:tabs>
              <w:spacing w:before="120" w:after="120"/>
              <w:ind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t>Produktet</w:t>
            </w:r>
          </w:p>
        </w:tc>
        <w:tc>
          <w:tcPr>
            <w:tcW w:w="5616" w:type="dxa"/>
          </w:tcPr>
          <w:p w14:paraId="23AEE1C9" w14:textId="383FA6D7" w:rsidR="00BE63BC" w:rsidRPr="00B7183E" w:rsidRDefault="00105073" w:rsidP="00BD2C32">
            <w:pPr>
              <w:pStyle w:val="ListParagraph"/>
              <w:numPr>
                <w:ilvl w:val="0"/>
                <w:numId w:val="41"/>
              </w:numPr>
              <w:spacing w:before="120" w:after="120"/>
              <w:ind w:left="269" w:right="22" w:hanging="270"/>
              <w:rPr>
                <w:rFonts w:cs="Arial"/>
              </w:rPr>
            </w:pPr>
            <w:r>
              <w:t>Urdhërporositë</w:t>
            </w:r>
            <w:r w:rsidR="00C97169">
              <w:t xml:space="preserve"> e thjeshta    </w:t>
            </w:r>
          </w:p>
          <w:p w14:paraId="0718B32A" w14:textId="77777777" w:rsidR="00BE63BC" w:rsidRPr="00B7183E" w:rsidRDefault="006C3BB4" w:rsidP="00BD2C32">
            <w:pPr>
              <w:pStyle w:val="ListParagraph"/>
              <w:numPr>
                <w:ilvl w:val="0"/>
                <w:numId w:val="41"/>
              </w:numPr>
              <w:tabs>
                <w:tab w:val="left" w:pos="269"/>
              </w:tabs>
              <w:spacing w:before="120" w:after="120"/>
              <w:ind w:left="269" w:right="22" w:hanging="270"/>
              <w:rPr>
                <w:rFonts w:cs="Arial"/>
              </w:rPr>
            </w:pPr>
            <w:r>
              <w:t xml:space="preserve">Porositë në Bllok dhe </w:t>
            </w:r>
          </w:p>
          <w:p w14:paraId="599E0F40" w14:textId="40EEC317" w:rsidR="00BE63BC" w:rsidRPr="00B7183E" w:rsidRDefault="00BE63BC" w:rsidP="00BD2C32">
            <w:pPr>
              <w:pStyle w:val="ListParagraph"/>
              <w:numPr>
                <w:ilvl w:val="0"/>
                <w:numId w:val="41"/>
              </w:numPr>
              <w:tabs>
                <w:tab w:val="left" w:pos="269"/>
              </w:tabs>
              <w:spacing w:before="120" w:after="120"/>
              <w:ind w:left="269" w:right="22" w:hanging="27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Porositë në Bllok që kanë Lidhje </w:t>
            </w:r>
            <w:r w:rsidR="00966285">
              <w:rPr>
                <w:rFonts w:ascii="Calibri" w:hAnsi="Calibri"/>
              </w:rPr>
              <w:t>më</w:t>
            </w:r>
            <w:r>
              <w:rPr>
                <w:rFonts w:ascii="Calibri" w:hAnsi="Calibri"/>
              </w:rPr>
              <w:t xml:space="preserve"> Njëra Tjetrën   </w:t>
            </w:r>
          </w:p>
          <w:p w14:paraId="1FBBDE8C" w14:textId="77777777" w:rsidR="00C97169" w:rsidRPr="00B7183E" w:rsidRDefault="00C97169" w:rsidP="00BD2C32">
            <w:pPr>
              <w:tabs>
                <w:tab w:val="left" w:pos="0"/>
              </w:tabs>
              <w:spacing w:before="120" w:after="120"/>
              <w:ind w:left="-1" w:right="22" w:firstLine="1"/>
              <w:rPr>
                <w:rFonts w:cs="Arial"/>
              </w:rPr>
            </w:pPr>
            <w:r>
              <w:t xml:space="preserve">siç përshkruhet në Kapitullin B janë të </w:t>
            </w:r>
            <w:proofErr w:type="spellStart"/>
            <w:r>
              <w:t>disponueshme</w:t>
            </w:r>
            <w:proofErr w:type="spellEnd"/>
            <w:r>
              <w:t xml:space="preserve"> në Tregun e Ditës së në Avancë.     </w:t>
            </w:r>
          </w:p>
          <w:p w14:paraId="0555619A" w14:textId="4AABEF1B" w:rsidR="00642E7B" w:rsidRPr="00B7183E" w:rsidRDefault="00C97169" w:rsidP="00BD2C32">
            <w:pPr>
              <w:tabs>
                <w:tab w:val="left" w:pos="0"/>
              </w:tabs>
              <w:spacing w:before="120" w:after="120"/>
              <w:ind w:left="-1" w:right="22" w:firstLine="1"/>
              <w:rPr>
                <w:rFonts w:ascii="Arial" w:hAnsi="Arial" w:cs="Arial"/>
              </w:rPr>
            </w:pPr>
            <w:r>
              <w:t xml:space="preserve">Produktet shtesë të ofruara në DAM i nënshtrohen miratimit </w:t>
            </w:r>
            <w:r w:rsidR="00225E37">
              <w:t>nga Autoritet</w:t>
            </w:r>
            <w:r w:rsidR="00DD3F4B">
              <w:t>i</w:t>
            </w:r>
            <w:r w:rsidR="00225E37">
              <w:t xml:space="preserve"> Rregullator përkatës. </w:t>
            </w:r>
            <w:r w:rsidR="00DD3F4B">
              <w:t xml:space="preserve"> </w:t>
            </w:r>
          </w:p>
        </w:tc>
      </w:tr>
      <w:tr w:rsidR="00642E7B" w:rsidRPr="00F12CEF" w14:paraId="2E727310" w14:textId="77777777" w:rsidTr="00450928">
        <w:tc>
          <w:tcPr>
            <w:tcW w:w="3311" w:type="dxa"/>
            <w:vAlign w:val="center"/>
          </w:tcPr>
          <w:p w14:paraId="5DF0790B" w14:textId="77777777" w:rsidR="00642E7B" w:rsidRPr="00F12CEF" w:rsidRDefault="00642E7B" w:rsidP="00BD2C32">
            <w:pPr>
              <w:tabs>
                <w:tab w:val="left" w:pos="70"/>
              </w:tabs>
              <w:spacing w:before="120" w:after="120"/>
              <w:ind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lastRenderedPageBreak/>
              <w:t>Monedha</w:t>
            </w:r>
          </w:p>
        </w:tc>
        <w:tc>
          <w:tcPr>
            <w:tcW w:w="5616" w:type="dxa"/>
            <w:vAlign w:val="center"/>
          </w:tcPr>
          <w:p w14:paraId="2AE1AB39" w14:textId="1A730B80" w:rsidR="00642E7B" w:rsidRPr="00B7183E" w:rsidRDefault="00642E7B" w:rsidP="007353F9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jc w:val="left"/>
              <w:rPr>
                <w:rFonts w:ascii="Arial" w:hAnsi="Arial" w:cs="Arial"/>
              </w:rPr>
            </w:pPr>
            <w:r>
              <w:t xml:space="preserve">Euro </w:t>
            </w:r>
            <w:r w:rsidR="007353F9" w:rsidRPr="00FF3EA5">
              <w:rPr>
                <w:rFonts w:cs="Arial"/>
              </w:rPr>
              <w:t>(€)</w:t>
            </w:r>
            <w:r>
              <w:t xml:space="preserve"> </w:t>
            </w:r>
          </w:p>
        </w:tc>
      </w:tr>
      <w:tr w:rsidR="00642E7B" w:rsidRPr="00F12CEF" w14:paraId="535D3908" w14:textId="77777777" w:rsidTr="00450928">
        <w:tc>
          <w:tcPr>
            <w:tcW w:w="3311" w:type="dxa"/>
          </w:tcPr>
          <w:p w14:paraId="77B4FFFB" w14:textId="14C891E4" w:rsidR="00642E7B" w:rsidRPr="00F12CEF" w:rsidRDefault="00762A09" w:rsidP="00BD2C32">
            <w:pPr>
              <w:tabs>
                <w:tab w:val="left" w:pos="0"/>
                <w:tab w:val="left" w:pos="7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>R</w:t>
            </w:r>
            <w:r w:rsidR="00A24667">
              <w:rPr>
                <w:b/>
              </w:rPr>
              <w:t>ezultate</w:t>
            </w:r>
            <w:r>
              <w:rPr>
                <w:b/>
              </w:rPr>
              <w:t>t Paraprake</w:t>
            </w:r>
            <w:r w:rsidR="00A24667">
              <w:rPr>
                <w:b/>
              </w:rPr>
              <w:t xml:space="preserve">  </w:t>
            </w:r>
          </w:p>
          <w:p w14:paraId="75CD31D9" w14:textId="40ADFA7F" w:rsidR="00762A09" w:rsidRPr="00F12CEF" w:rsidRDefault="0016114F" w:rsidP="00762A09">
            <w:pPr>
              <w:tabs>
                <w:tab w:val="left" w:pos="0"/>
                <w:tab w:val="left" w:pos="7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>(</w:t>
            </w:r>
            <w:r w:rsidR="00762A09">
              <w:rPr>
                <w:b/>
              </w:rPr>
              <w:t>te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disponueshm</w:t>
            </w:r>
            <w:r w:rsidR="00762A09"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 brenda Sistemit të Tregtimit)   </w:t>
            </w:r>
          </w:p>
        </w:tc>
        <w:tc>
          <w:tcPr>
            <w:tcW w:w="5616" w:type="dxa"/>
          </w:tcPr>
          <w:p w14:paraId="5BFE40CD" w14:textId="4649D47D" w:rsidR="00642E7B" w:rsidRPr="00B7183E" w:rsidRDefault="00642E7B" w:rsidP="00BD2C32">
            <w:pPr>
              <w:pStyle w:val="Header"/>
              <w:tabs>
                <w:tab w:val="left" w:pos="-1"/>
              </w:tabs>
              <w:spacing w:before="120" w:after="120"/>
              <w:ind w:right="22" w:hanging="1"/>
              <w:rPr>
                <w:rFonts w:cs="Arial"/>
                <w:szCs w:val="22"/>
              </w:rPr>
            </w:pPr>
            <w:r>
              <w:t>Sa më shpejt të jetë e mundur që në orën 1</w:t>
            </w:r>
            <w:r w:rsidR="00BE2CC9">
              <w:t>2</w:t>
            </w:r>
            <w:r>
              <w:t>:</w:t>
            </w:r>
            <w:r w:rsidR="00BE2CC9">
              <w:t>45</w:t>
            </w:r>
            <w:r>
              <w:t xml:space="preserve"> për </w:t>
            </w:r>
            <w:bookmarkStart w:id="309" w:name="_Hlk507857949"/>
            <w:r>
              <w:t xml:space="preserve">rezultatet paraprake.    </w:t>
            </w:r>
          </w:p>
          <w:p w14:paraId="4408D2C3" w14:textId="7F6F47C9" w:rsidR="00642E7B" w:rsidRPr="00B7183E" w:rsidRDefault="00642E7B" w:rsidP="00BD2C32">
            <w:pPr>
              <w:pStyle w:val="Header"/>
              <w:tabs>
                <w:tab w:val="left" w:pos="-1"/>
              </w:tabs>
              <w:spacing w:before="120" w:after="120"/>
              <w:ind w:right="22" w:hanging="1"/>
              <w:rPr>
                <w:rFonts w:cs="Arial"/>
                <w:szCs w:val="22"/>
              </w:rPr>
            </w:pPr>
            <w:r>
              <w:t>Rezultatet paraprake publikohen vetëm për qëllime inform</w:t>
            </w:r>
            <w:r w:rsidR="00D666A5">
              <w:t>acioni</w:t>
            </w:r>
            <w:r>
              <w:t>.</w:t>
            </w:r>
            <w:r w:rsidR="00D666A5">
              <w:t xml:space="preserve"> </w:t>
            </w:r>
            <w:r>
              <w:t xml:space="preserve">Vetëm rezultatet përfundimtare janë të detyrueshme për </w:t>
            </w:r>
            <w:r w:rsidR="002C1E4D">
              <w:t>Anëtarët</w:t>
            </w:r>
            <w:r>
              <w:t xml:space="preserve"> e Bursës.    </w:t>
            </w:r>
          </w:p>
          <w:p w14:paraId="218A57F6" w14:textId="332D5AA3" w:rsidR="00642E7B" w:rsidRPr="00B7183E" w:rsidRDefault="00642E7B" w:rsidP="00BD2C32">
            <w:pPr>
              <w:pStyle w:val="Header"/>
              <w:tabs>
                <w:tab w:val="left" w:pos="-1"/>
              </w:tabs>
              <w:spacing w:before="120" w:after="120"/>
              <w:ind w:right="22" w:hanging="1"/>
              <w:rPr>
                <w:rFonts w:cs="Arial"/>
                <w:szCs w:val="22"/>
              </w:rPr>
            </w:pPr>
            <w:r>
              <w:t xml:space="preserve">Rezultatet përfundimtare do të publikohen sa më shpejt që të jetë e mundur </w:t>
            </w:r>
            <w:bookmarkEnd w:id="309"/>
            <w:r>
              <w:t>nga ora 1</w:t>
            </w:r>
            <w:r w:rsidR="00EF3357">
              <w:t>3</w:t>
            </w:r>
            <w:r>
              <w:t>:</w:t>
            </w:r>
            <w:r w:rsidR="00EF3357">
              <w:t>00</w:t>
            </w:r>
            <w:r>
              <w:t xml:space="preserve"> </w:t>
            </w:r>
            <w:r w:rsidR="00966285">
              <w:t>më</w:t>
            </w:r>
            <w:r>
              <w:t xml:space="preserve"> përjashtim kur ka vonesa për shkak të problemeve teknike ose </w:t>
            </w:r>
            <w:r w:rsidR="00A56073">
              <w:t>ndarjes së Bashkimit të Tregjeve</w:t>
            </w:r>
            <w:r>
              <w:t xml:space="preserve">. </w:t>
            </w:r>
            <w:r w:rsidR="00A56073">
              <w:t xml:space="preserve">  </w:t>
            </w:r>
          </w:p>
        </w:tc>
      </w:tr>
      <w:tr w:rsidR="00FC1064" w:rsidRPr="00F12CEF" w14:paraId="48BEFA81" w14:textId="77777777" w:rsidTr="00450928">
        <w:tc>
          <w:tcPr>
            <w:tcW w:w="3311" w:type="dxa"/>
          </w:tcPr>
          <w:p w14:paraId="3A61B861" w14:textId="03AE09E9" w:rsidR="00FC1064" w:rsidRPr="00815D0E" w:rsidRDefault="00815D0E" w:rsidP="00BD2C32">
            <w:pPr>
              <w:tabs>
                <w:tab w:val="left" w:pos="7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>Çmimi Minimal i Ditës në Avancë</w:t>
            </w:r>
          </w:p>
        </w:tc>
        <w:tc>
          <w:tcPr>
            <w:tcW w:w="5616" w:type="dxa"/>
            <w:vAlign w:val="center"/>
          </w:tcPr>
          <w:p w14:paraId="51EB3E39" w14:textId="3D7A56C7" w:rsidR="00FC1064" w:rsidRPr="00B7183E" w:rsidRDefault="00413C3D" w:rsidP="00413C3D">
            <w:pPr>
              <w:pStyle w:val="Header"/>
              <w:tabs>
                <w:tab w:val="left" w:pos="990"/>
              </w:tabs>
              <w:spacing w:before="120" w:after="120"/>
              <w:ind w:right="22"/>
              <w:rPr>
                <w:rFonts w:cs="Arial"/>
                <w:szCs w:val="22"/>
              </w:rPr>
            </w:pPr>
            <w:r w:rsidRPr="00413C3D">
              <w:t>Ë</w:t>
            </w:r>
            <w:r>
              <w:t xml:space="preserve">shtë një çmim i shprehur në </w:t>
            </w:r>
            <w:r w:rsidR="002D3A19" w:rsidRPr="00BC6398">
              <w:rPr>
                <w:rFonts w:cs="Arial"/>
                <w:szCs w:val="22"/>
                <w:lang w:val="el-GR"/>
              </w:rPr>
              <w:t>€/</w:t>
            </w:r>
            <w:r w:rsidR="002D3A19" w:rsidRPr="00BC6398">
              <w:rPr>
                <w:rFonts w:cs="Arial"/>
                <w:szCs w:val="22"/>
                <w:lang w:val="en-US"/>
              </w:rPr>
              <w:t>MWh</w:t>
            </w:r>
            <w:r w:rsidR="002D3A19">
              <w:t xml:space="preserve"> në </w:t>
            </w:r>
            <w:r>
              <w:t>vlerë negative dhe pë</w:t>
            </w:r>
            <w:r w:rsidR="0088281F">
              <w:t xml:space="preserve">rcaktohet </w:t>
            </w:r>
            <w:r>
              <w:t>me</w:t>
            </w:r>
            <w:r w:rsidR="0088281F">
              <w:t xml:space="preserve"> vendim </w:t>
            </w:r>
            <w:r>
              <w:t>nga</w:t>
            </w:r>
            <w:r w:rsidR="0088281F">
              <w:t xml:space="preserve"> Autoriteti R</w:t>
            </w:r>
            <w:r>
              <w:t>r</w:t>
            </w:r>
            <w:r w:rsidR="0088281F">
              <w:t>eg</w:t>
            </w:r>
            <w:r>
              <w:t>ullator.</w:t>
            </w:r>
          </w:p>
        </w:tc>
      </w:tr>
      <w:tr w:rsidR="00FC1064" w:rsidRPr="00F12CEF" w14:paraId="0907EB87" w14:textId="77777777" w:rsidTr="00450928">
        <w:tc>
          <w:tcPr>
            <w:tcW w:w="3311" w:type="dxa"/>
          </w:tcPr>
          <w:p w14:paraId="619D12FC" w14:textId="697CEE69" w:rsidR="00FC1064" w:rsidRPr="00815D0E" w:rsidRDefault="00815D0E" w:rsidP="00BD2C32">
            <w:pPr>
              <w:tabs>
                <w:tab w:val="left" w:pos="0"/>
                <w:tab w:val="left" w:pos="70"/>
              </w:tabs>
              <w:spacing w:before="120" w:after="120"/>
              <w:ind w:right="22"/>
              <w:rPr>
                <w:rFonts w:eastAsia="Times New Roman" w:cs="Arial"/>
                <w:b/>
                <w:color w:val="00B050"/>
              </w:rPr>
            </w:pPr>
            <w:r>
              <w:rPr>
                <w:b/>
              </w:rPr>
              <w:t xml:space="preserve">Çmimi Maksimal i </w:t>
            </w:r>
            <w:r w:rsidR="003B549C">
              <w:rPr>
                <w:b/>
              </w:rPr>
              <w:t xml:space="preserve">Tregut </w:t>
            </w:r>
            <w:r>
              <w:rPr>
                <w:b/>
              </w:rPr>
              <w:t xml:space="preserve">Ditës në Avancë   </w:t>
            </w:r>
          </w:p>
        </w:tc>
        <w:tc>
          <w:tcPr>
            <w:tcW w:w="5616" w:type="dxa"/>
            <w:vAlign w:val="center"/>
          </w:tcPr>
          <w:p w14:paraId="61EE2B81" w14:textId="38EEC459" w:rsidR="00FC1064" w:rsidRPr="00B7183E" w:rsidRDefault="00FA57EC" w:rsidP="00FA57EC">
            <w:pPr>
              <w:pStyle w:val="Header"/>
              <w:tabs>
                <w:tab w:val="left" w:pos="990"/>
              </w:tabs>
              <w:spacing w:before="120" w:after="120"/>
              <w:ind w:right="22"/>
              <w:rPr>
                <w:rFonts w:cs="Arial"/>
                <w:szCs w:val="22"/>
              </w:rPr>
            </w:pPr>
            <w:r w:rsidRPr="00413C3D">
              <w:t>Ë</w:t>
            </w:r>
            <w:r>
              <w:t xml:space="preserve">shtë një çmim i shprehur </w:t>
            </w:r>
            <w:r w:rsidR="002D3A19">
              <w:t xml:space="preserve">në </w:t>
            </w:r>
            <w:r w:rsidR="002D3A19" w:rsidRPr="00BC6398">
              <w:rPr>
                <w:rFonts w:cs="Arial"/>
                <w:szCs w:val="22"/>
                <w:lang w:val="el-GR"/>
              </w:rPr>
              <w:t>€/</w:t>
            </w:r>
            <w:r w:rsidR="002D3A19" w:rsidRPr="00BC6398">
              <w:rPr>
                <w:rFonts w:cs="Arial"/>
                <w:szCs w:val="22"/>
                <w:lang w:val="en-US"/>
              </w:rPr>
              <w:t>MWh</w:t>
            </w:r>
            <w:r w:rsidR="002D3A19">
              <w:t xml:space="preserve"> në</w:t>
            </w:r>
            <w:r>
              <w:t xml:space="preserve"> vlerë pozitive dhe përcaktohet me vendim nga Autoriteti Rregullator.</w:t>
            </w:r>
          </w:p>
        </w:tc>
      </w:tr>
      <w:tr w:rsidR="003B549C" w:rsidRPr="00F12CEF" w14:paraId="27A8D52F" w14:textId="77777777" w:rsidTr="00450928">
        <w:tc>
          <w:tcPr>
            <w:tcW w:w="3311" w:type="dxa"/>
          </w:tcPr>
          <w:p w14:paraId="31DAE1D2" w14:textId="5B25EA89" w:rsidR="003B549C" w:rsidRDefault="00D8019C" w:rsidP="00BD2C32">
            <w:pPr>
              <w:tabs>
                <w:tab w:val="left" w:pos="7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Kufiri </w:t>
            </w:r>
            <w:proofErr w:type="spellStart"/>
            <w:r>
              <w:rPr>
                <w:rFonts w:eastAsia="Times New Roman" w:cs="Arial"/>
                <w:b/>
              </w:rPr>
              <w:t>Mimimal</w:t>
            </w:r>
            <w:proofErr w:type="spellEnd"/>
            <w:r>
              <w:rPr>
                <w:rFonts w:eastAsia="Times New Roman" w:cs="Arial"/>
                <w:b/>
              </w:rPr>
              <w:t xml:space="preserve"> i Lejuar i Çmimit p</w:t>
            </w:r>
            <w:r w:rsidRPr="003B549C">
              <w:rPr>
                <w:rFonts w:eastAsia="Times New Roman" w:cs="Arial"/>
                <w:b/>
              </w:rPr>
              <w:t>ë</w:t>
            </w:r>
            <w:r>
              <w:rPr>
                <w:rFonts w:eastAsia="Times New Roman" w:cs="Arial"/>
                <w:b/>
              </w:rPr>
              <w:t xml:space="preserve">r Tregun e </w:t>
            </w:r>
            <w:r>
              <w:rPr>
                <w:b/>
              </w:rPr>
              <w:t>Ditës në Avancë</w:t>
            </w:r>
          </w:p>
        </w:tc>
        <w:tc>
          <w:tcPr>
            <w:tcW w:w="5616" w:type="dxa"/>
          </w:tcPr>
          <w:p w14:paraId="3515FD72" w14:textId="024DC4ED" w:rsidR="003B549C" w:rsidRDefault="003B549C" w:rsidP="003B549C">
            <w:pPr>
              <w:pStyle w:val="Header"/>
              <w:tabs>
                <w:tab w:val="left" w:pos="990"/>
              </w:tabs>
              <w:spacing w:before="120" w:after="120"/>
              <w:ind w:right="22"/>
            </w:pPr>
            <w:r w:rsidRPr="00413C3D">
              <w:t>Ë</w:t>
            </w:r>
            <w:r>
              <w:t>shtë një çmim i shprehur në vlerë negative dhe përcaktohet me vendim nga Autoriteti Rregullator.</w:t>
            </w:r>
          </w:p>
        </w:tc>
      </w:tr>
      <w:tr w:rsidR="00B346C3" w:rsidRPr="00F12CEF" w14:paraId="3EE264A7" w14:textId="77777777" w:rsidTr="00450928">
        <w:tc>
          <w:tcPr>
            <w:tcW w:w="3311" w:type="dxa"/>
          </w:tcPr>
          <w:p w14:paraId="708AF9A2" w14:textId="16F4AF83" w:rsidR="00B346C3" w:rsidRDefault="0093071B" w:rsidP="00BD2C32">
            <w:pPr>
              <w:tabs>
                <w:tab w:val="left" w:pos="70"/>
              </w:tabs>
              <w:spacing w:before="120" w:after="120"/>
              <w:ind w:right="22"/>
              <w:rPr>
                <w:b/>
              </w:rPr>
            </w:pPr>
            <w:r>
              <w:rPr>
                <w:rFonts w:eastAsia="Times New Roman" w:cs="Arial"/>
                <w:b/>
              </w:rPr>
              <w:t xml:space="preserve">Kufiri Maksimal i Lejuar </w:t>
            </w:r>
            <w:r w:rsidR="00C13326">
              <w:rPr>
                <w:rFonts w:eastAsia="Times New Roman" w:cs="Arial"/>
                <w:b/>
              </w:rPr>
              <w:t xml:space="preserve">i </w:t>
            </w:r>
            <w:r w:rsidR="003B549C">
              <w:rPr>
                <w:rFonts w:eastAsia="Times New Roman" w:cs="Arial"/>
                <w:b/>
              </w:rPr>
              <w:t>Ç</w:t>
            </w:r>
            <w:r w:rsidR="00C13326">
              <w:rPr>
                <w:rFonts w:eastAsia="Times New Roman" w:cs="Arial"/>
                <w:b/>
              </w:rPr>
              <w:t>mimit p</w:t>
            </w:r>
            <w:r w:rsidR="003B549C" w:rsidRPr="003B549C">
              <w:rPr>
                <w:rFonts w:eastAsia="Times New Roman" w:cs="Arial"/>
                <w:b/>
              </w:rPr>
              <w:t>ë</w:t>
            </w:r>
            <w:r w:rsidR="00C13326">
              <w:rPr>
                <w:rFonts w:eastAsia="Times New Roman" w:cs="Arial"/>
                <w:b/>
              </w:rPr>
              <w:t xml:space="preserve">r Tregun e </w:t>
            </w:r>
            <w:r w:rsidR="003B549C">
              <w:rPr>
                <w:b/>
              </w:rPr>
              <w:t>Ditës në Avancë</w:t>
            </w:r>
          </w:p>
        </w:tc>
        <w:tc>
          <w:tcPr>
            <w:tcW w:w="5616" w:type="dxa"/>
          </w:tcPr>
          <w:p w14:paraId="1E97C161" w14:textId="56AD6A2A" w:rsidR="00B346C3" w:rsidRDefault="00580D69" w:rsidP="003B549C">
            <w:pPr>
              <w:pStyle w:val="Header"/>
              <w:tabs>
                <w:tab w:val="left" w:pos="990"/>
              </w:tabs>
              <w:spacing w:before="120" w:after="120"/>
              <w:ind w:right="22"/>
            </w:pPr>
            <w:r w:rsidRPr="00413C3D">
              <w:t>Ë</w:t>
            </w:r>
            <w:r>
              <w:t>shtë një çmim i shprehur në vlerë pozitive dhe përcaktohet me vendim nga Autoriteti Rregullator.</w:t>
            </w:r>
          </w:p>
        </w:tc>
      </w:tr>
      <w:tr w:rsidR="00642E7B" w:rsidRPr="00F12CEF" w14:paraId="62057F82" w14:textId="77777777" w:rsidTr="00450928">
        <w:tc>
          <w:tcPr>
            <w:tcW w:w="3311" w:type="dxa"/>
          </w:tcPr>
          <w:p w14:paraId="0FE35098" w14:textId="532C5423" w:rsidR="00642E7B" w:rsidRPr="00F12CEF" w:rsidRDefault="00575355" w:rsidP="00BD2C32">
            <w:pPr>
              <w:tabs>
                <w:tab w:val="left" w:pos="70"/>
              </w:tabs>
              <w:spacing w:before="120" w:after="120"/>
              <w:ind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t>Ç</w:t>
            </w:r>
            <w:r w:rsidR="00642E7B">
              <w:rPr>
                <w:b/>
              </w:rPr>
              <w:t xml:space="preserve">mimi </w:t>
            </w:r>
            <w:r w:rsidR="0085236C">
              <w:rPr>
                <w:b/>
              </w:rPr>
              <w:t>i</w:t>
            </w:r>
            <w:r w:rsidR="00E02CA7">
              <w:rPr>
                <w:b/>
              </w:rPr>
              <w:t xml:space="preserve"> ofertave b</w:t>
            </w:r>
            <w:r w:rsidR="0083523C">
              <w:rPr>
                <w:b/>
              </w:rPr>
              <w:t>ë</w:t>
            </w:r>
            <w:r w:rsidR="00E02CA7">
              <w:rPr>
                <w:b/>
              </w:rPr>
              <w:t xml:space="preserve">het </w:t>
            </w:r>
            <w:r w:rsidR="0083523C">
              <w:rPr>
                <w:b/>
              </w:rPr>
              <w:t>deri në</w:t>
            </w:r>
            <w:r w:rsidR="00642E7B">
              <w:rPr>
                <w:b/>
              </w:rPr>
              <w:t xml:space="preserve"> </w:t>
            </w:r>
          </w:p>
        </w:tc>
        <w:tc>
          <w:tcPr>
            <w:tcW w:w="5616" w:type="dxa"/>
          </w:tcPr>
          <w:p w14:paraId="380990D1" w14:textId="6C761102" w:rsidR="00642E7B" w:rsidRPr="00B7183E" w:rsidRDefault="0085236C" w:rsidP="0085236C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 xml:space="preserve">dy (2) </w:t>
            </w:r>
            <w:r w:rsidR="00166B58">
              <w:t xml:space="preserve">njësi mbas </w:t>
            </w:r>
            <w:r>
              <w:t>presje</w:t>
            </w:r>
            <w:r w:rsidR="00166B58">
              <w:t>s</w:t>
            </w:r>
            <w:r>
              <w:t xml:space="preserve"> dhjetore ose </w:t>
            </w:r>
            <w:r w:rsidR="00642E7B">
              <w:t>0.01 Euro/</w:t>
            </w:r>
            <w:proofErr w:type="spellStart"/>
            <w:r w:rsidR="00642E7B">
              <w:t>MWh</w:t>
            </w:r>
            <w:proofErr w:type="spellEnd"/>
            <w:r w:rsidR="00642E7B">
              <w:t xml:space="preserve"> </w:t>
            </w:r>
          </w:p>
        </w:tc>
      </w:tr>
      <w:tr w:rsidR="00642E7B" w:rsidRPr="00F12CEF" w14:paraId="606D7091" w14:textId="77777777" w:rsidTr="00450928">
        <w:tc>
          <w:tcPr>
            <w:tcW w:w="3311" w:type="dxa"/>
          </w:tcPr>
          <w:p w14:paraId="07F9996A" w14:textId="69E2E4BE" w:rsidR="00642E7B" w:rsidRPr="00F12CEF" w:rsidRDefault="00575355" w:rsidP="00BD2C32">
            <w:pPr>
              <w:tabs>
                <w:tab w:val="left" w:pos="70"/>
              </w:tabs>
              <w:spacing w:before="120" w:after="120"/>
              <w:ind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t>V</w:t>
            </w:r>
            <w:r w:rsidR="00642E7B">
              <w:rPr>
                <w:b/>
              </w:rPr>
              <w:t>olumi</w:t>
            </w:r>
            <w:r w:rsidR="00166B58">
              <w:rPr>
                <w:b/>
              </w:rPr>
              <w:t xml:space="preserve"> </w:t>
            </w:r>
            <w:r w:rsidR="00642E7B">
              <w:rPr>
                <w:b/>
              </w:rPr>
              <w:t xml:space="preserve"> </w:t>
            </w:r>
            <w:r w:rsidR="00166B58">
              <w:rPr>
                <w:b/>
              </w:rPr>
              <w:t>i ofertave bëhet deri në</w:t>
            </w:r>
          </w:p>
        </w:tc>
        <w:tc>
          <w:tcPr>
            <w:tcW w:w="5616" w:type="dxa"/>
          </w:tcPr>
          <w:p w14:paraId="0D7F1C4D" w14:textId="4573E442" w:rsidR="00642E7B" w:rsidRPr="00B7183E" w:rsidRDefault="00166B58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 xml:space="preserve">dy (2) njësi mbas presjes dhjetore ose 0.01 </w:t>
            </w:r>
            <w:proofErr w:type="spellStart"/>
            <w:r>
              <w:t>MWh</w:t>
            </w:r>
            <w:proofErr w:type="spellEnd"/>
          </w:p>
        </w:tc>
      </w:tr>
      <w:tr w:rsidR="00CF0B18" w:rsidRPr="00F12CEF" w14:paraId="39CCE61C" w14:textId="77777777" w:rsidTr="00450928">
        <w:tc>
          <w:tcPr>
            <w:tcW w:w="3311" w:type="dxa"/>
          </w:tcPr>
          <w:p w14:paraId="61844629" w14:textId="3AC5F0A3" w:rsidR="00CF0B18" w:rsidRPr="00F12CEF" w:rsidRDefault="00D96D3F" w:rsidP="00BD2C32">
            <w:pPr>
              <w:tabs>
                <w:tab w:val="left" w:pos="0"/>
                <w:tab w:val="left" w:pos="7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Kufiri </w:t>
            </w:r>
            <w:proofErr w:type="spellStart"/>
            <w:r>
              <w:rPr>
                <w:rFonts w:eastAsia="Times New Roman" w:cs="Arial"/>
                <w:b/>
              </w:rPr>
              <w:t>Mimimal</w:t>
            </w:r>
            <w:proofErr w:type="spellEnd"/>
            <w:r>
              <w:rPr>
                <w:rFonts w:eastAsia="Times New Roman" w:cs="Arial"/>
                <w:b/>
              </w:rPr>
              <w:t xml:space="preserve"> dhe Maksimal i Lejuar i Çmimit p</w:t>
            </w:r>
            <w:r w:rsidRPr="003B549C">
              <w:rPr>
                <w:rFonts w:eastAsia="Times New Roman" w:cs="Arial"/>
                <w:b/>
              </w:rPr>
              <w:t>ë</w:t>
            </w:r>
            <w:r>
              <w:rPr>
                <w:rFonts w:eastAsia="Times New Roman" w:cs="Arial"/>
                <w:b/>
              </w:rPr>
              <w:t xml:space="preserve">r Tregun e </w:t>
            </w:r>
            <w:r>
              <w:rPr>
                <w:b/>
              </w:rPr>
              <w:t>Ditës në Avancë ( p</w:t>
            </w:r>
            <w:r w:rsidRPr="003B549C">
              <w:rPr>
                <w:rFonts w:eastAsia="Times New Roman" w:cs="Arial"/>
                <w:b/>
              </w:rPr>
              <w:t>ë</w:t>
            </w:r>
            <w:r>
              <w:rPr>
                <w:b/>
              </w:rPr>
              <w:t>r Ankandin e Dyt</w:t>
            </w:r>
            <w:r w:rsidRPr="003B549C">
              <w:rPr>
                <w:rFonts w:eastAsia="Times New Roman" w:cs="Arial"/>
                <w:b/>
              </w:rPr>
              <w:t>ë</w:t>
            </w:r>
            <w:r>
              <w:rPr>
                <w:b/>
              </w:rPr>
              <w:t xml:space="preserve">) </w:t>
            </w:r>
          </w:p>
        </w:tc>
        <w:tc>
          <w:tcPr>
            <w:tcW w:w="5616" w:type="dxa"/>
            <w:vAlign w:val="center"/>
          </w:tcPr>
          <w:p w14:paraId="2A848AC8" w14:textId="4B273761" w:rsidR="00CF0B18" w:rsidRPr="00B7183E" w:rsidRDefault="00D96D3F" w:rsidP="00D96D3F">
            <w:pPr>
              <w:tabs>
                <w:tab w:val="left" w:pos="0"/>
              </w:tabs>
              <w:spacing w:before="120" w:after="120"/>
              <w:ind w:right="22"/>
              <w:rPr>
                <w:rFonts w:cs="Arial"/>
              </w:rPr>
            </w:pPr>
            <w:r w:rsidRPr="00D96D3F">
              <w:rPr>
                <w:szCs w:val="20"/>
              </w:rPr>
              <w:t xml:space="preserve">Është një çmim i shprehur në vlerë </w:t>
            </w:r>
            <w:r>
              <w:t>negative</w:t>
            </w:r>
            <w:r w:rsidRPr="00D96D3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dhe </w:t>
            </w:r>
            <w:r w:rsidRPr="00D96D3F">
              <w:rPr>
                <w:szCs w:val="20"/>
              </w:rPr>
              <w:t xml:space="preserve">pozitive </w:t>
            </w:r>
            <w:r w:rsidR="0085093A">
              <w:rPr>
                <w:szCs w:val="20"/>
              </w:rPr>
              <w:t xml:space="preserve">(sipas rastit) </w:t>
            </w:r>
            <w:r w:rsidRPr="00D96D3F">
              <w:rPr>
                <w:szCs w:val="20"/>
              </w:rPr>
              <w:t>dhe përcaktohet me vendim nga Autoriteti Rregullator.</w:t>
            </w:r>
          </w:p>
        </w:tc>
      </w:tr>
      <w:tr w:rsidR="00642E7B" w:rsidRPr="00F12CEF" w14:paraId="3933DC95" w14:textId="77777777" w:rsidTr="00450928">
        <w:tc>
          <w:tcPr>
            <w:tcW w:w="8927" w:type="dxa"/>
            <w:gridSpan w:val="2"/>
          </w:tcPr>
          <w:p w14:paraId="04A496A5" w14:textId="26E34A75" w:rsidR="00642E7B" w:rsidRPr="00B7183E" w:rsidRDefault="00105073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b/>
                <w:sz w:val="28"/>
                <w:szCs w:val="28"/>
              </w:rPr>
            </w:pPr>
            <w:r w:rsidRPr="00CD77A8">
              <w:rPr>
                <w:b/>
                <w:color w:val="E36C0A" w:themeColor="accent6" w:themeShade="BF"/>
                <w:sz w:val="24"/>
                <w:szCs w:val="24"/>
              </w:rPr>
              <w:t>Urdhërporositë</w:t>
            </w:r>
            <w:r w:rsidR="00642E7B" w:rsidRPr="00CD77A8">
              <w:rPr>
                <w:b/>
                <w:color w:val="E36C0A" w:themeColor="accent6" w:themeShade="BF"/>
                <w:sz w:val="24"/>
                <w:szCs w:val="24"/>
              </w:rPr>
              <w:t xml:space="preserve"> e </w:t>
            </w:r>
            <w:r w:rsidR="0085093A" w:rsidRPr="00CD77A8">
              <w:rPr>
                <w:b/>
                <w:color w:val="E36C0A" w:themeColor="accent6" w:themeShade="BF"/>
                <w:sz w:val="24"/>
                <w:szCs w:val="24"/>
              </w:rPr>
              <w:t>T</w:t>
            </w:r>
            <w:r w:rsidR="00642E7B" w:rsidRPr="00CD77A8">
              <w:rPr>
                <w:b/>
                <w:color w:val="E36C0A" w:themeColor="accent6" w:themeShade="BF"/>
                <w:sz w:val="24"/>
                <w:szCs w:val="24"/>
              </w:rPr>
              <w:t>hjeshta</w:t>
            </w:r>
          </w:p>
        </w:tc>
      </w:tr>
      <w:tr w:rsidR="00642E7B" w:rsidRPr="00F12CEF" w14:paraId="0447648C" w14:textId="77777777" w:rsidTr="00450928">
        <w:tc>
          <w:tcPr>
            <w:tcW w:w="3311" w:type="dxa"/>
          </w:tcPr>
          <w:p w14:paraId="15A21327" w14:textId="2380D0C2" w:rsidR="00642E7B" w:rsidRPr="00F12CEF" w:rsidRDefault="00642E7B" w:rsidP="00BD2C32">
            <w:pPr>
              <w:tabs>
                <w:tab w:val="left" w:pos="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>Numri minimal dhe maksimal i ç</w:t>
            </w:r>
            <w:r w:rsidR="009D3EBF">
              <w:rPr>
                <w:b/>
              </w:rPr>
              <w:t>ifteve ç</w:t>
            </w:r>
            <w:r>
              <w:rPr>
                <w:b/>
              </w:rPr>
              <w:t>mim</w:t>
            </w:r>
            <w:r w:rsidR="009D3EBF">
              <w:rPr>
                <w:b/>
              </w:rPr>
              <w:t>-</w:t>
            </w:r>
            <w:r>
              <w:rPr>
                <w:b/>
              </w:rPr>
              <w:t xml:space="preserve">sasi  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5C57C8A" w14:textId="4C55E387" w:rsidR="00642E7B" w:rsidRPr="00B7183E" w:rsidRDefault="00DB6A20" w:rsidP="007036F4">
            <w:pPr>
              <w:tabs>
                <w:tab w:val="left" w:pos="0"/>
              </w:tabs>
              <w:spacing w:before="120" w:after="120"/>
              <w:ind w:right="22"/>
              <w:rPr>
                <w:rFonts w:cs="Arial"/>
              </w:rPr>
            </w:pPr>
            <w:r>
              <w:t>Ndërmjet 2 dhe 50, për</w:t>
            </w:r>
            <w:r w:rsidR="007036F4">
              <w:t xml:space="preserve"> Urdhërporosi për </w:t>
            </w:r>
            <w:proofErr w:type="spellStart"/>
            <w:r w:rsidR="007036F4">
              <w:t>cdo</w:t>
            </w:r>
            <w:proofErr w:type="spellEnd"/>
            <w:r w:rsidR="007036F4">
              <w:t xml:space="preserve"> </w:t>
            </w:r>
            <w:r w:rsidR="00105073">
              <w:t>Njës</w:t>
            </w:r>
            <w:r w:rsidR="002068DB">
              <w:t>i</w:t>
            </w:r>
            <w:r w:rsidR="00105073">
              <w:t xml:space="preserve"> Kohore  Tregu</w:t>
            </w:r>
            <w:r>
              <w:t xml:space="preserve">.      </w:t>
            </w:r>
          </w:p>
        </w:tc>
      </w:tr>
      <w:tr w:rsidR="00D41779" w:rsidRPr="00F12CEF" w14:paraId="2BAD5EC0" w14:textId="77777777" w:rsidTr="00450928">
        <w:tc>
          <w:tcPr>
            <w:tcW w:w="3311" w:type="dxa"/>
            <w:vAlign w:val="center"/>
          </w:tcPr>
          <w:p w14:paraId="41E8FAFE" w14:textId="4802FD80" w:rsidR="00D41779" w:rsidRPr="001845AF" w:rsidRDefault="00A81652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eastAsia="Times New Roman" w:cs="Arial"/>
                <w:b/>
              </w:rPr>
            </w:pPr>
            <w:r>
              <w:rPr>
                <w:b/>
              </w:rPr>
              <w:t xml:space="preserve">Porosia duhet të përmbajë   </w:t>
            </w:r>
          </w:p>
        </w:tc>
        <w:tc>
          <w:tcPr>
            <w:tcW w:w="5616" w:type="dxa"/>
            <w:vAlign w:val="center"/>
          </w:tcPr>
          <w:p w14:paraId="21F1BB97" w14:textId="004C1460" w:rsidR="006948D6" w:rsidRPr="00B7183E" w:rsidRDefault="00824109" w:rsidP="00893365">
            <w:pPr>
              <w:pStyle w:val="ListParagraph"/>
              <w:numPr>
                <w:ilvl w:val="0"/>
                <w:numId w:val="42"/>
              </w:numPr>
              <w:spacing w:before="120" w:after="120"/>
              <w:ind w:left="269" w:right="22" w:hanging="270"/>
            </w:pPr>
            <w:r>
              <w:t xml:space="preserve">një </w:t>
            </w:r>
            <w:r w:rsidR="00211399" w:rsidRPr="00211399">
              <w:t>çift</w:t>
            </w:r>
            <w:r w:rsidR="00211399">
              <w:t xml:space="preserve"> </w:t>
            </w:r>
            <w:r>
              <w:t>çmim</w:t>
            </w:r>
            <w:r w:rsidR="00211399">
              <w:t>-sasi</w:t>
            </w:r>
            <w:r>
              <w:t xml:space="preserve"> </w:t>
            </w:r>
            <w:r w:rsidR="00966285">
              <w:t>më</w:t>
            </w:r>
            <w:r>
              <w:t xml:space="preserve"> Çmimin Minimal të Ditës në Avancë,</w:t>
            </w:r>
            <w:r w:rsidR="00211399">
              <w:t xml:space="preserve"> </w:t>
            </w:r>
            <w:r w:rsidR="00211399" w:rsidRPr="00211399">
              <w:t xml:space="preserve"> </w:t>
            </w:r>
            <w:r w:rsidR="00211399">
              <w:t>dhe</w:t>
            </w:r>
            <w:r>
              <w:t xml:space="preserve">  </w:t>
            </w:r>
          </w:p>
          <w:p w14:paraId="51B6571D" w14:textId="157A3C3C" w:rsidR="00824109" w:rsidRPr="00B7183E" w:rsidRDefault="008050C2" w:rsidP="00BD2C32">
            <w:pPr>
              <w:pStyle w:val="ListParagraph"/>
              <w:numPr>
                <w:ilvl w:val="0"/>
                <w:numId w:val="42"/>
              </w:numPr>
              <w:tabs>
                <w:tab w:val="left" w:pos="269"/>
              </w:tabs>
              <w:spacing w:before="120" w:after="120"/>
              <w:ind w:left="269" w:right="22" w:hanging="270"/>
            </w:pPr>
            <w:r>
              <w:t xml:space="preserve">një </w:t>
            </w:r>
            <w:r w:rsidR="004D6578" w:rsidRPr="00211399">
              <w:t>çift</w:t>
            </w:r>
            <w:r w:rsidR="004D6578">
              <w:t xml:space="preserve"> çmim-sasi</w:t>
            </w:r>
            <w:r>
              <w:t xml:space="preserve"> </w:t>
            </w:r>
            <w:r w:rsidR="00966285">
              <w:t>më</w:t>
            </w:r>
            <w:r>
              <w:t xml:space="preserve"> Çmimin Maksimal të Ditës në Avancë    </w:t>
            </w:r>
          </w:p>
          <w:p w14:paraId="5B38C368" w14:textId="6DC3C739" w:rsidR="00E74AB4" w:rsidRPr="00B7183E" w:rsidRDefault="00E74AB4" w:rsidP="00BD2C32">
            <w:pPr>
              <w:tabs>
                <w:tab w:val="left" w:pos="0"/>
              </w:tabs>
              <w:spacing w:before="120" w:after="120"/>
              <w:ind w:right="22" w:hanging="1"/>
            </w:pPr>
            <w:r>
              <w:t xml:space="preserve">pa shkelur kushtet e </w:t>
            </w:r>
            <w:r w:rsidR="009150F2" w:rsidRPr="009150F2">
              <w:t xml:space="preserve">Kufiri </w:t>
            </w:r>
            <w:r w:rsidR="00200170">
              <w:t>Minimal</w:t>
            </w:r>
            <w:r w:rsidR="00F00E77">
              <w:t xml:space="preserve"> dhe </w:t>
            </w:r>
            <w:r w:rsidR="009150F2" w:rsidRPr="009150F2">
              <w:t>Maksimal i Lejuar i Çmimit për Tregun e Ditës në Avancë</w:t>
            </w:r>
            <w:r>
              <w:t xml:space="preserve">, referuar ankandit të parë ose të dytë.  </w:t>
            </w:r>
          </w:p>
        </w:tc>
      </w:tr>
      <w:tr w:rsidR="004B3456" w:rsidRPr="00F12CEF" w14:paraId="0E369383" w14:textId="77777777" w:rsidTr="00450928">
        <w:tc>
          <w:tcPr>
            <w:tcW w:w="8927" w:type="dxa"/>
            <w:gridSpan w:val="2"/>
          </w:tcPr>
          <w:p w14:paraId="3518A9CB" w14:textId="58521581" w:rsidR="004B3456" w:rsidRPr="00B7183E" w:rsidRDefault="008C649B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</w:rPr>
            </w:pPr>
            <w:r w:rsidRPr="00CD77A8">
              <w:rPr>
                <w:b/>
                <w:color w:val="E36C0A" w:themeColor="accent6" w:themeShade="BF"/>
                <w:sz w:val="24"/>
                <w:szCs w:val="24"/>
              </w:rPr>
              <w:t>Urdhërporositë Marrëse e</w:t>
            </w:r>
            <w:r w:rsidR="004B3456" w:rsidRPr="00CD77A8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0007BE" w:rsidRPr="00CD77A8">
              <w:rPr>
                <w:b/>
                <w:color w:val="E36C0A" w:themeColor="accent6" w:themeShade="BF"/>
                <w:sz w:val="24"/>
                <w:szCs w:val="24"/>
              </w:rPr>
              <w:t>Çmim</w:t>
            </w:r>
            <w:r w:rsidRPr="00CD77A8">
              <w:rPr>
                <w:b/>
                <w:color w:val="E36C0A" w:themeColor="accent6" w:themeShade="BF"/>
                <w:sz w:val="24"/>
                <w:szCs w:val="24"/>
              </w:rPr>
              <w:t>it me Përparësi</w:t>
            </w:r>
            <w:r w:rsidRPr="00CD77A8">
              <w:rPr>
                <w:b/>
                <w:sz w:val="24"/>
                <w:szCs w:val="24"/>
              </w:rPr>
              <w:t xml:space="preserve"> </w:t>
            </w:r>
            <w:r w:rsidR="004B3456" w:rsidRPr="00CD77A8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1F0D74" w:rsidRPr="00F12CEF" w14:paraId="7C554213" w14:textId="77777777" w:rsidTr="00450928">
        <w:tc>
          <w:tcPr>
            <w:tcW w:w="3311" w:type="dxa"/>
            <w:vAlign w:val="center"/>
          </w:tcPr>
          <w:p w14:paraId="5EC5B5FF" w14:textId="77777777" w:rsidR="001F0D74" w:rsidRPr="001845AF" w:rsidRDefault="00797EFE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eastAsia="Times New Roman" w:cs="Arial"/>
                <w:b/>
              </w:rPr>
            </w:pPr>
            <w:r>
              <w:rPr>
                <w:b/>
              </w:rPr>
              <w:lastRenderedPageBreak/>
              <w:t>Porosia duhet të përmbajë</w:t>
            </w:r>
          </w:p>
        </w:tc>
        <w:tc>
          <w:tcPr>
            <w:tcW w:w="5616" w:type="dxa"/>
            <w:shd w:val="clear" w:color="auto" w:fill="auto"/>
          </w:tcPr>
          <w:p w14:paraId="61E3D452" w14:textId="640B2682" w:rsidR="001F0D74" w:rsidRPr="00B7183E" w:rsidRDefault="001C5B16" w:rsidP="00BD2C32">
            <w:pPr>
              <w:pStyle w:val="ListParagraph"/>
              <w:numPr>
                <w:ilvl w:val="0"/>
                <w:numId w:val="42"/>
              </w:numPr>
              <w:tabs>
                <w:tab w:val="left" w:pos="269"/>
              </w:tabs>
              <w:spacing w:before="120" w:after="120"/>
              <w:ind w:left="269" w:right="22" w:hanging="269"/>
              <w:rPr>
                <w:rFonts w:cs="Arial"/>
              </w:rPr>
            </w:pPr>
            <w:r>
              <w:t>nj</w:t>
            </w:r>
            <w:r w:rsidR="0059743A" w:rsidRPr="00D0695A">
              <w:t>ë</w:t>
            </w:r>
            <w:r>
              <w:t xml:space="preserve"> </w:t>
            </w:r>
            <w:proofErr w:type="spellStart"/>
            <w:r w:rsidR="00E61967">
              <w:t>segmet</w:t>
            </w:r>
            <w:proofErr w:type="spellEnd"/>
            <w:r w:rsidR="00E61967">
              <w:t xml:space="preserve"> n</w:t>
            </w:r>
            <w:r w:rsidR="00D0695A" w:rsidRPr="00E61967">
              <w:t>ë</w:t>
            </w:r>
            <w:r w:rsidR="00E61967">
              <w:t xml:space="preserve"> </w:t>
            </w:r>
            <w:r w:rsidR="00D0695A" w:rsidRPr="00D0695A">
              <w:t xml:space="preserve">Çmimi Minimal i Ditës në Avancë </w:t>
            </w:r>
            <w:r w:rsidR="009B7E62">
              <w:t>p</w:t>
            </w:r>
            <w:r w:rsidR="00995AFD" w:rsidRPr="00E61967">
              <w:t>ë</w:t>
            </w:r>
            <w:r w:rsidR="009B7E62">
              <w:t xml:space="preserve">r rastin e shitjes dhe </w:t>
            </w:r>
            <w:r w:rsidR="00D0695A" w:rsidRPr="00D0695A">
              <w:t xml:space="preserve">Çmimi Maksimal i Tregut Ditës në Avancë   </w:t>
            </w:r>
            <w:r w:rsidR="00995AFD">
              <w:t>p</w:t>
            </w:r>
            <w:r w:rsidR="00995AFD" w:rsidRPr="00E61967">
              <w:t>ë</w:t>
            </w:r>
            <w:r w:rsidR="00995AFD">
              <w:t xml:space="preserve">r rastin e </w:t>
            </w:r>
            <w:proofErr w:type="spellStart"/>
            <w:r w:rsidR="00995AFD">
              <w:t>berjes</w:t>
            </w:r>
            <w:proofErr w:type="spellEnd"/>
            <w:r w:rsidR="00797EFE">
              <w:t xml:space="preserve">.   </w:t>
            </w:r>
            <w:r w:rsidR="00D0695A">
              <w:t xml:space="preserve"> </w:t>
            </w:r>
            <w:r w:rsidR="00797EFE">
              <w:t xml:space="preserve">  </w:t>
            </w:r>
            <w:r w:rsidR="00DC17EC">
              <w:t xml:space="preserve"> </w:t>
            </w:r>
            <w:r w:rsidR="00797EFE">
              <w:t xml:space="preserve"> </w:t>
            </w:r>
            <w:r w:rsidR="0059743A">
              <w:t xml:space="preserve"> </w:t>
            </w:r>
          </w:p>
        </w:tc>
      </w:tr>
      <w:tr w:rsidR="00863481" w:rsidRPr="00F12CEF" w14:paraId="18298AC4" w14:textId="77777777" w:rsidTr="00450928">
        <w:tc>
          <w:tcPr>
            <w:tcW w:w="8927" w:type="dxa"/>
            <w:gridSpan w:val="2"/>
          </w:tcPr>
          <w:p w14:paraId="6DD4CF81" w14:textId="08A91387" w:rsidR="00863481" w:rsidRPr="00B7183E" w:rsidRDefault="00E854A2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</w:rPr>
            </w:pPr>
            <w:r w:rsidRPr="00CD77A8">
              <w:rPr>
                <w:b/>
                <w:color w:val="E36C0A" w:themeColor="accent6" w:themeShade="BF"/>
                <w:sz w:val="24"/>
                <w:szCs w:val="24"/>
              </w:rPr>
              <w:t>Urdhërporositë</w:t>
            </w:r>
            <w:r w:rsidR="000F14C8" w:rsidRPr="00CD77A8">
              <w:rPr>
                <w:b/>
                <w:color w:val="E36C0A" w:themeColor="accent6" w:themeShade="BF"/>
                <w:sz w:val="24"/>
                <w:szCs w:val="24"/>
              </w:rPr>
              <w:t xml:space="preserve"> në Bllok</w:t>
            </w:r>
            <w:r w:rsidR="000F14C8" w:rsidRPr="00CD77A8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B61AF8" w:rsidRPr="00F12CEF" w14:paraId="184EDD20" w14:textId="77777777" w:rsidTr="00B774B6">
        <w:tc>
          <w:tcPr>
            <w:tcW w:w="3311" w:type="dxa"/>
            <w:vAlign w:val="center"/>
          </w:tcPr>
          <w:p w14:paraId="0CBD4145" w14:textId="56799DD1" w:rsidR="00B61AF8" w:rsidRPr="00F12CEF" w:rsidRDefault="00E854A2" w:rsidP="00B774B6">
            <w:pPr>
              <w:tabs>
                <w:tab w:val="left" w:pos="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 xml:space="preserve">Numri minimal dhe maksimal i çifteve çmim-sasi   </w:t>
            </w:r>
          </w:p>
        </w:tc>
        <w:tc>
          <w:tcPr>
            <w:tcW w:w="5616" w:type="dxa"/>
            <w:vAlign w:val="center"/>
          </w:tcPr>
          <w:p w14:paraId="537DB328" w14:textId="4BA70BE8" w:rsidR="00B61AF8" w:rsidRPr="00B7183E" w:rsidRDefault="00E854A2" w:rsidP="00E854A2">
            <w:pPr>
              <w:spacing w:before="120" w:after="120"/>
              <w:ind w:right="22"/>
              <w:rPr>
                <w:rFonts w:cs="Arial"/>
              </w:rPr>
            </w:pPr>
            <w:r>
              <w:t xml:space="preserve">Ndërmjet 2 dhe 50, për Urdhërporosi për </w:t>
            </w:r>
            <w:proofErr w:type="spellStart"/>
            <w:r>
              <w:t>cdo</w:t>
            </w:r>
            <w:proofErr w:type="spellEnd"/>
            <w:r>
              <w:t xml:space="preserve"> </w:t>
            </w:r>
            <w:proofErr w:type="spellStart"/>
            <w:r>
              <w:t>Njës</w:t>
            </w:r>
            <w:proofErr w:type="spellEnd"/>
            <w:r>
              <w:t xml:space="preserve"> Kohore e Tregut.      </w:t>
            </w:r>
          </w:p>
        </w:tc>
      </w:tr>
      <w:tr w:rsidR="0030658C" w:rsidRPr="00F12CEF" w14:paraId="4EEC96F1" w14:textId="77777777" w:rsidTr="00B774B6">
        <w:tc>
          <w:tcPr>
            <w:tcW w:w="3311" w:type="dxa"/>
            <w:vAlign w:val="center"/>
          </w:tcPr>
          <w:p w14:paraId="375D69FE" w14:textId="1639396B" w:rsidR="0030658C" w:rsidRDefault="0030658C" w:rsidP="00B774B6">
            <w:pPr>
              <w:tabs>
                <w:tab w:val="left" w:pos="0"/>
              </w:tabs>
              <w:spacing w:before="120" w:after="120"/>
              <w:ind w:right="22"/>
              <w:rPr>
                <w:b/>
              </w:rPr>
            </w:pPr>
            <w:r>
              <w:rPr>
                <w:b/>
              </w:rPr>
              <w:t>çmim</w:t>
            </w:r>
            <w:r>
              <w:rPr>
                <w:rFonts w:eastAsia="Times New Roman" w:cs="Arial"/>
                <w:b/>
              </w:rPr>
              <w:t xml:space="preserve"> i </w:t>
            </w:r>
            <w:r w:rsidRPr="0030658C">
              <w:rPr>
                <w:rFonts w:eastAsia="Times New Roman" w:cs="Arial"/>
                <w:b/>
              </w:rPr>
              <w:t>Urdhërporosi</w:t>
            </w:r>
            <w:r>
              <w:rPr>
                <w:rFonts w:eastAsia="Times New Roman" w:cs="Arial"/>
                <w:b/>
              </w:rPr>
              <w:t>s</w:t>
            </w:r>
            <w:r w:rsidRPr="0030658C">
              <w:rPr>
                <w:rFonts w:eastAsia="Times New Roman" w:cs="Arial"/>
                <w:b/>
              </w:rPr>
              <w:t xml:space="preserve">ë në Bllok    </w:t>
            </w:r>
          </w:p>
        </w:tc>
        <w:tc>
          <w:tcPr>
            <w:tcW w:w="5616" w:type="dxa"/>
          </w:tcPr>
          <w:p w14:paraId="15B80034" w14:textId="0F8ACF73" w:rsidR="0030658C" w:rsidRDefault="00D578CD" w:rsidP="0030658C">
            <w:pPr>
              <w:tabs>
                <w:tab w:val="left" w:pos="0"/>
              </w:tabs>
              <w:spacing w:before="120" w:after="120"/>
              <w:ind w:left="-2" w:right="22" w:firstLine="2"/>
            </w:pPr>
            <w:r>
              <w:rPr>
                <w:rFonts w:cs="Arial"/>
              </w:rPr>
              <w:t xml:space="preserve">Çmim te vetëm midis </w:t>
            </w:r>
            <w:r w:rsidRPr="00D0695A">
              <w:t xml:space="preserve">Çmimi Minimal </w:t>
            </w:r>
            <w:r>
              <w:t xml:space="preserve">dhe </w:t>
            </w:r>
            <w:r w:rsidRPr="00D0695A">
              <w:t xml:space="preserve">Çmimi Maksimal i </w:t>
            </w:r>
            <w:r w:rsidR="00B774B6">
              <w:t>tregut Ankandeve</w:t>
            </w:r>
            <w:r w:rsidR="0030658C" w:rsidRPr="0030658C">
              <w:t>.</w:t>
            </w:r>
          </w:p>
        </w:tc>
      </w:tr>
      <w:tr w:rsidR="00B61AF8" w:rsidRPr="00F12CEF" w14:paraId="6947BBAD" w14:textId="77777777" w:rsidTr="00450928">
        <w:tc>
          <w:tcPr>
            <w:tcW w:w="8927" w:type="dxa"/>
            <w:gridSpan w:val="2"/>
          </w:tcPr>
          <w:p w14:paraId="7E53A0AB" w14:textId="47C220F5" w:rsidR="00B61AF8" w:rsidRPr="008D483F" w:rsidRDefault="007643FE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highlight w:val="lightGray"/>
              </w:rPr>
            </w:pPr>
            <w:r w:rsidRPr="00CD77A8">
              <w:rPr>
                <w:b/>
                <w:color w:val="E36C0A" w:themeColor="accent6" w:themeShade="BF"/>
                <w:sz w:val="24"/>
                <w:szCs w:val="24"/>
              </w:rPr>
              <w:t>Urdhërporositë</w:t>
            </w:r>
            <w:r w:rsidR="00B61AF8" w:rsidRPr="00CD77A8">
              <w:rPr>
                <w:b/>
                <w:color w:val="E36C0A" w:themeColor="accent6" w:themeShade="BF"/>
                <w:sz w:val="32"/>
                <w:szCs w:val="32"/>
              </w:rPr>
              <w:t xml:space="preserve"> </w:t>
            </w:r>
            <w:r w:rsidRPr="00CD77A8">
              <w:rPr>
                <w:b/>
                <w:color w:val="E36C0A" w:themeColor="accent6" w:themeShade="BF"/>
                <w:sz w:val="24"/>
                <w:szCs w:val="24"/>
              </w:rPr>
              <w:t xml:space="preserve">të Lidhura  </w:t>
            </w:r>
            <w:r w:rsidR="00B61AF8" w:rsidRPr="00CD77A8">
              <w:rPr>
                <w:b/>
                <w:color w:val="E36C0A" w:themeColor="accent6" w:themeShade="BF"/>
                <w:sz w:val="24"/>
                <w:szCs w:val="24"/>
              </w:rPr>
              <w:t xml:space="preserve">në Bllok </w:t>
            </w:r>
          </w:p>
        </w:tc>
      </w:tr>
      <w:tr w:rsidR="00842D13" w:rsidRPr="00F12CEF" w14:paraId="7D08D289" w14:textId="77777777" w:rsidTr="00450928">
        <w:tc>
          <w:tcPr>
            <w:tcW w:w="3311" w:type="dxa"/>
          </w:tcPr>
          <w:p w14:paraId="7FF7C9EA" w14:textId="2C502F59" w:rsidR="00842D13" w:rsidRPr="001845AF" w:rsidRDefault="006229BD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eastAsia="Times New Roman" w:cs="Arial"/>
                <w:b/>
              </w:rPr>
            </w:pPr>
            <w:r>
              <w:rPr>
                <w:b/>
              </w:rPr>
              <w:t>Urdhërporosi</w:t>
            </w:r>
            <w:r w:rsidR="00EB322D">
              <w:rPr>
                <w:b/>
              </w:rPr>
              <w:t>t</w:t>
            </w:r>
            <w:r w:rsidR="00EB322D" w:rsidRPr="00EB322D">
              <w:rPr>
                <w:b/>
              </w:rPr>
              <w:t>ë</w:t>
            </w:r>
            <w:r w:rsidR="00EB322D">
              <w:rPr>
                <w:b/>
              </w:rPr>
              <w:t xml:space="preserve"> </w:t>
            </w:r>
            <w:r w:rsidR="008F6F71">
              <w:rPr>
                <w:b/>
              </w:rPr>
              <w:t xml:space="preserve">   </w:t>
            </w:r>
          </w:p>
        </w:tc>
        <w:tc>
          <w:tcPr>
            <w:tcW w:w="5616" w:type="dxa"/>
          </w:tcPr>
          <w:p w14:paraId="600A0FB1" w14:textId="5E8C4F6E" w:rsidR="00842D13" w:rsidRPr="00B7183E" w:rsidRDefault="008F6F71" w:rsidP="00FB1157">
            <w:pPr>
              <w:tabs>
                <w:tab w:val="left" w:pos="0"/>
              </w:tabs>
              <w:spacing w:before="120" w:after="120"/>
              <w:ind w:right="22"/>
            </w:pPr>
            <w:r>
              <w:t>Përbëhe</w:t>
            </w:r>
            <w:r w:rsidR="00EB322D">
              <w:t>n</w:t>
            </w:r>
            <w:r>
              <w:t xml:space="preserve"> nga të paktën dy </w:t>
            </w:r>
            <w:r w:rsidR="00FB1157" w:rsidRPr="00FB1157">
              <w:t>Urdhërporosi</w:t>
            </w:r>
            <w:r>
              <w:t xml:space="preserve"> individuale në </w:t>
            </w:r>
            <w:r w:rsidR="00EB322D">
              <w:t>B</w:t>
            </w:r>
            <w:r>
              <w:t xml:space="preserve">llok      </w:t>
            </w:r>
          </w:p>
        </w:tc>
      </w:tr>
      <w:tr w:rsidR="00B61AF8" w:rsidRPr="00F12CEF" w14:paraId="489CB96C" w14:textId="77777777" w:rsidTr="00FB1157">
        <w:tc>
          <w:tcPr>
            <w:tcW w:w="3311" w:type="dxa"/>
          </w:tcPr>
          <w:p w14:paraId="5681DEC9" w14:textId="10120C82" w:rsidR="00B61AF8" w:rsidRPr="001845AF" w:rsidRDefault="007C5A46" w:rsidP="00BD2C32">
            <w:pPr>
              <w:tabs>
                <w:tab w:val="left" w:pos="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 xml:space="preserve">Çmimi i </w:t>
            </w:r>
            <w:r w:rsidR="00DD4F86">
              <w:rPr>
                <w:b/>
              </w:rPr>
              <w:t>Urdhërporosive</w:t>
            </w:r>
            <w:r>
              <w:rPr>
                <w:b/>
              </w:rPr>
              <w:t xml:space="preserve"> përmban</w:t>
            </w:r>
          </w:p>
        </w:tc>
        <w:tc>
          <w:tcPr>
            <w:tcW w:w="5616" w:type="dxa"/>
            <w:vAlign w:val="center"/>
          </w:tcPr>
          <w:p w14:paraId="4F4C992A" w14:textId="5ABFCAED" w:rsidR="00B61AF8" w:rsidRPr="00B7183E" w:rsidRDefault="00806F77" w:rsidP="00FB1157">
            <w:pPr>
              <w:tabs>
                <w:tab w:val="left" w:pos="-1"/>
              </w:tabs>
              <w:spacing w:before="120" w:after="120"/>
              <w:ind w:left="-1" w:right="22" w:firstLine="1"/>
              <w:rPr>
                <w:rFonts w:cs="Arial"/>
              </w:rPr>
            </w:pPr>
            <w:r>
              <w:t xml:space="preserve">Referojuni </w:t>
            </w:r>
            <w:r w:rsidR="000053B3">
              <w:t>Urdhërporosive</w:t>
            </w:r>
            <w:r>
              <w:t xml:space="preserve"> në Bllok   </w:t>
            </w:r>
          </w:p>
        </w:tc>
      </w:tr>
    </w:tbl>
    <w:p w14:paraId="1518E57E" w14:textId="77777777" w:rsidR="00AF32CE" w:rsidRPr="00F12CEF" w:rsidRDefault="00AF32CE" w:rsidP="00F036A2">
      <w:pPr>
        <w:tabs>
          <w:tab w:val="left" w:pos="990"/>
        </w:tabs>
        <w:ind w:left="900" w:right="22" w:hanging="900"/>
        <w:rPr>
          <w:rFonts w:ascii="Arial" w:hAnsi="Arial" w:cs="Arial"/>
        </w:rPr>
      </w:pPr>
    </w:p>
    <w:p w14:paraId="7728C712" w14:textId="77777777" w:rsidR="00AF32CE" w:rsidRPr="00F12CEF" w:rsidRDefault="00AF32CE" w:rsidP="00F036A2">
      <w:pPr>
        <w:tabs>
          <w:tab w:val="left" w:pos="990"/>
        </w:tabs>
        <w:ind w:left="900" w:right="22" w:hanging="900"/>
        <w:rPr>
          <w:rFonts w:ascii="Arial" w:hAnsi="Arial" w:cs="Arial"/>
        </w:rPr>
      </w:pPr>
      <w:r>
        <w:br w:type="page"/>
      </w:r>
    </w:p>
    <w:p w14:paraId="7269F57F" w14:textId="73E65599" w:rsidR="00642E7B" w:rsidRPr="00F12CEF" w:rsidRDefault="00536E4B" w:rsidP="00F036A2">
      <w:pPr>
        <w:pStyle w:val="CERLEVEL2"/>
        <w:pageBreakBefore/>
        <w:numPr>
          <w:ilvl w:val="0"/>
          <w:numId w:val="0"/>
        </w:numPr>
        <w:tabs>
          <w:tab w:val="left" w:pos="990"/>
        </w:tabs>
        <w:ind w:left="900" w:right="22" w:hanging="900"/>
      </w:pPr>
      <w:bookmarkStart w:id="310" w:name="_Toc111491072"/>
      <w:r>
        <w:lastRenderedPageBreak/>
        <w:t>PLANI</w:t>
      </w:r>
      <w:r>
        <w:tab/>
      </w:r>
      <w:r>
        <w:rPr>
          <w:caps w:val="0"/>
        </w:rPr>
        <w:t>A</w:t>
      </w:r>
      <w:r>
        <w:t>.</w:t>
      </w:r>
      <w:r w:rsidR="00A143F6">
        <w:t>2</w:t>
      </w:r>
      <w:r>
        <w:t>:</w:t>
      </w:r>
      <w:r>
        <w:tab/>
        <w:t xml:space="preserve">Specifikimet e Produkteve </w:t>
      </w:r>
      <w:bookmarkStart w:id="311" w:name="_Hlk508308725"/>
      <w:r>
        <w:t xml:space="preserve">të Ankandeve </w:t>
      </w:r>
      <w:r w:rsidR="0086697B">
        <w:t>Brenda së Njëjtës</w:t>
      </w:r>
      <w:r>
        <w:t xml:space="preserve"> Ditë</w:t>
      </w:r>
      <w:bookmarkEnd w:id="310"/>
      <w:r>
        <w:t xml:space="preserve">        </w:t>
      </w:r>
    </w:p>
    <w:tbl>
      <w:tblPr>
        <w:tblStyle w:val="TableGrid"/>
        <w:tblW w:w="9239" w:type="dxa"/>
        <w:tblInd w:w="-147" w:type="dxa"/>
        <w:tblLook w:val="04A0" w:firstRow="1" w:lastRow="0" w:firstColumn="1" w:lastColumn="0" w:noHBand="0" w:noVBand="1"/>
      </w:tblPr>
      <w:tblGrid>
        <w:gridCol w:w="3652"/>
        <w:gridCol w:w="5580"/>
        <w:gridCol w:w="7"/>
      </w:tblGrid>
      <w:tr w:rsidR="004C5F69" w:rsidRPr="00F12CEF" w14:paraId="0FE56D08" w14:textId="77777777" w:rsidTr="0004232C">
        <w:tc>
          <w:tcPr>
            <w:tcW w:w="9239" w:type="dxa"/>
            <w:gridSpan w:val="3"/>
          </w:tcPr>
          <w:bookmarkEnd w:id="311"/>
          <w:p w14:paraId="65FC01FE" w14:textId="77777777" w:rsidR="004C5F69" w:rsidRPr="00F12CEF" w:rsidRDefault="004C5F69" w:rsidP="00EB322D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b/>
                <w:sz w:val="28"/>
                <w:szCs w:val="28"/>
              </w:rPr>
            </w:pPr>
            <w:r w:rsidRPr="00EB322D">
              <w:rPr>
                <w:b/>
                <w:color w:val="E36C0A" w:themeColor="accent6" w:themeShade="BF"/>
                <w:sz w:val="24"/>
                <w:szCs w:val="24"/>
              </w:rPr>
              <w:t>Kontratat për energji elektrike</w:t>
            </w:r>
            <w:r>
              <w:rPr>
                <w:b/>
                <w:color w:val="F79646" w:themeColor="accent6"/>
                <w:sz w:val="28"/>
                <w:szCs w:val="28"/>
              </w:rPr>
              <w:t xml:space="preserve">     </w:t>
            </w:r>
          </w:p>
        </w:tc>
      </w:tr>
      <w:tr w:rsidR="00642E7B" w:rsidRPr="00F12CEF" w14:paraId="2FF4BF67" w14:textId="77777777" w:rsidTr="0004232C">
        <w:trPr>
          <w:gridAfter w:val="1"/>
          <w:wAfter w:w="7" w:type="dxa"/>
        </w:trPr>
        <w:tc>
          <w:tcPr>
            <w:tcW w:w="3652" w:type="dxa"/>
          </w:tcPr>
          <w:p w14:paraId="6F9473C4" w14:textId="77777777" w:rsidR="00642E7B" w:rsidRPr="00F12CEF" w:rsidRDefault="00642E7B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Zonat e </w:t>
            </w:r>
            <w:proofErr w:type="spellStart"/>
            <w:r>
              <w:rPr>
                <w:b/>
              </w:rPr>
              <w:t>Ofertimit</w:t>
            </w:r>
            <w:proofErr w:type="spellEnd"/>
            <w:r>
              <w:rPr>
                <w:b/>
              </w:rPr>
              <w:t xml:space="preserve">   </w:t>
            </w:r>
          </w:p>
        </w:tc>
        <w:tc>
          <w:tcPr>
            <w:tcW w:w="5580" w:type="dxa"/>
          </w:tcPr>
          <w:p w14:paraId="2D2A1852" w14:textId="77777777" w:rsidR="00642E7B" w:rsidRPr="00F12CEF" w:rsidRDefault="00642E7B" w:rsidP="00F036A2">
            <w:pPr>
              <w:tabs>
                <w:tab w:val="left" w:pos="990"/>
              </w:tabs>
              <w:spacing w:before="120" w:after="120"/>
              <w:ind w:left="900" w:right="22" w:hanging="900"/>
            </w:pPr>
            <w:r>
              <w:t xml:space="preserve">Dy zona </w:t>
            </w:r>
            <w:proofErr w:type="spellStart"/>
            <w:r>
              <w:t>ofertimi</w:t>
            </w:r>
            <w:proofErr w:type="spellEnd"/>
            <w:r>
              <w:t xml:space="preserve">:     </w:t>
            </w:r>
          </w:p>
          <w:p w14:paraId="42F3CDD7" w14:textId="77777777" w:rsidR="001933C1" w:rsidRPr="00F12CEF" w:rsidRDefault="002E7983" w:rsidP="0004232C">
            <w:pPr>
              <w:pStyle w:val="ListParagraph"/>
              <w:numPr>
                <w:ilvl w:val="0"/>
                <w:numId w:val="31"/>
              </w:numPr>
              <w:spacing w:before="120" w:after="120"/>
              <w:ind w:left="253" w:right="22" w:hanging="253"/>
            </w:pPr>
            <w:r>
              <w:t xml:space="preserve">Shqipëri (AL) </w:t>
            </w:r>
          </w:p>
          <w:p w14:paraId="1E2C98F5" w14:textId="77777777" w:rsidR="00642E7B" w:rsidRPr="00F12CEF" w:rsidRDefault="002E7983" w:rsidP="0004232C">
            <w:pPr>
              <w:pStyle w:val="ListParagraph"/>
              <w:numPr>
                <w:ilvl w:val="0"/>
                <w:numId w:val="31"/>
              </w:numPr>
              <w:spacing w:before="120" w:after="120"/>
              <w:ind w:left="253" w:right="22" w:hanging="253"/>
              <w:rPr>
                <w:rFonts w:ascii="Arial" w:hAnsi="Arial" w:cs="Arial"/>
              </w:rPr>
            </w:pPr>
            <w:r>
              <w:t xml:space="preserve">Kosovë (KS) </w:t>
            </w:r>
          </w:p>
        </w:tc>
      </w:tr>
      <w:tr w:rsidR="00642E7B" w:rsidRPr="00F12CEF" w14:paraId="0D566E46" w14:textId="77777777" w:rsidTr="0004232C">
        <w:trPr>
          <w:gridAfter w:val="1"/>
          <w:wAfter w:w="7" w:type="dxa"/>
        </w:trPr>
        <w:tc>
          <w:tcPr>
            <w:tcW w:w="3652" w:type="dxa"/>
          </w:tcPr>
          <w:p w14:paraId="5B5FA86F" w14:textId="77777777" w:rsidR="00642E7B" w:rsidRPr="00F12CEF" w:rsidRDefault="00642E7B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>Procedura e tregtimit</w:t>
            </w:r>
          </w:p>
        </w:tc>
        <w:tc>
          <w:tcPr>
            <w:tcW w:w="5580" w:type="dxa"/>
          </w:tcPr>
          <w:p w14:paraId="7FCD983E" w14:textId="77777777" w:rsidR="00642E7B" w:rsidRPr="00F12CEF" w:rsidRDefault="00642E7B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 xml:space="preserve">Ankand - tre herë në ditë   </w:t>
            </w:r>
          </w:p>
        </w:tc>
      </w:tr>
      <w:tr w:rsidR="00642E7B" w:rsidRPr="00F12CEF" w14:paraId="7E7865A8" w14:textId="77777777" w:rsidTr="0004232C">
        <w:trPr>
          <w:gridAfter w:val="1"/>
          <w:wAfter w:w="7" w:type="dxa"/>
        </w:trPr>
        <w:tc>
          <w:tcPr>
            <w:tcW w:w="3652" w:type="dxa"/>
          </w:tcPr>
          <w:p w14:paraId="47D12EB3" w14:textId="77777777" w:rsidR="00642E7B" w:rsidRPr="00F12CEF" w:rsidRDefault="00642E7B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>Ditët e Tregtimit</w:t>
            </w:r>
          </w:p>
        </w:tc>
        <w:tc>
          <w:tcPr>
            <w:tcW w:w="5580" w:type="dxa"/>
          </w:tcPr>
          <w:p w14:paraId="3EF95681" w14:textId="77777777" w:rsidR="00642E7B" w:rsidRPr="00F12CEF" w:rsidRDefault="00642E7B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>Gjatë gjithë vitit</w:t>
            </w:r>
          </w:p>
        </w:tc>
      </w:tr>
      <w:tr w:rsidR="00642E7B" w:rsidRPr="00F12CEF" w14:paraId="005CE38B" w14:textId="77777777" w:rsidTr="0004232C">
        <w:trPr>
          <w:gridAfter w:val="1"/>
          <w:wAfter w:w="7" w:type="dxa"/>
        </w:trPr>
        <w:tc>
          <w:tcPr>
            <w:tcW w:w="3652" w:type="dxa"/>
            <w:vAlign w:val="center"/>
          </w:tcPr>
          <w:p w14:paraId="6BE0D337" w14:textId="36B19F6A" w:rsidR="00642E7B" w:rsidRPr="00F12CEF" w:rsidRDefault="002B174F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Koha e </w:t>
            </w:r>
            <w:r w:rsidR="00642E7B">
              <w:rPr>
                <w:b/>
              </w:rPr>
              <w:t>Hapj</w:t>
            </w:r>
            <w:r>
              <w:rPr>
                <w:b/>
              </w:rPr>
              <w:t>es</w:t>
            </w:r>
            <w:r w:rsidR="00642E7B">
              <w:rPr>
                <w:b/>
              </w:rPr>
              <w:t xml:space="preserve"> të </w:t>
            </w:r>
            <w:r>
              <w:rPr>
                <w:b/>
              </w:rPr>
              <w:t xml:space="preserve">Portës </w:t>
            </w:r>
          </w:p>
        </w:tc>
        <w:tc>
          <w:tcPr>
            <w:tcW w:w="5580" w:type="dxa"/>
          </w:tcPr>
          <w:p w14:paraId="2B13E87B" w14:textId="610D88F0" w:rsidR="00672AA3" w:rsidRPr="00F12CEF" w:rsidRDefault="00672AA3" w:rsidP="0004232C">
            <w:pPr>
              <w:tabs>
                <w:tab w:val="left" w:pos="703"/>
              </w:tabs>
              <w:spacing w:before="120" w:after="120"/>
              <w:ind w:left="703" w:right="22" w:hanging="703"/>
            </w:pPr>
            <w:r>
              <w:t xml:space="preserve">LIDA 1: </w:t>
            </w:r>
            <w:r w:rsidR="004A75DB">
              <w:t>N</w:t>
            </w:r>
            <w:r>
              <w:t>ë orën 13:00</w:t>
            </w:r>
            <w:r w:rsidR="004A7769">
              <w:t xml:space="preserve"> CET</w:t>
            </w:r>
            <w:r>
              <w:t xml:space="preserve"> n</w:t>
            </w:r>
            <w:r w:rsidR="004A75DB">
              <w:t>j</w:t>
            </w:r>
            <w:r>
              <w:t>ë ditë</w:t>
            </w:r>
            <w:r w:rsidR="004A75DB">
              <w:t xml:space="preserve"> përpara Ditës se Livrimit(D).</w:t>
            </w:r>
          </w:p>
          <w:p w14:paraId="35CA8822" w14:textId="7201F8AE" w:rsidR="00672AA3" w:rsidRPr="00F12CEF" w:rsidRDefault="00672AA3" w:rsidP="004A75DB">
            <w:pPr>
              <w:tabs>
                <w:tab w:val="left" w:pos="703"/>
              </w:tabs>
              <w:spacing w:before="120" w:after="120"/>
              <w:ind w:left="703" w:right="22" w:hanging="703"/>
            </w:pPr>
            <w:r>
              <w:t xml:space="preserve">LIDA 2: </w:t>
            </w:r>
            <w:r w:rsidR="004A75DB">
              <w:t>N</w:t>
            </w:r>
            <w:r>
              <w:t xml:space="preserve">ë orën </w:t>
            </w:r>
            <w:r w:rsidR="004A7769">
              <w:t>15</w:t>
            </w:r>
            <w:r>
              <w:t xml:space="preserve">:30 </w:t>
            </w:r>
            <w:r w:rsidR="004A7769">
              <w:t>CET</w:t>
            </w:r>
            <w:r>
              <w:t xml:space="preserve"> </w:t>
            </w:r>
            <w:r w:rsidR="004A75DB">
              <w:t>një ditë përpara Ditës se Livrimit(D).</w:t>
            </w:r>
            <w:r>
              <w:t xml:space="preserve">   </w:t>
            </w:r>
          </w:p>
          <w:p w14:paraId="35D544D6" w14:textId="3AF5199A" w:rsidR="00672AA3" w:rsidRDefault="00672AA3" w:rsidP="00904EFB">
            <w:pPr>
              <w:tabs>
                <w:tab w:val="left" w:pos="990"/>
              </w:tabs>
              <w:spacing w:before="120" w:after="120"/>
              <w:ind w:left="700" w:right="22" w:hanging="700"/>
            </w:pPr>
            <w:r>
              <w:t xml:space="preserve">LIDA 3: </w:t>
            </w:r>
            <w:r w:rsidR="004A75DB">
              <w:t>N</w:t>
            </w:r>
            <w:r>
              <w:t xml:space="preserve">ë orën </w:t>
            </w:r>
            <w:r w:rsidR="00904EFB">
              <w:t>22</w:t>
            </w:r>
            <w:r>
              <w:t xml:space="preserve">:30 </w:t>
            </w:r>
            <w:r w:rsidR="004A7769">
              <w:t>CET</w:t>
            </w:r>
            <w:r>
              <w:t xml:space="preserve"> </w:t>
            </w:r>
            <w:r w:rsidR="00904EFB">
              <w:t>një ditë përpara Ditës se Livrimit(D).</w:t>
            </w:r>
          </w:p>
          <w:p w14:paraId="51BEA054" w14:textId="5A0714DD" w:rsidR="001C2EC7" w:rsidRPr="00F12CEF" w:rsidRDefault="001C2EC7" w:rsidP="0004232C">
            <w:pPr>
              <w:tabs>
                <w:tab w:val="left" w:pos="703"/>
              </w:tabs>
              <w:spacing w:before="120" w:after="120"/>
              <w:ind w:left="703" w:right="22" w:hanging="703"/>
            </w:pPr>
            <w:r>
              <w:t xml:space="preserve">CRIDA 1: </w:t>
            </w:r>
            <w:r w:rsidR="00904EFB">
              <w:t>Në orën 13:00 CET një ditë përpara Ditës se Livrimit(D).</w:t>
            </w:r>
          </w:p>
          <w:p w14:paraId="1919A783" w14:textId="21E0C95B" w:rsidR="001C2EC7" w:rsidRPr="00F12CEF" w:rsidRDefault="001C2EC7" w:rsidP="00904EFB">
            <w:pPr>
              <w:tabs>
                <w:tab w:val="left" w:pos="700"/>
              </w:tabs>
              <w:spacing w:before="120" w:after="120"/>
              <w:ind w:left="700" w:right="22" w:hanging="700"/>
            </w:pPr>
            <w:r>
              <w:t xml:space="preserve">CRIDA 2: </w:t>
            </w:r>
            <w:r w:rsidR="00904EFB">
              <w:t xml:space="preserve">Në orën 15:30 CET një ditë përpara Ditës se Livrimit(D).   </w:t>
            </w:r>
          </w:p>
          <w:p w14:paraId="083BFCC6" w14:textId="4C0EA350" w:rsidR="001552C2" w:rsidRPr="00F12CEF" w:rsidRDefault="001C2EC7" w:rsidP="00904EFB">
            <w:pPr>
              <w:tabs>
                <w:tab w:val="left" w:pos="700"/>
              </w:tabs>
              <w:spacing w:before="120" w:after="120"/>
              <w:ind w:left="700" w:right="22" w:hanging="700"/>
              <w:rPr>
                <w:rFonts w:ascii="Arial" w:hAnsi="Arial" w:cs="Arial"/>
              </w:rPr>
            </w:pPr>
            <w:r>
              <w:t xml:space="preserve">CRIDA 3: </w:t>
            </w:r>
            <w:r w:rsidR="00904EFB">
              <w:t>Në orën 22:30 CET një ditë përpara Ditës se Livrimit(D).</w:t>
            </w:r>
          </w:p>
        </w:tc>
      </w:tr>
      <w:tr w:rsidR="00642E7B" w:rsidRPr="00F12CEF" w14:paraId="52162649" w14:textId="77777777" w:rsidTr="0004232C">
        <w:trPr>
          <w:gridAfter w:val="1"/>
          <w:wAfter w:w="7" w:type="dxa"/>
        </w:trPr>
        <w:tc>
          <w:tcPr>
            <w:tcW w:w="3652" w:type="dxa"/>
            <w:vAlign w:val="center"/>
          </w:tcPr>
          <w:p w14:paraId="0691F409" w14:textId="4E0E74CA" w:rsidR="00642E7B" w:rsidRPr="00F12CEF" w:rsidRDefault="002B174F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Koha e Mbylljes të Portës </w:t>
            </w:r>
          </w:p>
        </w:tc>
        <w:tc>
          <w:tcPr>
            <w:tcW w:w="5580" w:type="dxa"/>
          </w:tcPr>
          <w:p w14:paraId="284BBB04" w14:textId="37BD7660" w:rsidR="00F86983" w:rsidRPr="00F12CEF" w:rsidRDefault="00F86983" w:rsidP="0004232C">
            <w:pPr>
              <w:tabs>
                <w:tab w:val="left" w:pos="703"/>
              </w:tabs>
              <w:spacing w:before="120" w:after="120"/>
              <w:ind w:left="703" w:right="22" w:hanging="703"/>
            </w:pPr>
            <w:r>
              <w:t xml:space="preserve">LIDA 1: </w:t>
            </w:r>
            <w:r w:rsidR="002B174F">
              <w:t>Në orën 15</w:t>
            </w:r>
            <w:r>
              <w:t xml:space="preserve">:00 </w:t>
            </w:r>
            <w:r w:rsidR="002B174F">
              <w:t>CET një ditë përpara Ditës se Livrimit(D).</w:t>
            </w:r>
          </w:p>
          <w:p w14:paraId="7C523DB6" w14:textId="05BB7D79" w:rsidR="00F86983" w:rsidRPr="00F12CEF" w:rsidRDefault="00F86983" w:rsidP="002B174F">
            <w:pPr>
              <w:tabs>
                <w:tab w:val="left" w:pos="700"/>
              </w:tabs>
              <w:spacing w:before="120" w:after="120"/>
              <w:ind w:left="700" w:right="22" w:hanging="700"/>
            </w:pPr>
            <w:r>
              <w:t xml:space="preserve">LIDA 2: </w:t>
            </w:r>
            <w:r w:rsidR="002B174F">
              <w:t xml:space="preserve">Në orën </w:t>
            </w:r>
            <w:r>
              <w:t xml:space="preserve">22:00 </w:t>
            </w:r>
            <w:r w:rsidR="002B174F">
              <w:t xml:space="preserve">CET një ditë përpara Ditës se Livrimit(D). </w:t>
            </w:r>
            <w:r>
              <w:t xml:space="preserve">   </w:t>
            </w:r>
          </w:p>
          <w:p w14:paraId="7A165E0C" w14:textId="0CED775D" w:rsidR="00F86983" w:rsidRDefault="00F86983" w:rsidP="00F036A2">
            <w:pPr>
              <w:tabs>
                <w:tab w:val="left" w:pos="990"/>
              </w:tabs>
              <w:spacing w:before="120" w:after="120"/>
              <w:ind w:left="900" w:right="22" w:hanging="900"/>
            </w:pPr>
            <w:r>
              <w:t xml:space="preserve">LIDA 3: </w:t>
            </w:r>
            <w:r w:rsidR="002B174F">
              <w:t xml:space="preserve">Në orën </w:t>
            </w:r>
            <w:r>
              <w:t xml:space="preserve">10:30 </w:t>
            </w:r>
            <w:r w:rsidR="002B174F">
              <w:t>CET</w:t>
            </w:r>
            <w:r>
              <w:t xml:space="preserve"> në Ditën e </w:t>
            </w:r>
            <w:r w:rsidR="000E131E">
              <w:t>Livrimit</w:t>
            </w:r>
            <w:r>
              <w:t xml:space="preserve">    </w:t>
            </w:r>
          </w:p>
          <w:p w14:paraId="4722DC62" w14:textId="7EBCA90E" w:rsidR="00642E7B" w:rsidRPr="00F12CEF" w:rsidRDefault="0053142C" w:rsidP="002B174F">
            <w:pPr>
              <w:tabs>
                <w:tab w:val="left" w:pos="610"/>
              </w:tabs>
              <w:spacing w:before="120" w:after="120"/>
              <w:ind w:left="703" w:right="22" w:hanging="703"/>
            </w:pPr>
            <w:r>
              <w:t xml:space="preserve">CRIDA 1: </w:t>
            </w:r>
            <w:r w:rsidR="002B174F">
              <w:t>Në orën 15:00 CET një ditë përpara Ditës se Livrimit(D).</w:t>
            </w:r>
          </w:p>
          <w:p w14:paraId="1F6D7658" w14:textId="04C22A3E" w:rsidR="00642E7B" w:rsidRPr="00F12CEF" w:rsidRDefault="00ED51D2" w:rsidP="002B174F">
            <w:pPr>
              <w:tabs>
                <w:tab w:val="left" w:pos="700"/>
              </w:tabs>
              <w:spacing w:before="120" w:after="120"/>
              <w:ind w:left="700" w:right="22" w:hanging="720"/>
            </w:pPr>
            <w:r>
              <w:t xml:space="preserve">CRIDA 2: </w:t>
            </w:r>
            <w:r w:rsidR="002B174F">
              <w:t>Në orën 22:00 CET një ditë përpara Ditës se Livrimit(D).</w:t>
            </w:r>
          </w:p>
          <w:p w14:paraId="4561C02C" w14:textId="5B4D4131" w:rsidR="00642E7B" w:rsidRPr="00F12CEF" w:rsidRDefault="00ED51D2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 xml:space="preserve">CRIDA 3: </w:t>
            </w:r>
            <w:r w:rsidR="002B174F">
              <w:t xml:space="preserve">Në orën 10:30 CET në Ditën e Livrimit    </w:t>
            </w:r>
          </w:p>
        </w:tc>
      </w:tr>
      <w:tr w:rsidR="00EE69CA" w:rsidRPr="00F12CEF" w14:paraId="0B64C9C2" w14:textId="77777777" w:rsidTr="0004232C">
        <w:trPr>
          <w:gridAfter w:val="1"/>
          <w:wAfter w:w="7" w:type="dxa"/>
        </w:trPr>
        <w:tc>
          <w:tcPr>
            <w:tcW w:w="3652" w:type="dxa"/>
            <w:vAlign w:val="center"/>
          </w:tcPr>
          <w:p w14:paraId="36C7913E" w14:textId="77777777" w:rsidR="00EE69CA" w:rsidRPr="00F12CEF" w:rsidRDefault="00EE69CA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b/>
              </w:rPr>
            </w:pPr>
            <w:r>
              <w:rPr>
                <w:b/>
              </w:rPr>
              <w:t xml:space="preserve">Lokal   </w:t>
            </w:r>
          </w:p>
        </w:tc>
        <w:tc>
          <w:tcPr>
            <w:tcW w:w="5580" w:type="dxa"/>
          </w:tcPr>
          <w:p w14:paraId="211BBF62" w14:textId="77777777" w:rsidR="00EE69CA" w:rsidRPr="00F12CEF" w:rsidRDefault="00EE69CA" w:rsidP="00F036A2">
            <w:pPr>
              <w:tabs>
                <w:tab w:val="left" w:pos="990"/>
              </w:tabs>
              <w:spacing w:before="120" w:after="120"/>
              <w:ind w:left="900" w:right="22" w:hanging="900"/>
            </w:pPr>
            <w:r>
              <w:t xml:space="preserve">Dy zona </w:t>
            </w:r>
            <w:proofErr w:type="spellStart"/>
            <w:r>
              <w:t>ofertimi</w:t>
            </w:r>
            <w:proofErr w:type="spellEnd"/>
            <w:r>
              <w:t xml:space="preserve">: </w:t>
            </w:r>
          </w:p>
          <w:p w14:paraId="4089CD7F" w14:textId="77777777" w:rsidR="00EE69CA" w:rsidRPr="00F12CEF" w:rsidRDefault="00EE69CA" w:rsidP="0004232C">
            <w:pPr>
              <w:pStyle w:val="ListParagraph"/>
              <w:numPr>
                <w:ilvl w:val="0"/>
                <w:numId w:val="31"/>
              </w:numPr>
              <w:tabs>
                <w:tab w:val="left" w:pos="343"/>
              </w:tabs>
              <w:spacing w:before="120" w:after="120"/>
              <w:ind w:left="343" w:right="22" w:hanging="343"/>
            </w:pPr>
            <w:r>
              <w:t xml:space="preserve">Shqipëri (AL) </w:t>
            </w:r>
          </w:p>
          <w:p w14:paraId="019D5223" w14:textId="77777777" w:rsidR="00EE69CA" w:rsidRDefault="00EE69CA" w:rsidP="0004232C">
            <w:pPr>
              <w:pStyle w:val="ListParagraph"/>
              <w:numPr>
                <w:ilvl w:val="0"/>
                <w:numId w:val="31"/>
              </w:numPr>
              <w:tabs>
                <w:tab w:val="left" w:pos="343"/>
              </w:tabs>
              <w:spacing w:before="120" w:after="120"/>
              <w:ind w:left="343" w:right="22" w:hanging="343"/>
              <w:rPr>
                <w:rFonts w:cs="Arial"/>
                <w:szCs w:val="22"/>
              </w:rPr>
            </w:pPr>
            <w:r>
              <w:t xml:space="preserve">Kosovë (KS) </w:t>
            </w:r>
          </w:p>
        </w:tc>
      </w:tr>
      <w:tr w:rsidR="00EE69CA" w:rsidRPr="00F12CEF" w14:paraId="178B1A07" w14:textId="77777777" w:rsidTr="0004232C">
        <w:trPr>
          <w:gridAfter w:val="1"/>
          <w:wAfter w:w="7" w:type="dxa"/>
        </w:trPr>
        <w:tc>
          <w:tcPr>
            <w:tcW w:w="3652" w:type="dxa"/>
            <w:vAlign w:val="center"/>
          </w:tcPr>
          <w:p w14:paraId="7ADA6DD1" w14:textId="58056B0E" w:rsidR="00EE69CA" w:rsidRPr="00F12CEF" w:rsidRDefault="00611198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>Nj</w:t>
            </w:r>
            <w:r w:rsidR="00F210F2">
              <w:rPr>
                <w:b/>
              </w:rPr>
              <w:t>ë</w:t>
            </w:r>
            <w:r>
              <w:rPr>
                <w:b/>
              </w:rPr>
              <w:t xml:space="preserve">sia </w:t>
            </w:r>
            <w:r w:rsidR="00EE69CA">
              <w:rPr>
                <w:b/>
              </w:rPr>
              <w:t>Koh</w:t>
            </w:r>
            <w:r>
              <w:rPr>
                <w:b/>
              </w:rPr>
              <w:t>ore</w:t>
            </w:r>
            <w:r w:rsidR="00EE69CA">
              <w:rPr>
                <w:b/>
              </w:rPr>
              <w:t xml:space="preserve"> e Treg</w:t>
            </w:r>
            <w:r>
              <w:rPr>
                <w:b/>
              </w:rPr>
              <w:t>ut</w:t>
            </w:r>
            <w:r w:rsidR="00EE69CA">
              <w:rPr>
                <w:b/>
              </w:rPr>
              <w:t xml:space="preserve">   </w:t>
            </w:r>
          </w:p>
        </w:tc>
        <w:tc>
          <w:tcPr>
            <w:tcW w:w="5580" w:type="dxa"/>
          </w:tcPr>
          <w:p w14:paraId="12DA4209" w14:textId="710CFA40" w:rsidR="000C0B55" w:rsidRPr="00F12CEF" w:rsidRDefault="000C0B55" w:rsidP="0004232C">
            <w:pPr>
              <w:pStyle w:val="Header"/>
              <w:numPr>
                <w:ilvl w:val="0"/>
                <w:numId w:val="29"/>
              </w:numPr>
              <w:tabs>
                <w:tab w:val="left" w:pos="343"/>
              </w:tabs>
              <w:ind w:left="343" w:right="22" w:hanging="343"/>
              <w:rPr>
                <w:rFonts w:eastAsia="Times New Roman" w:cs="Arial"/>
                <w:szCs w:val="22"/>
              </w:rPr>
            </w:pPr>
            <w:r>
              <w:t>LIDA 1</w:t>
            </w:r>
            <w:r w:rsidR="00136602">
              <w:t xml:space="preserve">,     </w:t>
            </w:r>
            <w:r>
              <w:t xml:space="preserve"> 24 </w:t>
            </w:r>
            <w:r w:rsidR="009623C3">
              <w:t xml:space="preserve">periudha </w:t>
            </w:r>
            <w:r w:rsidR="00136602">
              <w:t xml:space="preserve">x </w:t>
            </w:r>
            <w:r>
              <w:t xml:space="preserve">1 </w:t>
            </w:r>
            <w:r w:rsidR="00136602">
              <w:t>orë</w:t>
            </w:r>
          </w:p>
          <w:p w14:paraId="6FA05B99" w14:textId="5405F42F" w:rsidR="009623C3" w:rsidRPr="009623C3" w:rsidRDefault="000C0B55" w:rsidP="0004232C">
            <w:pPr>
              <w:pStyle w:val="ListParagraph"/>
              <w:numPr>
                <w:ilvl w:val="0"/>
                <w:numId w:val="29"/>
              </w:numPr>
              <w:tabs>
                <w:tab w:val="left" w:pos="990"/>
              </w:tabs>
              <w:spacing w:before="120" w:after="120"/>
              <w:ind w:left="343" w:right="22" w:hanging="343"/>
              <w:rPr>
                <w:rFonts w:ascii="Arial" w:hAnsi="Arial" w:cs="Arial"/>
                <w:szCs w:val="22"/>
              </w:rPr>
            </w:pPr>
            <w:r>
              <w:t xml:space="preserve">LIDA 2, </w:t>
            </w:r>
            <w:r w:rsidR="00136602">
              <w:t xml:space="preserve">     </w:t>
            </w:r>
            <w:r w:rsidR="009623C3">
              <w:t xml:space="preserve">24 periudha </w:t>
            </w:r>
            <w:r w:rsidR="00136602">
              <w:t xml:space="preserve">x </w:t>
            </w:r>
            <w:r w:rsidR="009623C3">
              <w:t xml:space="preserve">1 orë </w:t>
            </w:r>
          </w:p>
          <w:p w14:paraId="36B5B5EF" w14:textId="09E20FB2" w:rsidR="000C0B55" w:rsidRPr="00F12CEF" w:rsidRDefault="000C0B55" w:rsidP="0004232C">
            <w:pPr>
              <w:pStyle w:val="ListParagraph"/>
              <w:numPr>
                <w:ilvl w:val="0"/>
                <w:numId w:val="29"/>
              </w:numPr>
              <w:tabs>
                <w:tab w:val="left" w:pos="990"/>
              </w:tabs>
              <w:spacing w:before="120" w:after="120"/>
              <w:ind w:left="343" w:right="22" w:hanging="343"/>
              <w:rPr>
                <w:rFonts w:ascii="Arial" w:hAnsi="Arial" w:cs="Arial"/>
                <w:szCs w:val="22"/>
              </w:rPr>
            </w:pPr>
            <w:r>
              <w:t xml:space="preserve">LIDA 3, </w:t>
            </w:r>
            <w:r w:rsidR="00136602">
              <w:t xml:space="preserve">    </w:t>
            </w:r>
            <w:r w:rsidR="009623C3">
              <w:t xml:space="preserve">12 periudha </w:t>
            </w:r>
            <w:r w:rsidR="00136602">
              <w:t xml:space="preserve">x </w:t>
            </w:r>
            <w:r w:rsidR="009623C3">
              <w:t>1 orë</w:t>
            </w:r>
          </w:p>
          <w:p w14:paraId="79AA488D" w14:textId="4373E6F9" w:rsidR="00136602" w:rsidRPr="00F12CEF" w:rsidRDefault="00136602" w:rsidP="00136602">
            <w:pPr>
              <w:pStyle w:val="Header"/>
              <w:numPr>
                <w:ilvl w:val="0"/>
                <w:numId w:val="29"/>
              </w:numPr>
              <w:tabs>
                <w:tab w:val="left" w:pos="343"/>
              </w:tabs>
              <w:ind w:left="343" w:right="22" w:hanging="343"/>
              <w:rPr>
                <w:rFonts w:eastAsia="Times New Roman" w:cs="Arial"/>
                <w:szCs w:val="22"/>
              </w:rPr>
            </w:pPr>
            <w:r>
              <w:lastRenderedPageBreak/>
              <w:t>CRIDA 1,      24 periudha x 1 orë</w:t>
            </w:r>
          </w:p>
          <w:p w14:paraId="14AE3918" w14:textId="5070AD0E" w:rsidR="00136602" w:rsidRPr="009623C3" w:rsidRDefault="00136602" w:rsidP="00136602">
            <w:pPr>
              <w:pStyle w:val="ListParagraph"/>
              <w:numPr>
                <w:ilvl w:val="0"/>
                <w:numId w:val="29"/>
              </w:numPr>
              <w:tabs>
                <w:tab w:val="left" w:pos="990"/>
              </w:tabs>
              <w:spacing w:before="120" w:after="120"/>
              <w:ind w:left="343" w:right="22" w:hanging="343"/>
              <w:rPr>
                <w:rFonts w:ascii="Arial" w:hAnsi="Arial" w:cs="Arial"/>
                <w:szCs w:val="22"/>
              </w:rPr>
            </w:pPr>
            <w:r>
              <w:t xml:space="preserve">CRIDA 2,      24 periudha x 1 orë </w:t>
            </w:r>
          </w:p>
          <w:p w14:paraId="7AD10889" w14:textId="55E5B19A" w:rsidR="00136602" w:rsidRPr="00F12CEF" w:rsidRDefault="00136602" w:rsidP="00136602">
            <w:pPr>
              <w:pStyle w:val="ListParagraph"/>
              <w:numPr>
                <w:ilvl w:val="0"/>
                <w:numId w:val="29"/>
              </w:numPr>
              <w:tabs>
                <w:tab w:val="left" w:pos="990"/>
              </w:tabs>
              <w:spacing w:before="120" w:after="120"/>
              <w:ind w:left="343" w:right="22" w:hanging="343"/>
              <w:rPr>
                <w:rFonts w:ascii="Arial" w:hAnsi="Arial" w:cs="Arial"/>
                <w:szCs w:val="22"/>
              </w:rPr>
            </w:pPr>
            <w:r>
              <w:t xml:space="preserve">CRIDA 3,     </w:t>
            </w:r>
            <w:r w:rsidR="00E61E15">
              <w:t xml:space="preserve"> </w:t>
            </w:r>
            <w:r>
              <w:t>12 periudha x 1 orë</w:t>
            </w:r>
          </w:p>
          <w:p w14:paraId="498953D1" w14:textId="7B1ADD89" w:rsidR="00EE69CA" w:rsidRDefault="00EE69CA" w:rsidP="00C50344">
            <w:pPr>
              <w:spacing w:before="120" w:after="120"/>
              <w:ind w:left="-17" w:right="22" w:firstLine="17"/>
              <w:jc w:val="both"/>
            </w:pPr>
            <w:r>
              <w:t xml:space="preserve">Në ditën e ndryshimit të orës nga ora dimërore në atë verore, ka 23 </w:t>
            </w:r>
            <w:r w:rsidR="00F210F2" w:rsidRPr="00F210F2">
              <w:t xml:space="preserve">Njësia Kohore  Tregu </w:t>
            </w:r>
            <w:r>
              <w:t>në CRIDA-1 dhe CRIDA-2</w:t>
            </w:r>
            <w:r w:rsidR="00714D6F">
              <w:t>.</w:t>
            </w:r>
          </w:p>
          <w:p w14:paraId="346165CC" w14:textId="000B7D6B" w:rsidR="00EE69CA" w:rsidRPr="00F12CEF" w:rsidRDefault="00EE69CA" w:rsidP="0004232C">
            <w:pPr>
              <w:spacing w:before="120" w:after="120"/>
              <w:ind w:left="-17" w:right="22" w:firstLine="17"/>
              <w:jc w:val="both"/>
            </w:pPr>
            <w:r>
              <w:t xml:space="preserve">Në ditën e ndryshimit të orës, nga ora verore në atë dimërore, ka 25 </w:t>
            </w:r>
            <w:r w:rsidR="00F210F2" w:rsidRPr="00F210F2">
              <w:t xml:space="preserve">Njësia Kohore Tregu </w:t>
            </w:r>
            <w:r>
              <w:t>në CRIDA-1 dhe CRIDA-2</w:t>
            </w:r>
            <w:r w:rsidR="004A21E6">
              <w:t>.</w:t>
            </w:r>
          </w:p>
        </w:tc>
      </w:tr>
      <w:tr w:rsidR="00EE69CA" w:rsidRPr="00F12CEF" w14:paraId="3A2B6C70" w14:textId="77777777" w:rsidTr="0004232C">
        <w:trPr>
          <w:gridAfter w:val="1"/>
          <w:wAfter w:w="7" w:type="dxa"/>
        </w:trPr>
        <w:tc>
          <w:tcPr>
            <w:tcW w:w="3652" w:type="dxa"/>
            <w:vAlign w:val="center"/>
          </w:tcPr>
          <w:p w14:paraId="4E724CFE" w14:textId="77777777" w:rsidR="00EE69CA" w:rsidRPr="00F12CEF" w:rsidRDefault="00EE69CA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lastRenderedPageBreak/>
              <w:t>Produktet</w:t>
            </w:r>
          </w:p>
        </w:tc>
        <w:tc>
          <w:tcPr>
            <w:tcW w:w="5580" w:type="dxa"/>
          </w:tcPr>
          <w:p w14:paraId="12008CEF" w14:textId="091B50D5" w:rsidR="00EE69CA" w:rsidRPr="00F12CEF" w:rsidRDefault="00105073" w:rsidP="0004232C">
            <w:pPr>
              <w:spacing w:before="120" w:after="120"/>
              <w:ind w:left="-17" w:right="22" w:firstLine="17"/>
              <w:rPr>
                <w:rFonts w:ascii="Arial" w:hAnsi="Arial" w:cs="Arial"/>
              </w:rPr>
            </w:pPr>
            <w:r>
              <w:t>Urdhërporositë</w:t>
            </w:r>
            <w:r w:rsidR="00EE69CA">
              <w:t xml:space="preserve"> e </w:t>
            </w:r>
            <w:r w:rsidR="004A21E6">
              <w:t>T</w:t>
            </w:r>
            <w:r w:rsidR="00EE69CA">
              <w:t>hjeshta</w:t>
            </w:r>
          </w:p>
        </w:tc>
      </w:tr>
      <w:tr w:rsidR="00EE69CA" w:rsidRPr="00F12CEF" w14:paraId="2B653257" w14:textId="77777777" w:rsidTr="0004232C">
        <w:trPr>
          <w:gridAfter w:val="1"/>
          <w:wAfter w:w="7" w:type="dxa"/>
        </w:trPr>
        <w:tc>
          <w:tcPr>
            <w:tcW w:w="3652" w:type="dxa"/>
            <w:vAlign w:val="center"/>
          </w:tcPr>
          <w:p w14:paraId="2EEBE6B2" w14:textId="77777777" w:rsidR="00EE69CA" w:rsidRPr="00F12CEF" w:rsidRDefault="00EE69CA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>Monedha</w:t>
            </w:r>
          </w:p>
        </w:tc>
        <w:tc>
          <w:tcPr>
            <w:tcW w:w="5580" w:type="dxa"/>
          </w:tcPr>
          <w:p w14:paraId="6E0405F3" w14:textId="1DE6CEFD" w:rsidR="00EE69CA" w:rsidRPr="00F12CEF" w:rsidRDefault="007238F3" w:rsidP="00F036A2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t xml:space="preserve">Euro </w:t>
            </w:r>
            <w:r>
              <w:rPr>
                <w:rFonts w:cs="Arial"/>
                <w:szCs w:val="22"/>
                <w:lang w:val="en-US"/>
              </w:rPr>
              <w:t>(</w:t>
            </w:r>
            <w:r>
              <w:rPr>
                <w:rFonts w:cs="Arial"/>
                <w:szCs w:val="22"/>
                <w:lang w:val="el-GR"/>
              </w:rPr>
              <w:t>€)</w:t>
            </w:r>
          </w:p>
        </w:tc>
      </w:tr>
      <w:tr w:rsidR="00EE69CA" w:rsidRPr="00F12CEF" w14:paraId="3121AD69" w14:textId="77777777" w:rsidTr="0004232C">
        <w:trPr>
          <w:gridAfter w:val="1"/>
          <w:wAfter w:w="7" w:type="dxa"/>
        </w:trPr>
        <w:tc>
          <w:tcPr>
            <w:tcW w:w="3652" w:type="dxa"/>
            <w:vAlign w:val="center"/>
          </w:tcPr>
          <w:p w14:paraId="1837501B" w14:textId="77777777" w:rsidR="003D72FC" w:rsidRPr="00F12CEF" w:rsidRDefault="003D72FC" w:rsidP="003D72FC">
            <w:pPr>
              <w:tabs>
                <w:tab w:val="left" w:pos="0"/>
                <w:tab w:val="left" w:pos="7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 xml:space="preserve">Rezultatet Paraprake  </w:t>
            </w:r>
          </w:p>
          <w:p w14:paraId="5F7378A8" w14:textId="291E10EE" w:rsidR="00EE69CA" w:rsidRPr="00F12CEF" w:rsidRDefault="003D72FC" w:rsidP="003D72FC">
            <w:pPr>
              <w:tabs>
                <w:tab w:val="left" w:pos="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>(t</w:t>
            </w:r>
            <w:r w:rsidR="00A12D00">
              <w:t>ë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disponueshme</w:t>
            </w:r>
            <w:proofErr w:type="spellEnd"/>
            <w:r>
              <w:rPr>
                <w:b/>
              </w:rPr>
              <w:t xml:space="preserve"> brenda Sistemit të Tregtimit)   </w:t>
            </w:r>
          </w:p>
        </w:tc>
        <w:tc>
          <w:tcPr>
            <w:tcW w:w="5580" w:type="dxa"/>
          </w:tcPr>
          <w:p w14:paraId="6BE8AE27" w14:textId="694BA1A4" w:rsidR="00EE69CA" w:rsidRPr="00F12CEF" w:rsidRDefault="008F71AA" w:rsidP="00F036A2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Rezultatet </w:t>
            </w:r>
            <w:r w:rsidR="00EE69CA">
              <w:rPr>
                <w:b/>
                <w:szCs w:val="22"/>
                <w:u w:val="single"/>
              </w:rPr>
              <w:t>Paraprak</w:t>
            </w:r>
            <w:r w:rsidR="000B78B1">
              <w:rPr>
                <w:b/>
                <w:szCs w:val="22"/>
                <w:u w:val="single"/>
              </w:rPr>
              <w:t>e</w:t>
            </w:r>
            <w:r w:rsidR="00EE69CA">
              <w:rPr>
                <w:b/>
                <w:szCs w:val="22"/>
                <w:u w:val="single"/>
              </w:rPr>
              <w:t xml:space="preserve">   </w:t>
            </w:r>
          </w:p>
          <w:p w14:paraId="586E084D" w14:textId="454C3CA4" w:rsidR="00EE69CA" w:rsidRPr="00201F44" w:rsidRDefault="00EE69CA" w:rsidP="00F036A2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szCs w:val="22"/>
              </w:rPr>
            </w:pPr>
            <w:r>
              <w:t xml:space="preserve">CRIDA1: Sa më shpejt të jetë e mundur nga ora 15:30  </w:t>
            </w:r>
            <w:r w:rsidR="00C60E0C">
              <w:t>CET</w:t>
            </w:r>
            <w:r>
              <w:t xml:space="preserve"> </w:t>
            </w:r>
            <w:r w:rsidR="00214D86">
              <w:t>në D-1.</w:t>
            </w:r>
          </w:p>
          <w:p w14:paraId="10414ED0" w14:textId="1C3BF3FF" w:rsidR="00EE69CA" w:rsidRPr="00201F44" w:rsidRDefault="00EE69CA" w:rsidP="00F036A2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szCs w:val="22"/>
              </w:rPr>
            </w:pPr>
            <w:r>
              <w:t xml:space="preserve">CRIDA2: Sa më shpejt të jetë e mundur nga ora </w:t>
            </w:r>
            <w:r w:rsidR="00214D86">
              <w:t>22</w:t>
            </w:r>
            <w:r>
              <w:t xml:space="preserve">:30 </w:t>
            </w:r>
            <w:r w:rsidR="00214D86">
              <w:t>CET në D-1.</w:t>
            </w:r>
          </w:p>
          <w:p w14:paraId="34793710" w14:textId="20E8C0DF" w:rsidR="00EE69CA" w:rsidRPr="00F12CEF" w:rsidRDefault="00EE69CA" w:rsidP="00F036A2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szCs w:val="22"/>
              </w:rPr>
            </w:pPr>
            <w:r>
              <w:t xml:space="preserve">CRIDA3: Sa më shpejt të jetë e mundur nga ora 10:30 </w:t>
            </w:r>
            <w:r w:rsidR="00214D86">
              <w:t>CET në D.</w:t>
            </w:r>
          </w:p>
          <w:p w14:paraId="382D224B" w14:textId="4E2212AD" w:rsidR="004F20B5" w:rsidRPr="00F12CEF" w:rsidRDefault="004F20B5" w:rsidP="004F20B5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Rezultatet P</w:t>
            </w:r>
            <w:r w:rsidR="00A12D00" w:rsidRPr="00A12D00">
              <w:rPr>
                <w:b/>
                <w:szCs w:val="22"/>
                <w:u w:val="single"/>
              </w:rPr>
              <w:t>ë</w:t>
            </w:r>
            <w:r>
              <w:rPr>
                <w:b/>
                <w:szCs w:val="22"/>
                <w:u w:val="single"/>
              </w:rPr>
              <w:t>r</w:t>
            </w:r>
            <w:r w:rsidR="00A12D00">
              <w:rPr>
                <w:b/>
                <w:szCs w:val="22"/>
                <w:u w:val="single"/>
              </w:rPr>
              <w:t>fundimtare</w:t>
            </w:r>
            <w:r>
              <w:rPr>
                <w:b/>
                <w:szCs w:val="22"/>
                <w:u w:val="single"/>
              </w:rPr>
              <w:t xml:space="preserve">   </w:t>
            </w:r>
          </w:p>
          <w:p w14:paraId="295CA99D" w14:textId="0B9DD0B6" w:rsidR="004F20B5" w:rsidRPr="00201F44" w:rsidRDefault="004F20B5" w:rsidP="004F20B5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szCs w:val="22"/>
              </w:rPr>
            </w:pPr>
            <w:r>
              <w:t>LIDA1: Sa më shpejt të jetë e mundur nga ora 15:30  CET në D-1.</w:t>
            </w:r>
          </w:p>
          <w:p w14:paraId="62E3AE58" w14:textId="7F756EEC" w:rsidR="004F20B5" w:rsidRPr="00201F44" w:rsidRDefault="004F20B5" w:rsidP="004F20B5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szCs w:val="22"/>
              </w:rPr>
            </w:pPr>
            <w:r>
              <w:t>LIDA2: Sa më shpejt të jetë e mundur nga ora 22:30 CET në D-1.</w:t>
            </w:r>
          </w:p>
          <w:p w14:paraId="53A45CA7" w14:textId="058A8FC2" w:rsidR="004F20B5" w:rsidRDefault="004F20B5" w:rsidP="004F20B5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</w:pPr>
            <w:r>
              <w:t>LIDA3: Sa më shpejt të jetë e mundur nga ora 10:30 CET në D.</w:t>
            </w:r>
          </w:p>
          <w:p w14:paraId="045DAA48" w14:textId="5295E6D8" w:rsidR="00DC33A1" w:rsidRPr="00201F44" w:rsidRDefault="00DC33A1" w:rsidP="00DC33A1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szCs w:val="22"/>
              </w:rPr>
            </w:pPr>
            <w:r w:rsidRPr="00201F44">
              <w:rPr>
                <w:rFonts w:cs="Arial"/>
                <w:szCs w:val="22"/>
              </w:rPr>
              <w:t xml:space="preserve">CRIDA1: </w:t>
            </w:r>
            <w:r>
              <w:t xml:space="preserve">Sa më shpejt të jetë e mundur nga ora </w:t>
            </w:r>
            <w:r w:rsidRPr="00201F44">
              <w:rPr>
                <w:rFonts w:cs="Arial"/>
                <w:szCs w:val="22"/>
              </w:rPr>
              <w:t xml:space="preserve">15:45 </w:t>
            </w:r>
            <w:r>
              <w:t>CET në D-1.</w:t>
            </w:r>
          </w:p>
          <w:p w14:paraId="185A32E6" w14:textId="594C8BB4" w:rsidR="00DC33A1" w:rsidRPr="00201F44" w:rsidRDefault="00DC33A1" w:rsidP="00DC33A1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szCs w:val="22"/>
              </w:rPr>
            </w:pPr>
            <w:r w:rsidRPr="00201F44">
              <w:rPr>
                <w:rFonts w:cs="Arial"/>
                <w:szCs w:val="22"/>
              </w:rPr>
              <w:t xml:space="preserve">CRIDA2: </w:t>
            </w:r>
            <w:r>
              <w:t xml:space="preserve">Sa më shpejt të jetë e mundur nga ora </w:t>
            </w:r>
            <w:r w:rsidRPr="00201F44">
              <w:rPr>
                <w:rFonts w:cs="Arial"/>
                <w:szCs w:val="22"/>
              </w:rPr>
              <w:t>22:45</w:t>
            </w:r>
            <w:r>
              <w:t xml:space="preserve"> CET në D-1.</w:t>
            </w:r>
          </w:p>
          <w:p w14:paraId="58E05D11" w14:textId="509F7FBE" w:rsidR="00DC33A1" w:rsidRDefault="00DC33A1" w:rsidP="00DC33A1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</w:pPr>
            <w:r w:rsidRPr="00201F44">
              <w:rPr>
                <w:rFonts w:cs="Arial"/>
                <w:szCs w:val="22"/>
              </w:rPr>
              <w:t xml:space="preserve">CRIDA3: </w:t>
            </w:r>
            <w:r>
              <w:t>Sa më shpejt të jetë e mundur nga ora</w:t>
            </w:r>
            <w:r w:rsidRPr="00201F44">
              <w:rPr>
                <w:rFonts w:cs="Arial"/>
                <w:szCs w:val="22"/>
              </w:rPr>
              <w:t xml:space="preserve"> 10:</w:t>
            </w:r>
            <w:r>
              <w:rPr>
                <w:rFonts w:cs="Arial"/>
                <w:szCs w:val="22"/>
              </w:rPr>
              <w:t>30</w:t>
            </w:r>
            <w:r>
              <w:t xml:space="preserve"> CET në D.</w:t>
            </w:r>
          </w:p>
          <w:p w14:paraId="1E4DFE4E" w14:textId="4CA51465" w:rsidR="00EE69CA" w:rsidRPr="00F12CEF" w:rsidRDefault="0059051C" w:rsidP="0004232C">
            <w:pPr>
              <w:pStyle w:val="Header"/>
              <w:tabs>
                <w:tab w:val="left" w:pos="0"/>
              </w:tabs>
              <w:spacing w:before="120" w:after="120"/>
              <w:ind w:right="22"/>
              <w:rPr>
                <w:rFonts w:cs="Arial"/>
                <w:szCs w:val="22"/>
              </w:rPr>
            </w:pPr>
            <w:r w:rsidRPr="0059051C">
              <w:t xml:space="preserve">Rezultatet përfundimtare do të publikohen sa më shpejt që të jetë e mundur </w:t>
            </w:r>
            <w:r>
              <w:t>sipas afateve të përmendura më sipër</w:t>
            </w:r>
            <w:r w:rsidRPr="0059051C">
              <w:t xml:space="preserve"> më përjashtim kur ka vonesa për shkak të problemeve teknike ose ndarjes së Bashkimit të Tregjeve.   </w:t>
            </w:r>
          </w:p>
        </w:tc>
      </w:tr>
      <w:tr w:rsidR="00567404" w:rsidRPr="00F12CEF" w14:paraId="284DE318" w14:textId="77777777" w:rsidTr="0004232C">
        <w:trPr>
          <w:gridAfter w:val="1"/>
          <w:wAfter w:w="7" w:type="dxa"/>
        </w:trPr>
        <w:tc>
          <w:tcPr>
            <w:tcW w:w="3652" w:type="dxa"/>
          </w:tcPr>
          <w:p w14:paraId="74065C06" w14:textId="77777777" w:rsidR="00567404" w:rsidRDefault="00567404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eastAsia="Times New Roman" w:cs="Arial"/>
                <w:b/>
              </w:rPr>
            </w:pPr>
            <w:r>
              <w:rPr>
                <w:b/>
              </w:rPr>
              <w:t>LIDA:</w:t>
            </w:r>
          </w:p>
          <w:p w14:paraId="33054BF0" w14:textId="1D9A2369" w:rsidR="00567404" w:rsidRPr="00F12CEF" w:rsidRDefault="00567404" w:rsidP="0004232C">
            <w:pPr>
              <w:tabs>
                <w:tab w:val="left" w:pos="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 xml:space="preserve">Çmimi Minimal i Ankandit </w:t>
            </w:r>
            <w:r w:rsidR="0086697B">
              <w:rPr>
                <w:b/>
              </w:rPr>
              <w:t>Brenda së Njëjtës</w:t>
            </w:r>
            <w:r>
              <w:rPr>
                <w:b/>
              </w:rPr>
              <w:t xml:space="preserve"> Ditë; Çmimi Maksimal i Ankandit </w:t>
            </w:r>
            <w:r w:rsidR="0086697B">
              <w:rPr>
                <w:b/>
              </w:rPr>
              <w:t>Brenda së Njëjtës</w:t>
            </w:r>
            <w:r>
              <w:rPr>
                <w:b/>
              </w:rPr>
              <w:t xml:space="preserve"> Ditë   </w:t>
            </w:r>
          </w:p>
        </w:tc>
        <w:tc>
          <w:tcPr>
            <w:tcW w:w="5580" w:type="dxa"/>
            <w:vAlign w:val="center"/>
          </w:tcPr>
          <w:p w14:paraId="6D3F1678" w14:textId="66F11168" w:rsidR="00567404" w:rsidRPr="00F12CEF" w:rsidRDefault="00C568FE" w:rsidP="00C568FE">
            <w:pPr>
              <w:pStyle w:val="Header"/>
              <w:spacing w:before="120" w:after="120"/>
              <w:ind w:right="22"/>
              <w:rPr>
                <w:rFonts w:cs="Arial"/>
                <w:szCs w:val="22"/>
              </w:rPr>
            </w:pPr>
            <w:r w:rsidRPr="00413C3D">
              <w:t>Ë</w:t>
            </w:r>
            <w:r>
              <w:t>shtë një çmim i shprehur në vlerë pozitive dhe përcaktohet me vendim nga Autoriteti Rregullator.</w:t>
            </w:r>
          </w:p>
        </w:tc>
      </w:tr>
      <w:tr w:rsidR="00EE69CA" w:rsidRPr="00F12CEF" w14:paraId="4E9F6970" w14:textId="77777777" w:rsidTr="0004232C">
        <w:trPr>
          <w:gridAfter w:val="1"/>
          <w:wAfter w:w="7" w:type="dxa"/>
        </w:trPr>
        <w:tc>
          <w:tcPr>
            <w:tcW w:w="3652" w:type="dxa"/>
          </w:tcPr>
          <w:p w14:paraId="4F0DDFF7" w14:textId="77777777" w:rsidR="00567404" w:rsidRDefault="00567404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eastAsia="Times New Roman" w:cs="Arial"/>
                <w:b/>
              </w:rPr>
            </w:pPr>
            <w:r>
              <w:rPr>
                <w:b/>
              </w:rPr>
              <w:lastRenderedPageBreak/>
              <w:t>CRIDA:</w:t>
            </w:r>
          </w:p>
          <w:p w14:paraId="6255F52C" w14:textId="45BE2638" w:rsidR="00EE69CA" w:rsidRPr="00F12CEF" w:rsidRDefault="00EE69CA" w:rsidP="0004232C">
            <w:pPr>
              <w:tabs>
                <w:tab w:val="left" w:pos="37"/>
              </w:tabs>
              <w:spacing w:before="120" w:after="120"/>
              <w:ind w:left="37"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Çmimi Minimal i Ankandit </w:t>
            </w:r>
            <w:r w:rsidR="0086697B">
              <w:rPr>
                <w:b/>
              </w:rPr>
              <w:t>Brenda së Njëjtës</w:t>
            </w:r>
            <w:r>
              <w:rPr>
                <w:b/>
              </w:rPr>
              <w:t xml:space="preserve"> Ditë; Çmimi Maksimal i Ankandit </w:t>
            </w:r>
            <w:r w:rsidR="0086697B">
              <w:rPr>
                <w:b/>
              </w:rPr>
              <w:t>Brenda së Njëjtës</w:t>
            </w:r>
            <w:r>
              <w:rPr>
                <w:b/>
              </w:rPr>
              <w:t xml:space="preserve"> Ditë </w:t>
            </w:r>
          </w:p>
        </w:tc>
        <w:tc>
          <w:tcPr>
            <w:tcW w:w="5580" w:type="dxa"/>
            <w:vAlign w:val="center"/>
          </w:tcPr>
          <w:p w14:paraId="16AB8F26" w14:textId="16E98FC2" w:rsidR="00EE69CA" w:rsidRPr="00F12CEF" w:rsidRDefault="00C568FE" w:rsidP="0075518A">
            <w:pPr>
              <w:pStyle w:val="Header"/>
              <w:spacing w:before="120" w:after="120"/>
              <w:ind w:right="22"/>
              <w:rPr>
                <w:rFonts w:ascii="Arial" w:hAnsi="Arial" w:cs="Arial"/>
                <w:szCs w:val="22"/>
              </w:rPr>
            </w:pPr>
            <w:r w:rsidRPr="00413C3D">
              <w:t>Ë</w:t>
            </w:r>
            <w:r>
              <w:t>shtë një çmim i shprehur në vlerë pozitive dhe përcaktohet me vendim nga Autoriteti Rregullator.</w:t>
            </w:r>
          </w:p>
        </w:tc>
      </w:tr>
      <w:tr w:rsidR="00C568FE" w:rsidRPr="00F12CEF" w14:paraId="47D100FB" w14:textId="77777777" w:rsidTr="00A8287E">
        <w:trPr>
          <w:gridAfter w:val="1"/>
          <w:wAfter w:w="7" w:type="dxa"/>
        </w:trPr>
        <w:tc>
          <w:tcPr>
            <w:tcW w:w="3652" w:type="dxa"/>
          </w:tcPr>
          <w:p w14:paraId="549CD636" w14:textId="20EC4430" w:rsidR="00C568FE" w:rsidRPr="00F12CEF" w:rsidRDefault="00C568FE" w:rsidP="00C568FE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Çmimi i ofertave bëhet deri në </w:t>
            </w:r>
          </w:p>
        </w:tc>
        <w:tc>
          <w:tcPr>
            <w:tcW w:w="5580" w:type="dxa"/>
          </w:tcPr>
          <w:p w14:paraId="72DDF370" w14:textId="6BCB7A16" w:rsidR="00C568FE" w:rsidRPr="00F12CEF" w:rsidRDefault="00C568FE" w:rsidP="00C568FE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>dy (2) njësi mbas presjes dhjetore ose 0.01 Euro/</w:t>
            </w:r>
            <w:proofErr w:type="spellStart"/>
            <w:r>
              <w:t>MWh</w:t>
            </w:r>
            <w:proofErr w:type="spellEnd"/>
            <w:r>
              <w:t xml:space="preserve"> </w:t>
            </w:r>
          </w:p>
        </w:tc>
      </w:tr>
      <w:tr w:rsidR="00C568FE" w:rsidRPr="00F12CEF" w14:paraId="4A4652B4" w14:textId="77777777" w:rsidTr="0004232C">
        <w:trPr>
          <w:gridAfter w:val="1"/>
          <w:wAfter w:w="7" w:type="dxa"/>
        </w:trPr>
        <w:tc>
          <w:tcPr>
            <w:tcW w:w="3652" w:type="dxa"/>
          </w:tcPr>
          <w:p w14:paraId="381F693D" w14:textId="3CA3FB58" w:rsidR="00C568FE" w:rsidRPr="00F12CEF" w:rsidRDefault="00C568FE" w:rsidP="00C568FE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>Volumi  i ofertave bëhet deri në</w:t>
            </w:r>
          </w:p>
        </w:tc>
        <w:tc>
          <w:tcPr>
            <w:tcW w:w="5580" w:type="dxa"/>
          </w:tcPr>
          <w:p w14:paraId="28150AA6" w14:textId="413483D2" w:rsidR="00C568FE" w:rsidRPr="00F12CEF" w:rsidRDefault="00C568FE" w:rsidP="00C568FE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 xml:space="preserve">dy (2) njësi mbas presjes dhjetore ose 0.01 </w:t>
            </w:r>
            <w:proofErr w:type="spellStart"/>
            <w:r>
              <w:t>MWh</w:t>
            </w:r>
            <w:proofErr w:type="spellEnd"/>
          </w:p>
        </w:tc>
      </w:tr>
      <w:tr w:rsidR="00EE69CA" w:rsidRPr="00F12CEF" w14:paraId="4B0D18B3" w14:textId="77777777" w:rsidTr="0004232C">
        <w:tc>
          <w:tcPr>
            <w:tcW w:w="9239" w:type="dxa"/>
            <w:gridSpan w:val="3"/>
          </w:tcPr>
          <w:p w14:paraId="06DF996A" w14:textId="02D1A726" w:rsidR="00EE69CA" w:rsidRPr="00F12CEF" w:rsidRDefault="00105073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cs="Arial"/>
                <w:b/>
                <w:color w:val="E36C0A" w:themeColor="accent6" w:themeShade="BF"/>
                <w:sz w:val="32"/>
                <w:szCs w:val="32"/>
              </w:rPr>
            </w:pPr>
            <w:r w:rsidRPr="0001088E">
              <w:rPr>
                <w:b/>
                <w:color w:val="E36C0A" w:themeColor="accent6" w:themeShade="BF"/>
                <w:sz w:val="24"/>
                <w:szCs w:val="24"/>
              </w:rPr>
              <w:t>Urdhërporositë</w:t>
            </w:r>
            <w:r w:rsidR="00EE69CA" w:rsidRPr="0001088E">
              <w:rPr>
                <w:b/>
                <w:color w:val="E36C0A" w:themeColor="accent6" w:themeShade="BF"/>
                <w:sz w:val="24"/>
                <w:szCs w:val="24"/>
              </w:rPr>
              <w:t xml:space="preserve"> e </w:t>
            </w:r>
            <w:r w:rsidR="00C568FE" w:rsidRPr="0001088E">
              <w:rPr>
                <w:b/>
                <w:color w:val="E36C0A" w:themeColor="accent6" w:themeShade="BF"/>
                <w:sz w:val="24"/>
                <w:szCs w:val="24"/>
              </w:rPr>
              <w:t>T</w:t>
            </w:r>
            <w:r w:rsidR="00EE69CA" w:rsidRPr="0001088E">
              <w:rPr>
                <w:b/>
                <w:color w:val="E36C0A" w:themeColor="accent6" w:themeShade="BF"/>
                <w:sz w:val="24"/>
                <w:szCs w:val="24"/>
              </w:rPr>
              <w:t>hjeshta</w:t>
            </w:r>
          </w:p>
        </w:tc>
      </w:tr>
      <w:tr w:rsidR="002068DB" w:rsidRPr="00F12CEF" w14:paraId="2FFB810C" w14:textId="77777777" w:rsidTr="0004232C">
        <w:trPr>
          <w:gridAfter w:val="1"/>
          <w:wAfter w:w="7" w:type="dxa"/>
        </w:trPr>
        <w:tc>
          <w:tcPr>
            <w:tcW w:w="3652" w:type="dxa"/>
          </w:tcPr>
          <w:p w14:paraId="507976C6" w14:textId="0FE6AA10" w:rsidR="002068DB" w:rsidRPr="00F12CEF" w:rsidRDefault="002068DB" w:rsidP="002068DB">
            <w:pPr>
              <w:tabs>
                <w:tab w:val="left" w:pos="0"/>
              </w:tabs>
              <w:spacing w:before="120" w:after="120"/>
              <w:ind w:right="22"/>
              <w:rPr>
                <w:rFonts w:eastAsia="Times New Roman" w:cs="Arial"/>
                <w:b/>
              </w:rPr>
            </w:pPr>
            <w:r>
              <w:rPr>
                <w:b/>
              </w:rPr>
              <w:t xml:space="preserve">Numri minimal dhe maksimal i çifteve çmim-sasi   </w:t>
            </w:r>
          </w:p>
        </w:tc>
        <w:tc>
          <w:tcPr>
            <w:tcW w:w="5580" w:type="dxa"/>
            <w:vAlign w:val="center"/>
          </w:tcPr>
          <w:p w14:paraId="5ECE6B69" w14:textId="79B26CE2" w:rsidR="002068DB" w:rsidRPr="00F12CEF" w:rsidRDefault="002068DB" w:rsidP="002068DB">
            <w:pPr>
              <w:tabs>
                <w:tab w:val="left" w:pos="0"/>
              </w:tabs>
              <w:spacing w:before="120" w:after="120"/>
              <w:ind w:right="22"/>
              <w:rPr>
                <w:rFonts w:cs="Arial"/>
              </w:rPr>
            </w:pPr>
            <w:r>
              <w:t xml:space="preserve">Ndërmjet 2 dhe 50, për Urdhërporosi për </w:t>
            </w:r>
            <w:proofErr w:type="spellStart"/>
            <w:r>
              <w:t>cdo</w:t>
            </w:r>
            <w:proofErr w:type="spellEnd"/>
            <w:r>
              <w:t xml:space="preserve"> Njësi Kohore Tregu.      </w:t>
            </w:r>
          </w:p>
        </w:tc>
      </w:tr>
    </w:tbl>
    <w:p w14:paraId="1E7FF306" w14:textId="77777777" w:rsidR="00444FC1" w:rsidRPr="00F12CEF" w:rsidRDefault="00444FC1" w:rsidP="00F036A2">
      <w:pPr>
        <w:tabs>
          <w:tab w:val="left" w:pos="990"/>
        </w:tabs>
        <w:ind w:left="900" w:right="22" w:hanging="900"/>
      </w:pPr>
    </w:p>
    <w:p w14:paraId="2D9AEB4C" w14:textId="448400D1" w:rsidR="005C72D3" w:rsidRPr="00F12CEF" w:rsidRDefault="00536E4B" w:rsidP="00F036A2">
      <w:pPr>
        <w:pStyle w:val="CERLEVEL2"/>
        <w:pageBreakBefore/>
        <w:numPr>
          <w:ilvl w:val="0"/>
          <w:numId w:val="0"/>
        </w:numPr>
        <w:tabs>
          <w:tab w:val="left" w:pos="990"/>
        </w:tabs>
        <w:ind w:left="900" w:right="22" w:hanging="900"/>
      </w:pPr>
      <w:bookmarkStart w:id="312" w:name="_Toc111491073"/>
      <w:r>
        <w:lastRenderedPageBreak/>
        <w:t>PLANI</w:t>
      </w:r>
      <w:r>
        <w:tab/>
      </w:r>
      <w:r>
        <w:rPr>
          <w:caps w:val="0"/>
        </w:rPr>
        <w:t>A</w:t>
      </w:r>
      <w:r>
        <w:t>.</w:t>
      </w:r>
      <w:r w:rsidR="00A143F6">
        <w:t>3</w:t>
      </w:r>
      <w:r>
        <w:t>:</w:t>
      </w:r>
      <w:r>
        <w:tab/>
        <w:t xml:space="preserve">Specifikimet e Produkteve të Tregut të Vazhdueshëm </w:t>
      </w:r>
      <w:r w:rsidR="0086697B">
        <w:t>Brenda së Njëjtës</w:t>
      </w:r>
      <w:r>
        <w:t xml:space="preserve"> Ditë</w:t>
      </w:r>
      <w:bookmarkEnd w:id="312"/>
      <w:r>
        <w:t xml:space="preserve">  </w:t>
      </w:r>
    </w:p>
    <w:tbl>
      <w:tblPr>
        <w:tblStyle w:val="TableGrid"/>
        <w:tblW w:w="90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510"/>
        <w:gridCol w:w="5490"/>
      </w:tblGrid>
      <w:tr w:rsidR="004C5F69" w:rsidRPr="00F12CEF" w14:paraId="0CB1B542" w14:textId="77777777" w:rsidTr="0004232C">
        <w:tc>
          <w:tcPr>
            <w:tcW w:w="9000" w:type="dxa"/>
            <w:gridSpan w:val="2"/>
          </w:tcPr>
          <w:p w14:paraId="2B418C57" w14:textId="77777777" w:rsidR="004C5F69" w:rsidRPr="00F12CEF" w:rsidRDefault="004C5F69" w:rsidP="0001088E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b/>
                <w:sz w:val="28"/>
                <w:szCs w:val="28"/>
              </w:rPr>
            </w:pPr>
            <w:r w:rsidRPr="0001088E">
              <w:rPr>
                <w:b/>
                <w:color w:val="E36C0A" w:themeColor="accent6" w:themeShade="BF"/>
                <w:sz w:val="24"/>
                <w:szCs w:val="24"/>
              </w:rPr>
              <w:t>Kontratat për energji elektrike</w:t>
            </w:r>
          </w:p>
        </w:tc>
      </w:tr>
      <w:tr w:rsidR="00B06A58" w:rsidRPr="00F12CEF" w14:paraId="41AA7545" w14:textId="77777777" w:rsidTr="0004232C">
        <w:tc>
          <w:tcPr>
            <w:tcW w:w="3510" w:type="dxa"/>
            <w:vAlign w:val="center"/>
          </w:tcPr>
          <w:p w14:paraId="18835BAD" w14:textId="77777777" w:rsidR="00B06A58" w:rsidRPr="00F12CEF" w:rsidRDefault="00B06A58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Zonat e </w:t>
            </w:r>
            <w:proofErr w:type="spellStart"/>
            <w:r>
              <w:rPr>
                <w:b/>
              </w:rPr>
              <w:t>Ofertimit</w:t>
            </w:r>
            <w:proofErr w:type="spellEnd"/>
          </w:p>
        </w:tc>
        <w:tc>
          <w:tcPr>
            <w:tcW w:w="5490" w:type="dxa"/>
          </w:tcPr>
          <w:p w14:paraId="0260C641" w14:textId="77777777" w:rsidR="005F252D" w:rsidRDefault="005F252D" w:rsidP="00F036A2">
            <w:pPr>
              <w:tabs>
                <w:tab w:val="left" w:pos="990"/>
              </w:tabs>
              <w:spacing w:before="120" w:after="120"/>
              <w:ind w:left="900" w:right="22" w:hanging="900"/>
            </w:pPr>
            <w:r>
              <w:t xml:space="preserve">Dy zona </w:t>
            </w:r>
            <w:proofErr w:type="spellStart"/>
            <w:r>
              <w:t>ofertimi</w:t>
            </w:r>
            <w:proofErr w:type="spellEnd"/>
            <w:r>
              <w:t xml:space="preserve">: </w:t>
            </w:r>
          </w:p>
          <w:p w14:paraId="55A26D40" w14:textId="77777777" w:rsidR="005F252D" w:rsidRDefault="005F252D" w:rsidP="0004232C">
            <w:pPr>
              <w:tabs>
                <w:tab w:val="left" w:pos="252"/>
              </w:tabs>
              <w:spacing w:before="120" w:after="120"/>
              <w:ind w:right="22" w:hanging="18"/>
            </w:pPr>
            <w:r>
              <w:t>•</w:t>
            </w:r>
            <w:r>
              <w:tab/>
              <w:t xml:space="preserve">Shqipëria   </w:t>
            </w:r>
          </w:p>
          <w:p w14:paraId="53460E96" w14:textId="77777777" w:rsidR="00B06A58" w:rsidRPr="00F12CEF" w:rsidRDefault="005F252D" w:rsidP="0004232C">
            <w:pPr>
              <w:tabs>
                <w:tab w:val="left" w:pos="252"/>
              </w:tabs>
              <w:spacing w:before="120" w:after="120"/>
              <w:ind w:right="22" w:hanging="18"/>
              <w:rPr>
                <w:rFonts w:ascii="Arial" w:hAnsi="Arial" w:cs="Arial"/>
              </w:rPr>
            </w:pPr>
            <w:r>
              <w:t>•</w:t>
            </w:r>
            <w:r>
              <w:tab/>
              <w:t>Kosova</w:t>
            </w:r>
          </w:p>
        </w:tc>
      </w:tr>
      <w:tr w:rsidR="00B06A58" w:rsidRPr="00F12CEF" w14:paraId="021824F8" w14:textId="77777777" w:rsidTr="0004232C">
        <w:tc>
          <w:tcPr>
            <w:tcW w:w="3510" w:type="dxa"/>
            <w:vAlign w:val="center"/>
          </w:tcPr>
          <w:p w14:paraId="4361BDAB" w14:textId="77777777" w:rsidR="00B06A58" w:rsidRPr="00F12CEF" w:rsidRDefault="00B06A58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>Procedura e tregtimit</w:t>
            </w:r>
          </w:p>
        </w:tc>
        <w:tc>
          <w:tcPr>
            <w:tcW w:w="5490" w:type="dxa"/>
          </w:tcPr>
          <w:p w14:paraId="17B62EA7" w14:textId="77777777" w:rsidR="00B06A58" w:rsidRPr="00F12CEF" w:rsidRDefault="00B06A58" w:rsidP="00F036A2">
            <w:pPr>
              <w:tabs>
                <w:tab w:val="left" w:pos="990"/>
              </w:tabs>
              <w:spacing w:before="120" w:after="120"/>
              <w:ind w:left="900" w:right="22" w:hanging="900"/>
            </w:pPr>
            <w:r>
              <w:t xml:space="preserve">Në mënyrë të vazhdueshme, 24/7  </w:t>
            </w:r>
          </w:p>
          <w:p w14:paraId="432874DD" w14:textId="5B146645" w:rsidR="00B06A58" w:rsidRPr="00F12CEF" w:rsidRDefault="00B06A58" w:rsidP="0004232C">
            <w:pPr>
              <w:tabs>
                <w:tab w:val="left" w:pos="0"/>
              </w:tabs>
              <w:spacing w:before="120" w:after="120"/>
              <w:ind w:left="-18" w:right="22" w:firstLine="18"/>
              <w:jc w:val="both"/>
              <w:rPr>
                <w:rFonts w:ascii="Arial" w:hAnsi="Arial" w:cs="Arial"/>
              </w:rPr>
            </w:pPr>
          </w:p>
        </w:tc>
      </w:tr>
      <w:tr w:rsidR="00B06A58" w:rsidRPr="00F12CEF" w14:paraId="6A2BD727" w14:textId="77777777" w:rsidTr="0004232C">
        <w:tc>
          <w:tcPr>
            <w:tcW w:w="3510" w:type="dxa"/>
            <w:vAlign w:val="center"/>
          </w:tcPr>
          <w:p w14:paraId="734EFA09" w14:textId="77777777" w:rsidR="00B06A58" w:rsidRPr="00F12CEF" w:rsidRDefault="00B06A58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>Ditët e Tregtimit</w:t>
            </w:r>
          </w:p>
        </w:tc>
        <w:tc>
          <w:tcPr>
            <w:tcW w:w="5490" w:type="dxa"/>
          </w:tcPr>
          <w:p w14:paraId="37DB111A" w14:textId="77777777" w:rsidR="00B06A58" w:rsidRPr="00086F5F" w:rsidRDefault="00B06A58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 w:rsidRPr="00086F5F">
              <w:t>Gjatë gjithë vitit</w:t>
            </w:r>
          </w:p>
        </w:tc>
      </w:tr>
      <w:tr w:rsidR="00B06A58" w:rsidRPr="00F12CEF" w14:paraId="43BC87D9" w14:textId="77777777" w:rsidTr="0004232C">
        <w:tc>
          <w:tcPr>
            <w:tcW w:w="3510" w:type="dxa"/>
            <w:vAlign w:val="center"/>
          </w:tcPr>
          <w:p w14:paraId="2EE9E2AA" w14:textId="48B65EC6" w:rsidR="00B06A58" w:rsidRPr="00F12CEF" w:rsidRDefault="00905974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Koha e </w:t>
            </w:r>
            <w:r w:rsidR="00B06A58">
              <w:rPr>
                <w:b/>
              </w:rPr>
              <w:t>Hapj</w:t>
            </w:r>
            <w:r>
              <w:rPr>
                <w:b/>
              </w:rPr>
              <w:t>es s</w:t>
            </w:r>
            <w:r w:rsidR="005C6CB2" w:rsidRPr="005C6CB2">
              <w:rPr>
                <w:b/>
              </w:rPr>
              <w:t>ë</w:t>
            </w:r>
            <w:r>
              <w:rPr>
                <w:b/>
              </w:rPr>
              <w:t xml:space="preserve"> Port</w:t>
            </w:r>
            <w:r w:rsidR="005C6CB2" w:rsidRPr="005C6CB2">
              <w:rPr>
                <w:b/>
              </w:rPr>
              <w:t>ë</w:t>
            </w:r>
            <w:r>
              <w:rPr>
                <w:b/>
              </w:rPr>
              <w:t>s</w:t>
            </w:r>
          </w:p>
        </w:tc>
        <w:tc>
          <w:tcPr>
            <w:tcW w:w="5490" w:type="dxa"/>
          </w:tcPr>
          <w:p w14:paraId="5DA95206" w14:textId="3D996B76" w:rsidR="00B06A58" w:rsidRPr="00086F5F" w:rsidRDefault="00905974" w:rsidP="0004232C">
            <w:pPr>
              <w:tabs>
                <w:tab w:val="left" w:pos="990"/>
              </w:tabs>
              <w:spacing w:before="120" w:after="120"/>
              <w:ind w:right="22" w:hanging="18"/>
              <w:jc w:val="both"/>
              <w:rPr>
                <w:rFonts w:ascii="Arial" w:hAnsi="Arial" w:cs="Arial"/>
              </w:rPr>
            </w:pPr>
            <w:r w:rsidRPr="00086F5F">
              <w:t>Libri i Urdhërporosive hapet n</w:t>
            </w:r>
            <w:r w:rsidR="00086F5F" w:rsidRPr="00086F5F">
              <w:t>ë</w:t>
            </w:r>
            <w:r w:rsidRPr="00086F5F">
              <w:t xml:space="preserve"> orën 13:00 CET n</w:t>
            </w:r>
            <w:r w:rsidR="00086F5F" w:rsidRPr="00086F5F">
              <w:t>ë</w:t>
            </w:r>
            <w:r w:rsidRPr="00086F5F">
              <w:t xml:space="preserve"> D-1</w:t>
            </w:r>
            <w:r w:rsidRPr="00086F5F">
              <w:rPr>
                <w:lang w:val="en-US"/>
              </w:rPr>
              <w:t xml:space="preserve"> </w:t>
            </w:r>
            <w:proofErr w:type="spellStart"/>
            <w:r w:rsidRPr="00086F5F">
              <w:rPr>
                <w:lang w:val="en-US"/>
              </w:rPr>
              <w:t>dhe</w:t>
            </w:r>
            <w:proofErr w:type="spellEnd"/>
            <w:r w:rsidRPr="00086F5F">
              <w:rPr>
                <w:lang w:val="en-US"/>
              </w:rPr>
              <w:t xml:space="preserve"> </w:t>
            </w:r>
            <w:proofErr w:type="spellStart"/>
            <w:r w:rsidRPr="00086F5F">
              <w:rPr>
                <w:lang w:val="en-US"/>
              </w:rPr>
              <w:t>mbulon</w:t>
            </w:r>
            <w:proofErr w:type="spellEnd"/>
            <w:r w:rsidRPr="00086F5F">
              <w:rPr>
                <w:lang w:val="en-US"/>
              </w:rPr>
              <w:t xml:space="preserve"> t</w:t>
            </w:r>
            <w:r w:rsidR="00086F5F" w:rsidRPr="00086F5F">
              <w:t>ë</w:t>
            </w:r>
            <w:r w:rsidRPr="00086F5F">
              <w:rPr>
                <w:lang w:val="en-US"/>
              </w:rPr>
              <w:t xml:space="preserve"> </w:t>
            </w:r>
            <w:proofErr w:type="spellStart"/>
            <w:r w:rsidRPr="00086F5F">
              <w:rPr>
                <w:lang w:val="en-US"/>
              </w:rPr>
              <w:t>gjitha</w:t>
            </w:r>
            <w:proofErr w:type="spellEnd"/>
            <w:r w:rsidRPr="00086F5F">
              <w:rPr>
                <w:lang w:val="en-US"/>
              </w:rPr>
              <w:t xml:space="preserve"> Nj</w:t>
            </w:r>
            <w:r w:rsidR="00086F5F" w:rsidRPr="00086F5F">
              <w:t>ë</w:t>
            </w:r>
            <w:r w:rsidRPr="00086F5F">
              <w:rPr>
                <w:lang w:val="en-US"/>
              </w:rPr>
              <w:t>sit</w:t>
            </w:r>
            <w:r w:rsidR="00086F5F" w:rsidRPr="00086F5F">
              <w:t>ë</w:t>
            </w:r>
            <w:r w:rsidRPr="00086F5F">
              <w:rPr>
                <w:lang w:val="en-US"/>
              </w:rPr>
              <w:t xml:space="preserve"> </w:t>
            </w:r>
            <w:proofErr w:type="spellStart"/>
            <w:r w:rsidRPr="00086F5F">
              <w:rPr>
                <w:lang w:val="en-US"/>
              </w:rPr>
              <w:t>Kohore</w:t>
            </w:r>
            <w:proofErr w:type="spellEnd"/>
            <w:r w:rsidRPr="00086F5F">
              <w:rPr>
                <w:lang w:val="en-US"/>
              </w:rPr>
              <w:t xml:space="preserve"> t</w:t>
            </w:r>
            <w:r w:rsidR="00086F5F" w:rsidRPr="00086F5F">
              <w:t>ë</w:t>
            </w:r>
            <w:r w:rsidRPr="00086F5F">
              <w:rPr>
                <w:lang w:val="en-US"/>
              </w:rPr>
              <w:t xml:space="preserve"> </w:t>
            </w:r>
            <w:proofErr w:type="spellStart"/>
            <w:r w:rsidRPr="00086F5F">
              <w:rPr>
                <w:lang w:val="en-US"/>
              </w:rPr>
              <w:t>Tregut</w:t>
            </w:r>
            <w:proofErr w:type="spellEnd"/>
            <w:r w:rsidRPr="00086F5F">
              <w:rPr>
                <w:lang w:val="en-US"/>
              </w:rPr>
              <w:t xml:space="preserve"> t</w:t>
            </w:r>
            <w:r w:rsidR="00086F5F" w:rsidRPr="00086F5F">
              <w:t>ë</w:t>
            </w:r>
            <w:r w:rsidRPr="00086F5F">
              <w:rPr>
                <w:lang w:val="en-US"/>
              </w:rPr>
              <w:t xml:space="preserve"> </w:t>
            </w:r>
            <w:proofErr w:type="spellStart"/>
            <w:r w:rsidRPr="00086F5F">
              <w:rPr>
                <w:lang w:val="en-US"/>
              </w:rPr>
              <w:t>Dit</w:t>
            </w:r>
            <w:proofErr w:type="spellEnd"/>
            <w:r w:rsidR="00086F5F" w:rsidRPr="00086F5F">
              <w:t>ë</w:t>
            </w:r>
            <w:r w:rsidRPr="00086F5F">
              <w:rPr>
                <w:lang w:val="en-US"/>
              </w:rPr>
              <w:t xml:space="preserve">s </w:t>
            </w:r>
            <w:proofErr w:type="spellStart"/>
            <w:r w:rsidRPr="00086F5F">
              <w:rPr>
                <w:lang w:val="en-US"/>
              </w:rPr>
              <w:t>s</w:t>
            </w:r>
            <w:proofErr w:type="spellEnd"/>
            <w:r w:rsidR="00086F5F" w:rsidRPr="00086F5F">
              <w:t>ë</w:t>
            </w:r>
            <w:r w:rsidRPr="00086F5F">
              <w:rPr>
                <w:lang w:val="en-US"/>
              </w:rPr>
              <w:t xml:space="preserve"> </w:t>
            </w:r>
            <w:proofErr w:type="spellStart"/>
            <w:r w:rsidRPr="00086F5F">
              <w:rPr>
                <w:lang w:val="en-US"/>
              </w:rPr>
              <w:t>Livrimit</w:t>
            </w:r>
            <w:proofErr w:type="spellEnd"/>
            <w:r w:rsidR="00086F5F" w:rsidRPr="00086F5F">
              <w:rPr>
                <w:lang w:val="en-US"/>
              </w:rPr>
              <w:t xml:space="preserve"> </w:t>
            </w:r>
            <w:r w:rsidRPr="00086F5F">
              <w:rPr>
                <w:lang w:val="en-US"/>
              </w:rPr>
              <w:t>D</w:t>
            </w:r>
            <w:r w:rsidRPr="00086F5F">
              <w:t>.</w:t>
            </w:r>
          </w:p>
        </w:tc>
      </w:tr>
      <w:tr w:rsidR="00B06A58" w:rsidRPr="00F12CEF" w14:paraId="1329BFD2" w14:textId="77777777" w:rsidTr="0004232C">
        <w:tc>
          <w:tcPr>
            <w:tcW w:w="3510" w:type="dxa"/>
            <w:vAlign w:val="center"/>
          </w:tcPr>
          <w:p w14:paraId="32B4573D" w14:textId="39B9F48B" w:rsidR="00B06A58" w:rsidRPr="00F12CEF" w:rsidRDefault="005C6CB2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>Koha e Mbylljes s</w:t>
            </w:r>
            <w:r w:rsidRPr="005C6CB2">
              <w:rPr>
                <w:b/>
              </w:rPr>
              <w:t>ë</w:t>
            </w:r>
            <w:r>
              <w:rPr>
                <w:b/>
              </w:rPr>
              <w:t xml:space="preserve"> Port</w:t>
            </w:r>
            <w:r w:rsidRPr="005C6CB2">
              <w:rPr>
                <w:b/>
              </w:rPr>
              <w:t>ë</w:t>
            </w:r>
            <w:r>
              <w:rPr>
                <w:b/>
              </w:rPr>
              <w:t>s</w:t>
            </w:r>
          </w:p>
        </w:tc>
        <w:tc>
          <w:tcPr>
            <w:tcW w:w="5490" w:type="dxa"/>
          </w:tcPr>
          <w:p w14:paraId="4B839CF8" w14:textId="3E06A2A9" w:rsidR="003C1CB1" w:rsidRPr="00F12CEF" w:rsidRDefault="00FD0AE1" w:rsidP="0004232C">
            <w:pPr>
              <w:tabs>
                <w:tab w:val="left" w:pos="990"/>
              </w:tabs>
              <w:spacing w:before="120" w:after="120"/>
              <w:ind w:right="22" w:hanging="18"/>
              <w:rPr>
                <w:rFonts w:ascii="Arial" w:hAnsi="Arial" w:cs="Arial"/>
              </w:rPr>
            </w:pPr>
            <w:r>
              <w:t>Nj</w:t>
            </w:r>
            <w:r w:rsidR="000B5E30">
              <w:t>ë</w:t>
            </w:r>
            <w:r>
              <w:t xml:space="preserve"> </w:t>
            </w:r>
            <w:r w:rsidR="00105073">
              <w:t>Njësi Kohore Tregu</w:t>
            </w:r>
            <w:r w:rsidR="00A2549B">
              <w:t xml:space="preserve"> para fillimit të </w:t>
            </w:r>
            <w:r w:rsidR="00A03337">
              <w:t>Njësis</w:t>
            </w:r>
            <w:r w:rsidR="00606E92">
              <w:t>ë</w:t>
            </w:r>
            <w:r w:rsidR="000005AB">
              <w:t xml:space="preserve"> </w:t>
            </w:r>
            <w:r w:rsidR="0018161B">
              <w:t xml:space="preserve">së </w:t>
            </w:r>
            <w:r w:rsidR="00606E92">
              <w:t xml:space="preserve">parë </w:t>
            </w:r>
            <w:r w:rsidR="000B5E30">
              <w:t>së livrimit t</w:t>
            </w:r>
            <w:r w:rsidR="00AA631D">
              <w:t>ë</w:t>
            </w:r>
            <w:r w:rsidR="000B5E30">
              <w:t xml:space="preserve"> energjisë</w:t>
            </w:r>
            <w:r w:rsidR="000005AB">
              <w:t xml:space="preserve"> elektrike</w:t>
            </w:r>
            <w:r w:rsidR="00A2549B">
              <w:t>.</w:t>
            </w:r>
            <w:r>
              <w:t xml:space="preserve"> </w:t>
            </w:r>
            <w:r w:rsidR="000B5E30">
              <w:t xml:space="preserve"> </w:t>
            </w:r>
            <w:r w:rsidR="00606E92">
              <w:t xml:space="preserve"> </w:t>
            </w:r>
          </w:p>
        </w:tc>
      </w:tr>
      <w:tr w:rsidR="00B06A58" w:rsidRPr="00F12CEF" w14:paraId="312190C9" w14:textId="77777777" w:rsidTr="00206C3B">
        <w:trPr>
          <w:trHeight w:val="2591"/>
        </w:trPr>
        <w:tc>
          <w:tcPr>
            <w:tcW w:w="3510" w:type="dxa"/>
            <w:vAlign w:val="center"/>
          </w:tcPr>
          <w:p w14:paraId="65B8740B" w14:textId="74827C0E" w:rsidR="00B06A58" w:rsidRPr="00F12CEF" w:rsidRDefault="00B06A58" w:rsidP="0004232C">
            <w:pPr>
              <w:tabs>
                <w:tab w:val="left" w:pos="0"/>
              </w:tabs>
              <w:spacing w:before="120" w:after="120"/>
              <w:ind w:right="22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Kohëzgjatja e </w:t>
            </w:r>
            <w:r w:rsidR="005C6990">
              <w:rPr>
                <w:b/>
              </w:rPr>
              <w:t>Njësisë Kohore të Tregut</w:t>
            </w:r>
          </w:p>
        </w:tc>
        <w:tc>
          <w:tcPr>
            <w:tcW w:w="5490" w:type="dxa"/>
            <w:vAlign w:val="center"/>
          </w:tcPr>
          <w:p w14:paraId="32318755" w14:textId="72A42098" w:rsidR="00C57339" w:rsidRPr="00F12CEF" w:rsidRDefault="0029303B" w:rsidP="00206C3B">
            <w:pPr>
              <w:tabs>
                <w:tab w:val="left" w:pos="252"/>
              </w:tabs>
              <w:ind w:right="22"/>
              <w:jc w:val="both"/>
              <w:rPr>
                <w:rFonts w:eastAsia="Times New Roman" w:cs="Arial"/>
                <w:b/>
              </w:rPr>
            </w:pPr>
            <w:r w:rsidRPr="00C57339">
              <w:t xml:space="preserve">Në ditën e ndryshimit nga ora verore në atë dimërore, ka 50 </w:t>
            </w:r>
            <w:r w:rsidR="00921B96" w:rsidRPr="00921B96">
              <w:t>Njësisë Kohore të Tregut</w:t>
            </w:r>
            <w:r w:rsidR="00C57339">
              <w:t xml:space="preserve"> ne </w:t>
            </w:r>
            <w:r w:rsidR="00921B96">
              <w:t>IDM</w:t>
            </w:r>
            <w:r w:rsidRPr="00C57339">
              <w:t xml:space="preserve"> dhe në këtë rast do të ketë dy regjistrime për secilën nga periudhat 01:00-01:30 dhe 01:30-02:00.   Në ditën e ndryshimit nga ora dimërore në atë verore, ka 46 </w:t>
            </w:r>
            <w:r w:rsidR="00206C3B" w:rsidRPr="00921B96">
              <w:t>Njësi Kohore Tregu</w:t>
            </w:r>
            <w:r w:rsidR="00206C3B">
              <w:t xml:space="preserve"> </w:t>
            </w:r>
            <w:r w:rsidRPr="00C57339">
              <w:t xml:space="preserve">dhe në këtë rast periudhat 01:00-01:30 dhe 01:30-02:00 nuk mund të Tregtohen. </w:t>
            </w:r>
          </w:p>
        </w:tc>
      </w:tr>
      <w:tr w:rsidR="00B06A58" w:rsidRPr="00F12CEF" w14:paraId="13765672" w14:textId="77777777" w:rsidTr="0004232C">
        <w:tc>
          <w:tcPr>
            <w:tcW w:w="3510" w:type="dxa"/>
            <w:vAlign w:val="center"/>
          </w:tcPr>
          <w:p w14:paraId="6FBC3EBE" w14:textId="77777777" w:rsidR="00B06A58" w:rsidRPr="00F12CEF" w:rsidRDefault="00B06A58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>Produktet</w:t>
            </w:r>
          </w:p>
        </w:tc>
        <w:tc>
          <w:tcPr>
            <w:tcW w:w="5490" w:type="dxa"/>
          </w:tcPr>
          <w:p w14:paraId="224BD8D3" w14:textId="77777777" w:rsidR="00E31F75" w:rsidRDefault="00105073" w:rsidP="0004232C">
            <w:pPr>
              <w:pStyle w:val="ListParagraph"/>
              <w:tabs>
                <w:tab w:val="left" w:pos="72"/>
              </w:tabs>
              <w:spacing w:before="120" w:after="120"/>
              <w:ind w:left="0" w:right="22"/>
            </w:pPr>
            <w:r>
              <w:t>Urdhërporositë</w:t>
            </w:r>
            <w:r w:rsidR="007A5E89">
              <w:t xml:space="preserve"> të </w:t>
            </w:r>
            <w:proofErr w:type="spellStart"/>
            <w:r w:rsidR="00E31F75">
              <w:t>Zakoshme</w:t>
            </w:r>
            <w:proofErr w:type="spellEnd"/>
          </w:p>
          <w:p w14:paraId="244AC6D2" w14:textId="77777777" w:rsidR="00D34FC1" w:rsidRDefault="00E31F75" w:rsidP="0004232C">
            <w:pPr>
              <w:pStyle w:val="ListParagraph"/>
              <w:tabs>
                <w:tab w:val="left" w:pos="72"/>
              </w:tabs>
              <w:spacing w:before="120" w:after="120"/>
              <w:ind w:left="0" w:right="22"/>
            </w:pPr>
            <w:r>
              <w:t xml:space="preserve">Urdhërporositë të Ajsberg </w:t>
            </w:r>
          </w:p>
          <w:p w14:paraId="1D1FB09E" w14:textId="6108A910" w:rsidR="00E31F75" w:rsidRDefault="00E31F75" w:rsidP="0004232C">
            <w:pPr>
              <w:pStyle w:val="ListParagraph"/>
              <w:tabs>
                <w:tab w:val="left" w:pos="72"/>
              </w:tabs>
              <w:spacing w:before="120" w:after="120"/>
              <w:ind w:left="0" w:right="22"/>
            </w:pPr>
            <w:r>
              <w:t xml:space="preserve">Urdhërporositë Shportë </w:t>
            </w:r>
          </w:p>
          <w:p w14:paraId="23BFE30E" w14:textId="138B45FD" w:rsidR="00423BD5" w:rsidRPr="00F12CEF" w:rsidRDefault="00D34FC1" w:rsidP="0004232C">
            <w:pPr>
              <w:pStyle w:val="ListParagraph"/>
              <w:tabs>
                <w:tab w:val="left" w:pos="72"/>
              </w:tabs>
              <w:spacing w:before="120" w:after="120"/>
              <w:ind w:left="0" w:right="22"/>
              <w:rPr>
                <w:rFonts w:ascii="Arial" w:hAnsi="Arial" w:cs="Arial"/>
              </w:rPr>
            </w:pPr>
            <w:r>
              <w:t xml:space="preserve">përshkruara në Kapitullin D janë </w:t>
            </w:r>
            <w:r w:rsidR="007A5E89">
              <w:t xml:space="preserve">të </w:t>
            </w:r>
            <w:proofErr w:type="spellStart"/>
            <w:r w:rsidR="007A5E89">
              <w:t>disponueshme</w:t>
            </w:r>
            <w:proofErr w:type="spellEnd"/>
            <w:r w:rsidR="007A5E89">
              <w:t xml:space="preserve"> në tregun e vazhdueshëm </w:t>
            </w:r>
            <w:r w:rsidR="0086697B">
              <w:t>Brenda së Njëjtës</w:t>
            </w:r>
            <w:r w:rsidR="007A5E89">
              <w:t xml:space="preserve"> ditë.   </w:t>
            </w:r>
          </w:p>
        </w:tc>
      </w:tr>
      <w:tr w:rsidR="00B06A58" w:rsidRPr="00F12CEF" w14:paraId="5964683F" w14:textId="77777777" w:rsidTr="0004232C">
        <w:tc>
          <w:tcPr>
            <w:tcW w:w="3510" w:type="dxa"/>
            <w:vAlign w:val="center"/>
          </w:tcPr>
          <w:p w14:paraId="3DDF1C65" w14:textId="77777777" w:rsidR="00B06A58" w:rsidRPr="00F12CEF" w:rsidRDefault="00B06A58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>Monedha</w:t>
            </w:r>
          </w:p>
        </w:tc>
        <w:tc>
          <w:tcPr>
            <w:tcW w:w="5490" w:type="dxa"/>
          </w:tcPr>
          <w:p w14:paraId="4B140082" w14:textId="779E1EB7" w:rsidR="00B06A58" w:rsidRPr="00F12CEF" w:rsidRDefault="00BB01BE" w:rsidP="00736D31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eastAsia="Times New Roman" w:cs="Arial"/>
                <w:b/>
                <w:szCs w:val="22"/>
              </w:rPr>
            </w:pPr>
            <w:r>
              <w:t xml:space="preserve">Euro </w:t>
            </w:r>
            <w:r w:rsidRPr="00FF3EA5">
              <w:rPr>
                <w:rFonts w:cs="Arial"/>
              </w:rPr>
              <w:t>(€)</w:t>
            </w:r>
          </w:p>
        </w:tc>
      </w:tr>
      <w:tr w:rsidR="00B06A58" w:rsidRPr="00F12CEF" w14:paraId="2CEB60EB" w14:textId="77777777" w:rsidTr="0004232C">
        <w:tc>
          <w:tcPr>
            <w:tcW w:w="3510" w:type="dxa"/>
          </w:tcPr>
          <w:p w14:paraId="7C001DBD" w14:textId="296B7205" w:rsidR="00B06A58" w:rsidRPr="00F12CEF" w:rsidRDefault="00BB01BE" w:rsidP="00F036A2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eastAsia="Times New Roman" w:cs="Arial"/>
                <w:b/>
              </w:rPr>
            </w:pPr>
            <w:r>
              <w:rPr>
                <w:b/>
              </w:rPr>
              <w:t>R</w:t>
            </w:r>
            <w:r w:rsidR="00A24667">
              <w:rPr>
                <w:b/>
              </w:rPr>
              <w:t>ezultate</w:t>
            </w:r>
            <w:r w:rsidR="0075518A">
              <w:rPr>
                <w:b/>
              </w:rPr>
              <w:t>t</w:t>
            </w:r>
            <w:r>
              <w:rPr>
                <w:b/>
              </w:rPr>
              <w:t xml:space="preserve"> paraprake</w:t>
            </w:r>
          </w:p>
        </w:tc>
        <w:tc>
          <w:tcPr>
            <w:tcW w:w="5490" w:type="dxa"/>
          </w:tcPr>
          <w:p w14:paraId="2B81C83C" w14:textId="5E0F29B1" w:rsidR="00B06A58" w:rsidRPr="00F12CEF" w:rsidRDefault="00A24667" w:rsidP="0004232C">
            <w:pPr>
              <w:pStyle w:val="Header"/>
              <w:tabs>
                <w:tab w:val="left" w:pos="990"/>
              </w:tabs>
              <w:spacing w:before="120" w:after="120"/>
              <w:ind w:right="22" w:hanging="18"/>
              <w:rPr>
                <w:rFonts w:cs="Arial"/>
                <w:szCs w:val="22"/>
              </w:rPr>
            </w:pPr>
            <w:r>
              <w:t xml:space="preserve">Sa më shpejt që të jetë e mundur pas përputhjes së një </w:t>
            </w:r>
            <w:r w:rsidR="006229BD">
              <w:t>Urdhërporosi</w:t>
            </w:r>
            <w:r>
              <w:t xml:space="preserve">    </w:t>
            </w:r>
          </w:p>
        </w:tc>
      </w:tr>
      <w:tr w:rsidR="00B06A58" w:rsidRPr="00F12CEF" w14:paraId="419E9EA6" w14:textId="77777777" w:rsidTr="0004232C">
        <w:tc>
          <w:tcPr>
            <w:tcW w:w="3510" w:type="dxa"/>
          </w:tcPr>
          <w:p w14:paraId="5CF1D6E9" w14:textId="1A897A0A" w:rsidR="00B06A58" w:rsidRPr="00F12CEF" w:rsidRDefault="00F66FEB" w:rsidP="0004232C">
            <w:pPr>
              <w:tabs>
                <w:tab w:val="left" w:pos="340"/>
              </w:tabs>
              <w:spacing w:before="120" w:after="120"/>
              <w:ind w:right="22" w:hanging="20"/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>Çmimi Minimal i</w:t>
            </w:r>
            <w:r w:rsidR="00982708">
              <w:rPr>
                <w:b/>
              </w:rPr>
              <w:t xml:space="preserve"> Ankandit</w:t>
            </w:r>
            <w:r>
              <w:rPr>
                <w:b/>
              </w:rPr>
              <w:t xml:space="preserve"> </w:t>
            </w:r>
            <w:r w:rsidR="00982708">
              <w:rPr>
                <w:b/>
              </w:rPr>
              <w:t>t</w:t>
            </w:r>
            <w:r w:rsidR="00982708">
              <w:rPr>
                <w:rFonts w:cstheme="minorHAnsi"/>
                <w:b/>
              </w:rPr>
              <w:t>ë</w:t>
            </w:r>
            <w:r w:rsidR="00982708">
              <w:rPr>
                <w:b/>
              </w:rPr>
              <w:t xml:space="preserve"> </w:t>
            </w:r>
            <w:r>
              <w:rPr>
                <w:b/>
              </w:rPr>
              <w:t xml:space="preserve">Vazhdueshëm i </w:t>
            </w:r>
            <w:r w:rsidR="0086697B">
              <w:rPr>
                <w:b/>
              </w:rPr>
              <w:t>Brenda së Njëjtës</w:t>
            </w:r>
            <w:r>
              <w:rPr>
                <w:b/>
              </w:rPr>
              <w:t xml:space="preserve"> Ditë; Çmimi Maksimal i </w:t>
            </w:r>
            <w:r w:rsidR="00982708">
              <w:rPr>
                <w:b/>
              </w:rPr>
              <w:t>Ankandit t</w:t>
            </w:r>
            <w:r w:rsidR="00982708">
              <w:rPr>
                <w:rFonts w:cstheme="minorHAnsi"/>
                <w:b/>
              </w:rPr>
              <w:t>ë</w:t>
            </w:r>
            <w:r w:rsidR="00982708">
              <w:rPr>
                <w:b/>
              </w:rPr>
              <w:t xml:space="preserve"> </w:t>
            </w:r>
            <w:r>
              <w:rPr>
                <w:b/>
              </w:rPr>
              <w:t xml:space="preserve">Vazhdueshëm </w:t>
            </w:r>
            <w:r w:rsidR="0086697B">
              <w:rPr>
                <w:b/>
              </w:rPr>
              <w:t>Brenda së Njëjtës</w:t>
            </w:r>
            <w:r>
              <w:rPr>
                <w:b/>
              </w:rPr>
              <w:t xml:space="preserve"> Ditë   </w:t>
            </w:r>
          </w:p>
        </w:tc>
        <w:tc>
          <w:tcPr>
            <w:tcW w:w="5490" w:type="dxa"/>
          </w:tcPr>
          <w:p w14:paraId="44CE83AF" w14:textId="41621686" w:rsidR="00B06A58" w:rsidRPr="00F12CEF" w:rsidRDefault="0075518A" w:rsidP="0075518A">
            <w:pPr>
              <w:pStyle w:val="Header"/>
              <w:tabs>
                <w:tab w:val="left" w:pos="990"/>
              </w:tabs>
              <w:spacing w:before="120" w:after="120"/>
              <w:ind w:right="22"/>
              <w:rPr>
                <w:rFonts w:cs="Arial"/>
                <w:szCs w:val="22"/>
              </w:rPr>
            </w:pPr>
            <w:r w:rsidRPr="00413C3D">
              <w:t>Ë</w:t>
            </w:r>
            <w:r>
              <w:t>shtë një çmim i shprehur në vlerë pozitive dhe përcaktohet me vendim nga Autoriteti Rregullator.</w:t>
            </w:r>
          </w:p>
        </w:tc>
      </w:tr>
      <w:tr w:rsidR="004C2A2D" w:rsidRPr="00F12CEF" w14:paraId="7AFA2FD5" w14:textId="77777777" w:rsidTr="0004232C">
        <w:tc>
          <w:tcPr>
            <w:tcW w:w="3510" w:type="dxa"/>
          </w:tcPr>
          <w:p w14:paraId="7D392A7B" w14:textId="2E143097" w:rsidR="004C2A2D" w:rsidRPr="00F12CEF" w:rsidRDefault="004C2A2D" w:rsidP="004C2A2D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Çmimi i ofertave bëhet deri në </w:t>
            </w:r>
          </w:p>
        </w:tc>
        <w:tc>
          <w:tcPr>
            <w:tcW w:w="5490" w:type="dxa"/>
          </w:tcPr>
          <w:p w14:paraId="151FAB45" w14:textId="1C7F8DBB" w:rsidR="004C2A2D" w:rsidRPr="00F12CEF" w:rsidRDefault="004C2A2D" w:rsidP="004C2A2D">
            <w:pPr>
              <w:pStyle w:val="Header"/>
              <w:tabs>
                <w:tab w:val="left" w:pos="990"/>
              </w:tabs>
              <w:spacing w:before="120" w:after="120"/>
              <w:ind w:left="900" w:right="22" w:hanging="900"/>
              <w:rPr>
                <w:rFonts w:eastAsia="Times New Roman" w:cs="Arial"/>
                <w:b/>
                <w:szCs w:val="22"/>
              </w:rPr>
            </w:pPr>
            <w:r>
              <w:t>dy (2) njësi mbas presjes dhjetore ose 0.01 Euro/</w:t>
            </w:r>
            <w:proofErr w:type="spellStart"/>
            <w:r>
              <w:t>MWh</w:t>
            </w:r>
            <w:proofErr w:type="spellEnd"/>
            <w:r>
              <w:t xml:space="preserve"> </w:t>
            </w:r>
          </w:p>
        </w:tc>
      </w:tr>
      <w:tr w:rsidR="004C2A2D" w:rsidRPr="00F12CEF" w14:paraId="0425B42B" w14:textId="77777777" w:rsidTr="0004232C">
        <w:tc>
          <w:tcPr>
            <w:tcW w:w="3510" w:type="dxa"/>
          </w:tcPr>
          <w:p w14:paraId="6B0A004D" w14:textId="4698E9E8" w:rsidR="004C2A2D" w:rsidRPr="00F12CEF" w:rsidRDefault="004C2A2D" w:rsidP="004C2A2D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  <w:b/>
              </w:rPr>
            </w:pPr>
            <w:r>
              <w:rPr>
                <w:b/>
              </w:rPr>
              <w:lastRenderedPageBreak/>
              <w:t>Volumi  i ofertave bëhet deri në</w:t>
            </w:r>
          </w:p>
        </w:tc>
        <w:tc>
          <w:tcPr>
            <w:tcW w:w="5490" w:type="dxa"/>
          </w:tcPr>
          <w:p w14:paraId="79BA88F9" w14:textId="01E51370" w:rsidR="004C2A2D" w:rsidRPr="00F12CEF" w:rsidRDefault="004C2A2D" w:rsidP="004C2A2D">
            <w:pPr>
              <w:tabs>
                <w:tab w:val="left" w:pos="990"/>
              </w:tabs>
              <w:spacing w:before="120" w:after="120"/>
              <w:ind w:left="900" w:right="22" w:hanging="900"/>
              <w:rPr>
                <w:rFonts w:ascii="Arial" w:hAnsi="Arial" w:cs="Arial"/>
              </w:rPr>
            </w:pPr>
            <w:r>
              <w:t xml:space="preserve">një (1) njësi mbas presjes dhjetore ose 0.1 </w:t>
            </w:r>
            <w:proofErr w:type="spellStart"/>
            <w:r>
              <w:t>MWh</w:t>
            </w:r>
            <w:proofErr w:type="spellEnd"/>
          </w:p>
        </w:tc>
      </w:tr>
    </w:tbl>
    <w:p w14:paraId="69A207D1" w14:textId="77777777" w:rsidR="00F67AA0" w:rsidRDefault="00F67AA0" w:rsidP="00F036A2">
      <w:pPr>
        <w:tabs>
          <w:tab w:val="left" w:pos="990"/>
        </w:tabs>
        <w:overflowPunct w:val="0"/>
        <w:autoSpaceDE w:val="0"/>
        <w:autoSpaceDN w:val="0"/>
        <w:adjustRightInd w:val="0"/>
        <w:ind w:left="900" w:right="22" w:hanging="900"/>
        <w:textAlignment w:val="baseline"/>
        <w:rPr>
          <w:rFonts w:eastAsia="Times New Roman" w:cs="Times New Roman"/>
          <w:b/>
          <w:bCs/>
          <w:lang w:val="en-AU" w:eastAsia="en-GB"/>
        </w:rPr>
      </w:pPr>
    </w:p>
    <w:p w14:paraId="56978E36" w14:textId="2A2EEBE8" w:rsidR="00C50344" w:rsidRDefault="00C50344">
      <w:pPr>
        <w:rPr>
          <w:rFonts w:eastAsia="Times New Roman" w:cs="Times New Roman"/>
          <w:b/>
          <w:bCs/>
          <w:lang w:val="en-AU" w:eastAsia="en-GB"/>
        </w:rPr>
      </w:pPr>
      <w:r>
        <w:rPr>
          <w:rFonts w:eastAsia="Times New Roman" w:cs="Times New Roman"/>
          <w:b/>
          <w:bCs/>
          <w:lang w:val="en-AU" w:eastAsia="en-GB"/>
        </w:rPr>
        <w:br w:type="page"/>
      </w:r>
    </w:p>
    <w:p w14:paraId="651CFFE4" w14:textId="77777777" w:rsidR="00F67AA0" w:rsidRDefault="00F67AA0" w:rsidP="00F036A2">
      <w:pPr>
        <w:tabs>
          <w:tab w:val="left" w:pos="990"/>
        </w:tabs>
        <w:overflowPunct w:val="0"/>
        <w:autoSpaceDE w:val="0"/>
        <w:autoSpaceDN w:val="0"/>
        <w:adjustRightInd w:val="0"/>
        <w:ind w:left="900" w:right="22" w:hanging="900"/>
        <w:textAlignment w:val="baseline"/>
        <w:rPr>
          <w:rFonts w:eastAsia="Times New Roman" w:cs="Times New Roman"/>
          <w:b/>
          <w:bCs/>
          <w:lang w:val="en-AU" w:eastAsia="en-GB"/>
        </w:rPr>
      </w:pPr>
    </w:p>
    <w:p w14:paraId="2E8F5B9C" w14:textId="0812DC3C" w:rsidR="00535742" w:rsidRPr="00F67AA0" w:rsidRDefault="00535742" w:rsidP="00F036A2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900" w:right="22" w:hanging="900"/>
        <w:textAlignment w:val="baseline"/>
        <w:rPr>
          <w:rFonts w:eastAsia="Times New Roman" w:cs="Times New Roman"/>
          <w:b/>
          <w:bCs/>
          <w:color w:val="000000"/>
          <w:lang w:val="en-AU" w:eastAsia="en-GB"/>
        </w:rPr>
      </w:pPr>
      <w:r w:rsidRPr="00F67AA0">
        <w:rPr>
          <w:rFonts w:eastAsia="Times New Roman" w:cs="Times New Roman"/>
          <w:b/>
          <w:bCs/>
          <w:color w:val="000000"/>
          <w:lang w:val="en-AU" w:eastAsia="en-GB"/>
        </w:rPr>
        <w:t>PLANI</w:t>
      </w:r>
      <w:r w:rsidRPr="00F67AA0">
        <w:rPr>
          <w:rFonts w:eastAsia="Times New Roman" w:cs="Times New Roman"/>
          <w:b/>
          <w:bCs/>
          <w:color w:val="000000"/>
          <w:lang w:val="en-AU" w:eastAsia="en-GB"/>
        </w:rPr>
        <w:tab/>
        <w:t>A.6:</w:t>
      </w:r>
      <w:r w:rsidRPr="00F67AA0">
        <w:rPr>
          <w:rFonts w:eastAsia="Times New Roman" w:cs="Times New Roman"/>
          <w:b/>
          <w:bCs/>
          <w:color w:val="000000"/>
          <w:lang w:val="en-AU" w:eastAsia="en-GB"/>
        </w:rPr>
        <w:tab/>
      </w:r>
      <w:proofErr w:type="spellStart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>Detaje</w:t>
      </w:r>
      <w:proofErr w:type="spellEnd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 xml:space="preserve"> </w:t>
      </w:r>
      <w:proofErr w:type="spellStart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>mbi</w:t>
      </w:r>
      <w:proofErr w:type="spellEnd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 xml:space="preserve"> </w:t>
      </w:r>
      <w:proofErr w:type="spellStart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>Publikimin</w:t>
      </w:r>
      <w:proofErr w:type="spellEnd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 xml:space="preserve"> e </w:t>
      </w:r>
      <w:proofErr w:type="spellStart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>të</w:t>
      </w:r>
      <w:proofErr w:type="spellEnd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 xml:space="preserve"> </w:t>
      </w:r>
      <w:proofErr w:type="spellStart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>Dhënave</w:t>
      </w:r>
      <w:proofErr w:type="spellEnd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 xml:space="preserve"> </w:t>
      </w:r>
      <w:proofErr w:type="spellStart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>të</w:t>
      </w:r>
      <w:proofErr w:type="spellEnd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 xml:space="preserve"> </w:t>
      </w:r>
      <w:proofErr w:type="spellStart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>Tregut</w:t>
      </w:r>
      <w:proofErr w:type="spellEnd"/>
      <w:r w:rsidRPr="00F67AA0">
        <w:rPr>
          <w:rFonts w:eastAsia="Times New Roman" w:cs="Times New Roman"/>
          <w:b/>
          <w:bCs/>
          <w:color w:val="000000"/>
          <w:lang w:val="en-AU" w:eastAsia="en-GB"/>
        </w:rPr>
        <w:t xml:space="preserve">  </w:t>
      </w:r>
    </w:p>
    <w:tbl>
      <w:tblPr>
        <w:tblStyle w:val="LightShading1"/>
        <w:tblW w:w="103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14"/>
        <w:gridCol w:w="1445"/>
        <w:gridCol w:w="1365"/>
        <w:gridCol w:w="1548"/>
        <w:gridCol w:w="1276"/>
        <w:gridCol w:w="1276"/>
        <w:gridCol w:w="1417"/>
        <w:gridCol w:w="1134"/>
      </w:tblGrid>
      <w:tr w:rsidR="000B56C4" w:rsidRPr="00F67AA0" w14:paraId="4B74C150" w14:textId="77777777" w:rsidTr="00B45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14:paraId="4CBA29BE" w14:textId="3039C100" w:rsidR="000B56C4" w:rsidRPr="00F67AA0" w:rsidRDefault="000B56C4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rPr>
                <w:rFonts w:eastAsia="Times New Roman" w:cs="Times New Roman"/>
                <w:lang w:val="en-AU" w:eastAsia="en-GB"/>
              </w:rPr>
            </w:pPr>
            <w:r w:rsidRPr="00F67AA0">
              <w:rPr>
                <w:rFonts w:eastAsia="Times New Roman" w:cs="Times New Roman"/>
                <w:lang w:val="en-AU" w:eastAsia="en-GB"/>
              </w:rPr>
              <w:t>ID-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ja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e </w:t>
            </w:r>
          </w:p>
        </w:tc>
        <w:tc>
          <w:tcPr>
            <w:tcW w:w="1445" w:type="dxa"/>
          </w:tcPr>
          <w:p w14:paraId="1CE02F19" w14:textId="77777777" w:rsidR="000B56C4" w:rsidRPr="00F67AA0" w:rsidRDefault="000B56C4" w:rsidP="0004232C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Titulli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i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raportit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 </w:t>
            </w:r>
          </w:p>
        </w:tc>
        <w:tc>
          <w:tcPr>
            <w:tcW w:w="1365" w:type="dxa"/>
          </w:tcPr>
          <w:p w14:paraId="5F7B9A16" w14:textId="77777777" w:rsidR="000B56C4" w:rsidRPr="00F67AA0" w:rsidRDefault="000B56C4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Periodiciteti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</w:t>
            </w:r>
          </w:p>
        </w:tc>
        <w:tc>
          <w:tcPr>
            <w:tcW w:w="1548" w:type="dxa"/>
          </w:tcPr>
          <w:p w14:paraId="23D32D30" w14:textId="77777777" w:rsidR="000B56C4" w:rsidRPr="00F67AA0" w:rsidRDefault="000B56C4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Audienca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</w:t>
            </w:r>
          </w:p>
        </w:tc>
        <w:tc>
          <w:tcPr>
            <w:tcW w:w="1276" w:type="dxa"/>
          </w:tcPr>
          <w:p w14:paraId="77795331" w14:textId="77777777" w:rsidR="000B56C4" w:rsidRPr="00F67AA0" w:rsidRDefault="000B56C4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Zgjidhja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 </w:t>
            </w:r>
          </w:p>
        </w:tc>
        <w:tc>
          <w:tcPr>
            <w:tcW w:w="1276" w:type="dxa"/>
          </w:tcPr>
          <w:p w14:paraId="047966F5" w14:textId="77777777" w:rsidR="000B56C4" w:rsidRPr="00F67AA0" w:rsidRDefault="000B56C4" w:rsidP="0004232C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bookmarkStart w:id="313" w:name="OLE_LINK7"/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Intervali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kohor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</w:t>
            </w:r>
            <w:bookmarkEnd w:id="313"/>
          </w:p>
        </w:tc>
        <w:tc>
          <w:tcPr>
            <w:tcW w:w="1417" w:type="dxa"/>
          </w:tcPr>
          <w:p w14:paraId="406F64B3" w14:textId="77777777" w:rsidR="000B56C4" w:rsidRPr="00F67AA0" w:rsidRDefault="000B56C4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Frekuenca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</w:t>
            </w:r>
          </w:p>
        </w:tc>
        <w:tc>
          <w:tcPr>
            <w:tcW w:w="1134" w:type="dxa"/>
          </w:tcPr>
          <w:p w14:paraId="0C76FA80" w14:textId="77777777" w:rsidR="000B56C4" w:rsidRPr="00F67AA0" w:rsidRDefault="000B56C4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Formati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</w:t>
            </w:r>
          </w:p>
        </w:tc>
      </w:tr>
      <w:tr w:rsidR="00F67AA0" w:rsidRPr="00F67AA0" w14:paraId="6A7B4D77" w14:textId="77777777" w:rsidTr="00B45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vAlign w:val="center"/>
          </w:tcPr>
          <w:p w14:paraId="5928F879" w14:textId="61720FC2" w:rsidR="000B56C4" w:rsidRPr="00F67AA0" w:rsidRDefault="002841A5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rPr>
                <w:rFonts w:eastAsia="Times New Roman" w:cs="Times New Roman"/>
                <w:lang w:val="en-AU" w:eastAsia="en-GB"/>
              </w:rPr>
            </w:pPr>
            <w:bookmarkStart w:id="314" w:name="_Hlk6400137"/>
            <w:r w:rsidRPr="00F67AA0">
              <w:rPr>
                <w:rFonts w:eastAsia="Times New Roman" w:cs="Times New Roman"/>
                <w:lang w:val="en-AU" w:eastAsia="en-GB"/>
              </w:rPr>
              <w:t xml:space="preserve">AK-001 </w:t>
            </w:r>
          </w:p>
        </w:tc>
        <w:tc>
          <w:tcPr>
            <w:tcW w:w="1445" w:type="dxa"/>
            <w:vAlign w:val="center"/>
          </w:tcPr>
          <w:p w14:paraId="13D10EB4" w14:textId="7B791620" w:rsidR="000B56C4" w:rsidRPr="00F67AA0" w:rsidRDefault="00FE4245" w:rsidP="0004232C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Rezultatet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e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Tregut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533377">
              <w:rPr>
                <w:rFonts w:eastAsia="Times New Roman" w:cs="Times New Roman"/>
                <w:lang w:val="en-AU" w:eastAsia="en-GB"/>
              </w:rPr>
              <w:t>t</w:t>
            </w:r>
            <w:r w:rsidR="00533377" w:rsidRPr="00F67AA0">
              <w:rPr>
                <w:rFonts w:eastAsia="Times New Roman" w:cs="Times New Roman"/>
                <w:lang w:val="en-AU" w:eastAsia="en-GB"/>
              </w:rPr>
              <w:t>ë</w:t>
            </w:r>
            <w:proofErr w:type="spellEnd"/>
            <w:r w:rsidR="00533377">
              <w:rPr>
                <w:rFonts w:eastAsia="Times New Roman" w:cs="Times New Roman"/>
                <w:lang w:val="en-AU" w:eastAsia="en-GB"/>
              </w:rPr>
              <w:t xml:space="preserve"> </w:t>
            </w:r>
            <w:r w:rsidRPr="00F67AA0">
              <w:rPr>
                <w:rFonts w:eastAsia="Times New Roman" w:cs="Times New Roman"/>
                <w:lang w:val="en-AU" w:eastAsia="en-GB"/>
              </w:rPr>
              <w:t xml:space="preserve">ETSS  </w:t>
            </w:r>
          </w:p>
        </w:tc>
        <w:tc>
          <w:tcPr>
            <w:tcW w:w="1365" w:type="dxa"/>
            <w:vAlign w:val="center"/>
          </w:tcPr>
          <w:p w14:paraId="562DD393" w14:textId="77777777" w:rsidR="000B56C4" w:rsidRPr="00F67AA0" w:rsidRDefault="000B56C4" w:rsidP="0004232C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18" w:right="22" w:hanging="1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Të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përditshme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 w14:paraId="371A937B" w14:textId="77777777" w:rsidR="000B56C4" w:rsidRPr="00F67AA0" w:rsidRDefault="000B56C4" w:rsidP="00BB4EA4">
            <w:pPr>
              <w:tabs>
                <w:tab w:val="left" w:pos="2"/>
                <w:tab w:val="left" w:pos="92"/>
                <w:tab w:val="left" w:pos="182"/>
                <w:tab w:val="left" w:pos="722"/>
              </w:tabs>
              <w:overflowPunct w:val="0"/>
              <w:autoSpaceDE w:val="0"/>
              <w:autoSpaceDN w:val="0"/>
              <w:adjustRightInd w:val="0"/>
              <w:ind w:left="2" w:right="22" w:hanging="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bookmarkStart w:id="315" w:name="OLE_LINK1"/>
            <w:bookmarkStart w:id="316" w:name="OLE_LINK2"/>
            <w:bookmarkStart w:id="317" w:name="OLE_LINK3"/>
            <w:bookmarkStart w:id="318" w:name="OLE_LINK4"/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Publiku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i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Gjerë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 </w:t>
            </w:r>
            <w:bookmarkEnd w:id="315"/>
            <w:bookmarkEnd w:id="316"/>
            <w:bookmarkEnd w:id="317"/>
            <w:bookmarkEnd w:id="318"/>
          </w:p>
        </w:tc>
        <w:tc>
          <w:tcPr>
            <w:tcW w:w="1276" w:type="dxa"/>
            <w:vAlign w:val="center"/>
          </w:tcPr>
          <w:p w14:paraId="1198B0CD" w14:textId="72A70829" w:rsidR="000B56C4" w:rsidRPr="00F67AA0" w:rsidRDefault="000B56C4" w:rsidP="0004232C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r w:rsidRPr="00F67AA0">
              <w:rPr>
                <w:rFonts w:eastAsia="Times New Roman" w:cs="Times New Roman"/>
                <w:lang w:val="en-AU" w:eastAsia="en-GB"/>
              </w:rPr>
              <w:t xml:space="preserve">Dita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në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Avancë    </w:t>
            </w:r>
            <w:proofErr w:type="spellStart"/>
            <w:r w:rsidR="001954CB">
              <w:rPr>
                <w:rFonts w:eastAsia="Times New Roman" w:cs="Times New Roman"/>
                <w:lang w:val="en-AU" w:eastAsia="en-GB"/>
              </w:rPr>
              <w:t>ç</w:t>
            </w:r>
            <w:r w:rsidRPr="00F67AA0">
              <w:rPr>
                <w:rFonts w:eastAsia="Times New Roman" w:cs="Times New Roman"/>
                <w:lang w:val="en-AU" w:eastAsia="en-GB"/>
              </w:rPr>
              <w:t>do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proofErr w:type="gramStart"/>
            <w:r w:rsidRPr="00F67AA0">
              <w:rPr>
                <w:rFonts w:eastAsia="Times New Roman" w:cs="Times New Roman"/>
                <w:lang w:val="en-AU" w:eastAsia="en-GB"/>
              </w:rPr>
              <w:t>orë</w:t>
            </w:r>
            <w:proofErr w:type="spellEnd"/>
            <w:r w:rsidR="001954CB">
              <w:rPr>
                <w:rFonts w:eastAsia="Times New Roman" w:cs="Times New Roman"/>
                <w:lang w:val="en-AU" w:eastAsia="en-GB"/>
              </w:rPr>
              <w:t>;</w:t>
            </w:r>
            <w:proofErr w:type="gramEnd"/>
            <w:r w:rsidRPr="00F67AA0">
              <w:rPr>
                <w:rFonts w:eastAsia="Times New Roman" w:cs="Times New Roman"/>
                <w:lang w:val="en-AU" w:eastAsia="en-GB"/>
              </w:rPr>
              <w:t xml:space="preserve">   </w:t>
            </w:r>
          </w:p>
          <w:p w14:paraId="29C35728" w14:textId="55062A9F" w:rsidR="000B56C4" w:rsidRPr="00F67AA0" w:rsidRDefault="0086697B" w:rsidP="0004232C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r>
              <w:rPr>
                <w:rFonts w:eastAsia="Times New Roman" w:cs="Times New Roman"/>
                <w:lang w:val="en-AU" w:eastAsia="en-GB"/>
              </w:rPr>
              <w:t xml:space="preserve">Brenda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së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Njëjtës</w:t>
            </w:r>
            <w:proofErr w:type="spellEnd"/>
            <w:r w:rsidR="000B56C4"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0B56C4" w:rsidRPr="00F67AA0">
              <w:rPr>
                <w:rFonts w:eastAsia="Times New Roman" w:cs="Times New Roman"/>
                <w:lang w:val="en-AU" w:eastAsia="en-GB"/>
              </w:rPr>
              <w:t>Ditë</w:t>
            </w:r>
            <w:proofErr w:type="spellEnd"/>
            <w:r w:rsidR="000B56C4" w:rsidRPr="00F67AA0">
              <w:rPr>
                <w:rFonts w:eastAsia="Times New Roman" w:cs="Times New Roman"/>
                <w:lang w:val="en-AU" w:eastAsia="en-GB"/>
              </w:rPr>
              <w:t xml:space="preserve">: </w:t>
            </w:r>
            <w:proofErr w:type="spellStart"/>
            <w:r w:rsidR="00E325FC" w:rsidRPr="00F67AA0">
              <w:rPr>
                <w:rFonts w:eastAsia="Times New Roman" w:cs="Times New Roman"/>
                <w:lang w:val="en-AU" w:eastAsia="en-GB"/>
              </w:rPr>
              <w:t>ç</w:t>
            </w:r>
            <w:r w:rsidR="000B56C4" w:rsidRPr="00F67AA0">
              <w:rPr>
                <w:rFonts w:eastAsia="Times New Roman" w:cs="Times New Roman"/>
                <w:lang w:val="en-AU" w:eastAsia="en-GB"/>
              </w:rPr>
              <w:t>do</w:t>
            </w:r>
            <w:proofErr w:type="spellEnd"/>
            <w:r w:rsidR="000B56C4"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0B56C4" w:rsidRPr="00F67AA0">
              <w:rPr>
                <w:rFonts w:eastAsia="Times New Roman" w:cs="Times New Roman"/>
                <w:lang w:val="en-AU" w:eastAsia="en-GB"/>
              </w:rPr>
              <w:t>or</w:t>
            </w:r>
            <w:r w:rsidR="00E325FC">
              <w:rPr>
                <w:rFonts w:eastAsia="Times New Roman" w:cs="Times New Roman"/>
                <w:lang w:val="en-AU" w:eastAsia="en-GB"/>
              </w:rPr>
              <w:t>ë</w:t>
            </w:r>
            <w:proofErr w:type="spellEnd"/>
          </w:p>
        </w:tc>
        <w:tc>
          <w:tcPr>
            <w:tcW w:w="1276" w:type="dxa"/>
            <w:vAlign w:val="center"/>
          </w:tcPr>
          <w:p w14:paraId="45F3533A" w14:textId="77777777" w:rsidR="000B56C4" w:rsidRPr="00F67AA0" w:rsidRDefault="000B56C4" w:rsidP="0004232C">
            <w:pPr>
              <w:tabs>
                <w:tab w:val="left" w:pos="16"/>
              </w:tabs>
              <w:overflowPunct w:val="0"/>
              <w:autoSpaceDE w:val="0"/>
              <w:autoSpaceDN w:val="0"/>
              <w:adjustRightInd w:val="0"/>
              <w:ind w:left="16" w:right="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Për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çdo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specifikim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të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Ankandit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22CCACAB" w14:textId="621C15DF" w:rsidR="000B56C4" w:rsidRPr="00F67AA0" w:rsidRDefault="00C955B3" w:rsidP="0004232C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bookmarkStart w:id="319" w:name="OLE_LINK8"/>
            <w:bookmarkStart w:id="320" w:name="OLE_LINK9"/>
            <w:bookmarkStart w:id="321" w:name="OLE_LINK10"/>
            <w:bookmarkStart w:id="322" w:name="OLE_LINK11"/>
            <w:proofErr w:type="spellStart"/>
            <w:r>
              <w:rPr>
                <w:rFonts w:eastAsia="Times New Roman" w:cs="Times New Roman"/>
                <w:lang w:val="en-AU" w:eastAsia="en-GB"/>
              </w:rPr>
              <w:t>Ditore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pas </w:t>
            </w:r>
            <w:proofErr w:type="spellStart"/>
            <w:r w:rsidR="00D5604D">
              <w:rPr>
                <w:rFonts w:eastAsia="Times New Roman" w:cs="Times New Roman"/>
                <w:lang w:val="en-AU" w:eastAsia="en-GB"/>
              </w:rPr>
              <w:t>ç</w:t>
            </w:r>
            <w:r>
              <w:rPr>
                <w:rFonts w:eastAsia="Times New Roman" w:cs="Times New Roman"/>
                <w:lang w:val="en-AU" w:eastAsia="en-GB"/>
              </w:rPr>
              <w:t>do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Anka</w:t>
            </w:r>
            <w:r w:rsidR="00C07BFE">
              <w:rPr>
                <w:rFonts w:eastAsia="Times New Roman" w:cs="Times New Roman"/>
                <w:lang w:val="en-AU" w:eastAsia="en-GB"/>
              </w:rPr>
              <w:t>n</w:t>
            </w:r>
            <w:r>
              <w:rPr>
                <w:rFonts w:eastAsia="Times New Roman" w:cs="Times New Roman"/>
                <w:lang w:val="en-AU" w:eastAsia="en-GB"/>
              </w:rPr>
              <w:t>di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D5604D">
              <w:rPr>
                <w:rFonts w:eastAsia="Times New Roman" w:cs="Times New Roman"/>
                <w:lang w:val="en-AU" w:eastAsia="en-GB"/>
              </w:rPr>
              <w:t>b</w:t>
            </w:r>
            <w:r>
              <w:rPr>
                <w:rFonts w:eastAsia="Times New Roman" w:cs="Times New Roman"/>
                <w:lang w:val="en-AU" w:eastAsia="en-GB"/>
              </w:rPr>
              <w:t>renda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D5604D">
              <w:rPr>
                <w:rFonts w:eastAsia="Times New Roman" w:cs="Times New Roman"/>
                <w:lang w:val="en-AU" w:eastAsia="en-GB"/>
              </w:rPr>
              <w:t>një</w:t>
            </w:r>
            <w:proofErr w:type="spellEnd"/>
            <w:r w:rsidR="00D5604D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D5604D">
              <w:rPr>
                <w:rFonts w:eastAsia="Times New Roman" w:cs="Times New Roman"/>
                <w:lang w:val="en-AU" w:eastAsia="en-GB"/>
              </w:rPr>
              <w:t>orë</w:t>
            </w:r>
            <w:proofErr w:type="spellEnd"/>
            <w:r w:rsidR="00D5604D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D5604D">
              <w:rPr>
                <w:rFonts w:eastAsia="Times New Roman" w:cs="Times New Roman"/>
                <w:lang w:val="en-AU" w:eastAsia="en-GB"/>
              </w:rPr>
              <w:t>nga</w:t>
            </w:r>
            <w:proofErr w:type="spellEnd"/>
            <w:r w:rsidR="00D5604D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D5604D">
              <w:rPr>
                <w:rFonts w:eastAsia="Times New Roman" w:cs="Times New Roman"/>
                <w:lang w:val="en-AU" w:eastAsia="en-GB"/>
              </w:rPr>
              <w:t>rezultati</w:t>
            </w:r>
            <w:proofErr w:type="spellEnd"/>
            <w:r w:rsidR="00D5604D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D5604D">
              <w:rPr>
                <w:rFonts w:eastAsia="Times New Roman" w:cs="Times New Roman"/>
                <w:lang w:val="en-AU" w:eastAsia="en-GB"/>
              </w:rPr>
              <w:t>përfundimt</w:t>
            </w:r>
            <w:r w:rsidR="00C07BFE">
              <w:rPr>
                <w:rFonts w:eastAsia="Times New Roman" w:cs="Times New Roman"/>
                <w:lang w:val="en-AU" w:eastAsia="en-GB"/>
              </w:rPr>
              <w:t>a</w:t>
            </w:r>
            <w:r w:rsidR="00D5604D">
              <w:rPr>
                <w:rFonts w:eastAsia="Times New Roman" w:cs="Times New Roman"/>
                <w:lang w:val="en-AU" w:eastAsia="en-GB"/>
              </w:rPr>
              <w:t>rë</w:t>
            </w:r>
            <w:bookmarkEnd w:id="319"/>
            <w:bookmarkEnd w:id="320"/>
            <w:bookmarkEnd w:id="321"/>
            <w:bookmarkEnd w:id="322"/>
            <w:proofErr w:type="spellEnd"/>
          </w:p>
        </w:tc>
        <w:tc>
          <w:tcPr>
            <w:tcW w:w="1134" w:type="dxa"/>
            <w:vAlign w:val="center"/>
          </w:tcPr>
          <w:p w14:paraId="2108D25F" w14:textId="0E94DC84" w:rsidR="000B56C4" w:rsidRPr="00F67AA0" w:rsidRDefault="00D5604D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r>
              <w:rPr>
                <w:rFonts w:eastAsia="Times New Roman" w:cs="Times New Roman"/>
                <w:lang w:val="en-AU" w:eastAsia="en-GB"/>
              </w:rPr>
              <w:t>xlsx</w:t>
            </w:r>
          </w:p>
        </w:tc>
      </w:tr>
      <w:bookmarkEnd w:id="314"/>
      <w:tr w:rsidR="000B56C4" w:rsidRPr="00F67AA0" w14:paraId="1A97A035" w14:textId="77777777" w:rsidTr="00B45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vAlign w:val="center"/>
          </w:tcPr>
          <w:p w14:paraId="1757CEF6" w14:textId="77777777" w:rsidR="000B56C4" w:rsidRPr="00F67AA0" w:rsidRDefault="002841A5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rPr>
                <w:rFonts w:eastAsia="Times New Roman" w:cs="Times New Roman"/>
                <w:lang w:val="en-AU" w:eastAsia="en-GB"/>
              </w:rPr>
            </w:pPr>
            <w:r w:rsidRPr="00F67AA0">
              <w:rPr>
                <w:rFonts w:eastAsia="Times New Roman" w:cs="Times New Roman"/>
                <w:lang w:val="en-AU" w:eastAsia="en-GB"/>
              </w:rPr>
              <w:t xml:space="preserve">AK-002 </w:t>
            </w:r>
          </w:p>
        </w:tc>
        <w:tc>
          <w:tcPr>
            <w:tcW w:w="1445" w:type="dxa"/>
            <w:vAlign w:val="center"/>
          </w:tcPr>
          <w:p w14:paraId="1EAB6918" w14:textId="663D17FC" w:rsidR="000B56C4" w:rsidRPr="00F67AA0" w:rsidRDefault="00B50460" w:rsidP="00BB4EA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Kurbat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e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ofertës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>/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kërkesës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 </w:t>
            </w:r>
          </w:p>
        </w:tc>
        <w:tc>
          <w:tcPr>
            <w:tcW w:w="1365" w:type="dxa"/>
            <w:vAlign w:val="center"/>
          </w:tcPr>
          <w:p w14:paraId="30EB7A43" w14:textId="77777777" w:rsidR="000B56C4" w:rsidRPr="00F67AA0" w:rsidRDefault="000B56C4" w:rsidP="00BB4EA4">
            <w:p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ind w:left="18" w:right="22" w:hanging="1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Të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përditshme</w:t>
            </w:r>
            <w:proofErr w:type="spellEnd"/>
          </w:p>
        </w:tc>
        <w:tc>
          <w:tcPr>
            <w:tcW w:w="1548" w:type="dxa"/>
            <w:vAlign w:val="center"/>
          </w:tcPr>
          <w:p w14:paraId="54BE2D30" w14:textId="77777777" w:rsidR="000B56C4" w:rsidRPr="00F67AA0" w:rsidRDefault="000B56C4" w:rsidP="00BB4EA4">
            <w:pPr>
              <w:tabs>
                <w:tab w:val="left" w:pos="92"/>
                <w:tab w:val="left" w:pos="452"/>
              </w:tabs>
              <w:overflowPunct w:val="0"/>
              <w:autoSpaceDE w:val="0"/>
              <w:autoSpaceDN w:val="0"/>
              <w:adjustRightInd w:val="0"/>
              <w:ind w:left="2" w:right="-16" w:hanging="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Publiku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i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Gjerë</w:t>
            </w:r>
            <w:proofErr w:type="spellEnd"/>
          </w:p>
        </w:tc>
        <w:tc>
          <w:tcPr>
            <w:tcW w:w="1276" w:type="dxa"/>
            <w:vAlign w:val="center"/>
          </w:tcPr>
          <w:p w14:paraId="2CF554AA" w14:textId="77777777" w:rsidR="001954CB" w:rsidRPr="00F67AA0" w:rsidRDefault="001954CB" w:rsidP="001954CB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r w:rsidRPr="00F67AA0">
              <w:rPr>
                <w:rFonts w:eastAsia="Times New Roman" w:cs="Times New Roman"/>
                <w:lang w:val="en-AU" w:eastAsia="en-GB"/>
              </w:rPr>
              <w:t xml:space="preserve">Dita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në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Avancë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  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ç</w:t>
            </w:r>
            <w:r w:rsidRPr="00F67AA0">
              <w:rPr>
                <w:rFonts w:eastAsia="Times New Roman" w:cs="Times New Roman"/>
                <w:lang w:val="en-AU" w:eastAsia="en-GB"/>
              </w:rPr>
              <w:t>do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proofErr w:type="gramStart"/>
            <w:r w:rsidRPr="00F67AA0">
              <w:rPr>
                <w:rFonts w:eastAsia="Times New Roman" w:cs="Times New Roman"/>
                <w:lang w:val="en-AU" w:eastAsia="en-GB"/>
              </w:rPr>
              <w:t>orë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>;</w:t>
            </w:r>
            <w:proofErr w:type="gramEnd"/>
            <w:r w:rsidRPr="00F67AA0">
              <w:rPr>
                <w:rFonts w:eastAsia="Times New Roman" w:cs="Times New Roman"/>
                <w:lang w:val="en-AU" w:eastAsia="en-GB"/>
              </w:rPr>
              <w:t xml:space="preserve">   </w:t>
            </w:r>
          </w:p>
          <w:p w14:paraId="6E7D6A1C" w14:textId="5ABDD725" w:rsidR="000B56C4" w:rsidRPr="00F67AA0" w:rsidRDefault="001954CB" w:rsidP="001954CB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r>
              <w:rPr>
                <w:rFonts w:eastAsia="Times New Roman" w:cs="Times New Roman"/>
                <w:lang w:val="en-AU" w:eastAsia="en-GB"/>
              </w:rPr>
              <w:t xml:space="preserve">Brenda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së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Njëjtës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Ditë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: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çdo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or</w:t>
            </w:r>
            <w:r>
              <w:rPr>
                <w:rFonts w:eastAsia="Times New Roman" w:cs="Times New Roman"/>
                <w:lang w:val="en-AU" w:eastAsia="en-GB"/>
              </w:rPr>
              <w:t>ë</w:t>
            </w:r>
            <w:proofErr w:type="spellEnd"/>
          </w:p>
        </w:tc>
        <w:tc>
          <w:tcPr>
            <w:tcW w:w="1276" w:type="dxa"/>
            <w:vAlign w:val="center"/>
          </w:tcPr>
          <w:p w14:paraId="5C5CA22A" w14:textId="77777777" w:rsidR="000B56C4" w:rsidRPr="00F67AA0" w:rsidRDefault="000B56C4" w:rsidP="00BB4EA4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bookmarkStart w:id="323" w:name="OLE_LINK15"/>
            <w:bookmarkStart w:id="324" w:name="OLE_LINK16"/>
            <w:bookmarkStart w:id="325" w:name="OLE_LINK17"/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Për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çdo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specifikim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të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Ankandit</w:t>
            </w:r>
            <w:bookmarkEnd w:id="323"/>
            <w:bookmarkEnd w:id="324"/>
            <w:bookmarkEnd w:id="325"/>
            <w:proofErr w:type="spellEnd"/>
          </w:p>
        </w:tc>
        <w:tc>
          <w:tcPr>
            <w:tcW w:w="1417" w:type="dxa"/>
            <w:vAlign w:val="center"/>
          </w:tcPr>
          <w:p w14:paraId="68C617F9" w14:textId="47E794B0" w:rsidR="000B56C4" w:rsidRPr="00F67AA0" w:rsidRDefault="001954CB" w:rsidP="00BB4EA4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37" w:right="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>
              <w:rPr>
                <w:rFonts w:eastAsia="Times New Roman" w:cs="Times New Roman"/>
                <w:lang w:val="en-AU" w:eastAsia="en-GB"/>
              </w:rPr>
              <w:t>Ditore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pas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çdo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Ankandi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brenda</w:t>
            </w:r>
            <w:proofErr w:type="spellEnd"/>
            <w:r w:rsidR="00410C98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një</w:t>
            </w:r>
            <w:proofErr w:type="spellEnd"/>
            <w:r w:rsidR="00410C98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orë</w:t>
            </w:r>
            <w:proofErr w:type="spellEnd"/>
            <w:r w:rsidR="00410C98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nga</w:t>
            </w:r>
            <w:proofErr w:type="spellEnd"/>
            <w:r w:rsidR="00410C98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rezultati</w:t>
            </w:r>
            <w:proofErr w:type="spellEnd"/>
            <w:r w:rsidR="00410C98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përfundimtarë</w:t>
            </w:r>
            <w:proofErr w:type="spellEnd"/>
            <w:r w:rsidR="00410C98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për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DAM, CRIDA1, CRIDA2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ose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CRIDA3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kur</w:t>
            </w:r>
            <w:proofErr w:type="spellEnd"/>
            <w:r w:rsidR="00410C98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bëhen</w:t>
            </w:r>
            <w:proofErr w:type="spellEnd"/>
            <w:r w:rsidR="00410C98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te</w:t>
            </w:r>
            <w:proofErr w:type="spellEnd"/>
            <w:r w:rsidR="00410C98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410C98">
              <w:rPr>
                <w:rFonts w:eastAsia="Times New Roman" w:cs="Times New Roman"/>
                <w:lang w:val="en-AU" w:eastAsia="en-GB"/>
              </w:rPr>
              <w:t>vlefshme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>.</w:t>
            </w:r>
          </w:p>
        </w:tc>
        <w:tc>
          <w:tcPr>
            <w:tcW w:w="1134" w:type="dxa"/>
            <w:vAlign w:val="center"/>
          </w:tcPr>
          <w:p w14:paraId="129288D2" w14:textId="2CA1066C" w:rsidR="000B56C4" w:rsidRPr="00F67AA0" w:rsidRDefault="00410C98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r>
              <w:rPr>
                <w:rFonts w:eastAsia="Times New Roman" w:cs="Times New Roman"/>
                <w:lang w:val="en-AU" w:eastAsia="en-GB"/>
              </w:rPr>
              <w:t>xlsx</w:t>
            </w:r>
          </w:p>
        </w:tc>
      </w:tr>
      <w:tr w:rsidR="00F67AA0" w:rsidRPr="00F67AA0" w14:paraId="6D09F986" w14:textId="77777777" w:rsidTr="00B45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vAlign w:val="center"/>
          </w:tcPr>
          <w:p w14:paraId="45E9C268" w14:textId="2A1E21F4" w:rsidR="000B56C4" w:rsidRPr="00F67AA0" w:rsidRDefault="002841A5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rPr>
                <w:rFonts w:eastAsia="Times New Roman" w:cs="Times New Roman"/>
                <w:lang w:val="en-AU" w:eastAsia="en-GB"/>
              </w:rPr>
            </w:pPr>
            <w:r w:rsidRPr="00F67AA0">
              <w:rPr>
                <w:rFonts w:eastAsia="Times New Roman" w:cs="Times New Roman"/>
                <w:lang w:val="en-AU" w:eastAsia="en-GB"/>
              </w:rPr>
              <w:t>AK-00</w:t>
            </w:r>
            <w:r w:rsidR="00410C98">
              <w:rPr>
                <w:rFonts w:eastAsia="Times New Roman" w:cs="Times New Roman"/>
                <w:lang w:val="en-AU" w:eastAsia="en-GB"/>
              </w:rPr>
              <w:t>3</w:t>
            </w:r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</w:p>
        </w:tc>
        <w:tc>
          <w:tcPr>
            <w:tcW w:w="1445" w:type="dxa"/>
            <w:vAlign w:val="center"/>
          </w:tcPr>
          <w:p w14:paraId="33D3EF9E" w14:textId="790BBE81" w:rsidR="000B56C4" w:rsidRPr="00F67AA0" w:rsidRDefault="00AA2B45" w:rsidP="00BB4EA4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19" w:right="22" w:hanging="19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r>
              <w:rPr>
                <w:rFonts w:eastAsia="Times New Roman" w:cs="Times New Roman"/>
                <w:lang w:val="en-AU" w:eastAsia="en-GB"/>
              </w:rPr>
              <w:t xml:space="preserve">Status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i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pranimit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t</w:t>
            </w:r>
            <w:r w:rsidRPr="00F67AA0">
              <w:rPr>
                <w:rFonts w:eastAsia="Times New Roman" w:cs="Times New Roman"/>
                <w:lang w:val="en-AU" w:eastAsia="en-GB"/>
              </w:rPr>
              <w:t>ë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Urdh</w:t>
            </w:r>
            <w:r w:rsidRPr="00F67AA0">
              <w:rPr>
                <w:rFonts w:eastAsia="Times New Roman" w:cs="Times New Roman"/>
                <w:lang w:val="en-AU" w:eastAsia="en-GB"/>
              </w:rPr>
              <w:t>ë</w:t>
            </w:r>
            <w:r>
              <w:rPr>
                <w:rFonts w:eastAsia="Times New Roman" w:cs="Times New Roman"/>
                <w:lang w:val="en-AU" w:eastAsia="en-GB"/>
              </w:rPr>
              <w:t>rporosive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n</w:t>
            </w:r>
            <w:r w:rsidRPr="00F67AA0">
              <w:rPr>
                <w:rFonts w:eastAsia="Times New Roman" w:cs="Times New Roman"/>
                <w:lang w:val="en-AU" w:eastAsia="en-GB"/>
              </w:rPr>
              <w:t>ë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AU" w:eastAsia="en-GB"/>
              </w:rPr>
              <w:t>Bllok</w:t>
            </w:r>
            <w:proofErr w:type="spellEnd"/>
            <w:r>
              <w:rPr>
                <w:rFonts w:eastAsia="Times New Roman" w:cs="Times New Roman"/>
                <w:lang w:val="en-AU" w:eastAsia="en-GB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649C4016" w14:textId="77777777" w:rsidR="000B56C4" w:rsidRPr="00F67AA0" w:rsidRDefault="000B56C4" w:rsidP="00BB4EA4">
            <w:pPr>
              <w:tabs>
                <w:tab w:val="left" w:pos="18"/>
              </w:tabs>
              <w:overflowPunct w:val="0"/>
              <w:autoSpaceDE w:val="0"/>
              <w:autoSpaceDN w:val="0"/>
              <w:adjustRightInd w:val="0"/>
              <w:ind w:left="18" w:right="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Të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përditshme</w:t>
            </w:r>
            <w:proofErr w:type="spellEnd"/>
          </w:p>
        </w:tc>
        <w:tc>
          <w:tcPr>
            <w:tcW w:w="1548" w:type="dxa"/>
            <w:vAlign w:val="center"/>
          </w:tcPr>
          <w:p w14:paraId="595374F7" w14:textId="77777777" w:rsidR="000B56C4" w:rsidRPr="00F67AA0" w:rsidRDefault="000B56C4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Publiku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i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Gjerë</w:t>
            </w:r>
            <w:proofErr w:type="spellEnd"/>
          </w:p>
        </w:tc>
        <w:tc>
          <w:tcPr>
            <w:tcW w:w="1276" w:type="dxa"/>
            <w:vAlign w:val="center"/>
          </w:tcPr>
          <w:p w14:paraId="71BB13ED" w14:textId="217F00DC" w:rsidR="000B56C4" w:rsidRPr="00F67AA0" w:rsidRDefault="000B56C4" w:rsidP="00BB4EA4">
            <w:pPr>
              <w:tabs>
                <w:tab w:val="left" w:pos="339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r w:rsidRPr="00F67AA0">
              <w:rPr>
                <w:rFonts w:eastAsia="Times New Roman" w:cs="Times New Roman"/>
                <w:lang w:val="en-AU" w:eastAsia="en-GB"/>
              </w:rPr>
              <w:t xml:space="preserve">Dita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në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Avancë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0760F8">
              <w:rPr>
                <w:rFonts w:eastAsia="Times New Roman" w:cs="Times New Roman"/>
                <w:lang w:val="en-AU" w:eastAsia="en-GB"/>
              </w:rPr>
              <w:t>ç</w:t>
            </w:r>
            <w:r w:rsidRPr="00F67AA0">
              <w:rPr>
                <w:rFonts w:eastAsia="Times New Roman" w:cs="Times New Roman"/>
                <w:lang w:val="en-AU" w:eastAsia="en-GB"/>
              </w:rPr>
              <w:t>do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orë</w:t>
            </w:r>
            <w:proofErr w:type="spellEnd"/>
          </w:p>
          <w:p w14:paraId="30F85007" w14:textId="2050C2DA" w:rsidR="000B56C4" w:rsidRPr="00F67AA0" w:rsidRDefault="000B56C4" w:rsidP="00BB4EA4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21" w:right="22" w:firstLine="2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</w:p>
        </w:tc>
        <w:tc>
          <w:tcPr>
            <w:tcW w:w="1276" w:type="dxa"/>
            <w:vAlign w:val="center"/>
          </w:tcPr>
          <w:p w14:paraId="4122E9CB" w14:textId="77777777" w:rsidR="000B56C4" w:rsidRPr="00F67AA0" w:rsidRDefault="000B56C4" w:rsidP="00BB4EA4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Për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çdo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specifikim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të</w:t>
            </w:r>
            <w:proofErr w:type="spellEnd"/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Pr="00F67AA0">
              <w:rPr>
                <w:rFonts w:eastAsia="Times New Roman" w:cs="Times New Roman"/>
                <w:lang w:val="en-AU" w:eastAsia="en-GB"/>
              </w:rPr>
              <w:t>Ankandit</w:t>
            </w:r>
            <w:proofErr w:type="spellEnd"/>
          </w:p>
        </w:tc>
        <w:tc>
          <w:tcPr>
            <w:tcW w:w="1417" w:type="dxa"/>
            <w:vAlign w:val="center"/>
          </w:tcPr>
          <w:p w14:paraId="736FF4FF" w14:textId="29451D0B" w:rsidR="000B56C4" w:rsidRPr="00F67AA0" w:rsidRDefault="000C546A" w:rsidP="00BB4EA4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right="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r w:rsidRPr="00F67AA0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FF2E0B">
              <w:rPr>
                <w:rFonts w:eastAsia="Times New Roman" w:cs="Times New Roman"/>
                <w:lang w:val="en-AU" w:eastAsia="en-GB"/>
              </w:rPr>
              <w:t>Ditore</w:t>
            </w:r>
            <w:proofErr w:type="spellEnd"/>
            <w:r w:rsidR="00FF2E0B">
              <w:rPr>
                <w:rFonts w:eastAsia="Times New Roman" w:cs="Times New Roman"/>
                <w:lang w:val="en-AU" w:eastAsia="en-GB"/>
              </w:rPr>
              <w:t xml:space="preserve"> pas </w:t>
            </w:r>
            <w:proofErr w:type="spellStart"/>
            <w:r w:rsidR="00FF2E0B">
              <w:rPr>
                <w:rFonts w:eastAsia="Times New Roman" w:cs="Times New Roman"/>
                <w:lang w:val="en-AU" w:eastAsia="en-GB"/>
              </w:rPr>
              <w:t>çdo</w:t>
            </w:r>
            <w:proofErr w:type="spellEnd"/>
            <w:r w:rsidR="00FF2E0B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FF2E0B">
              <w:rPr>
                <w:rFonts w:eastAsia="Times New Roman" w:cs="Times New Roman"/>
                <w:lang w:val="en-AU" w:eastAsia="en-GB"/>
              </w:rPr>
              <w:t>Ankandi</w:t>
            </w:r>
            <w:proofErr w:type="spellEnd"/>
            <w:r w:rsidR="00FF2E0B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FF2E0B">
              <w:rPr>
                <w:rFonts w:eastAsia="Times New Roman" w:cs="Times New Roman"/>
                <w:lang w:val="en-AU" w:eastAsia="en-GB"/>
              </w:rPr>
              <w:t>brenda</w:t>
            </w:r>
            <w:proofErr w:type="spellEnd"/>
            <w:r w:rsidR="00FF2E0B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FF2E0B">
              <w:rPr>
                <w:rFonts w:eastAsia="Times New Roman" w:cs="Times New Roman"/>
                <w:lang w:val="en-AU" w:eastAsia="en-GB"/>
              </w:rPr>
              <w:t>një</w:t>
            </w:r>
            <w:proofErr w:type="spellEnd"/>
            <w:r w:rsidR="00FF2E0B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FF2E0B">
              <w:rPr>
                <w:rFonts w:eastAsia="Times New Roman" w:cs="Times New Roman"/>
                <w:lang w:val="en-AU" w:eastAsia="en-GB"/>
              </w:rPr>
              <w:t>orë</w:t>
            </w:r>
            <w:proofErr w:type="spellEnd"/>
            <w:r w:rsidR="00FF2E0B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FF2E0B">
              <w:rPr>
                <w:rFonts w:eastAsia="Times New Roman" w:cs="Times New Roman"/>
                <w:lang w:val="en-AU" w:eastAsia="en-GB"/>
              </w:rPr>
              <w:t>nga</w:t>
            </w:r>
            <w:proofErr w:type="spellEnd"/>
            <w:r w:rsidR="00FF2E0B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FF2E0B">
              <w:rPr>
                <w:rFonts w:eastAsia="Times New Roman" w:cs="Times New Roman"/>
                <w:lang w:val="en-AU" w:eastAsia="en-GB"/>
              </w:rPr>
              <w:t>rezultati</w:t>
            </w:r>
            <w:proofErr w:type="spellEnd"/>
            <w:r w:rsidR="00FF2E0B">
              <w:rPr>
                <w:rFonts w:eastAsia="Times New Roman" w:cs="Times New Roman"/>
                <w:lang w:val="en-AU" w:eastAsia="en-GB"/>
              </w:rPr>
              <w:t xml:space="preserve"> </w:t>
            </w:r>
            <w:proofErr w:type="spellStart"/>
            <w:r w:rsidR="00FF2E0B">
              <w:rPr>
                <w:rFonts w:eastAsia="Times New Roman" w:cs="Times New Roman"/>
                <w:lang w:val="en-AU" w:eastAsia="en-GB"/>
              </w:rPr>
              <w:t>përfundimtarë</w:t>
            </w:r>
            <w:proofErr w:type="spellEnd"/>
          </w:p>
        </w:tc>
        <w:tc>
          <w:tcPr>
            <w:tcW w:w="1134" w:type="dxa"/>
            <w:vAlign w:val="center"/>
          </w:tcPr>
          <w:p w14:paraId="2916DC31" w14:textId="1822B150" w:rsidR="000B56C4" w:rsidRPr="00F67AA0" w:rsidRDefault="009C505A" w:rsidP="00F036A2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900" w:right="22" w:hanging="9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AU" w:eastAsia="en-GB"/>
              </w:rPr>
            </w:pPr>
            <w:r>
              <w:rPr>
                <w:rFonts w:eastAsia="Times New Roman" w:cs="Times New Roman"/>
                <w:lang w:val="en-AU" w:eastAsia="en-GB"/>
              </w:rPr>
              <w:t>xlsx</w:t>
            </w:r>
          </w:p>
        </w:tc>
      </w:tr>
    </w:tbl>
    <w:p w14:paraId="2BDAFDA9" w14:textId="77777777" w:rsidR="005C72D3" w:rsidRPr="00F67AA0" w:rsidRDefault="005C72D3" w:rsidP="00F036A2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900" w:right="22" w:hanging="900"/>
        <w:textAlignment w:val="baseline"/>
        <w:rPr>
          <w:rFonts w:eastAsia="Times New Roman" w:cs="Times New Roman"/>
          <w:b/>
          <w:bCs/>
          <w:color w:val="000000"/>
          <w:lang w:val="en-AU" w:eastAsia="en-GB"/>
        </w:rPr>
      </w:pPr>
    </w:p>
    <w:sectPr w:rsidR="005C72D3" w:rsidRPr="00F67AA0" w:rsidSect="00F036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CC21" w14:textId="77777777" w:rsidR="003811B1" w:rsidRDefault="003811B1" w:rsidP="004B3F4F">
      <w:pPr>
        <w:spacing w:after="0" w:line="240" w:lineRule="auto"/>
      </w:pPr>
      <w:r>
        <w:separator/>
      </w:r>
    </w:p>
  </w:endnote>
  <w:endnote w:type="continuationSeparator" w:id="0">
    <w:p w14:paraId="721E7B5E" w14:textId="77777777" w:rsidR="003811B1" w:rsidRDefault="003811B1" w:rsidP="004B3F4F">
      <w:pPr>
        <w:spacing w:after="0" w:line="240" w:lineRule="auto"/>
      </w:pPr>
      <w:r>
        <w:continuationSeparator/>
      </w:r>
    </w:p>
  </w:endnote>
  <w:endnote w:type="continuationNotice" w:id="1">
    <w:p w14:paraId="5456E491" w14:textId="77777777" w:rsidR="003811B1" w:rsidRDefault="003811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10BE" w14:textId="77777777" w:rsidR="00141891" w:rsidRDefault="00141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1368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0D39CE9E" w14:textId="77777777" w:rsidR="00141891" w:rsidRPr="00837C1E" w:rsidRDefault="00141891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837C1E">
          <w:rPr>
            <w:rFonts w:ascii="Arial" w:hAnsi="Arial" w:cs="Arial"/>
            <w:sz w:val="16"/>
            <w:szCs w:val="16"/>
          </w:rPr>
          <w:fldChar w:fldCharType="begin"/>
        </w:r>
        <w:r w:rsidRPr="00837C1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37C1E">
          <w:rPr>
            <w:rFonts w:ascii="Arial" w:hAnsi="Arial" w:cs="Arial"/>
            <w:sz w:val="16"/>
            <w:szCs w:val="16"/>
          </w:rPr>
          <w:fldChar w:fldCharType="separate"/>
        </w:r>
        <w:r w:rsidRPr="002643C7">
          <w:rPr>
            <w:rFonts w:cs="Arial"/>
            <w:sz w:val="16"/>
            <w:szCs w:val="16"/>
          </w:rPr>
          <w:t>53</w:t>
        </w:r>
        <w:r w:rsidRPr="00837C1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DB83153" w14:textId="77777777" w:rsidR="00141891" w:rsidRPr="00792988" w:rsidRDefault="00141891" w:rsidP="005D18EE">
    <w:pPr>
      <w:pStyle w:val="Footer"/>
      <w:tabs>
        <w:tab w:val="left" w:pos="3647"/>
      </w:tabs>
      <w:jc w:val="lef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FA6B" w14:textId="77777777" w:rsidR="00141891" w:rsidRDefault="00141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684C" w14:textId="77777777" w:rsidR="003811B1" w:rsidRDefault="003811B1" w:rsidP="004B3F4F">
      <w:pPr>
        <w:spacing w:after="0" w:line="240" w:lineRule="auto"/>
      </w:pPr>
      <w:r>
        <w:separator/>
      </w:r>
    </w:p>
  </w:footnote>
  <w:footnote w:type="continuationSeparator" w:id="0">
    <w:p w14:paraId="6881FC9F" w14:textId="77777777" w:rsidR="003811B1" w:rsidRDefault="003811B1" w:rsidP="004B3F4F">
      <w:pPr>
        <w:spacing w:after="0" w:line="240" w:lineRule="auto"/>
      </w:pPr>
      <w:r>
        <w:continuationSeparator/>
      </w:r>
    </w:p>
  </w:footnote>
  <w:footnote w:type="continuationNotice" w:id="1">
    <w:p w14:paraId="740B85EC" w14:textId="77777777" w:rsidR="003811B1" w:rsidRDefault="003811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12EB" w14:textId="77777777" w:rsidR="00141891" w:rsidRDefault="00141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A2F8" w14:textId="77777777" w:rsidR="00141891" w:rsidRDefault="00141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66D6" w14:textId="77777777" w:rsidR="00141891" w:rsidRDefault="00141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79B"/>
    <w:multiLevelType w:val="hybridMultilevel"/>
    <w:tmpl w:val="F6666250"/>
    <w:lvl w:ilvl="0" w:tplc="2932D928">
      <w:start w:val="1"/>
      <w:numFmt w:val="decimal"/>
      <w:pStyle w:val="CERAppendixNumHeading"/>
      <w:lvlText w:val="%1."/>
      <w:lvlJc w:val="left"/>
      <w:pPr>
        <w:tabs>
          <w:tab w:val="num" w:pos="851"/>
        </w:tabs>
        <w:ind w:left="851" w:hanging="851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B35FF"/>
    <w:multiLevelType w:val="hybridMultilevel"/>
    <w:tmpl w:val="34146E20"/>
    <w:lvl w:ilvl="0" w:tplc="388819C6">
      <w:numFmt w:val="bullet"/>
      <w:pStyle w:val="Style1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F5A"/>
    <w:multiLevelType w:val="multilevel"/>
    <w:tmpl w:val="18C6D95C"/>
    <w:lvl w:ilvl="0">
      <w:start w:val="1"/>
      <w:numFmt w:val="decimal"/>
      <w:pStyle w:val="Level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pStyle w:val="Level7"/>
      <w:lvlText w:val="%7)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BA09D0"/>
    <w:multiLevelType w:val="hybridMultilevel"/>
    <w:tmpl w:val="3E103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6A6938"/>
    <w:multiLevelType w:val="multilevel"/>
    <w:tmpl w:val="6A28F9DC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position w:val="0"/>
        <w:sz w:val="1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78099A"/>
    <w:multiLevelType w:val="hybridMultilevel"/>
    <w:tmpl w:val="5DD04FC6"/>
    <w:lvl w:ilvl="0" w:tplc="DED0826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EEECE1" w:themeColor="background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038D"/>
    <w:multiLevelType w:val="multilevel"/>
    <w:tmpl w:val="F300EF96"/>
    <w:lvl w:ilvl="0">
      <w:start w:val="1"/>
      <w:numFmt w:val="decimal"/>
      <w:pStyle w:val="APNUMHEAD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pStyle w:val="APNUMHEAD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pStyle w:val="APNUMHEAD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41"/>
        </w:tabs>
        <w:ind w:left="190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1"/>
        </w:tabs>
        <w:ind w:left="241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1"/>
        </w:tabs>
        <w:ind w:left="291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1"/>
        </w:tabs>
        <w:ind w:left="342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1"/>
        </w:tabs>
        <w:ind w:left="392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1"/>
        </w:tabs>
        <w:ind w:left="4501" w:hanging="1440"/>
      </w:pPr>
      <w:rPr>
        <w:rFonts w:cs="Times New Roman" w:hint="default"/>
      </w:rPr>
    </w:lvl>
  </w:abstractNum>
  <w:abstractNum w:abstractNumId="7" w15:restartNumberingAfterBreak="0">
    <w:nsid w:val="1DED55DC"/>
    <w:multiLevelType w:val="multilevel"/>
    <w:tmpl w:val="A058F360"/>
    <w:styleLink w:val="Headings"/>
    <w:lvl w:ilvl="0">
      <w:start w:val="1"/>
      <w:numFmt w:val="decimal"/>
      <w:lvlText w:val="%1"/>
      <w:lvlJc w:val="left"/>
      <w:pPr>
        <w:ind w:left="909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A91C79"/>
    <w:multiLevelType w:val="hybridMultilevel"/>
    <w:tmpl w:val="BB2AD302"/>
    <w:lvl w:ilvl="0" w:tplc="177C57F4">
      <w:start w:val="1"/>
      <w:numFmt w:val="decimal"/>
      <w:pStyle w:val="CERNUMBERBULLET2"/>
      <w:lvlText w:val="%1."/>
      <w:lvlJc w:val="left"/>
      <w:pPr>
        <w:tabs>
          <w:tab w:val="num" w:pos="5385"/>
        </w:tabs>
        <w:ind w:left="5385" w:hanging="567"/>
      </w:pPr>
    </w:lvl>
    <w:lvl w:ilvl="1" w:tplc="BC28CC18">
      <w:start w:val="1"/>
      <w:numFmt w:val="lowerLetter"/>
      <w:lvlText w:val="%2."/>
      <w:lvlJc w:val="left"/>
      <w:pPr>
        <w:tabs>
          <w:tab w:val="num" w:pos="4840"/>
        </w:tabs>
        <w:ind w:left="4840" w:hanging="360"/>
      </w:pPr>
    </w:lvl>
    <w:lvl w:ilvl="2" w:tplc="6EE23A66">
      <w:start w:val="1"/>
      <w:numFmt w:val="lowerRoman"/>
      <w:lvlText w:val="%3."/>
      <w:lvlJc w:val="right"/>
      <w:pPr>
        <w:tabs>
          <w:tab w:val="num" w:pos="5560"/>
        </w:tabs>
        <w:ind w:left="5560" w:hanging="180"/>
      </w:pPr>
    </w:lvl>
    <w:lvl w:ilvl="3" w:tplc="CED0B8FA">
      <w:start w:val="1"/>
      <w:numFmt w:val="decimal"/>
      <w:lvlText w:val="%4."/>
      <w:lvlJc w:val="left"/>
      <w:pPr>
        <w:tabs>
          <w:tab w:val="num" w:pos="6280"/>
        </w:tabs>
        <w:ind w:left="6280" w:hanging="360"/>
      </w:pPr>
    </w:lvl>
    <w:lvl w:ilvl="4" w:tplc="F03A8288">
      <w:start w:val="1"/>
      <w:numFmt w:val="lowerLetter"/>
      <w:lvlText w:val="%5."/>
      <w:lvlJc w:val="left"/>
      <w:pPr>
        <w:tabs>
          <w:tab w:val="num" w:pos="7000"/>
        </w:tabs>
        <w:ind w:left="7000" w:hanging="360"/>
      </w:pPr>
    </w:lvl>
    <w:lvl w:ilvl="5" w:tplc="0388D3BE">
      <w:start w:val="1"/>
      <w:numFmt w:val="lowerRoman"/>
      <w:lvlText w:val="%6."/>
      <w:lvlJc w:val="right"/>
      <w:pPr>
        <w:tabs>
          <w:tab w:val="num" w:pos="7720"/>
        </w:tabs>
        <w:ind w:left="7720" w:hanging="180"/>
      </w:pPr>
    </w:lvl>
    <w:lvl w:ilvl="6" w:tplc="DA9E9520">
      <w:start w:val="1"/>
      <w:numFmt w:val="decimal"/>
      <w:lvlText w:val="%7."/>
      <w:lvlJc w:val="left"/>
      <w:pPr>
        <w:tabs>
          <w:tab w:val="num" w:pos="8440"/>
        </w:tabs>
        <w:ind w:left="8440" w:hanging="360"/>
      </w:pPr>
    </w:lvl>
    <w:lvl w:ilvl="7" w:tplc="69DA3870">
      <w:start w:val="1"/>
      <w:numFmt w:val="lowerLetter"/>
      <w:lvlText w:val="%8."/>
      <w:lvlJc w:val="left"/>
      <w:pPr>
        <w:tabs>
          <w:tab w:val="num" w:pos="9160"/>
        </w:tabs>
        <w:ind w:left="9160" w:hanging="360"/>
      </w:pPr>
    </w:lvl>
    <w:lvl w:ilvl="8" w:tplc="A54E26BC">
      <w:start w:val="1"/>
      <w:numFmt w:val="lowerRoman"/>
      <w:lvlText w:val="%9."/>
      <w:lvlJc w:val="right"/>
      <w:pPr>
        <w:tabs>
          <w:tab w:val="num" w:pos="9880"/>
        </w:tabs>
        <w:ind w:left="9880" w:hanging="180"/>
      </w:pPr>
    </w:lvl>
  </w:abstractNum>
  <w:abstractNum w:abstractNumId="9" w15:restartNumberingAfterBreak="0">
    <w:nsid w:val="274F4D2E"/>
    <w:multiLevelType w:val="multilevel"/>
    <w:tmpl w:val="300A6A34"/>
    <w:lvl w:ilvl="0">
      <w:start w:val="1"/>
      <w:numFmt w:val="decimal"/>
      <w:pStyle w:val="CMCHEADING1"/>
      <w:isLgl/>
      <w:lvlText w:val="%1."/>
      <w:lvlJc w:val="center"/>
      <w:pPr>
        <w:tabs>
          <w:tab w:val="num" w:pos="360"/>
        </w:tabs>
        <w:ind w:left="81" w:hanging="81"/>
      </w:pPr>
      <w:rPr>
        <w:rFonts w:hint="default"/>
        <w:b/>
        <w:i w:val="0"/>
        <w:caps/>
        <w:sz w:val="28"/>
      </w:rPr>
    </w:lvl>
    <w:lvl w:ilvl="1">
      <w:start w:val="1"/>
      <w:numFmt w:val="decimal"/>
      <w:pStyle w:val="CMCPara"/>
      <w:isLgl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CMCSub-para"/>
      <w:isLgl/>
      <w:lvlText w:val="%3."/>
      <w:lvlJc w:val="left"/>
      <w:pPr>
        <w:tabs>
          <w:tab w:val="num" w:pos="1134"/>
        </w:tabs>
        <w:ind w:left="1474" w:hanging="340"/>
      </w:pPr>
      <w:rPr>
        <w:rFonts w:hint="default"/>
        <w:b w:val="0"/>
        <w:bCs/>
      </w:rPr>
    </w:lvl>
    <w:lvl w:ilvl="3">
      <w:start w:val="1"/>
      <w:numFmt w:val="none"/>
      <w:isLgl/>
      <w:lvlText w:val="i."/>
      <w:lvlJc w:val="left"/>
      <w:pPr>
        <w:tabs>
          <w:tab w:val="num" w:pos="846"/>
        </w:tabs>
        <w:ind w:left="1559" w:hanging="1847"/>
      </w:pPr>
      <w:rPr>
        <w:rFonts w:hint="default"/>
      </w:rPr>
    </w:lvl>
    <w:lvl w:ilvl="4">
      <w:start w:val="1"/>
      <w:numFmt w:val="none"/>
      <w:isLgl/>
      <w:lvlText w:val="i.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5">
      <w:start w:val="1"/>
      <w:numFmt w:val="none"/>
      <w:isLgl/>
      <w:lvlText w:val="a)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hint="default"/>
      </w:rPr>
    </w:lvl>
  </w:abstractNum>
  <w:abstractNum w:abstractNumId="10" w15:restartNumberingAfterBreak="0">
    <w:nsid w:val="28EF1218"/>
    <w:multiLevelType w:val="hybridMultilevel"/>
    <w:tmpl w:val="7AA210F8"/>
    <w:lvl w:ilvl="0" w:tplc="3ABCB22A">
      <w:start w:val="10"/>
      <w:numFmt w:val="upperLetter"/>
      <w:pStyle w:val="CERCHAPTERHEADING"/>
      <w:suff w:val="space"/>
      <w:lvlText w:val="%1."/>
      <w:lvlJc w:val="left"/>
      <w:pPr>
        <w:ind w:left="851" w:hanging="4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6BEA"/>
    <w:multiLevelType w:val="multilevel"/>
    <w:tmpl w:val="64384146"/>
    <w:lvl w:ilvl="0">
      <w:start w:val="2"/>
      <w:numFmt w:val="decimal"/>
      <w:pStyle w:val="CERHEADING1"/>
      <w:isLgl/>
      <w:lvlText w:val="%1."/>
      <w:lvlJc w:val="center"/>
      <w:pPr>
        <w:tabs>
          <w:tab w:val="num" w:pos="360"/>
        </w:tabs>
        <w:ind w:left="81" w:hanging="81"/>
      </w:pPr>
      <w:rPr>
        <w:rFonts w:hint="default"/>
        <w:b/>
        <w:i w:val="0"/>
        <w:caps/>
        <w:sz w:val="28"/>
      </w:rPr>
    </w:lvl>
    <w:lvl w:ilvl="1">
      <w:start w:val="328"/>
      <w:numFmt w:val="decimal"/>
      <w:pStyle w:val="CERBODYChar"/>
      <w:isLgl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3"/>
        </w:tabs>
        <w:ind w:left="563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6"/>
        </w:tabs>
        <w:ind w:left="846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hint="default"/>
      </w:rPr>
    </w:lvl>
  </w:abstractNum>
  <w:abstractNum w:abstractNumId="12" w15:restartNumberingAfterBreak="0">
    <w:nsid w:val="2E9B28A0"/>
    <w:multiLevelType w:val="hybridMultilevel"/>
    <w:tmpl w:val="F22E6654"/>
    <w:lvl w:ilvl="0" w:tplc="68969DE6">
      <w:start w:val="1"/>
      <w:numFmt w:val="lowerRoman"/>
      <w:pStyle w:val="CERAppendixLevel3"/>
      <w:lvlText w:val="(%1)"/>
      <w:lvlJc w:val="left"/>
      <w:pPr>
        <w:ind w:left="1584" w:hanging="360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8090019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C41662"/>
    <w:multiLevelType w:val="hybridMultilevel"/>
    <w:tmpl w:val="005E8E48"/>
    <w:lvl w:ilvl="0" w:tplc="255A67C4">
      <w:start w:val="1"/>
      <w:numFmt w:val="decimal"/>
      <w:pStyle w:val="CERNUMBERBULLET"/>
      <w:lvlText w:val="%1."/>
      <w:lvlJc w:val="left"/>
      <w:pPr>
        <w:tabs>
          <w:tab w:val="num" w:pos="900"/>
        </w:tabs>
        <w:ind w:left="14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F860E7"/>
    <w:multiLevelType w:val="hybridMultilevel"/>
    <w:tmpl w:val="EC1ECC34"/>
    <w:lvl w:ilvl="0" w:tplc="0809000F">
      <w:start w:val="1"/>
      <w:numFmt w:val="decimal"/>
      <w:pStyle w:val="CERSection7NumBullet1"/>
      <w:lvlText w:val="%1."/>
      <w:lvlJc w:val="left"/>
      <w:pPr>
        <w:tabs>
          <w:tab w:val="num" w:pos="1647"/>
        </w:tabs>
        <w:ind w:left="1647" w:hanging="567"/>
      </w:pPr>
    </w:lvl>
    <w:lvl w:ilvl="1" w:tplc="08090019">
      <w:start w:val="1"/>
      <w:numFmt w:val="lowerLetter"/>
      <w:lvlText w:val="%2."/>
      <w:lvlJc w:val="left"/>
      <w:pPr>
        <w:tabs>
          <w:tab w:val="num" w:pos="819"/>
        </w:tabs>
        <w:ind w:left="819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539"/>
        </w:tabs>
        <w:ind w:left="153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259"/>
        </w:tabs>
        <w:ind w:left="2259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979"/>
        </w:tabs>
        <w:ind w:left="2979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699"/>
        </w:tabs>
        <w:ind w:left="3699" w:hanging="180"/>
      </w:pPr>
    </w:lvl>
    <w:lvl w:ilvl="6" w:tplc="0809000F">
      <w:start w:val="1"/>
      <w:numFmt w:val="decimal"/>
      <w:lvlText w:val="%7."/>
      <w:lvlJc w:val="left"/>
      <w:pPr>
        <w:tabs>
          <w:tab w:val="num" w:pos="4419"/>
        </w:tabs>
        <w:ind w:left="4419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139"/>
        </w:tabs>
        <w:ind w:left="5139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859"/>
        </w:tabs>
        <w:ind w:left="5859" w:hanging="180"/>
      </w:pPr>
    </w:lvl>
  </w:abstractNum>
  <w:abstractNum w:abstractNumId="15" w15:restartNumberingAfterBreak="0">
    <w:nsid w:val="3DE06A4F"/>
    <w:multiLevelType w:val="hybridMultilevel"/>
    <w:tmpl w:val="E8DCDB22"/>
    <w:lvl w:ilvl="0" w:tplc="38A68012">
      <w:start w:val="1"/>
      <w:numFmt w:val="bullet"/>
      <w:pStyle w:val="CV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C2ADD"/>
    <w:multiLevelType w:val="hybridMultilevel"/>
    <w:tmpl w:val="F34E7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C79EB"/>
    <w:multiLevelType w:val="multilevel"/>
    <w:tmpl w:val="719A9DD0"/>
    <w:lvl w:ilvl="0">
      <w:start w:val="1"/>
      <w:numFmt w:val="upperLetter"/>
      <w:pStyle w:val="CERLEVEL1"/>
      <w:suff w:val="space"/>
      <w:lvlText w:val="%1."/>
      <w:lvlJc w:val="left"/>
      <w:pPr>
        <w:ind w:left="851" w:hanging="851"/>
      </w:pPr>
      <w:rPr>
        <w:rFonts w:hint="default"/>
        <w:b/>
        <w:i w:val="0"/>
        <w:sz w:val="28"/>
      </w:rPr>
    </w:lvl>
    <w:lvl w:ilvl="1">
      <w:start w:val="1"/>
      <w:numFmt w:val="decimal"/>
      <w:pStyle w:val="CERLEVEL2"/>
      <w:lvlText w:val="%1.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pStyle w:val="CERLEVEL3"/>
      <w:lvlText w:val="%1.%2.%3"/>
      <w:lvlJc w:val="left"/>
      <w:pPr>
        <w:ind w:left="992" w:hanging="992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pStyle w:val="CERLEVEL4"/>
      <w:lvlText w:val="%1.%2.%3.%4"/>
      <w:lvlJc w:val="left"/>
      <w:pPr>
        <w:ind w:left="1172" w:hanging="1172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pStyle w:val="CERLEVEL5"/>
      <w:lvlText w:val="(%5)"/>
      <w:lvlJc w:val="left"/>
      <w:pPr>
        <w:ind w:left="6199" w:hanging="709"/>
      </w:pPr>
      <w:rPr>
        <w:rFonts w:ascii="Arial" w:hAnsi="Arial" w:cs="Arial" w:hint="default"/>
        <w:strike w:val="0"/>
        <w:color w:val="auto"/>
      </w:rPr>
    </w:lvl>
    <w:lvl w:ilvl="5">
      <w:start w:val="1"/>
      <w:numFmt w:val="lowerRoman"/>
      <w:pStyle w:val="CERLEVEL6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pStyle w:val="CERLEVEL7"/>
      <w:lvlText w:val="(%7)"/>
      <w:lvlJc w:val="left"/>
      <w:pPr>
        <w:ind w:left="288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CERLevel8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9" w15:restartNumberingAfterBreak="0">
    <w:nsid w:val="48426203"/>
    <w:multiLevelType w:val="hybridMultilevel"/>
    <w:tmpl w:val="C0F2B0DA"/>
    <w:lvl w:ilvl="0" w:tplc="D5EAF63E">
      <w:start w:val="1"/>
      <w:numFmt w:val="decimal"/>
      <w:pStyle w:val="CERAPPENDIXLEVEL4"/>
      <w:lvlText w:val="%1."/>
      <w:lvlJc w:val="left"/>
      <w:pPr>
        <w:ind w:left="851" w:hanging="504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27" w:hanging="360"/>
      </w:pPr>
    </w:lvl>
    <w:lvl w:ilvl="2" w:tplc="1809001B" w:tentative="1">
      <w:start w:val="1"/>
      <w:numFmt w:val="lowerRoman"/>
      <w:lvlText w:val="%3."/>
      <w:lvlJc w:val="right"/>
      <w:pPr>
        <w:ind w:left="2147" w:hanging="180"/>
      </w:pPr>
    </w:lvl>
    <w:lvl w:ilvl="3" w:tplc="1809000F" w:tentative="1">
      <w:start w:val="1"/>
      <w:numFmt w:val="decimal"/>
      <w:lvlText w:val="%4."/>
      <w:lvlJc w:val="left"/>
      <w:pPr>
        <w:ind w:left="2867" w:hanging="360"/>
      </w:pPr>
    </w:lvl>
    <w:lvl w:ilvl="4" w:tplc="18090019">
      <w:start w:val="1"/>
      <w:numFmt w:val="lowerLetter"/>
      <w:lvlText w:val="%5."/>
      <w:lvlJc w:val="left"/>
      <w:pPr>
        <w:ind w:left="3587" w:hanging="360"/>
      </w:pPr>
    </w:lvl>
    <w:lvl w:ilvl="5" w:tplc="1809001B">
      <w:start w:val="1"/>
      <w:numFmt w:val="lowerRoman"/>
      <w:lvlText w:val="%6."/>
      <w:lvlJc w:val="right"/>
      <w:pPr>
        <w:ind w:left="4307" w:hanging="180"/>
      </w:pPr>
    </w:lvl>
    <w:lvl w:ilvl="6" w:tplc="1809000F">
      <w:start w:val="1"/>
      <w:numFmt w:val="decimal"/>
      <w:lvlText w:val="%7."/>
      <w:lvlJc w:val="left"/>
      <w:pPr>
        <w:ind w:left="5027" w:hanging="360"/>
      </w:pPr>
    </w:lvl>
    <w:lvl w:ilvl="7" w:tplc="18090019" w:tentative="1">
      <w:start w:val="1"/>
      <w:numFmt w:val="lowerLetter"/>
      <w:lvlText w:val="%8."/>
      <w:lvlJc w:val="left"/>
      <w:pPr>
        <w:ind w:left="5747" w:hanging="360"/>
      </w:pPr>
    </w:lvl>
    <w:lvl w:ilvl="8" w:tplc="180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0" w15:restartNumberingAfterBreak="0">
    <w:nsid w:val="48AB180A"/>
    <w:multiLevelType w:val="singleLevel"/>
    <w:tmpl w:val="D63C6658"/>
    <w:styleLink w:val="Heading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8B74EBA"/>
    <w:multiLevelType w:val="hybridMultilevel"/>
    <w:tmpl w:val="F92EF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65DBA"/>
    <w:multiLevelType w:val="hybridMultilevel"/>
    <w:tmpl w:val="18DAD5F8"/>
    <w:lvl w:ilvl="0" w:tplc="07E43442">
      <w:start w:val="1"/>
      <w:numFmt w:val="lowerLetter"/>
      <w:pStyle w:val="CERAppendixLevel2"/>
      <w:lvlText w:val="(%1)"/>
      <w:lvlJc w:val="left"/>
      <w:pPr>
        <w:ind w:left="1638" w:hanging="504"/>
      </w:pPr>
      <w:rPr>
        <w:rFonts w:hint="default"/>
        <w:b w:val="0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2214" w:hanging="360"/>
      </w:pPr>
    </w:lvl>
    <w:lvl w:ilvl="2" w:tplc="1512982E">
      <w:numFmt w:val="bullet"/>
      <w:lvlText w:val="-"/>
      <w:lvlJc w:val="left"/>
      <w:pPr>
        <w:ind w:left="3114" w:hanging="360"/>
      </w:pPr>
      <w:rPr>
        <w:rFonts w:ascii="Arial" w:eastAsiaTheme="minorEastAsia" w:hAnsi="Arial" w:cs="Arial" w:hint="default"/>
      </w:rPr>
    </w:lvl>
    <w:lvl w:ilvl="3" w:tplc="9CC80D0A">
      <w:numFmt w:val="bullet"/>
      <w:lvlText w:val="·"/>
      <w:lvlJc w:val="left"/>
      <w:pPr>
        <w:ind w:left="3654" w:hanging="360"/>
      </w:pPr>
      <w:rPr>
        <w:rFonts w:ascii="Arial" w:eastAsiaTheme="minorEastAsia" w:hAnsi="Arial" w:cs="Arial" w:hint="default"/>
      </w:rPr>
    </w:lvl>
    <w:lvl w:ilvl="4" w:tplc="18090019">
      <w:start w:val="1"/>
      <w:numFmt w:val="lowerLetter"/>
      <w:lvlText w:val="%5."/>
      <w:lvlJc w:val="left"/>
      <w:pPr>
        <w:ind w:left="4374" w:hanging="360"/>
      </w:pPr>
    </w:lvl>
    <w:lvl w:ilvl="5" w:tplc="1809001B">
      <w:start w:val="1"/>
      <w:numFmt w:val="lowerRoman"/>
      <w:lvlText w:val="%6."/>
      <w:lvlJc w:val="right"/>
      <w:pPr>
        <w:ind w:left="5094" w:hanging="180"/>
      </w:pPr>
    </w:lvl>
    <w:lvl w:ilvl="6" w:tplc="1809000F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4B4E3E"/>
    <w:multiLevelType w:val="multilevel"/>
    <w:tmpl w:val="F684ECCE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C19696E"/>
    <w:multiLevelType w:val="hybridMultilevel"/>
    <w:tmpl w:val="BDDAF966"/>
    <w:lvl w:ilvl="0" w:tplc="E6144FA2">
      <w:start w:val="1"/>
      <w:numFmt w:val="lowerRoman"/>
      <w:pStyle w:val="CERBULLET3"/>
      <w:lvlText w:val="%1.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color w:val="000000"/>
        <w:sz w:val="22"/>
      </w:rPr>
    </w:lvl>
    <w:lvl w:ilvl="1" w:tplc="80747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C634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46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EDD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A4C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0E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AD5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49D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607B65"/>
    <w:multiLevelType w:val="hybridMultilevel"/>
    <w:tmpl w:val="3EC68E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E0658A"/>
    <w:multiLevelType w:val="hybridMultilevel"/>
    <w:tmpl w:val="9E362710"/>
    <w:lvl w:ilvl="0" w:tplc="EFF64E48">
      <w:start w:val="1"/>
      <w:numFmt w:val="lowerLetter"/>
      <w:pStyle w:val="CERBULLET2"/>
      <w:lvlText w:val="%1.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Times New Roman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8090019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Times New Roman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Times New Roman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7" w15:restartNumberingAfterBreak="0">
    <w:nsid w:val="63AC125F"/>
    <w:multiLevelType w:val="multilevel"/>
    <w:tmpl w:val="F7066076"/>
    <w:name w:val="NALT"/>
    <w:lvl w:ilvl="0">
      <w:start w:val="1"/>
      <w:numFmt w:val="upperLetter"/>
      <w:pStyle w:val="CERAPPENDIXHEADING1"/>
      <w:suff w:val="space"/>
      <w:lvlText w:val="APPENDIX %1: "/>
      <w:lvlJc w:val="center"/>
      <w:pPr>
        <w:ind w:left="0" w:firstLine="1758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CERAPPENDIXBODYChar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-261" w:firstLine="26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-117" w:firstLine="1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7" w:hanging="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71" w:hanging="17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15" w:hanging="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459" w:hanging="4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603" w:hanging="603"/>
      </w:pPr>
      <w:rPr>
        <w:rFonts w:hint="default"/>
      </w:rPr>
    </w:lvl>
  </w:abstractNum>
  <w:abstractNum w:abstractNumId="28" w15:restartNumberingAfterBreak="0">
    <w:nsid w:val="65EC6235"/>
    <w:multiLevelType w:val="hybridMultilevel"/>
    <w:tmpl w:val="D9AAE47A"/>
    <w:lvl w:ilvl="0" w:tplc="F1FE5354">
      <w:start w:val="1"/>
      <w:numFmt w:val="lowerLetter"/>
      <w:pStyle w:val="CERAppendoxLevel4"/>
      <w:lvlText w:val="%1."/>
      <w:lvlJc w:val="left"/>
      <w:pPr>
        <w:ind w:left="2016" w:hanging="432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566" w:hanging="360"/>
      </w:pPr>
    </w:lvl>
    <w:lvl w:ilvl="2" w:tplc="1809001B" w:tentative="1">
      <w:start w:val="1"/>
      <w:numFmt w:val="lowerRoman"/>
      <w:lvlText w:val="%3."/>
      <w:lvlJc w:val="right"/>
      <w:pPr>
        <w:ind w:left="4286" w:hanging="180"/>
      </w:pPr>
    </w:lvl>
    <w:lvl w:ilvl="3" w:tplc="1809000F" w:tentative="1">
      <w:start w:val="1"/>
      <w:numFmt w:val="decimal"/>
      <w:lvlText w:val="%4."/>
      <w:lvlJc w:val="left"/>
      <w:pPr>
        <w:ind w:left="5006" w:hanging="360"/>
      </w:pPr>
    </w:lvl>
    <w:lvl w:ilvl="4" w:tplc="18090019" w:tentative="1">
      <w:start w:val="1"/>
      <w:numFmt w:val="lowerLetter"/>
      <w:lvlText w:val="%5."/>
      <w:lvlJc w:val="left"/>
      <w:pPr>
        <w:ind w:left="5726" w:hanging="360"/>
      </w:pPr>
    </w:lvl>
    <w:lvl w:ilvl="5" w:tplc="1809001B" w:tentative="1">
      <w:start w:val="1"/>
      <w:numFmt w:val="lowerRoman"/>
      <w:lvlText w:val="%6."/>
      <w:lvlJc w:val="right"/>
      <w:pPr>
        <w:ind w:left="6446" w:hanging="180"/>
      </w:pPr>
    </w:lvl>
    <w:lvl w:ilvl="6" w:tplc="1809000F" w:tentative="1">
      <w:start w:val="1"/>
      <w:numFmt w:val="decimal"/>
      <w:lvlText w:val="%7."/>
      <w:lvlJc w:val="left"/>
      <w:pPr>
        <w:ind w:left="7166" w:hanging="360"/>
      </w:pPr>
    </w:lvl>
    <w:lvl w:ilvl="7" w:tplc="18090019" w:tentative="1">
      <w:start w:val="1"/>
      <w:numFmt w:val="lowerLetter"/>
      <w:lvlText w:val="%8."/>
      <w:lvlJc w:val="left"/>
      <w:pPr>
        <w:ind w:left="7886" w:hanging="360"/>
      </w:pPr>
    </w:lvl>
    <w:lvl w:ilvl="8" w:tplc="1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9" w15:restartNumberingAfterBreak="0">
    <w:nsid w:val="69D71C8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AOAltHead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AOAltHead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1D7F72"/>
    <w:multiLevelType w:val="hybridMultilevel"/>
    <w:tmpl w:val="2C808888"/>
    <w:lvl w:ilvl="0" w:tplc="196CB1DC">
      <w:start w:val="1"/>
      <w:numFmt w:val="decimal"/>
      <w:pStyle w:val="CERAppendixbody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034D0"/>
    <w:multiLevelType w:val="hybridMultilevel"/>
    <w:tmpl w:val="A942D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639B5"/>
    <w:multiLevelType w:val="multilevel"/>
    <w:tmpl w:val="29A2B214"/>
    <w:styleLink w:val="BulletList"/>
    <w:lvl w:ilvl="0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80C7D"/>
    <w:multiLevelType w:val="hybridMultilevel"/>
    <w:tmpl w:val="9C12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825278">
    <w:abstractNumId w:val="7"/>
  </w:num>
  <w:num w:numId="2" w16cid:durableId="634486765">
    <w:abstractNumId w:val="1"/>
  </w:num>
  <w:num w:numId="3" w16cid:durableId="1959989409">
    <w:abstractNumId w:val="11"/>
  </w:num>
  <w:num w:numId="4" w16cid:durableId="407271694">
    <w:abstractNumId w:val="13"/>
  </w:num>
  <w:num w:numId="5" w16cid:durableId="10749394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0038986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19014785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5456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1089118">
    <w:abstractNumId w:val="27"/>
  </w:num>
  <w:num w:numId="10" w16cid:durableId="1508863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716836">
    <w:abstractNumId w:val="17"/>
  </w:num>
  <w:num w:numId="12" w16cid:durableId="114914606">
    <w:abstractNumId w:val="20"/>
  </w:num>
  <w:num w:numId="13" w16cid:durableId="393165281">
    <w:abstractNumId w:val="10"/>
  </w:num>
  <w:num w:numId="14" w16cid:durableId="1776439642">
    <w:abstractNumId w:val="32"/>
  </w:num>
  <w:num w:numId="15" w16cid:durableId="470368313">
    <w:abstractNumId w:val="15"/>
  </w:num>
  <w:num w:numId="16" w16cid:durableId="2009869087">
    <w:abstractNumId w:val="9"/>
  </w:num>
  <w:num w:numId="17" w16cid:durableId="1011877433">
    <w:abstractNumId w:val="27"/>
    <w:lvlOverride w:ilvl="0">
      <w:lvl w:ilvl="0">
        <w:start w:val="1"/>
        <w:numFmt w:val="upperLetter"/>
        <w:pStyle w:val="CERAPPENDIXHEADING1"/>
        <w:suff w:val="space"/>
        <w:lvlText w:val="APPENDIX %1: "/>
        <w:lvlJc w:val="center"/>
        <w:pPr>
          <w:ind w:left="0" w:firstLine="1758"/>
        </w:pPr>
        <w:rPr>
          <w:rFonts w:ascii="Arial" w:hAnsi="Arial" w:cs="Times New Roman" w:hint="default"/>
          <w:b/>
          <w:i w:val="0"/>
          <w:caps/>
          <w:strike w:val="0"/>
          <w:dstrike w:val="0"/>
          <w:vanish w:val="0"/>
          <w:color w:val="auto"/>
          <w:sz w:val="28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CERAPPENDIXBODYChar"/>
        <w:lvlText w:val="%2"/>
        <w:lvlJc w:val="left"/>
        <w:pPr>
          <w:tabs>
            <w:tab w:val="num" w:pos="709"/>
          </w:tabs>
          <w:ind w:left="709" w:hanging="709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vanish w:val="0"/>
          <w:color w:val="000000"/>
          <w:sz w:val="22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-261" w:firstLine="26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-117" w:firstLine="1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27" w:hanging="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7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315" w:hanging="31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459" w:hanging="45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603" w:hanging="603"/>
        </w:pPr>
        <w:rPr>
          <w:rFonts w:hint="default"/>
        </w:rPr>
      </w:lvl>
    </w:lvlOverride>
  </w:num>
  <w:num w:numId="18" w16cid:durableId="1917859036">
    <w:abstractNumId w:val="5"/>
  </w:num>
  <w:num w:numId="19" w16cid:durableId="301809510">
    <w:abstractNumId w:val="30"/>
  </w:num>
  <w:num w:numId="20" w16cid:durableId="1527017334">
    <w:abstractNumId w:val="12"/>
  </w:num>
  <w:num w:numId="21" w16cid:durableId="315115587">
    <w:abstractNumId w:val="28"/>
  </w:num>
  <w:num w:numId="22" w16cid:durableId="1778328972">
    <w:abstractNumId w:val="6"/>
  </w:num>
  <w:num w:numId="23" w16cid:durableId="482699430">
    <w:abstractNumId w:val="2"/>
  </w:num>
  <w:num w:numId="24" w16cid:durableId="1714229510">
    <w:abstractNumId w:val="29"/>
  </w:num>
  <w:num w:numId="25" w16cid:durableId="372265875">
    <w:abstractNumId w:val="23"/>
  </w:num>
  <w:num w:numId="26" w16cid:durableId="1432244172">
    <w:abstractNumId w:val="18"/>
  </w:num>
  <w:num w:numId="27" w16cid:durableId="1796757305">
    <w:abstractNumId w:val="22"/>
  </w:num>
  <w:num w:numId="28" w16cid:durableId="1155103764">
    <w:abstractNumId w:val="4"/>
  </w:num>
  <w:num w:numId="29" w16cid:durableId="806705876">
    <w:abstractNumId w:val="25"/>
  </w:num>
  <w:num w:numId="30" w16cid:durableId="441076697">
    <w:abstractNumId w:val="19"/>
  </w:num>
  <w:num w:numId="31" w16cid:durableId="74087074">
    <w:abstractNumId w:val="31"/>
  </w:num>
  <w:num w:numId="32" w16cid:durableId="1141070511">
    <w:abstractNumId w:val="3"/>
  </w:num>
  <w:num w:numId="33" w16cid:durableId="1724791963">
    <w:abstractNumId w:val="17"/>
    <w:lvlOverride w:ilvl="0">
      <w:lvl w:ilvl="0">
        <w:start w:val="1"/>
        <w:numFmt w:val="upperLetter"/>
        <w:pStyle w:val="CERLEVEL1"/>
        <w:suff w:val="space"/>
        <w:lvlText w:val="%1."/>
        <w:lvlJc w:val="left"/>
        <w:pPr>
          <w:ind w:left="851" w:hanging="851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CERLEVEL2"/>
        <w:lvlText w:val="%1.%2"/>
        <w:lvlJc w:val="left"/>
        <w:pPr>
          <w:ind w:left="992" w:hanging="992"/>
        </w:pPr>
        <w:rPr>
          <w:rFonts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CERLEVEL3"/>
        <w:lvlText w:val="%1.%2.%3"/>
        <w:lvlJc w:val="left"/>
        <w:pPr>
          <w:ind w:left="992" w:hanging="992"/>
        </w:pPr>
        <w:rPr>
          <w:rFonts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CERLEVEL4"/>
        <w:lvlText w:val="%1.%2.%3.%4"/>
        <w:lvlJc w:val="left"/>
        <w:pPr>
          <w:ind w:left="1172" w:hanging="1172"/>
        </w:pPr>
        <w:rPr>
          <w:rFonts w:ascii="Arial" w:hAnsi="Arial" w:cs="Arial" w:hint="default"/>
        </w:rPr>
      </w:lvl>
    </w:lvlOverride>
    <w:lvlOverride w:ilvl="4">
      <w:lvl w:ilvl="4">
        <w:start w:val="1"/>
        <w:numFmt w:val="lowerLetter"/>
        <w:pStyle w:val="CERLEVEL5"/>
        <w:lvlText w:val="(%5)"/>
        <w:lvlJc w:val="left"/>
        <w:pPr>
          <w:ind w:left="1843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pStyle w:val="CERLEVEL6"/>
        <w:lvlText w:val="(%6)"/>
        <w:lvlJc w:val="left"/>
        <w:pPr>
          <w:ind w:left="2410" w:hanging="70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CERLEVEL7"/>
        <w:lvlText w:val="(%7)"/>
        <w:lvlJc w:val="left"/>
        <w:pPr>
          <w:ind w:left="2880" w:hanging="47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ERLevel8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36385053">
    <w:abstractNumId w:val="17"/>
    <w:lvlOverride w:ilvl="0">
      <w:lvl w:ilvl="0">
        <w:start w:val="1"/>
        <w:numFmt w:val="upperLetter"/>
        <w:pStyle w:val="CERLEVEL1"/>
        <w:suff w:val="space"/>
        <w:lvlText w:val="%1."/>
        <w:lvlJc w:val="left"/>
        <w:pPr>
          <w:ind w:left="851" w:hanging="851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CERLEVEL2"/>
        <w:lvlText w:val="%1.%2"/>
        <w:lvlJc w:val="left"/>
        <w:pPr>
          <w:ind w:left="992" w:hanging="992"/>
        </w:pPr>
        <w:rPr>
          <w:rFonts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CERLEVEL3"/>
        <w:lvlText w:val="%1.%2.%3"/>
        <w:lvlJc w:val="left"/>
        <w:pPr>
          <w:ind w:left="992" w:hanging="992"/>
        </w:pPr>
        <w:rPr>
          <w:rFonts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CERLEVEL4"/>
        <w:lvlText w:val="%1.%2.%3.%4"/>
        <w:lvlJc w:val="left"/>
        <w:pPr>
          <w:ind w:left="1172" w:hanging="1172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4">
      <w:lvl w:ilvl="4">
        <w:start w:val="1"/>
        <w:numFmt w:val="lowerLetter"/>
        <w:pStyle w:val="CERLEVEL5"/>
        <w:lvlText w:val="(%5)"/>
        <w:lvlJc w:val="left"/>
        <w:pPr>
          <w:ind w:left="1702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pStyle w:val="CERLEVEL6"/>
        <w:lvlText w:val="(%6)"/>
        <w:lvlJc w:val="left"/>
        <w:pPr>
          <w:ind w:left="2410" w:hanging="70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CERLEVEL7"/>
        <w:lvlText w:val="(%7)"/>
        <w:lvlJc w:val="left"/>
        <w:pPr>
          <w:ind w:left="2880" w:hanging="47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ERLevel8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603339366">
    <w:abstractNumId w:val="17"/>
    <w:lvlOverride w:ilvl="0">
      <w:lvl w:ilvl="0">
        <w:start w:val="1"/>
        <w:numFmt w:val="upperLetter"/>
        <w:pStyle w:val="CERLEVEL1"/>
        <w:suff w:val="space"/>
        <w:lvlText w:val="%1."/>
        <w:lvlJc w:val="left"/>
        <w:pPr>
          <w:ind w:left="851" w:hanging="851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CERLEVEL2"/>
        <w:lvlText w:val="%1.%2"/>
        <w:lvlJc w:val="left"/>
        <w:pPr>
          <w:ind w:left="992" w:hanging="992"/>
        </w:pPr>
        <w:rPr>
          <w:rFonts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CERLEVEL3"/>
        <w:lvlText w:val="%1.%2.%3"/>
        <w:lvlJc w:val="left"/>
        <w:pPr>
          <w:ind w:left="992" w:hanging="992"/>
        </w:pPr>
        <w:rPr>
          <w:rFonts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CERLEVEL4"/>
        <w:lvlText w:val="%1.%2.%3.%4"/>
        <w:lvlJc w:val="left"/>
        <w:pPr>
          <w:ind w:left="992" w:hanging="992"/>
        </w:pPr>
        <w:rPr>
          <w:rFonts w:ascii="Arial" w:hAnsi="Arial" w:cs="Arial" w:hint="default"/>
        </w:rPr>
      </w:lvl>
    </w:lvlOverride>
    <w:lvlOverride w:ilvl="4">
      <w:lvl w:ilvl="4">
        <w:start w:val="1"/>
        <w:numFmt w:val="lowerLetter"/>
        <w:pStyle w:val="CERLEVEL5"/>
        <w:lvlText w:val="(%5)"/>
        <w:lvlJc w:val="left"/>
        <w:pPr>
          <w:ind w:left="1843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pStyle w:val="CERLEVEL6"/>
        <w:lvlText w:val="(%6)"/>
        <w:lvlJc w:val="left"/>
        <w:pPr>
          <w:ind w:left="2410" w:hanging="70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CERLEVEL7"/>
        <w:lvlText w:val="(%7)"/>
        <w:lvlJc w:val="left"/>
        <w:pPr>
          <w:ind w:left="2880" w:hanging="47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ERLevel8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544679237">
    <w:abstractNumId w:val="17"/>
    <w:lvlOverride w:ilvl="0">
      <w:lvl w:ilvl="0">
        <w:start w:val="1"/>
        <w:numFmt w:val="upperLetter"/>
        <w:pStyle w:val="CERLEVEL1"/>
        <w:suff w:val="space"/>
        <w:lvlText w:val="%1."/>
        <w:lvlJc w:val="left"/>
        <w:pPr>
          <w:ind w:left="851" w:hanging="851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CERLEVEL2"/>
        <w:lvlText w:val="%1.%2"/>
        <w:lvlJc w:val="left"/>
        <w:pPr>
          <w:ind w:left="992" w:hanging="992"/>
        </w:pPr>
        <w:rPr>
          <w:rFonts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CERLEVEL3"/>
        <w:lvlText w:val="%1.%2.%3"/>
        <w:lvlJc w:val="left"/>
        <w:pPr>
          <w:ind w:left="992" w:hanging="992"/>
        </w:pPr>
        <w:rPr>
          <w:rFonts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CERLEVEL4"/>
        <w:lvlText w:val="%1.%2.%3.%4"/>
        <w:lvlJc w:val="left"/>
        <w:pPr>
          <w:ind w:left="1172" w:hanging="1172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4">
      <w:lvl w:ilvl="4">
        <w:start w:val="1"/>
        <w:numFmt w:val="lowerLetter"/>
        <w:pStyle w:val="CERLEVEL5"/>
        <w:lvlText w:val="(%5)"/>
        <w:lvlJc w:val="left"/>
        <w:pPr>
          <w:ind w:left="1702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pStyle w:val="CERLEVEL6"/>
        <w:lvlText w:val="(%6)"/>
        <w:lvlJc w:val="left"/>
        <w:pPr>
          <w:ind w:left="2410" w:hanging="70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CERLEVEL7"/>
        <w:lvlText w:val="(%7)"/>
        <w:lvlJc w:val="left"/>
        <w:pPr>
          <w:ind w:left="2880" w:hanging="47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ERLevel8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076978206">
    <w:abstractNumId w:val="17"/>
    <w:lvlOverride w:ilvl="0">
      <w:lvl w:ilvl="0">
        <w:start w:val="1"/>
        <w:numFmt w:val="upperLetter"/>
        <w:pStyle w:val="CERLEVEL1"/>
        <w:suff w:val="space"/>
        <w:lvlText w:val="%1."/>
        <w:lvlJc w:val="left"/>
        <w:pPr>
          <w:ind w:left="851" w:hanging="851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CERLEVEL2"/>
        <w:lvlText w:val="%1.%2"/>
        <w:lvlJc w:val="left"/>
        <w:pPr>
          <w:ind w:left="992" w:hanging="992"/>
        </w:pPr>
        <w:rPr>
          <w:rFonts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CERLEVEL3"/>
        <w:lvlText w:val="%1.%2.%3"/>
        <w:lvlJc w:val="left"/>
        <w:pPr>
          <w:ind w:left="1352" w:hanging="992"/>
        </w:pPr>
        <w:rPr>
          <w:rFonts w:hint="default"/>
          <w:b w:val="0"/>
          <w:i w:val="0"/>
          <w:strike w:val="0"/>
          <w:color w:val="auto"/>
          <w:sz w:val="22"/>
        </w:rPr>
      </w:lvl>
    </w:lvlOverride>
    <w:lvlOverride w:ilvl="3">
      <w:lvl w:ilvl="3">
        <w:start w:val="1"/>
        <w:numFmt w:val="decimal"/>
        <w:pStyle w:val="CERLEVEL4"/>
        <w:lvlText w:val="%1.%2.%3.%4"/>
        <w:lvlJc w:val="left"/>
        <w:pPr>
          <w:ind w:left="1172" w:hanging="1172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4">
      <w:lvl w:ilvl="4">
        <w:start w:val="1"/>
        <w:numFmt w:val="lowerLetter"/>
        <w:pStyle w:val="CERLEVEL5"/>
        <w:lvlText w:val="(%5)"/>
        <w:lvlJc w:val="left"/>
        <w:pPr>
          <w:ind w:left="1702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pStyle w:val="CERLEVEL6"/>
        <w:lvlText w:val="(%6)"/>
        <w:lvlJc w:val="left"/>
        <w:pPr>
          <w:ind w:left="7549" w:hanging="70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CERLEVEL7"/>
        <w:lvlText w:val="(%7)"/>
        <w:lvlJc w:val="left"/>
        <w:pPr>
          <w:ind w:left="2880" w:hanging="47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ERLevel8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411587688">
    <w:abstractNumId w:val="17"/>
    <w:lvlOverride w:ilvl="0">
      <w:lvl w:ilvl="0">
        <w:start w:val="1"/>
        <w:numFmt w:val="upperLetter"/>
        <w:pStyle w:val="CERLEVEL1"/>
        <w:suff w:val="space"/>
        <w:lvlText w:val="%1."/>
        <w:lvlJc w:val="left"/>
        <w:pPr>
          <w:ind w:left="851" w:hanging="851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CERLEVEL2"/>
        <w:lvlText w:val="%1.%2"/>
        <w:lvlJc w:val="left"/>
        <w:pPr>
          <w:ind w:left="992" w:hanging="992"/>
        </w:pPr>
        <w:rPr>
          <w:rFonts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CERLEVEL3"/>
        <w:lvlText w:val="%1.%2.%3"/>
        <w:lvlJc w:val="left"/>
        <w:pPr>
          <w:ind w:left="992" w:hanging="992"/>
        </w:pPr>
        <w:rPr>
          <w:rFonts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CERLEVEL4"/>
        <w:lvlText w:val="%1.%2.%3.%4"/>
        <w:lvlJc w:val="left"/>
        <w:pPr>
          <w:ind w:left="992" w:hanging="992"/>
        </w:pPr>
        <w:rPr>
          <w:rFonts w:ascii="Arial" w:hAnsi="Arial" w:cs="Arial" w:hint="default"/>
        </w:rPr>
      </w:lvl>
    </w:lvlOverride>
    <w:lvlOverride w:ilvl="4">
      <w:lvl w:ilvl="4">
        <w:start w:val="1"/>
        <w:numFmt w:val="lowerLetter"/>
        <w:pStyle w:val="CERLEVEL5"/>
        <w:lvlText w:val="(%5)"/>
        <w:lvlJc w:val="left"/>
        <w:pPr>
          <w:ind w:left="1843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pStyle w:val="CERLEVEL6"/>
        <w:lvlText w:val="(%6)"/>
        <w:lvlJc w:val="left"/>
        <w:pPr>
          <w:ind w:left="2410" w:hanging="70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CERLEVEL7"/>
        <w:lvlText w:val="(%7)"/>
        <w:lvlJc w:val="left"/>
        <w:pPr>
          <w:ind w:left="2880" w:hanging="47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ERLevel8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819228819">
    <w:abstractNumId w:val="17"/>
  </w:num>
  <w:num w:numId="40" w16cid:durableId="676225461">
    <w:abstractNumId w:val="19"/>
    <w:lvlOverride w:ilvl="0">
      <w:startOverride w:val="1"/>
    </w:lvlOverride>
  </w:num>
  <w:num w:numId="41" w16cid:durableId="1190489463">
    <w:abstractNumId w:val="21"/>
  </w:num>
  <w:num w:numId="42" w16cid:durableId="1006402529">
    <w:abstractNumId w:val="16"/>
  </w:num>
  <w:num w:numId="43" w16cid:durableId="1513183580">
    <w:abstractNumId w:val="33"/>
  </w:num>
  <w:num w:numId="44" w16cid:durableId="1577664514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activeWritingStyle w:appName="MSWord" w:lang="en-IE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en-AU" w:vendorID="64" w:dllVersion="0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activeWritingStyle w:appName="MSWord" w:lang="en-AU" w:vendorID="64" w:dllVersion="4096" w:nlCheck="1" w:checkStyle="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B2"/>
    <w:rsid w:val="00000226"/>
    <w:rsid w:val="000002F1"/>
    <w:rsid w:val="0000037B"/>
    <w:rsid w:val="000004C2"/>
    <w:rsid w:val="000005AB"/>
    <w:rsid w:val="000007BE"/>
    <w:rsid w:val="000009F0"/>
    <w:rsid w:val="00000ACF"/>
    <w:rsid w:val="0000111C"/>
    <w:rsid w:val="00001307"/>
    <w:rsid w:val="00001319"/>
    <w:rsid w:val="000014CE"/>
    <w:rsid w:val="00001D8B"/>
    <w:rsid w:val="00001FD2"/>
    <w:rsid w:val="0000225F"/>
    <w:rsid w:val="0000229F"/>
    <w:rsid w:val="0000235F"/>
    <w:rsid w:val="0000267A"/>
    <w:rsid w:val="00002B98"/>
    <w:rsid w:val="000030F2"/>
    <w:rsid w:val="000031A6"/>
    <w:rsid w:val="00003336"/>
    <w:rsid w:val="00003545"/>
    <w:rsid w:val="0000378B"/>
    <w:rsid w:val="00003945"/>
    <w:rsid w:val="00003E1D"/>
    <w:rsid w:val="00004445"/>
    <w:rsid w:val="000044A5"/>
    <w:rsid w:val="00004746"/>
    <w:rsid w:val="000048E6"/>
    <w:rsid w:val="00004C2E"/>
    <w:rsid w:val="000053B3"/>
    <w:rsid w:val="000058E2"/>
    <w:rsid w:val="00006CD9"/>
    <w:rsid w:val="00006EC1"/>
    <w:rsid w:val="000073B4"/>
    <w:rsid w:val="0000742F"/>
    <w:rsid w:val="000074C6"/>
    <w:rsid w:val="000079A6"/>
    <w:rsid w:val="000102B0"/>
    <w:rsid w:val="0001088E"/>
    <w:rsid w:val="00010F6F"/>
    <w:rsid w:val="000110AF"/>
    <w:rsid w:val="000116DD"/>
    <w:rsid w:val="00011A85"/>
    <w:rsid w:val="00011B3F"/>
    <w:rsid w:val="00011BCD"/>
    <w:rsid w:val="00011BEF"/>
    <w:rsid w:val="00011D78"/>
    <w:rsid w:val="0001233F"/>
    <w:rsid w:val="00012373"/>
    <w:rsid w:val="00012669"/>
    <w:rsid w:val="00012C48"/>
    <w:rsid w:val="00013096"/>
    <w:rsid w:val="000130B2"/>
    <w:rsid w:val="000130F2"/>
    <w:rsid w:val="00014681"/>
    <w:rsid w:val="0001491F"/>
    <w:rsid w:val="0001493F"/>
    <w:rsid w:val="00014A8B"/>
    <w:rsid w:val="00014C15"/>
    <w:rsid w:val="00014E91"/>
    <w:rsid w:val="0001502B"/>
    <w:rsid w:val="00015121"/>
    <w:rsid w:val="000151ED"/>
    <w:rsid w:val="00015222"/>
    <w:rsid w:val="000152DB"/>
    <w:rsid w:val="00015CAE"/>
    <w:rsid w:val="00015E6D"/>
    <w:rsid w:val="00015FCC"/>
    <w:rsid w:val="00016139"/>
    <w:rsid w:val="0001630C"/>
    <w:rsid w:val="00016587"/>
    <w:rsid w:val="0001667F"/>
    <w:rsid w:val="00016894"/>
    <w:rsid w:val="000168F4"/>
    <w:rsid w:val="00016904"/>
    <w:rsid w:val="00016914"/>
    <w:rsid w:val="00016B02"/>
    <w:rsid w:val="00016BCC"/>
    <w:rsid w:val="00016DAE"/>
    <w:rsid w:val="00017414"/>
    <w:rsid w:val="00017ABA"/>
    <w:rsid w:val="00020341"/>
    <w:rsid w:val="000204D4"/>
    <w:rsid w:val="0002057E"/>
    <w:rsid w:val="00020782"/>
    <w:rsid w:val="000208AD"/>
    <w:rsid w:val="00020D1E"/>
    <w:rsid w:val="0002159F"/>
    <w:rsid w:val="00021625"/>
    <w:rsid w:val="00021AEC"/>
    <w:rsid w:val="00021CA5"/>
    <w:rsid w:val="00021E38"/>
    <w:rsid w:val="000224F2"/>
    <w:rsid w:val="0002268C"/>
    <w:rsid w:val="00022905"/>
    <w:rsid w:val="00022B33"/>
    <w:rsid w:val="00023D67"/>
    <w:rsid w:val="0002483E"/>
    <w:rsid w:val="000252C2"/>
    <w:rsid w:val="000258C5"/>
    <w:rsid w:val="00025982"/>
    <w:rsid w:val="00025C4C"/>
    <w:rsid w:val="00025FEC"/>
    <w:rsid w:val="000262F3"/>
    <w:rsid w:val="00026A0D"/>
    <w:rsid w:val="0002709D"/>
    <w:rsid w:val="0002762C"/>
    <w:rsid w:val="00027E2A"/>
    <w:rsid w:val="00027FFB"/>
    <w:rsid w:val="00030326"/>
    <w:rsid w:val="00030548"/>
    <w:rsid w:val="000307F9"/>
    <w:rsid w:val="000308F6"/>
    <w:rsid w:val="000308FF"/>
    <w:rsid w:val="00030E50"/>
    <w:rsid w:val="00030EE4"/>
    <w:rsid w:val="00031250"/>
    <w:rsid w:val="00031303"/>
    <w:rsid w:val="00031512"/>
    <w:rsid w:val="00031554"/>
    <w:rsid w:val="00031CF7"/>
    <w:rsid w:val="0003242D"/>
    <w:rsid w:val="0003287E"/>
    <w:rsid w:val="000329CA"/>
    <w:rsid w:val="00032EB7"/>
    <w:rsid w:val="00032FD9"/>
    <w:rsid w:val="00033420"/>
    <w:rsid w:val="00033787"/>
    <w:rsid w:val="00033C9E"/>
    <w:rsid w:val="00033EA9"/>
    <w:rsid w:val="000340F5"/>
    <w:rsid w:val="00034A88"/>
    <w:rsid w:val="00034A8D"/>
    <w:rsid w:val="000354A4"/>
    <w:rsid w:val="000356E7"/>
    <w:rsid w:val="0003578C"/>
    <w:rsid w:val="000359B9"/>
    <w:rsid w:val="000359C8"/>
    <w:rsid w:val="00035BD2"/>
    <w:rsid w:val="0003660B"/>
    <w:rsid w:val="0003678D"/>
    <w:rsid w:val="0003678E"/>
    <w:rsid w:val="00036951"/>
    <w:rsid w:val="00036B24"/>
    <w:rsid w:val="0003713E"/>
    <w:rsid w:val="000373CE"/>
    <w:rsid w:val="00037427"/>
    <w:rsid w:val="000378BA"/>
    <w:rsid w:val="00037985"/>
    <w:rsid w:val="00037C91"/>
    <w:rsid w:val="00037FBD"/>
    <w:rsid w:val="0004006E"/>
    <w:rsid w:val="00040593"/>
    <w:rsid w:val="000406DA"/>
    <w:rsid w:val="00040CB8"/>
    <w:rsid w:val="00041158"/>
    <w:rsid w:val="0004202F"/>
    <w:rsid w:val="00042078"/>
    <w:rsid w:val="0004232C"/>
    <w:rsid w:val="000426D1"/>
    <w:rsid w:val="000427CC"/>
    <w:rsid w:val="0004294F"/>
    <w:rsid w:val="00043663"/>
    <w:rsid w:val="00043D5F"/>
    <w:rsid w:val="00043FE3"/>
    <w:rsid w:val="00044118"/>
    <w:rsid w:val="000443BA"/>
    <w:rsid w:val="000446E8"/>
    <w:rsid w:val="00044D56"/>
    <w:rsid w:val="00044F23"/>
    <w:rsid w:val="000451B0"/>
    <w:rsid w:val="000454CB"/>
    <w:rsid w:val="00045501"/>
    <w:rsid w:val="0004573C"/>
    <w:rsid w:val="000457B7"/>
    <w:rsid w:val="00045B0A"/>
    <w:rsid w:val="00045E12"/>
    <w:rsid w:val="00046830"/>
    <w:rsid w:val="000468C6"/>
    <w:rsid w:val="00047D8B"/>
    <w:rsid w:val="000506DB"/>
    <w:rsid w:val="00050965"/>
    <w:rsid w:val="00050F5A"/>
    <w:rsid w:val="00051740"/>
    <w:rsid w:val="000517ED"/>
    <w:rsid w:val="000519C9"/>
    <w:rsid w:val="00052903"/>
    <w:rsid w:val="00052D84"/>
    <w:rsid w:val="00053474"/>
    <w:rsid w:val="00053D2E"/>
    <w:rsid w:val="0005405C"/>
    <w:rsid w:val="00054357"/>
    <w:rsid w:val="000547F5"/>
    <w:rsid w:val="00054918"/>
    <w:rsid w:val="000549D7"/>
    <w:rsid w:val="000549EC"/>
    <w:rsid w:val="00054D04"/>
    <w:rsid w:val="00055933"/>
    <w:rsid w:val="00056B76"/>
    <w:rsid w:val="00056FB5"/>
    <w:rsid w:val="00057C2E"/>
    <w:rsid w:val="00057C87"/>
    <w:rsid w:val="000604EA"/>
    <w:rsid w:val="00060A2E"/>
    <w:rsid w:val="00060B66"/>
    <w:rsid w:val="00060E86"/>
    <w:rsid w:val="000611E1"/>
    <w:rsid w:val="0006129F"/>
    <w:rsid w:val="000617DF"/>
    <w:rsid w:val="000619D6"/>
    <w:rsid w:val="00061CC7"/>
    <w:rsid w:val="00061E84"/>
    <w:rsid w:val="00061F70"/>
    <w:rsid w:val="00062318"/>
    <w:rsid w:val="0006233A"/>
    <w:rsid w:val="0006282C"/>
    <w:rsid w:val="00062910"/>
    <w:rsid w:val="000631C7"/>
    <w:rsid w:val="00063A73"/>
    <w:rsid w:val="00063ECF"/>
    <w:rsid w:val="00063F07"/>
    <w:rsid w:val="00063FC8"/>
    <w:rsid w:val="000642EE"/>
    <w:rsid w:val="00064E59"/>
    <w:rsid w:val="00064FC5"/>
    <w:rsid w:val="000658EE"/>
    <w:rsid w:val="00065A33"/>
    <w:rsid w:val="00066086"/>
    <w:rsid w:val="00066163"/>
    <w:rsid w:val="000662A8"/>
    <w:rsid w:val="00066399"/>
    <w:rsid w:val="00066B7F"/>
    <w:rsid w:val="00066BCD"/>
    <w:rsid w:val="00066FB3"/>
    <w:rsid w:val="000678E6"/>
    <w:rsid w:val="000678F4"/>
    <w:rsid w:val="00070317"/>
    <w:rsid w:val="0007060B"/>
    <w:rsid w:val="000709F3"/>
    <w:rsid w:val="00070EA7"/>
    <w:rsid w:val="00071042"/>
    <w:rsid w:val="00071851"/>
    <w:rsid w:val="00071FC4"/>
    <w:rsid w:val="000723E5"/>
    <w:rsid w:val="00072A05"/>
    <w:rsid w:val="000730CF"/>
    <w:rsid w:val="0007312F"/>
    <w:rsid w:val="00073482"/>
    <w:rsid w:val="0007348B"/>
    <w:rsid w:val="0007367C"/>
    <w:rsid w:val="0007380C"/>
    <w:rsid w:val="00073D5A"/>
    <w:rsid w:val="00074126"/>
    <w:rsid w:val="000745BC"/>
    <w:rsid w:val="000747D8"/>
    <w:rsid w:val="00074C08"/>
    <w:rsid w:val="000758DE"/>
    <w:rsid w:val="00075C28"/>
    <w:rsid w:val="000760F8"/>
    <w:rsid w:val="00076442"/>
    <w:rsid w:val="0007646C"/>
    <w:rsid w:val="00076995"/>
    <w:rsid w:val="00077067"/>
    <w:rsid w:val="000777BE"/>
    <w:rsid w:val="000778A8"/>
    <w:rsid w:val="00077A27"/>
    <w:rsid w:val="00077A3C"/>
    <w:rsid w:val="000808BE"/>
    <w:rsid w:val="00080A24"/>
    <w:rsid w:val="00080AAD"/>
    <w:rsid w:val="00080D4B"/>
    <w:rsid w:val="00080E4D"/>
    <w:rsid w:val="00080ECC"/>
    <w:rsid w:val="00081269"/>
    <w:rsid w:val="00081276"/>
    <w:rsid w:val="00081284"/>
    <w:rsid w:val="000812C2"/>
    <w:rsid w:val="00081655"/>
    <w:rsid w:val="00081827"/>
    <w:rsid w:val="000819F4"/>
    <w:rsid w:val="00081F6E"/>
    <w:rsid w:val="0008227A"/>
    <w:rsid w:val="00082441"/>
    <w:rsid w:val="00082544"/>
    <w:rsid w:val="00082555"/>
    <w:rsid w:val="000825A5"/>
    <w:rsid w:val="00082810"/>
    <w:rsid w:val="00082DC4"/>
    <w:rsid w:val="0008320D"/>
    <w:rsid w:val="00083281"/>
    <w:rsid w:val="0008357E"/>
    <w:rsid w:val="000837C0"/>
    <w:rsid w:val="000839DD"/>
    <w:rsid w:val="000843FA"/>
    <w:rsid w:val="00084A19"/>
    <w:rsid w:val="00085083"/>
    <w:rsid w:val="000852E9"/>
    <w:rsid w:val="000853D2"/>
    <w:rsid w:val="000860A4"/>
    <w:rsid w:val="0008687F"/>
    <w:rsid w:val="00086A02"/>
    <w:rsid w:val="00086F5F"/>
    <w:rsid w:val="000873A6"/>
    <w:rsid w:val="00087491"/>
    <w:rsid w:val="000876BA"/>
    <w:rsid w:val="00087DF7"/>
    <w:rsid w:val="00090429"/>
    <w:rsid w:val="00090673"/>
    <w:rsid w:val="0009070A"/>
    <w:rsid w:val="000907FC"/>
    <w:rsid w:val="0009137F"/>
    <w:rsid w:val="000920F0"/>
    <w:rsid w:val="00092130"/>
    <w:rsid w:val="00092167"/>
    <w:rsid w:val="00092AD4"/>
    <w:rsid w:val="00092F85"/>
    <w:rsid w:val="000932D5"/>
    <w:rsid w:val="000935AC"/>
    <w:rsid w:val="000943DC"/>
    <w:rsid w:val="00095CF2"/>
    <w:rsid w:val="00095D10"/>
    <w:rsid w:val="0009616E"/>
    <w:rsid w:val="0009668B"/>
    <w:rsid w:val="00096923"/>
    <w:rsid w:val="00096A40"/>
    <w:rsid w:val="00096B05"/>
    <w:rsid w:val="00096D80"/>
    <w:rsid w:val="00097095"/>
    <w:rsid w:val="000971A3"/>
    <w:rsid w:val="000972D2"/>
    <w:rsid w:val="00097FF5"/>
    <w:rsid w:val="000A0088"/>
    <w:rsid w:val="000A08B3"/>
    <w:rsid w:val="000A0C9E"/>
    <w:rsid w:val="000A155D"/>
    <w:rsid w:val="000A17E9"/>
    <w:rsid w:val="000A19ED"/>
    <w:rsid w:val="000A2CF5"/>
    <w:rsid w:val="000A3610"/>
    <w:rsid w:val="000A391E"/>
    <w:rsid w:val="000A3E1C"/>
    <w:rsid w:val="000A414F"/>
    <w:rsid w:val="000A47D1"/>
    <w:rsid w:val="000A4862"/>
    <w:rsid w:val="000A49C2"/>
    <w:rsid w:val="000A4FB7"/>
    <w:rsid w:val="000A5148"/>
    <w:rsid w:val="000A5729"/>
    <w:rsid w:val="000A59EE"/>
    <w:rsid w:val="000A5E8E"/>
    <w:rsid w:val="000A5FAC"/>
    <w:rsid w:val="000A6063"/>
    <w:rsid w:val="000A65A6"/>
    <w:rsid w:val="000A671C"/>
    <w:rsid w:val="000A71A7"/>
    <w:rsid w:val="000A73CA"/>
    <w:rsid w:val="000A74CC"/>
    <w:rsid w:val="000A78C1"/>
    <w:rsid w:val="000A7F0C"/>
    <w:rsid w:val="000B03B3"/>
    <w:rsid w:val="000B0C8F"/>
    <w:rsid w:val="000B0DDD"/>
    <w:rsid w:val="000B118B"/>
    <w:rsid w:val="000B18A3"/>
    <w:rsid w:val="000B1F42"/>
    <w:rsid w:val="000B2638"/>
    <w:rsid w:val="000B2858"/>
    <w:rsid w:val="000B2E17"/>
    <w:rsid w:val="000B2EB5"/>
    <w:rsid w:val="000B30BA"/>
    <w:rsid w:val="000B37B5"/>
    <w:rsid w:val="000B3C0A"/>
    <w:rsid w:val="000B3D76"/>
    <w:rsid w:val="000B41B6"/>
    <w:rsid w:val="000B43AE"/>
    <w:rsid w:val="000B447B"/>
    <w:rsid w:val="000B49A5"/>
    <w:rsid w:val="000B4AAC"/>
    <w:rsid w:val="000B4F1A"/>
    <w:rsid w:val="000B535B"/>
    <w:rsid w:val="000B56C4"/>
    <w:rsid w:val="000B57D3"/>
    <w:rsid w:val="000B59F7"/>
    <w:rsid w:val="000B5DB4"/>
    <w:rsid w:val="000B5E30"/>
    <w:rsid w:val="000B6645"/>
    <w:rsid w:val="000B7055"/>
    <w:rsid w:val="000B78B1"/>
    <w:rsid w:val="000B7DCB"/>
    <w:rsid w:val="000C0B55"/>
    <w:rsid w:val="000C138F"/>
    <w:rsid w:val="000C19D2"/>
    <w:rsid w:val="000C1FE1"/>
    <w:rsid w:val="000C2194"/>
    <w:rsid w:val="000C21D3"/>
    <w:rsid w:val="000C2258"/>
    <w:rsid w:val="000C350D"/>
    <w:rsid w:val="000C3720"/>
    <w:rsid w:val="000C39CA"/>
    <w:rsid w:val="000C3DBD"/>
    <w:rsid w:val="000C406A"/>
    <w:rsid w:val="000C42C4"/>
    <w:rsid w:val="000C4320"/>
    <w:rsid w:val="000C4366"/>
    <w:rsid w:val="000C46A3"/>
    <w:rsid w:val="000C49FA"/>
    <w:rsid w:val="000C4E60"/>
    <w:rsid w:val="000C546A"/>
    <w:rsid w:val="000C549A"/>
    <w:rsid w:val="000C5EA0"/>
    <w:rsid w:val="000C5F18"/>
    <w:rsid w:val="000C5F28"/>
    <w:rsid w:val="000C70F2"/>
    <w:rsid w:val="000C71E4"/>
    <w:rsid w:val="000D04A4"/>
    <w:rsid w:val="000D1340"/>
    <w:rsid w:val="000D13F3"/>
    <w:rsid w:val="000D1490"/>
    <w:rsid w:val="000D1574"/>
    <w:rsid w:val="000D182B"/>
    <w:rsid w:val="000D2095"/>
    <w:rsid w:val="000D20B4"/>
    <w:rsid w:val="000D20E6"/>
    <w:rsid w:val="000D28E4"/>
    <w:rsid w:val="000D29D4"/>
    <w:rsid w:val="000D35C5"/>
    <w:rsid w:val="000D39DD"/>
    <w:rsid w:val="000D404B"/>
    <w:rsid w:val="000D4276"/>
    <w:rsid w:val="000D4286"/>
    <w:rsid w:val="000D45A4"/>
    <w:rsid w:val="000D4627"/>
    <w:rsid w:val="000D49BF"/>
    <w:rsid w:val="000D550B"/>
    <w:rsid w:val="000D5A2E"/>
    <w:rsid w:val="000D5DB1"/>
    <w:rsid w:val="000D61B4"/>
    <w:rsid w:val="000D63BD"/>
    <w:rsid w:val="000D66EA"/>
    <w:rsid w:val="000D6E06"/>
    <w:rsid w:val="000D6E61"/>
    <w:rsid w:val="000D7110"/>
    <w:rsid w:val="000D772B"/>
    <w:rsid w:val="000D7AEA"/>
    <w:rsid w:val="000D7C2B"/>
    <w:rsid w:val="000E0168"/>
    <w:rsid w:val="000E0479"/>
    <w:rsid w:val="000E050E"/>
    <w:rsid w:val="000E0604"/>
    <w:rsid w:val="000E077E"/>
    <w:rsid w:val="000E103C"/>
    <w:rsid w:val="000E131E"/>
    <w:rsid w:val="000E1B82"/>
    <w:rsid w:val="000E203A"/>
    <w:rsid w:val="000E2204"/>
    <w:rsid w:val="000E2232"/>
    <w:rsid w:val="000E2281"/>
    <w:rsid w:val="000E2902"/>
    <w:rsid w:val="000E2A35"/>
    <w:rsid w:val="000E35C2"/>
    <w:rsid w:val="000E42EC"/>
    <w:rsid w:val="000E44E8"/>
    <w:rsid w:val="000E4D34"/>
    <w:rsid w:val="000E588C"/>
    <w:rsid w:val="000E5B4F"/>
    <w:rsid w:val="000E5E20"/>
    <w:rsid w:val="000E5F41"/>
    <w:rsid w:val="000E6190"/>
    <w:rsid w:val="000E62A8"/>
    <w:rsid w:val="000E6F6C"/>
    <w:rsid w:val="000E780D"/>
    <w:rsid w:val="000E79AD"/>
    <w:rsid w:val="000E7EDD"/>
    <w:rsid w:val="000E7F5F"/>
    <w:rsid w:val="000F0182"/>
    <w:rsid w:val="000F0DA9"/>
    <w:rsid w:val="000F117D"/>
    <w:rsid w:val="000F1184"/>
    <w:rsid w:val="000F14C8"/>
    <w:rsid w:val="000F1FFE"/>
    <w:rsid w:val="000F2457"/>
    <w:rsid w:val="000F25CB"/>
    <w:rsid w:val="000F34EA"/>
    <w:rsid w:val="000F3944"/>
    <w:rsid w:val="000F4101"/>
    <w:rsid w:val="000F4270"/>
    <w:rsid w:val="000F4300"/>
    <w:rsid w:val="000F4459"/>
    <w:rsid w:val="000F446D"/>
    <w:rsid w:val="000F491F"/>
    <w:rsid w:val="000F4C03"/>
    <w:rsid w:val="000F4C08"/>
    <w:rsid w:val="000F4DBC"/>
    <w:rsid w:val="000F53E1"/>
    <w:rsid w:val="000F5CA5"/>
    <w:rsid w:val="000F5CD2"/>
    <w:rsid w:val="000F5D27"/>
    <w:rsid w:val="000F5EC1"/>
    <w:rsid w:val="000F6495"/>
    <w:rsid w:val="000F65DE"/>
    <w:rsid w:val="000F6A56"/>
    <w:rsid w:val="000F70F1"/>
    <w:rsid w:val="000F71CC"/>
    <w:rsid w:val="000F7232"/>
    <w:rsid w:val="000F7942"/>
    <w:rsid w:val="000F7AD5"/>
    <w:rsid w:val="000F7B3B"/>
    <w:rsid w:val="001002D7"/>
    <w:rsid w:val="00100A18"/>
    <w:rsid w:val="00100B41"/>
    <w:rsid w:val="00100B9A"/>
    <w:rsid w:val="00100E68"/>
    <w:rsid w:val="001010F8"/>
    <w:rsid w:val="001013F8"/>
    <w:rsid w:val="0010157F"/>
    <w:rsid w:val="001016A7"/>
    <w:rsid w:val="00101B6B"/>
    <w:rsid w:val="0010270D"/>
    <w:rsid w:val="00102908"/>
    <w:rsid w:val="00103556"/>
    <w:rsid w:val="0010391D"/>
    <w:rsid w:val="00103DDC"/>
    <w:rsid w:val="001041D4"/>
    <w:rsid w:val="001048E0"/>
    <w:rsid w:val="00105002"/>
    <w:rsid w:val="00105012"/>
    <w:rsid w:val="00105073"/>
    <w:rsid w:val="00105602"/>
    <w:rsid w:val="00105714"/>
    <w:rsid w:val="00105EDE"/>
    <w:rsid w:val="00106433"/>
    <w:rsid w:val="001065F1"/>
    <w:rsid w:val="00106AD8"/>
    <w:rsid w:val="00106D6D"/>
    <w:rsid w:val="0010717E"/>
    <w:rsid w:val="00107586"/>
    <w:rsid w:val="001076E8"/>
    <w:rsid w:val="00107703"/>
    <w:rsid w:val="00107B17"/>
    <w:rsid w:val="00107BE1"/>
    <w:rsid w:val="00107F9E"/>
    <w:rsid w:val="0011088A"/>
    <w:rsid w:val="00110981"/>
    <w:rsid w:val="00110CF4"/>
    <w:rsid w:val="0011111A"/>
    <w:rsid w:val="00111242"/>
    <w:rsid w:val="001114BD"/>
    <w:rsid w:val="001117FC"/>
    <w:rsid w:val="00111DF2"/>
    <w:rsid w:val="00112291"/>
    <w:rsid w:val="00112638"/>
    <w:rsid w:val="00112762"/>
    <w:rsid w:val="00112ADF"/>
    <w:rsid w:val="00112EE7"/>
    <w:rsid w:val="001134B3"/>
    <w:rsid w:val="00113AAF"/>
    <w:rsid w:val="00113CDB"/>
    <w:rsid w:val="00113D4F"/>
    <w:rsid w:val="00113D9A"/>
    <w:rsid w:val="00113E6B"/>
    <w:rsid w:val="001141E7"/>
    <w:rsid w:val="001146C3"/>
    <w:rsid w:val="00115168"/>
    <w:rsid w:val="001152F6"/>
    <w:rsid w:val="00115F16"/>
    <w:rsid w:val="00115F73"/>
    <w:rsid w:val="001170BE"/>
    <w:rsid w:val="001173E1"/>
    <w:rsid w:val="00117461"/>
    <w:rsid w:val="00117847"/>
    <w:rsid w:val="001200EC"/>
    <w:rsid w:val="001201ED"/>
    <w:rsid w:val="001209E5"/>
    <w:rsid w:val="00120EB6"/>
    <w:rsid w:val="00120F5F"/>
    <w:rsid w:val="0012186C"/>
    <w:rsid w:val="001220C5"/>
    <w:rsid w:val="001222DB"/>
    <w:rsid w:val="00122914"/>
    <w:rsid w:val="00123436"/>
    <w:rsid w:val="0012360F"/>
    <w:rsid w:val="001238B0"/>
    <w:rsid w:val="00124921"/>
    <w:rsid w:val="00124B72"/>
    <w:rsid w:val="00124CCF"/>
    <w:rsid w:val="00124D64"/>
    <w:rsid w:val="00125105"/>
    <w:rsid w:val="001254A6"/>
    <w:rsid w:val="0012674A"/>
    <w:rsid w:val="001268A3"/>
    <w:rsid w:val="00126A2B"/>
    <w:rsid w:val="00126C7D"/>
    <w:rsid w:val="00127417"/>
    <w:rsid w:val="001277E4"/>
    <w:rsid w:val="0013009E"/>
    <w:rsid w:val="00130233"/>
    <w:rsid w:val="00130A48"/>
    <w:rsid w:val="00131119"/>
    <w:rsid w:val="0013157F"/>
    <w:rsid w:val="00131D7C"/>
    <w:rsid w:val="00132080"/>
    <w:rsid w:val="00132361"/>
    <w:rsid w:val="001325AD"/>
    <w:rsid w:val="00132719"/>
    <w:rsid w:val="00132762"/>
    <w:rsid w:val="001328E6"/>
    <w:rsid w:val="00132D9D"/>
    <w:rsid w:val="00132DD1"/>
    <w:rsid w:val="00132E80"/>
    <w:rsid w:val="001331CC"/>
    <w:rsid w:val="00133865"/>
    <w:rsid w:val="00133F24"/>
    <w:rsid w:val="00134178"/>
    <w:rsid w:val="0013458E"/>
    <w:rsid w:val="00134612"/>
    <w:rsid w:val="00134B79"/>
    <w:rsid w:val="00134D0F"/>
    <w:rsid w:val="00135106"/>
    <w:rsid w:val="00135300"/>
    <w:rsid w:val="0013552F"/>
    <w:rsid w:val="00135601"/>
    <w:rsid w:val="00135A6F"/>
    <w:rsid w:val="00136602"/>
    <w:rsid w:val="001366A9"/>
    <w:rsid w:val="00136773"/>
    <w:rsid w:val="00136927"/>
    <w:rsid w:val="00136AB6"/>
    <w:rsid w:val="00136C5C"/>
    <w:rsid w:val="001371EF"/>
    <w:rsid w:val="00137ADB"/>
    <w:rsid w:val="00137CE2"/>
    <w:rsid w:val="00137DDC"/>
    <w:rsid w:val="00140285"/>
    <w:rsid w:val="00140954"/>
    <w:rsid w:val="001410F0"/>
    <w:rsid w:val="001414D0"/>
    <w:rsid w:val="00141682"/>
    <w:rsid w:val="00141891"/>
    <w:rsid w:val="00141C8E"/>
    <w:rsid w:val="00142569"/>
    <w:rsid w:val="0014297C"/>
    <w:rsid w:val="00142E0F"/>
    <w:rsid w:val="00142FA2"/>
    <w:rsid w:val="0014348F"/>
    <w:rsid w:val="00143566"/>
    <w:rsid w:val="001437C3"/>
    <w:rsid w:val="00143ED9"/>
    <w:rsid w:val="00144295"/>
    <w:rsid w:val="00144925"/>
    <w:rsid w:val="001449EB"/>
    <w:rsid w:val="00144CF4"/>
    <w:rsid w:val="001452C9"/>
    <w:rsid w:val="00145656"/>
    <w:rsid w:val="00146600"/>
    <w:rsid w:val="00146D46"/>
    <w:rsid w:val="00146F4E"/>
    <w:rsid w:val="001472C5"/>
    <w:rsid w:val="001473B3"/>
    <w:rsid w:val="0014759C"/>
    <w:rsid w:val="0014795C"/>
    <w:rsid w:val="00150625"/>
    <w:rsid w:val="001506B7"/>
    <w:rsid w:val="00151108"/>
    <w:rsid w:val="001514E9"/>
    <w:rsid w:val="00151C5D"/>
    <w:rsid w:val="00151C74"/>
    <w:rsid w:val="00151E96"/>
    <w:rsid w:val="00151F8C"/>
    <w:rsid w:val="001525F7"/>
    <w:rsid w:val="0015263C"/>
    <w:rsid w:val="00152865"/>
    <w:rsid w:val="00152B98"/>
    <w:rsid w:val="00152C45"/>
    <w:rsid w:val="00152D4E"/>
    <w:rsid w:val="001539E0"/>
    <w:rsid w:val="0015435B"/>
    <w:rsid w:val="00154426"/>
    <w:rsid w:val="00154EDD"/>
    <w:rsid w:val="001552C2"/>
    <w:rsid w:val="0015552F"/>
    <w:rsid w:val="00155AB4"/>
    <w:rsid w:val="00155D2A"/>
    <w:rsid w:val="00156136"/>
    <w:rsid w:val="00157051"/>
    <w:rsid w:val="001572BA"/>
    <w:rsid w:val="0015787B"/>
    <w:rsid w:val="0016114F"/>
    <w:rsid w:val="00161196"/>
    <w:rsid w:val="001613D6"/>
    <w:rsid w:val="0016159F"/>
    <w:rsid w:val="001617D9"/>
    <w:rsid w:val="0016187A"/>
    <w:rsid w:val="00162289"/>
    <w:rsid w:val="00162BC6"/>
    <w:rsid w:val="00162E09"/>
    <w:rsid w:val="00162E71"/>
    <w:rsid w:val="0016317B"/>
    <w:rsid w:val="00163426"/>
    <w:rsid w:val="00163455"/>
    <w:rsid w:val="00163703"/>
    <w:rsid w:val="00163F7B"/>
    <w:rsid w:val="00164309"/>
    <w:rsid w:val="0016444B"/>
    <w:rsid w:val="00164777"/>
    <w:rsid w:val="00164C78"/>
    <w:rsid w:val="00165A53"/>
    <w:rsid w:val="00165D7C"/>
    <w:rsid w:val="00166190"/>
    <w:rsid w:val="001662AE"/>
    <w:rsid w:val="00166335"/>
    <w:rsid w:val="00166413"/>
    <w:rsid w:val="00166810"/>
    <w:rsid w:val="00166AB9"/>
    <w:rsid w:val="00166B58"/>
    <w:rsid w:val="00167119"/>
    <w:rsid w:val="001672AD"/>
    <w:rsid w:val="001673A5"/>
    <w:rsid w:val="0016776B"/>
    <w:rsid w:val="0016793C"/>
    <w:rsid w:val="00167F29"/>
    <w:rsid w:val="00170FF8"/>
    <w:rsid w:val="0017103E"/>
    <w:rsid w:val="00171212"/>
    <w:rsid w:val="0017179F"/>
    <w:rsid w:val="0017251A"/>
    <w:rsid w:val="0017274A"/>
    <w:rsid w:val="00172883"/>
    <w:rsid w:val="001729F8"/>
    <w:rsid w:val="00172C00"/>
    <w:rsid w:val="00172EB6"/>
    <w:rsid w:val="001732B0"/>
    <w:rsid w:val="001732EB"/>
    <w:rsid w:val="001734FC"/>
    <w:rsid w:val="0017387C"/>
    <w:rsid w:val="00173D6A"/>
    <w:rsid w:val="00173DF1"/>
    <w:rsid w:val="00173F28"/>
    <w:rsid w:val="0017405B"/>
    <w:rsid w:val="001748CE"/>
    <w:rsid w:val="00174A5E"/>
    <w:rsid w:val="00174FE8"/>
    <w:rsid w:val="00175185"/>
    <w:rsid w:val="001751FF"/>
    <w:rsid w:val="0017545B"/>
    <w:rsid w:val="001759FE"/>
    <w:rsid w:val="00175A54"/>
    <w:rsid w:val="00176197"/>
    <w:rsid w:val="00176C3A"/>
    <w:rsid w:val="001772B5"/>
    <w:rsid w:val="0017757F"/>
    <w:rsid w:val="001776CE"/>
    <w:rsid w:val="00177A00"/>
    <w:rsid w:val="00177AC0"/>
    <w:rsid w:val="00177CC2"/>
    <w:rsid w:val="00177D17"/>
    <w:rsid w:val="00177E7B"/>
    <w:rsid w:val="001804C7"/>
    <w:rsid w:val="00180DB0"/>
    <w:rsid w:val="00181351"/>
    <w:rsid w:val="0018161B"/>
    <w:rsid w:val="00181677"/>
    <w:rsid w:val="00181883"/>
    <w:rsid w:val="00181948"/>
    <w:rsid w:val="00181960"/>
    <w:rsid w:val="00181C23"/>
    <w:rsid w:val="00181D2E"/>
    <w:rsid w:val="00182C34"/>
    <w:rsid w:val="00183114"/>
    <w:rsid w:val="00183AA7"/>
    <w:rsid w:val="00183E75"/>
    <w:rsid w:val="00183F8C"/>
    <w:rsid w:val="00184209"/>
    <w:rsid w:val="001845AF"/>
    <w:rsid w:val="00184895"/>
    <w:rsid w:val="00184AB1"/>
    <w:rsid w:val="00184B64"/>
    <w:rsid w:val="00184BBF"/>
    <w:rsid w:val="00184BCE"/>
    <w:rsid w:val="00185F3A"/>
    <w:rsid w:val="0018639D"/>
    <w:rsid w:val="0018654D"/>
    <w:rsid w:val="001865EF"/>
    <w:rsid w:val="001865F8"/>
    <w:rsid w:val="00186626"/>
    <w:rsid w:val="00186B0F"/>
    <w:rsid w:val="00186D7B"/>
    <w:rsid w:val="001872AD"/>
    <w:rsid w:val="00187692"/>
    <w:rsid w:val="001879CA"/>
    <w:rsid w:val="00187B45"/>
    <w:rsid w:val="0019028B"/>
    <w:rsid w:val="00190359"/>
    <w:rsid w:val="0019097A"/>
    <w:rsid w:val="00190DE1"/>
    <w:rsid w:val="00191156"/>
    <w:rsid w:val="00191314"/>
    <w:rsid w:val="00191646"/>
    <w:rsid w:val="0019199D"/>
    <w:rsid w:val="001920D8"/>
    <w:rsid w:val="00192178"/>
    <w:rsid w:val="0019250F"/>
    <w:rsid w:val="00192711"/>
    <w:rsid w:val="001928A9"/>
    <w:rsid w:val="001933C1"/>
    <w:rsid w:val="00193ACE"/>
    <w:rsid w:val="0019479C"/>
    <w:rsid w:val="00194F6A"/>
    <w:rsid w:val="001954CB"/>
    <w:rsid w:val="001958A1"/>
    <w:rsid w:val="00195AC0"/>
    <w:rsid w:val="001962D0"/>
    <w:rsid w:val="001964B9"/>
    <w:rsid w:val="001967A3"/>
    <w:rsid w:val="001967B4"/>
    <w:rsid w:val="00196CBB"/>
    <w:rsid w:val="00197475"/>
    <w:rsid w:val="001A00C7"/>
    <w:rsid w:val="001A0145"/>
    <w:rsid w:val="001A0584"/>
    <w:rsid w:val="001A07F5"/>
    <w:rsid w:val="001A0836"/>
    <w:rsid w:val="001A09B7"/>
    <w:rsid w:val="001A0C89"/>
    <w:rsid w:val="001A12EC"/>
    <w:rsid w:val="001A1545"/>
    <w:rsid w:val="001A1621"/>
    <w:rsid w:val="001A25E8"/>
    <w:rsid w:val="001A266D"/>
    <w:rsid w:val="001A3180"/>
    <w:rsid w:val="001A39B9"/>
    <w:rsid w:val="001A3A6D"/>
    <w:rsid w:val="001A4179"/>
    <w:rsid w:val="001A4F32"/>
    <w:rsid w:val="001A560E"/>
    <w:rsid w:val="001A5D29"/>
    <w:rsid w:val="001A62F8"/>
    <w:rsid w:val="001A6553"/>
    <w:rsid w:val="001A6E82"/>
    <w:rsid w:val="001A703C"/>
    <w:rsid w:val="001A707C"/>
    <w:rsid w:val="001A709A"/>
    <w:rsid w:val="001A71A3"/>
    <w:rsid w:val="001A71EF"/>
    <w:rsid w:val="001A7729"/>
    <w:rsid w:val="001A7D23"/>
    <w:rsid w:val="001A7F62"/>
    <w:rsid w:val="001B01F8"/>
    <w:rsid w:val="001B042B"/>
    <w:rsid w:val="001B0698"/>
    <w:rsid w:val="001B071D"/>
    <w:rsid w:val="001B07FA"/>
    <w:rsid w:val="001B0858"/>
    <w:rsid w:val="001B0AC3"/>
    <w:rsid w:val="001B102E"/>
    <w:rsid w:val="001B14E0"/>
    <w:rsid w:val="001B1BC3"/>
    <w:rsid w:val="001B1F43"/>
    <w:rsid w:val="001B1F8E"/>
    <w:rsid w:val="001B2E4D"/>
    <w:rsid w:val="001B32B9"/>
    <w:rsid w:val="001B3617"/>
    <w:rsid w:val="001B3853"/>
    <w:rsid w:val="001B3872"/>
    <w:rsid w:val="001B3A28"/>
    <w:rsid w:val="001B3EAC"/>
    <w:rsid w:val="001B4219"/>
    <w:rsid w:val="001B47AB"/>
    <w:rsid w:val="001B4E20"/>
    <w:rsid w:val="001B4FBD"/>
    <w:rsid w:val="001B52F8"/>
    <w:rsid w:val="001B53BE"/>
    <w:rsid w:val="001B53C7"/>
    <w:rsid w:val="001B5600"/>
    <w:rsid w:val="001B5A88"/>
    <w:rsid w:val="001B6ACD"/>
    <w:rsid w:val="001B6BA4"/>
    <w:rsid w:val="001B6BFF"/>
    <w:rsid w:val="001B6D40"/>
    <w:rsid w:val="001B6E1D"/>
    <w:rsid w:val="001B7374"/>
    <w:rsid w:val="001B773F"/>
    <w:rsid w:val="001B7B9B"/>
    <w:rsid w:val="001B7C36"/>
    <w:rsid w:val="001B7CDD"/>
    <w:rsid w:val="001C014D"/>
    <w:rsid w:val="001C0BCE"/>
    <w:rsid w:val="001C0C55"/>
    <w:rsid w:val="001C0DB4"/>
    <w:rsid w:val="001C1027"/>
    <w:rsid w:val="001C128D"/>
    <w:rsid w:val="001C1562"/>
    <w:rsid w:val="001C169A"/>
    <w:rsid w:val="001C1F2A"/>
    <w:rsid w:val="001C250C"/>
    <w:rsid w:val="001C28AC"/>
    <w:rsid w:val="001C2EC7"/>
    <w:rsid w:val="001C365D"/>
    <w:rsid w:val="001C3A3F"/>
    <w:rsid w:val="001C3B6D"/>
    <w:rsid w:val="001C3B83"/>
    <w:rsid w:val="001C3C43"/>
    <w:rsid w:val="001C46E7"/>
    <w:rsid w:val="001C4AC5"/>
    <w:rsid w:val="001C4BE1"/>
    <w:rsid w:val="001C5116"/>
    <w:rsid w:val="001C567E"/>
    <w:rsid w:val="001C5A8F"/>
    <w:rsid w:val="001C5AFE"/>
    <w:rsid w:val="001C5B16"/>
    <w:rsid w:val="001C5FDE"/>
    <w:rsid w:val="001C6802"/>
    <w:rsid w:val="001C6940"/>
    <w:rsid w:val="001C7695"/>
    <w:rsid w:val="001D0212"/>
    <w:rsid w:val="001D094F"/>
    <w:rsid w:val="001D0E7F"/>
    <w:rsid w:val="001D1B06"/>
    <w:rsid w:val="001D1B0F"/>
    <w:rsid w:val="001D2321"/>
    <w:rsid w:val="001D2E04"/>
    <w:rsid w:val="001D3405"/>
    <w:rsid w:val="001D3461"/>
    <w:rsid w:val="001D37B4"/>
    <w:rsid w:val="001D39C1"/>
    <w:rsid w:val="001D41A8"/>
    <w:rsid w:val="001D4497"/>
    <w:rsid w:val="001D4F4B"/>
    <w:rsid w:val="001D51F6"/>
    <w:rsid w:val="001D5920"/>
    <w:rsid w:val="001D5EFF"/>
    <w:rsid w:val="001D6410"/>
    <w:rsid w:val="001D64EC"/>
    <w:rsid w:val="001D65EA"/>
    <w:rsid w:val="001D6862"/>
    <w:rsid w:val="001D68DE"/>
    <w:rsid w:val="001D6914"/>
    <w:rsid w:val="001D6DBF"/>
    <w:rsid w:val="001D72EA"/>
    <w:rsid w:val="001D73A4"/>
    <w:rsid w:val="001D7436"/>
    <w:rsid w:val="001D7513"/>
    <w:rsid w:val="001D758B"/>
    <w:rsid w:val="001D7F30"/>
    <w:rsid w:val="001E0C34"/>
    <w:rsid w:val="001E119B"/>
    <w:rsid w:val="001E17CC"/>
    <w:rsid w:val="001E19B2"/>
    <w:rsid w:val="001E1B06"/>
    <w:rsid w:val="001E1E03"/>
    <w:rsid w:val="001E2260"/>
    <w:rsid w:val="001E2B71"/>
    <w:rsid w:val="001E31CD"/>
    <w:rsid w:val="001E31D9"/>
    <w:rsid w:val="001E3F2F"/>
    <w:rsid w:val="001E40B1"/>
    <w:rsid w:val="001E472A"/>
    <w:rsid w:val="001E47B9"/>
    <w:rsid w:val="001E4B62"/>
    <w:rsid w:val="001E4FFA"/>
    <w:rsid w:val="001E50BC"/>
    <w:rsid w:val="001E5577"/>
    <w:rsid w:val="001E59B5"/>
    <w:rsid w:val="001E5FD4"/>
    <w:rsid w:val="001E60C3"/>
    <w:rsid w:val="001E6686"/>
    <w:rsid w:val="001E678D"/>
    <w:rsid w:val="001E67A2"/>
    <w:rsid w:val="001E6996"/>
    <w:rsid w:val="001E7216"/>
    <w:rsid w:val="001E739F"/>
    <w:rsid w:val="001E79C5"/>
    <w:rsid w:val="001E7F4C"/>
    <w:rsid w:val="001F0D74"/>
    <w:rsid w:val="001F0D7F"/>
    <w:rsid w:val="001F1218"/>
    <w:rsid w:val="001F1A46"/>
    <w:rsid w:val="001F1C3E"/>
    <w:rsid w:val="001F1CC8"/>
    <w:rsid w:val="001F211F"/>
    <w:rsid w:val="001F247A"/>
    <w:rsid w:val="001F2497"/>
    <w:rsid w:val="001F25FE"/>
    <w:rsid w:val="001F2A97"/>
    <w:rsid w:val="001F2CC2"/>
    <w:rsid w:val="001F32DB"/>
    <w:rsid w:val="001F348F"/>
    <w:rsid w:val="001F3999"/>
    <w:rsid w:val="001F39BC"/>
    <w:rsid w:val="001F3D7B"/>
    <w:rsid w:val="001F3EC0"/>
    <w:rsid w:val="001F4005"/>
    <w:rsid w:val="001F4BCD"/>
    <w:rsid w:val="001F5738"/>
    <w:rsid w:val="001F581F"/>
    <w:rsid w:val="001F62A9"/>
    <w:rsid w:val="001F6584"/>
    <w:rsid w:val="001F6FF1"/>
    <w:rsid w:val="002000D6"/>
    <w:rsid w:val="00200170"/>
    <w:rsid w:val="002005FF"/>
    <w:rsid w:val="002008F4"/>
    <w:rsid w:val="00200B3A"/>
    <w:rsid w:val="00201528"/>
    <w:rsid w:val="0020169A"/>
    <w:rsid w:val="00201F44"/>
    <w:rsid w:val="00202639"/>
    <w:rsid w:val="002026C6"/>
    <w:rsid w:val="00202C85"/>
    <w:rsid w:val="00202FCD"/>
    <w:rsid w:val="00203049"/>
    <w:rsid w:val="00203315"/>
    <w:rsid w:val="00203884"/>
    <w:rsid w:val="00203A66"/>
    <w:rsid w:val="00203D72"/>
    <w:rsid w:val="00204092"/>
    <w:rsid w:val="002042FC"/>
    <w:rsid w:val="00204B48"/>
    <w:rsid w:val="00204F66"/>
    <w:rsid w:val="0020502D"/>
    <w:rsid w:val="00205545"/>
    <w:rsid w:val="002056CB"/>
    <w:rsid w:val="002058E3"/>
    <w:rsid w:val="00205AC3"/>
    <w:rsid w:val="00205FD6"/>
    <w:rsid w:val="002068DB"/>
    <w:rsid w:val="00206C3B"/>
    <w:rsid w:val="00206FC6"/>
    <w:rsid w:val="002076A7"/>
    <w:rsid w:val="00207A95"/>
    <w:rsid w:val="00207B38"/>
    <w:rsid w:val="00207DB9"/>
    <w:rsid w:val="002103C9"/>
    <w:rsid w:val="002107D9"/>
    <w:rsid w:val="00210DEA"/>
    <w:rsid w:val="0021102B"/>
    <w:rsid w:val="002112AB"/>
    <w:rsid w:val="0021134A"/>
    <w:rsid w:val="00211399"/>
    <w:rsid w:val="002117F8"/>
    <w:rsid w:val="0021180C"/>
    <w:rsid w:val="002120E0"/>
    <w:rsid w:val="00212297"/>
    <w:rsid w:val="00213011"/>
    <w:rsid w:val="002132F9"/>
    <w:rsid w:val="00213334"/>
    <w:rsid w:val="002136FB"/>
    <w:rsid w:val="00213DEA"/>
    <w:rsid w:val="0021407F"/>
    <w:rsid w:val="002145DF"/>
    <w:rsid w:val="002145F5"/>
    <w:rsid w:val="00214810"/>
    <w:rsid w:val="00214B6A"/>
    <w:rsid w:val="00214D86"/>
    <w:rsid w:val="002150FB"/>
    <w:rsid w:val="00215160"/>
    <w:rsid w:val="0021629E"/>
    <w:rsid w:val="002171A4"/>
    <w:rsid w:val="002174D7"/>
    <w:rsid w:val="002175C8"/>
    <w:rsid w:val="002175DE"/>
    <w:rsid w:val="0021785F"/>
    <w:rsid w:val="002179AB"/>
    <w:rsid w:val="00220324"/>
    <w:rsid w:val="002207FF"/>
    <w:rsid w:val="002208D7"/>
    <w:rsid w:val="002209E5"/>
    <w:rsid w:val="00220BB8"/>
    <w:rsid w:val="00220BDD"/>
    <w:rsid w:val="00220ECA"/>
    <w:rsid w:val="00220F3E"/>
    <w:rsid w:val="00221162"/>
    <w:rsid w:val="002214B8"/>
    <w:rsid w:val="002214C3"/>
    <w:rsid w:val="00221700"/>
    <w:rsid w:val="00221E6E"/>
    <w:rsid w:val="00221F30"/>
    <w:rsid w:val="002220F2"/>
    <w:rsid w:val="00222CFC"/>
    <w:rsid w:val="00223128"/>
    <w:rsid w:val="0022357E"/>
    <w:rsid w:val="0022367F"/>
    <w:rsid w:val="00223725"/>
    <w:rsid w:val="00223AFD"/>
    <w:rsid w:val="002240AE"/>
    <w:rsid w:val="0022441F"/>
    <w:rsid w:val="00224502"/>
    <w:rsid w:val="002246EE"/>
    <w:rsid w:val="00224D6A"/>
    <w:rsid w:val="00224DB4"/>
    <w:rsid w:val="0022521E"/>
    <w:rsid w:val="002253F9"/>
    <w:rsid w:val="00225530"/>
    <w:rsid w:val="00225534"/>
    <w:rsid w:val="00225946"/>
    <w:rsid w:val="00225E37"/>
    <w:rsid w:val="0022607F"/>
    <w:rsid w:val="00226431"/>
    <w:rsid w:val="00226814"/>
    <w:rsid w:val="00226A1B"/>
    <w:rsid w:val="00226A30"/>
    <w:rsid w:val="002274F8"/>
    <w:rsid w:val="00227971"/>
    <w:rsid w:val="00227AE1"/>
    <w:rsid w:val="00227DC2"/>
    <w:rsid w:val="00230C4D"/>
    <w:rsid w:val="0023155C"/>
    <w:rsid w:val="002321C1"/>
    <w:rsid w:val="0023234D"/>
    <w:rsid w:val="002326A7"/>
    <w:rsid w:val="00232735"/>
    <w:rsid w:val="0023399D"/>
    <w:rsid w:val="00233A7E"/>
    <w:rsid w:val="00233E94"/>
    <w:rsid w:val="00234FC5"/>
    <w:rsid w:val="00235A6A"/>
    <w:rsid w:val="00235BEF"/>
    <w:rsid w:val="00236DBA"/>
    <w:rsid w:val="00237005"/>
    <w:rsid w:val="00237081"/>
    <w:rsid w:val="00237630"/>
    <w:rsid w:val="00237EB1"/>
    <w:rsid w:val="002401D1"/>
    <w:rsid w:val="00240436"/>
    <w:rsid w:val="00240661"/>
    <w:rsid w:val="002415E7"/>
    <w:rsid w:val="002416B3"/>
    <w:rsid w:val="002417C0"/>
    <w:rsid w:val="00241B66"/>
    <w:rsid w:val="00241D7F"/>
    <w:rsid w:val="00241F08"/>
    <w:rsid w:val="00242A3C"/>
    <w:rsid w:val="002437DA"/>
    <w:rsid w:val="00243C57"/>
    <w:rsid w:val="00243E40"/>
    <w:rsid w:val="00243E5E"/>
    <w:rsid w:val="00243FB6"/>
    <w:rsid w:val="00244220"/>
    <w:rsid w:val="00245056"/>
    <w:rsid w:val="002450ED"/>
    <w:rsid w:val="002450F6"/>
    <w:rsid w:val="00245848"/>
    <w:rsid w:val="002458B3"/>
    <w:rsid w:val="00246010"/>
    <w:rsid w:val="00246120"/>
    <w:rsid w:val="0024615C"/>
    <w:rsid w:val="00246804"/>
    <w:rsid w:val="00246AAE"/>
    <w:rsid w:val="00246C74"/>
    <w:rsid w:val="00246CE5"/>
    <w:rsid w:val="00246EFC"/>
    <w:rsid w:val="0024706F"/>
    <w:rsid w:val="00247E6B"/>
    <w:rsid w:val="002500F4"/>
    <w:rsid w:val="00250777"/>
    <w:rsid w:val="00250839"/>
    <w:rsid w:val="00250CD8"/>
    <w:rsid w:val="00251557"/>
    <w:rsid w:val="0025166F"/>
    <w:rsid w:val="00251910"/>
    <w:rsid w:val="00251A9A"/>
    <w:rsid w:val="002521CE"/>
    <w:rsid w:val="0025223F"/>
    <w:rsid w:val="00252317"/>
    <w:rsid w:val="00252479"/>
    <w:rsid w:val="0025249B"/>
    <w:rsid w:val="00252878"/>
    <w:rsid w:val="00252BBD"/>
    <w:rsid w:val="00252DD7"/>
    <w:rsid w:val="00252F93"/>
    <w:rsid w:val="0025307B"/>
    <w:rsid w:val="00254084"/>
    <w:rsid w:val="0025419E"/>
    <w:rsid w:val="00254889"/>
    <w:rsid w:val="00254B0E"/>
    <w:rsid w:val="00254B8B"/>
    <w:rsid w:val="00254BE9"/>
    <w:rsid w:val="00254D2D"/>
    <w:rsid w:val="00255A86"/>
    <w:rsid w:val="00255EEC"/>
    <w:rsid w:val="0025661E"/>
    <w:rsid w:val="00256878"/>
    <w:rsid w:val="002569D4"/>
    <w:rsid w:val="00257062"/>
    <w:rsid w:val="0025734E"/>
    <w:rsid w:val="00257AF0"/>
    <w:rsid w:val="00257BCC"/>
    <w:rsid w:val="00257D4F"/>
    <w:rsid w:val="00257EC8"/>
    <w:rsid w:val="002607DB"/>
    <w:rsid w:val="002610F1"/>
    <w:rsid w:val="00261394"/>
    <w:rsid w:val="0026168C"/>
    <w:rsid w:val="0026171E"/>
    <w:rsid w:val="00261A49"/>
    <w:rsid w:val="00262709"/>
    <w:rsid w:val="00262AB7"/>
    <w:rsid w:val="00262C9D"/>
    <w:rsid w:val="00262CC7"/>
    <w:rsid w:val="00263682"/>
    <w:rsid w:val="002636F3"/>
    <w:rsid w:val="00263757"/>
    <w:rsid w:val="00263B0B"/>
    <w:rsid w:val="00264191"/>
    <w:rsid w:val="002643C7"/>
    <w:rsid w:val="002644DE"/>
    <w:rsid w:val="0026471C"/>
    <w:rsid w:val="002647F0"/>
    <w:rsid w:val="00264BA7"/>
    <w:rsid w:val="00264D56"/>
    <w:rsid w:val="00264E66"/>
    <w:rsid w:val="00265285"/>
    <w:rsid w:val="00265A91"/>
    <w:rsid w:val="00265D39"/>
    <w:rsid w:val="00265E50"/>
    <w:rsid w:val="00266193"/>
    <w:rsid w:val="0026631D"/>
    <w:rsid w:val="002669B6"/>
    <w:rsid w:val="002669C1"/>
    <w:rsid w:val="00266A25"/>
    <w:rsid w:val="00266B06"/>
    <w:rsid w:val="00266DEE"/>
    <w:rsid w:val="00267DC8"/>
    <w:rsid w:val="00270258"/>
    <w:rsid w:val="002702DE"/>
    <w:rsid w:val="00270367"/>
    <w:rsid w:val="002704D9"/>
    <w:rsid w:val="002707E5"/>
    <w:rsid w:val="00270A0C"/>
    <w:rsid w:val="00271000"/>
    <w:rsid w:val="002712FB"/>
    <w:rsid w:val="00271AF5"/>
    <w:rsid w:val="00272043"/>
    <w:rsid w:val="002722CC"/>
    <w:rsid w:val="002724DB"/>
    <w:rsid w:val="002725C9"/>
    <w:rsid w:val="002733CB"/>
    <w:rsid w:val="00273D09"/>
    <w:rsid w:val="00273E6D"/>
    <w:rsid w:val="00274969"/>
    <w:rsid w:val="00274AEF"/>
    <w:rsid w:val="00274CA9"/>
    <w:rsid w:val="00275119"/>
    <w:rsid w:val="0027525C"/>
    <w:rsid w:val="00275329"/>
    <w:rsid w:val="002753C6"/>
    <w:rsid w:val="002756F4"/>
    <w:rsid w:val="002757BE"/>
    <w:rsid w:val="002758E4"/>
    <w:rsid w:val="0027596B"/>
    <w:rsid w:val="002768C5"/>
    <w:rsid w:val="00276C8E"/>
    <w:rsid w:val="002770AD"/>
    <w:rsid w:val="002770F4"/>
    <w:rsid w:val="0027711E"/>
    <w:rsid w:val="002771E4"/>
    <w:rsid w:val="00277687"/>
    <w:rsid w:val="00277863"/>
    <w:rsid w:val="0027789D"/>
    <w:rsid w:val="002779FB"/>
    <w:rsid w:val="00277EA9"/>
    <w:rsid w:val="00280049"/>
    <w:rsid w:val="0028041A"/>
    <w:rsid w:val="0028056D"/>
    <w:rsid w:val="00280EC6"/>
    <w:rsid w:val="00280F8F"/>
    <w:rsid w:val="002811FB"/>
    <w:rsid w:val="002814AE"/>
    <w:rsid w:val="002815ED"/>
    <w:rsid w:val="00281BD8"/>
    <w:rsid w:val="00281E60"/>
    <w:rsid w:val="002827CA"/>
    <w:rsid w:val="0028288C"/>
    <w:rsid w:val="002829F0"/>
    <w:rsid w:val="00282F32"/>
    <w:rsid w:val="00283848"/>
    <w:rsid w:val="00283ABB"/>
    <w:rsid w:val="00283D85"/>
    <w:rsid w:val="002841A5"/>
    <w:rsid w:val="0028441B"/>
    <w:rsid w:val="00284529"/>
    <w:rsid w:val="00284691"/>
    <w:rsid w:val="00284FA8"/>
    <w:rsid w:val="002853F6"/>
    <w:rsid w:val="00285440"/>
    <w:rsid w:val="002856BC"/>
    <w:rsid w:val="00285AED"/>
    <w:rsid w:val="00285B6C"/>
    <w:rsid w:val="0028623C"/>
    <w:rsid w:val="002863C7"/>
    <w:rsid w:val="00286D8A"/>
    <w:rsid w:val="00286EC9"/>
    <w:rsid w:val="002872F0"/>
    <w:rsid w:val="00287D46"/>
    <w:rsid w:val="0029006E"/>
    <w:rsid w:val="002901A7"/>
    <w:rsid w:val="00290B78"/>
    <w:rsid w:val="00290D8E"/>
    <w:rsid w:val="00290E7C"/>
    <w:rsid w:val="00290F3C"/>
    <w:rsid w:val="00291191"/>
    <w:rsid w:val="00292412"/>
    <w:rsid w:val="00292574"/>
    <w:rsid w:val="00292665"/>
    <w:rsid w:val="002926E5"/>
    <w:rsid w:val="00292AC3"/>
    <w:rsid w:val="00292C50"/>
    <w:rsid w:val="0029303B"/>
    <w:rsid w:val="00293147"/>
    <w:rsid w:val="00294043"/>
    <w:rsid w:val="00294468"/>
    <w:rsid w:val="0029481B"/>
    <w:rsid w:val="00294E5D"/>
    <w:rsid w:val="0029535F"/>
    <w:rsid w:val="0029557A"/>
    <w:rsid w:val="002955AF"/>
    <w:rsid w:val="002960A3"/>
    <w:rsid w:val="0029635C"/>
    <w:rsid w:val="00296A80"/>
    <w:rsid w:val="00296B4C"/>
    <w:rsid w:val="00297277"/>
    <w:rsid w:val="0029733C"/>
    <w:rsid w:val="002975A0"/>
    <w:rsid w:val="002976B2"/>
    <w:rsid w:val="00297971"/>
    <w:rsid w:val="002A077E"/>
    <w:rsid w:val="002A08A1"/>
    <w:rsid w:val="002A0A86"/>
    <w:rsid w:val="002A15E5"/>
    <w:rsid w:val="002A165B"/>
    <w:rsid w:val="002A1AD8"/>
    <w:rsid w:val="002A1FA8"/>
    <w:rsid w:val="002A223D"/>
    <w:rsid w:val="002A2825"/>
    <w:rsid w:val="002A2AC9"/>
    <w:rsid w:val="002A30E0"/>
    <w:rsid w:val="002A3292"/>
    <w:rsid w:val="002A3322"/>
    <w:rsid w:val="002A356E"/>
    <w:rsid w:val="002A3D93"/>
    <w:rsid w:val="002A41F0"/>
    <w:rsid w:val="002A4695"/>
    <w:rsid w:val="002A4A1A"/>
    <w:rsid w:val="002A4ACD"/>
    <w:rsid w:val="002A5235"/>
    <w:rsid w:val="002A53F5"/>
    <w:rsid w:val="002A584F"/>
    <w:rsid w:val="002A5949"/>
    <w:rsid w:val="002A59FA"/>
    <w:rsid w:val="002A5A72"/>
    <w:rsid w:val="002A5BD6"/>
    <w:rsid w:val="002A5D98"/>
    <w:rsid w:val="002A62C8"/>
    <w:rsid w:val="002A6923"/>
    <w:rsid w:val="002A6C20"/>
    <w:rsid w:val="002A6DE9"/>
    <w:rsid w:val="002A7744"/>
    <w:rsid w:val="002A78E7"/>
    <w:rsid w:val="002A791C"/>
    <w:rsid w:val="002A7BC6"/>
    <w:rsid w:val="002B033C"/>
    <w:rsid w:val="002B0807"/>
    <w:rsid w:val="002B0B8B"/>
    <w:rsid w:val="002B0C89"/>
    <w:rsid w:val="002B0CC9"/>
    <w:rsid w:val="002B12CB"/>
    <w:rsid w:val="002B174F"/>
    <w:rsid w:val="002B17A7"/>
    <w:rsid w:val="002B17AF"/>
    <w:rsid w:val="002B1C77"/>
    <w:rsid w:val="002B1E16"/>
    <w:rsid w:val="002B1F6D"/>
    <w:rsid w:val="002B2779"/>
    <w:rsid w:val="002B2F1F"/>
    <w:rsid w:val="002B325D"/>
    <w:rsid w:val="002B34E3"/>
    <w:rsid w:val="002B3D08"/>
    <w:rsid w:val="002B3E5D"/>
    <w:rsid w:val="002B3F63"/>
    <w:rsid w:val="002B41DB"/>
    <w:rsid w:val="002B46E5"/>
    <w:rsid w:val="002B4880"/>
    <w:rsid w:val="002B48BE"/>
    <w:rsid w:val="002B4DC3"/>
    <w:rsid w:val="002B4FE7"/>
    <w:rsid w:val="002B5372"/>
    <w:rsid w:val="002B53A0"/>
    <w:rsid w:val="002B558A"/>
    <w:rsid w:val="002B58C8"/>
    <w:rsid w:val="002B5B5E"/>
    <w:rsid w:val="002B5BF6"/>
    <w:rsid w:val="002B5CB5"/>
    <w:rsid w:val="002B664E"/>
    <w:rsid w:val="002B6B38"/>
    <w:rsid w:val="002B719F"/>
    <w:rsid w:val="002B75E2"/>
    <w:rsid w:val="002B7752"/>
    <w:rsid w:val="002B79EC"/>
    <w:rsid w:val="002B7C0E"/>
    <w:rsid w:val="002C01A8"/>
    <w:rsid w:val="002C0215"/>
    <w:rsid w:val="002C0301"/>
    <w:rsid w:val="002C05AB"/>
    <w:rsid w:val="002C05ED"/>
    <w:rsid w:val="002C0F6F"/>
    <w:rsid w:val="002C151D"/>
    <w:rsid w:val="002C18F6"/>
    <w:rsid w:val="002C1CA6"/>
    <w:rsid w:val="002C1E4D"/>
    <w:rsid w:val="002C1E65"/>
    <w:rsid w:val="002C1EB4"/>
    <w:rsid w:val="002C1FAA"/>
    <w:rsid w:val="002C22F8"/>
    <w:rsid w:val="002C2476"/>
    <w:rsid w:val="002C2527"/>
    <w:rsid w:val="002C286F"/>
    <w:rsid w:val="002C302E"/>
    <w:rsid w:val="002C3106"/>
    <w:rsid w:val="002C325E"/>
    <w:rsid w:val="002C372F"/>
    <w:rsid w:val="002C37B2"/>
    <w:rsid w:val="002C3A36"/>
    <w:rsid w:val="002C3BB0"/>
    <w:rsid w:val="002C3D5F"/>
    <w:rsid w:val="002C3E39"/>
    <w:rsid w:val="002C4171"/>
    <w:rsid w:val="002C430E"/>
    <w:rsid w:val="002C4589"/>
    <w:rsid w:val="002C46C0"/>
    <w:rsid w:val="002C4714"/>
    <w:rsid w:val="002C4A80"/>
    <w:rsid w:val="002C4CB1"/>
    <w:rsid w:val="002C4DBF"/>
    <w:rsid w:val="002C5629"/>
    <w:rsid w:val="002C6106"/>
    <w:rsid w:val="002C6877"/>
    <w:rsid w:val="002C6E73"/>
    <w:rsid w:val="002C724B"/>
    <w:rsid w:val="002C7CD2"/>
    <w:rsid w:val="002D02E2"/>
    <w:rsid w:val="002D09FB"/>
    <w:rsid w:val="002D18AC"/>
    <w:rsid w:val="002D1E76"/>
    <w:rsid w:val="002D21AD"/>
    <w:rsid w:val="002D2883"/>
    <w:rsid w:val="002D29AD"/>
    <w:rsid w:val="002D2B6E"/>
    <w:rsid w:val="002D2D14"/>
    <w:rsid w:val="002D30D2"/>
    <w:rsid w:val="002D30F1"/>
    <w:rsid w:val="002D35FF"/>
    <w:rsid w:val="002D3681"/>
    <w:rsid w:val="002D3A19"/>
    <w:rsid w:val="002D3D33"/>
    <w:rsid w:val="002D4001"/>
    <w:rsid w:val="002D47C8"/>
    <w:rsid w:val="002D50AF"/>
    <w:rsid w:val="002D513F"/>
    <w:rsid w:val="002D5A0A"/>
    <w:rsid w:val="002D5C10"/>
    <w:rsid w:val="002D5CBF"/>
    <w:rsid w:val="002D619D"/>
    <w:rsid w:val="002D664F"/>
    <w:rsid w:val="002D6653"/>
    <w:rsid w:val="002D6A4D"/>
    <w:rsid w:val="002D6C84"/>
    <w:rsid w:val="002D7D2D"/>
    <w:rsid w:val="002E0028"/>
    <w:rsid w:val="002E0A0A"/>
    <w:rsid w:val="002E0F52"/>
    <w:rsid w:val="002E1294"/>
    <w:rsid w:val="002E18CC"/>
    <w:rsid w:val="002E1D7E"/>
    <w:rsid w:val="002E1F02"/>
    <w:rsid w:val="002E2828"/>
    <w:rsid w:val="002E2F02"/>
    <w:rsid w:val="002E37E8"/>
    <w:rsid w:val="002E3AE8"/>
    <w:rsid w:val="002E3CB0"/>
    <w:rsid w:val="002E3CC3"/>
    <w:rsid w:val="002E3D5B"/>
    <w:rsid w:val="002E3EE7"/>
    <w:rsid w:val="002E3F12"/>
    <w:rsid w:val="002E3FE5"/>
    <w:rsid w:val="002E46E3"/>
    <w:rsid w:val="002E47E6"/>
    <w:rsid w:val="002E49F8"/>
    <w:rsid w:val="002E4B84"/>
    <w:rsid w:val="002E50F7"/>
    <w:rsid w:val="002E52C6"/>
    <w:rsid w:val="002E576C"/>
    <w:rsid w:val="002E5939"/>
    <w:rsid w:val="002E5A41"/>
    <w:rsid w:val="002E5B4B"/>
    <w:rsid w:val="002E5C21"/>
    <w:rsid w:val="002E5DB9"/>
    <w:rsid w:val="002E6201"/>
    <w:rsid w:val="002E6364"/>
    <w:rsid w:val="002E66AD"/>
    <w:rsid w:val="002E6B10"/>
    <w:rsid w:val="002E6B35"/>
    <w:rsid w:val="002E7983"/>
    <w:rsid w:val="002F003A"/>
    <w:rsid w:val="002F0068"/>
    <w:rsid w:val="002F03A6"/>
    <w:rsid w:val="002F0534"/>
    <w:rsid w:val="002F079A"/>
    <w:rsid w:val="002F0900"/>
    <w:rsid w:val="002F0A25"/>
    <w:rsid w:val="002F0D40"/>
    <w:rsid w:val="002F0E15"/>
    <w:rsid w:val="002F0EF9"/>
    <w:rsid w:val="002F17D3"/>
    <w:rsid w:val="002F1E0C"/>
    <w:rsid w:val="002F266A"/>
    <w:rsid w:val="002F2784"/>
    <w:rsid w:val="002F280D"/>
    <w:rsid w:val="002F2BDE"/>
    <w:rsid w:val="002F2D15"/>
    <w:rsid w:val="002F3683"/>
    <w:rsid w:val="002F38E7"/>
    <w:rsid w:val="002F3C5A"/>
    <w:rsid w:val="002F3EED"/>
    <w:rsid w:val="002F41C6"/>
    <w:rsid w:val="002F4E2A"/>
    <w:rsid w:val="002F4EA6"/>
    <w:rsid w:val="002F4F7D"/>
    <w:rsid w:val="002F4FE2"/>
    <w:rsid w:val="002F6265"/>
    <w:rsid w:val="002F63FD"/>
    <w:rsid w:val="002F6631"/>
    <w:rsid w:val="002F6837"/>
    <w:rsid w:val="002F6D77"/>
    <w:rsid w:val="002F6F96"/>
    <w:rsid w:val="002F7385"/>
    <w:rsid w:val="002F74BA"/>
    <w:rsid w:val="002F77C4"/>
    <w:rsid w:val="002F78BF"/>
    <w:rsid w:val="002F794C"/>
    <w:rsid w:val="002F7AD0"/>
    <w:rsid w:val="002F7E45"/>
    <w:rsid w:val="003004B0"/>
    <w:rsid w:val="00300563"/>
    <w:rsid w:val="0030075D"/>
    <w:rsid w:val="00301663"/>
    <w:rsid w:val="00301791"/>
    <w:rsid w:val="00301DC2"/>
    <w:rsid w:val="003020F9"/>
    <w:rsid w:val="00302142"/>
    <w:rsid w:val="00302293"/>
    <w:rsid w:val="003027EE"/>
    <w:rsid w:val="00302C64"/>
    <w:rsid w:val="00302DA7"/>
    <w:rsid w:val="003031CD"/>
    <w:rsid w:val="0030340B"/>
    <w:rsid w:val="0030343E"/>
    <w:rsid w:val="003034C9"/>
    <w:rsid w:val="00303B05"/>
    <w:rsid w:val="00303F07"/>
    <w:rsid w:val="00304C87"/>
    <w:rsid w:val="00304F30"/>
    <w:rsid w:val="00304F40"/>
    <w:rsid w:val="0030500C"/>
    <w:rsid w:val="00305717"/>
    <w:rsid w:val="00305BB1"/>
    <w:rsid w:val="00305BE3"/>
    <w:rsid w:val="00305DF9"/>
    <w:rsid w:val="0030658C"/>
    <w:rsid w:val="003066FD"/>
    <w:rsid w:val="00306851"/>
    <w:rsid w:val="00306C10"/>
    <w:rsid w:val="00307137"/>
    <w:rsid w:val="00307161"/>
    <w:rsid w:val="00307C3A"/>
    <w:rsid w:val="003101AA"/>
    <w:rsid w:val="00310A27"/>
    <w:rsid w:val="00310BD0"/>
    <w:rsid w:val="00311307"/>
    <w:rsid w:val="00311EC5"/>
    <w:rsid w:val="00312290"/>
    <w:rsid w:val="00312669"/>
    <w:rsid w:val="00312784"/>
    <w:rsid w:val="00312892"/>
    <w:rsid w:val="00312E63"/>
    <w:rsid w:val="003137A1"/>
    <w:rsid w:val="00313809"/>
    <w:rsid w:val="0031384F"/>
    <w:rsid w:val="00313D75"/>
    <w:rsid w:val="00313E60"/>
    <w:rsid w:val="00313E9C"/>
    <w:rsid w:val="0031418D"/>
    <w:rsid w:val="0031421C"/>
    <w:rsid w:val="00314580"/>
    <w:rsid w:val="003146BA"/>
    <w:rsid w:val="00314A57"/>
    <w:rsid w:val="00314DE3"/>
    <w:rsid w:val="003155D3"/>
    <w:rsid w:val="00315789"/>
    <w:rsid w:val="0031601C"/>
    <w:rsid w:val="00316026"/>
    <w:rsid w:val="00316377"/>
    <w:rsid w:val="003163CC"/>
    <w:rsid w:val="00316677"/>
    <w:rsid w:val="003169DD"/>
    <w:rsid w:val="0031731C"/>
    <w:rsid w:val="003176FE"/>
    <w:rsid w:val="0031783C"/>
    <w:rsid w:val="00317B34"/>
    <w:rsid w:val="00317C42"/>
    <w:rsid w:val="003200BB"/>
    <w:rsid w:val="003202F2"/>
    <w:rsid w:val="0032057D"/>
    <w:rsid w:val="00320658"/>
    <w:rsid w:val="00321D93"/>
    <w:rsid w:val="003224B8"/>
    <w:rsid w:val="003224C4"/>
    <w:rsid w:val="003224E0"/>
    <w:rsid w:val="0032282B"/>
    <w:rsid w:val="00322864"/>
    <w:rsid w:val="003228F7"/>
    <w:rsid w:val="00322A00"/>
    <w:rsid w:val="00322C90"/>
    <w:rsid w:val="00323492"/>
    <w:rsid w:val="00323525"/>
    <w:rsid w:val="003237E2"/>
    <w:rsid w:val="00323949"/>
    <w:rsid w:val="00323AB7"/>
    <w:rsid w:val="00323C86"/>
    <w:rsid w:val="00323F6C"/>
    <w:rsid w:val="00324462"/>
    <w:rsid w:val="00324503"/>
    <w:rsid w:val="00324DE1"/>
    <w:rsid w:val="00324F54"/>
    <w:rsid w:val="00325073"/>
    <w:rsid w:val="00325116"/>
    <w:rsid w:val="00325575"/>
    <w:rsid w:val="00325583"/>
    <w:rsid w:val="003258CA"/>
    <w:rsid w:val="00325B1E"/>
    <w:rsid w:val="0032608C"/>
    <w:rsid w:val="0032629C"/>
    <w:rsid w:val="00326841"/>
    <w:rsid w:val="003268A5"/>
    <w:rsid w:val="00326914"/>
    <w:rsid w:val="00327766"/>
    <w:rsid w:val="003277D2"/>
    <w:rsid w:val="003303C0"/>
    <w:rsid w:val="00330BD7"/>
    <w:rsid w:val="0033109E"/>
    <w:rsid w:val="003310BA"/>
    <w:rsid w:val="003311BD"/>
    <w:rsid w:val="00331397"/>
    <w:rsid w:val="0033200A"/>
    <w:rsid w:val="00332086"/>
    <w:rsid w:val="00332840"/>
    <w:rsid w:val="00332981"/>
    <w:rsid w:val="00332B02"/>
    <w:rsid w:val="00332BCD"/>
    <w:rsid w:val="00332E83"/>
    <w:rsid w:val="003338D5"/>
    <w:rsid w:val="003338D9"/>
    <w:rsid w:val="00333BD9"/>
    <w:rsid w:val="00333D95"/>
    <w:rsid w:val="00333E43"/>
    <w:rsid w:val="00333FB1"/>
    <w:rsid w:val="0033431C"/>
    <w:rsid w:val="0033448A"/>
    <w:rsid w:val="00335046"/>
    <w:rsid w:val="0033519C"/>
    <w:rsid w:val="0033529F"/>
    <w:rsid w:val="00335384"/>
    <w:rsid w:val="003354A9"/>
    <w:rsid w:val="00335BF9"/>
    <w:rsid w:val="00335C1B"/>
    <w:rsid w:val="00336A2B"/>
    <w:rsid w:val="00336A54"/>
    <w:rsid w:val="00336B35"/>
    <w:rsid w:val="00336C67"/>
    <w:rsid w:val="00337013"/>
    <w:rsid w:val="003370CF"/>
    <w:rsid w:val="00337126"/>
    <w:rsid w:val="0034012B"/>
    <w:rsid w:val="003404A8"/>
    <w:rsid w:val="003404D5"/>
    <w:rsid w:val="003406BA"/>
    <w:rsid w:val="00340742"/>
    <w:rsid w:val="00340EAD"/>
    <w:rsid w:val="00341617"/>
    <w:rsid w:val="00341D3E"/>
    <w:rsid w:val="00341E47"/>
    <w:rsid w:val="0034223B"/>
    <w:rsid w:val="003427DE"/>
    <w:rsid w:val="003429E4"/>
    <w:rsid w:val="00342DF9"/>
    <w:rsid w:val="0034333A"/>
    <w:rsid w:val="00343B86"/>
    <w:rsid w:val="00343BA7"/>
    <w:rsid w:val="00343CA5"/>
    <w:rsid w:val="00343CBD"/>
    <w:rsid w:val="003444E5"/>
    <w:rsid w:val="00344AB5"/>
    <w:rsid w:val="00344D8E"/>
    <w:rsid w:val="003451D6"/>
    <w:rsid w:val="0034532E"/>
    <w:rsid w:val="003454DF"/>
    <w:rsid w:val="00345C98"/>
    <w:rsid w:val="00345E14"/>
    <w:rsid w:val="00345E62"/>
    <w:rsid w:val="003461A6"/>
    <w:rsid w:val="003461E7"/>
    <w:rsid w:val="003466D7"/>
    <w:rsid w:val="00346A17"/>
    <w:rsid w:val="00346BCB"/>
    <w:rsid w:val="00346F63"/>
    <w:rsid w:val="003472DD"/>
    <w:rsid w:val="0034773B"/>
    <w:rsid w:val="00347A93"/>
    <w:rsid w:val="00347FE2"/>
    <w:rsid w:val="0035055C"/>
    <w:rsid w:val="00350DDA"/>
    <w:rsid w:val="00350DF9"/>
    <w:rsid w:val="00350F22"/>
    <w:rsid w:val="003514EE"/>
    <w:rsid w:val="0035150C"/>
    <w:rsid w:val="00351BFF"/>
    <w:rsid w:val="00351D54"/>
    <w:rsid w:val="003525FA"/>
    <w:rsid w:val="003526D9"/>
    <w:rsid w:val="00352EDB"/>
    <w:rsid w:val="00352EE3"/>
    <w:rsid w:val="00353F71"/>
    <w:rsid w:val="00354E85"/>
    <w:rsid w:val="00354F21"/>
    <w:rsid w:val="00354FB4"/>
    <w:rsid w:val="003550B8"/>
    <w:rsid w:val="003559D7"/>
    <w:rsid w:val="00355EDD"/>
    <w:rsid w:val="00355F1D"/>
    <w:rsid w:val="00356314"/>
    <w:rsid w:val="00356418"/>
    <w:rsid w:val="00356594"/>
    <w:rsid w:val="00356BEC"/>
    <w:rsid w:val="00357045"/>
    <w:rsid w:val="00357304"/>
    <w:rsid w:val="0035789E"/>
    <w:rsid w:val="00357FC0"/>
    <w:rsid w:val="00360532"/>
    <w:rsid w:val="00360675"/>
    <w:rsid w:val="00360B99"/>
    <w:rsid w:val="00360C8A"/>
    <w:rsid w:val="00360E4A"/>
    <w:rsid w:val="00360E50"/>
    <w:rsid w:val="0036102A"/>
    <w:rsid w:val="003612A1"/>
    <w:rsid w:val="003618E3"/>
    <w:rsid w:val="00361A88"/>
    <w:rsid w:val="00361C56"/>
    <w:rsid w:val="00361D95"/>
    <w:rsid w:val="003623FB"/>
    <w:rsid w:val="00362C10"/>
    <w:rsid w:val="003634B9"/>
    <w:rsid w:val="00363DBD"/>
    <w:rsid w:val="00364082"/>
    <w:rsid w:val="003642ED"/>
    <w:rsid w:val="003644BB"/>
    <w:rsid w:val="003646D9"/>
    <w:rsid w:val="003650EB"/>
    <w:rsid w:val="0036530D"/>
    <w:rsid w:val="0036560E"/>
    <w:rsid w:val="00365A05"/>
    <w:rsid w:val="00365B84"/>
    <w:rsid w:val="00366519"/>
    <w:rsid w:val="00366959"/>
    <w:rsid w:val="00366ACC"/>
    <w:rsid w:val="00367916"/>
    <w:rsid w:val="00367A24"/>
    <w:rsid w:val="00367A2D"/>
    <w:rsid w:val="00367AA6"/>
    <w:rsid w:val="00367E3A"/>
    <w:rsid w:val="003701F2"/>
    <w:rsid w:val="00370882"/>
    <w:rsid w:val="0037093C"/>
    <w:rsid w:val="00370C2B"/>
    <w:rsid w:val="0037122A"/>
    <w:rsid w:val="00371486"/>
    <w:rsid w:val="0037174A"/>
    <w:rsid w:val="003717F7"/>
    <w:rsid w:val="00371A5D"/>
    <w:rsid w:val="00371E75"/>
    <w:rsid w:val="00371EA4"/>
    <w:rsid w:val="00373683"/>
    <w:rsid w:val="00373A20"/>
    <w:rsid w:val="00373F8A"/>
    <w:rsid w:val="003747F4"/>
    <w:rsid w:val="00374DD3"/>
    <w:rsid w:val="00374F48"/>
    <w:rsid w:val="0037592D"/>
    <w:rsid w:val="00375C20"/>
    <w:rsid w:val="0037669C"/>
    <w:rsid w:val="0037706F"/>
    <w:rsid w:val="00377743"/>
    <w:rsid w:val="00377BED"/>
    <w:rsid w:val="00380D6A"/>
    <w:rsid w:val="00380D7D"/>
    <w:rsid w:val="003811B1"/>
    <w:rsid w:val="00381506"/>
    <w:rsid w:val="00381673"/>
    <w:rsid w:val="003821EC"/>
    <w:rsid w:val="0038241B"/>
    <w:rsid w:val="003824CB"/>
    <w:rsid w:val="003826C3"/>
    <w:rsid w:val="003826F2"/>
    <w:rsid w:val="003828C5"/>
    <w:rsid w:val="00382BE5"/>
    <w:rsid w:val="003832DA"/>
    <w:rsid w:val="003836DB"/>
    <w:rsid w:val="00383786"/>
    <w:rsid w:val="00383930"/>
    <w:rsid w:val="00383BE1"/>
    <w:rsid w:val="00383F0D"/>
    <w:rsid w:val="0038427D"/>
    <w:rsid w:val="00384307"/>
    <w:rsid w:val="00384382"/>
    <w:rsid w:val="0038463E"/>
    <w:rsid w:val="00384C03"/>
    <w:rsid w:val="00384DD0"/>
    <w:rsid w:val="0038564C"/>
    <w:rsid w:val="0038571A"/>
    <w:rsid w:val="0038583B"/>
    <w:rsid w:val="00385E85"/>
    <w:rsid w:val="00385FAD"/>
    <w:rsid w:val="0038631D"/>
    <w:rsid w:val="003865B2"/>
    <w:rsid w:val="0038679B"/>
    <w:rsid w:val="00386AA0"/>
    <w:rsid w:val="00386B2A"/>
    <w:rsid w:val="00386ECC"/>
    <w:rsid w:val="00386F98"/>
    <w:rsid w:val="00387382"/>
    <w:rsid w:val="00390210"/>
    <w:rsid w:val="003904D5"/>
    <w:rsid w:val="003911E1"/>
    <w:rsid w:val="003913CB"/>
    <w:rsid w:val="003916DF"/>
    <w:rsid w:val="003916F2"/>
    <w:rsid w:val="00391726"/>
    <w:rsid w:val="003917E8"/>
    <w:rsid w:val="00391B07"/>
    <w:rsid w:val="00391CC3"/>
    <w:rsid w:val="00391D08"/>
    <w:rsid w:val="00391F5D"/>
    <w:rsid w:val="0039203F"/>
    <w:rsid w:val="0039207D"/>
    <w:rsid w:val="00392114"/>
    <w:rsid w:val="003930EF"/>
    <w:rsid w:val="0039335F"/>
    <w:rsid w:val="00393473"/>
    <w:rsid w:val="00393CFE"/>
    <w:rsid w:val="00393FB2"/>
    <w:rsid w:val="0039416C"/>
    <w:rsid w:val="00394307"/>
    <w:rsid w:val="003945DF"/>
    <w:rsid w:val="00394ED8"/>
    <w:rsid w:val="0039511D"/>
    <w:rsid w:val="00395276"/>
    <w:rsid w:val="00395279"/>
    <w:rsid w:val="0039575A"/>
    <w:rsid w:val="00395FD7"/>
    <w:rsid w:val="003969D1"/>
    <w:rsid w:val="00396E35"/>
    <w:rsid w:val="00396FEA"/>
    <w:rsid w:val="003A0093"/>
    <w:rsid w:val="003A01AF"/>
    <w:rsid w:val="003A0799"/>
    <w:rsid w:val="003A08D1"/>
    <w:rsid w:val="003A090A"/>
    <w:rsid w:val="003A0B36"/>
    <w:rsid w:val="003A1321"/>
    <w:rsid w:val="003A13FD"/>
    <w:rsid w:val="003A23F6"/>
    <w:rsid w:val="003A27CC"/>
    <w:rsid w:val="003A2DAF"/>
    <w:rsid w:val="003A2F6D"/>
    <w:rsid w:val="003A3857"/>
    <w:rsid w:val="003A3875"/>
    <w:rsid w:val="003A3AF7"/>
    <w:rsid w:val="003A3D66"/>
    <w:rsid w:val="003A3D6D"/>
    <w:rsid w:val="003A405B"/>
    <w:rsid w:val="003A45E2"/>
    <w:rsid w:val="003A46DC"/>
    <w:rsid w:val="003A4B81"/>
    <w:rsid w:val="003A4E20"/>
    <w:rsid w:val="003A57C1"/>
    <w:rsid w:val="003A5E3F"/>
    <w:rsid w:val="003A5F9E"/>
    <w:rsid w:val="003A5FD9"/>
    <w:rsid w:val="003A6139"/>
    <w:rsid w:val="003A6AD9"/>
    <w:rsid w:val="003A717B"/>
    <w:rsid w:val="003A71EA"/>
    <w:rsid w:val="003A746B"/>
    <w:rsid w:val="003A74CF"/>
    <w:rsid w:val="003B0785"/>
    <w:rsid w:val="003B0C84"/>
    <w:rsid w:val="003B0F4A"/>
    <w:rsid w:val="003B0FD8"/>
    <w:rsid w:val="003B15B6"/>
    <w:rsid w:val="003B1732"/>
    <w:rsid w:val="003B1C4C"/>
    <w:rsid w:val="003B1EE0"/>
    <w:rsid w:val="003B2576"/>
    <w:rsid w:val="003B295C"/>
    <w:rsid w:val="003B2E00"/>
    <w:rsid w:val="003B2E2B"/>
    <w:rsid w:val="003B30B7"/>
    <w:rsid w:val="003B311A"/>
    <w:rsid w:val="003B4234"/>
    <w:rsid w:val="003B4A83"/>
    <w:rsid w:val="003B4C94"/>
    <w:rsid w:val="003B549C"/>
    <w:rsid w:val="003B5B21"/>
    <w:rsid w:val="003B5BBE"/>
    <w:rsid w:val="003B626C"/>
    <w:rsid w:val="003B63D2"/>
    <w:rsid w:val="003B679F"/>
    <w:rsid w:val="003B68DB"/>
    <w:rsid w:val="003B6913"/>
    <w:rsid w:val="003B71E4"/>
    <w:rsid w:val="003B7E71"/>
    <w:rsid w:val="003C0771"/>
    <w:rsid w:val="003C0AD1"/>
    <w:rsid w:val="003C0FC7"/>
    <w:rsid w:val="003C1192"/>
    <w:rsid w:val="003C1CB1"/>
    <w:rsid w:val="003C2092"/>
    <w:rsid w:val="003C24CC"/>
    <w:rsid w:val="003C273E"/>
    <w:rsid w:val="003C2CDD"/>
    <w:rsid w:val="003C32EB"/>
    <w:rsid w:val="003C3DEE"/>
    <w:rsid w:val="003C3E84"/>
    <w:rsid w:val="003C45FB"/>
    <w:rsid w:val="003C46AD"/>
    <w:rsid w:val="003C47F0"/>
    <w:rsid w:val="003C487E"/>
    <w:rsid w:val="003C4ADC"/>
    <w:rsid w:val="003C51BC"/>
    <w:rsid w:val="003C5236"/>
    <w:rsid w:val="003C57CF"/>
    <w:rsid w:val="003C5AE8"/>
    <w:rsid w:val="003C5B17"/>
    <w:rsid w:val="003C6020"/>
    <w:rsid w:val="003C6AFC"/>
    <w:rsid w:val="003C6CC0"/>
    <w:rsid w:val="003C74F9"/>
    <w:rsid w:val="003C7D16"/>
    <w:rsid w:val="003C7E6A"/>
    <w:rsid w:val="003D0917"/>
    <w:rsid w:val="003D0D7D"/>
    <w:rsid w:val="003D0F15"/>
    <w:rsid w:val="003D1192"/>
    <w:rsid w:val="003D1353"/>
    <w:rsid w:val="003D2438"/>
    <w:rsid w:val="003D2AFB"/>
    <w:rsid w:val="003D2E49"/>
    <w:rsid w:val="003D37D3"/>
    <w:rsid w:val="003D3C94"/>
    <w:rsid w:val="003D3DA3"/>
    <w:rsid w:val="003D3DDF"/>
    <w:rsid w:val="003D3F00"/>
    <w:rsid w:val="003D40AF"/>
    <w:rsid w:val="003D4A29"/>
    <w:rsid w:val="003D504C"/>
    <w:rsid w:val="003D5211"/>
    <w:rsid w:val="003D5509"/>
    <w:rsid w:val="003D5690"/>
    <w:rsid w:val="003D5729"/>
    <w:rsid w:val="003D5C1E"/>
    <w:rsid w:val="003D5DAB"/>
    <w:rsid w:val="003D6077"/>
    <w:rsid w:val="003D6F0A"/>
    <w:rsid w:val="003D6FD7"/>
    <w:rsid w:val="003D72FC"/>
    <w:rsid w:val="003D74A8"/>
    <w:rsid w:val="003D7517"/>
    <w:rsid w:val="003D779C"/>
    <w:rsid w:val="003D7812"/>
    <w:rsid w:val="003D7BA9"/>
    <w:rsid w:val="003D7BC7"/>
    <w:rsid w:val="003D7FCA"/>
    <w:rsid w:val="003E08B5"/>
    <w:rsid w:val="003E0B71"/>
    <w:rsid w:val="003E0E90"/>
    <w:rsid w:val="003E1063"/>
    <w:rsid w:val="003E11C7"/>
    <w:rsid w:val="003E1CC8"/>
    <w:rsid w:val="003E2639"/>
    <w:rsid w:val="003E3208"/>
    <w:rsid w:val="003E3910"/>
    <w:rsid w:val="003E3EDE"/>
    <w:rsid w:val="003E430B"/>
    <w:rsid w:val="003E49FB"/>
    <w:rsid w:val="003E4C1D"/>
    <w:rsid w:val="003E4C62"/>
    <w:rsid w:val="003E5245"/>
    <w:rsid w:val="003E5614"/>
    <w:rsid w:val="003E59C5"/>
    <w:rsid w:val="003E6825"/>
    <w:rsid w:val="003E6842"/>
    <w:rsid w:val="003E7512"/>
    <w:rsid w:val="003E76B2"/>
    <w:rsid w:val="003E76BC"/>
    <w:rsid w:val="003E7BE0"/>
    <w:rsid w:val="003E7D43"/>
    <w:rsid w:val="003E7F35"/>
    <w:rsid w:val="003F02E0"/>
    <w:rsid w:val="003F0370"/>
    <w:rsid w:val="003F03CD"/>
    <w:rsid w:val="003F0470"/>
    <w:rsid w:val="003F0475"/>
    <w:rsid w:val="003F05F2"/>
    <w:rsid w:val="003F10C7"/>
    <w:rsid w:val="003F131D"/>
    <w:rsid w:val="003F179B"/>
    <w:rsid w:val="003F1CA7"/>
    <w:rsid w:val="003F2440"/>
    <w:rsid w:val="003F24DB"/>
    <w:rsid w:val="003F2E06"/>
    <w:rsid w:val="003F2EBA"/>
    <w:rsid w:val="003F2F1E"/>
    <w:rsid w:val="003F3219"/>
    <w:rsid w:val="003F3501"/>
    <w:rsid w:val="003F35DF"/>
    <w:rsid w:val="003F3DFE"/>
    <w:rsid w:val="003F3E3E"/>
    <w:rsid w:val="003F4100"/>
    <w:rsid w:val="003F4136"/>
    <w:rsid w:val="003F4315"/>
    <w:rsid w:val="003F46EB"/>
    <w:rsid w:val="003F4BE5"/>
    <w:rsid w:val="003F5C2B"/>
    <w:rsid w:val="003F5F9F"/>
    <w:rsid w:val="003F5FAA"/>
    <w:rsid w:val="003F6178"/>
    <w:rsid w:val="003F62F4"/>
    <w:rsid w:val="003F7BBD"/>
    <w:rsid w:val="003F7D30"/>
    <w:rsid w:val="003F7EA8"/>
    <w:rsid w:val="00400223"/>
    <w:rsid w:val="00400253"/>
    <w:rsid w:val="00400988"/>
    <w:rsid w:val="00400EDC"/>
    <w:rsid w:val="00400F79"/>
    <w:rsid w:val="004011B7"/>
    <w:rsid w:val="00401276"/>
    <w:rsid w:val="004013C6"/>
    <w:rsid w:val="004017D4"/>
    <w:rsid w:val="004017E9"/>
    <w:rsid w:val="004019A5"/>
    <w:rsid w:val="00401C79"/>
    <w:rsid w:val="00401F5F"/>
    <w:rsid w:val="004021B5"/>
    <w:rsid w:val="00402325"/>
    <w:rsid w:val="004033E3"/>
    <w:rsid w:val="00403549"/>
    <w:rsid w:val="004038BA"/>
    <w:rsid w:val="00403AAB"/>
    <w:rsid w:val="00403BBB"/>
    <w:rsid w:val="00403D4B"/>
    <w:rsid w:val="00404000"/>
    <w:rsid w:val="004049DB"/>
    <w:rsid w:val="00404ADC"/>
    <w:rsid w:val="00405106"/>
    <w:rsid w:val="004057CB"/>
    <w:rsid w:val="0040627A"/>
    <w:rsid w:val="004064DF"/>
    <w:rsid w:val="00406988"/>
    <w:rsid w:val="00406B03"/>
    <w:rsid w:val="00407271"/>
    <w:rsid w:val="00407DE5"/>
    <w:rsid w:val="004104E6"/>
    <w:rsid w:val="0041055E"/>
    <w:rsid w:val="004109A0"/>
    <w:rsid w:val="00410A6C"/>
    <w:rsid w:val="00410B36"/>
    <w:rsid w:val="00410C98"/>
    <w:rsid w:val="00410FD2"/>
    <w:rsid w:val="00411180"/>
    <w:rsid w:val="00411414"/>
    <w:rsid w:val="00411900"/>
    <w:rsid w:val="00411F87"/>
    <w:rsid w:val="00411F91"/>
    <w:rsid w:val="004122A4"/>
    <w:rsid w:val="00412549"/>
    <w:rsid w:val="004128D9"/>
    <w:rsid w:val="0041290A"/>
    <w:rsid w:val="004138A7"/>
    <w:rsid w:val="00413B0A"/>
    <w:rsid w:val="00413BC3"/>
    <w:rsid w:val="00413C3D"/>
    <w:rsid w:val="00413E8E"/>
    <w:rsid w:val="00414224"/>
    <w:rsid w:val="00414907"/>
    <w:rsid w:val="00414E24"/>
    <w:rsid w:val="00415155"/>
    <w:rsid w:val="004154AC"/>
    <w:rsid w:val="0041574E"/>
    <w:rsid w:val="00415ADD"/>
    <w:rsid w:val="00415B6E"/>
    <w:rsid w:val="00416180"/>
    <w:rsid w:val="00416717"/>
    <w:rsid w:val="00416A61"/>
    <w:rsid w:val="00416CCD"/>
    <w:rsid w:val="00417103"/>
    <w:rsid w:val="004179C6"/>
    <w:rsid w:val="00417C5E"/>
    <w:rsid w:val="00417DCF"/>
    <w:rsid w:val="0042018C"/>
    <w:rsid w:val="0042080C"/>
    <w:rsid w:val="004209E9"/>
    <w:rsid w:val="00420D8F"/>
    <w:rsid w:val="00421002"/>
    <w:rsid w:val="00421061"/>
    <w:rsid w:val="0042162B"/>
    <w:rsid w:val="00421948"/>
    <w:rsid w:val="00421D70"/>
    <w:rsid w:val="00421F2E"/>
    <w:rsid w:val="0042206F"/>
    <w:rsid w:val="00422212"/>
    <w:rsid w:val="004226E6"/>
    <w:rsid w:val="00423718"/>
    <w:rsid w:val="00423747"/>
    <w:rsid w:val="004239A1"/>
    <w:rsid w:val="004239C7"/>
    <w:rsid w:val="00423BD5"/>
    <w:rsid w:val="00423CFE"/>
    <w:rsid w:val="004243D3"/>
    <w:rsid w:val="0042451F"/>
    <w:rsid w:val="004247DB"/>
    <w:rsid w:val="0042488A"/>
    <w:rsid w:val="00424D9C"/>
    <w:rsid w:val="00425279"/>
    <w:rsid w:val="00425299"/>
    <w:rsid w:val="00425758"/>
    <w:rsid w:val="004266DB"/>
    <w:rsid w:val="004266E7"/>
    <w:rsid w:val="0042683E"/>
    <w:rsid w:val="00426A35"/>
    <w:rsid w:val="00426ACD"/>
    <w:rsid w:val="00427297"/>
    <w:rsid w:val="00427697"/>
    <w:rsid w:val="00427992"/>
    <w:rsid w:val="00427AFC"/>
    <w:rsid w:val="0043000B"/>
    <w:rsid w:val="004306E6"/>
    <w:rsid w:val="00430F5B"/>
    <w:rsid w:val="004314E9"/>
    <w:rsid w:val="00431B59"/>
    <w:rsid w:val="00431CCC"/>
    <w:rsid w:val="00431D50"/>
    <w:rsid w:val="0043267D"/>
    <w:rsid w:val="00432C59"/>
    <w:rsid w:val="00432C67"/>
    <w:rsid w:val="004331A2"/>
    <w:rsid w:val="004336AC"/>
    <w:rsid w:val="004337B0"/>
    <w:rsid w:val="00433A8C"/>
    <w:rsid w:val="00433DCF"/>
    <w:rsid w:val="00433F95"/>
    <w:rsid w:val="0043431F"/>
    <w:rsid w:val="00434363"/>
    <w:rsid w:val="00434393"/>
    <w:rsid w:val="004344FB"/>
    <w:rsid w:val="00434550"/>
    <w:rsid w:val="0043489A"/>
    <w:rsid w:val="00434B2B"/>
    <w:rsid w:val="00434B3A"/>
    <w:rsid w:val="00434D47"/>
    <w:rsid w:val="0043506D"/>
    <w:rsid w:val="0043511C"/>
    <w:rsid w:val="004356C7"/>
    <w:rsid w:val="0043591D"/>
    <w:rsid w:val="004361A5"/>
    <w:rsid w:val="00436504"/>
    <w:rsid w:val="00436554"/>
    <w:rsid w:val="00436D64"/>
    <w:rsid w:val="00436F09"/>
    <w:rsid w:val="00437E18"/>
    <w:rsid w:val="004402E2"/>
    <w:rsid w:val="0044088B"/>
    <w:rsid w:val="00440FDF"/>
    <w:rsid w:val="0044115D"/>
    <w:rsid w:val="004411DB"/>
    <w:rsid w:val="0044153E"/>
    <w:rsid w:val="004415C1"/>
    <w:rsid w:val="00441A0D"/>
    <w:rsid w:val="00442006"/>
    <w:rsid w:val="00442676"/>
    <w:rsid w:val="00442850"/>
    <w:rsid w:val="00442907"/>
    <w:rsid w:val="00442F9D"/>
    <w:rsid w:val="004432DF"/>
    <w:rsid w:val="004434A0"/>
    <w:rsid w:val="00443A15"/>
    <w:rsid w:val="00443C60"/>
    <w:rsid w:val="00443C6F"/>
    <w:rsid w:val="00443CC1"/>
    <w:rsid w:val="00443D90"/>
    <w:rsid w:val="00443DD5"/>
    <w:rsid w:val="00444134"/>
    <w:rsid w:val="00444289"/>
    <w:rsid w:val="00444D03"/>
    <w:rsid w:val="00444D66"/>
    <w:rsid w:val="00444E7C"/>
    <w:rsid w:val="00444FC1"/>
    <w:rsid w:val="00445C23"/>
    <w:rsid w:val="00445FF1"/>
    <w:rsid w:val="00446164"/>
    <w:rsid w:val="004468A5"/>
    <w:rsid w:val="00446975"/>
    <w:rsid w:val="0044699C"/>
    <w:rsid w:val="004469A7"/>
    <w:rsid w:val="00446FFE"/>
    <w:rsid w:val="004471BD"/>
    <w:rsid w:val="00447A54"/>
    <w:rsid w:val="00447F16"/>
    <w:rsid w:val="00450297"/>
    <w:rsid w:val="0045041F"/>
    <w:rsid w:val="00450657"/>
    <w:rsid w:val="004508D1"/>
    <w:rsid w:val="00450928"/>
    <w:rsid w:val="00450A4F"/>
    <w:rsid w:val="0045103A"/>
    <w:rsid w:val="0045129C"/>
    <w:rsid w:val="00451DDB"/>
    <w:rsid w:val="004526B8"/>
    <w:rsid w:val="00452A58"/>
    <w:rsid w:val="00452BB0"/>
    <w:rsid w:val="00452D81"/>
    <w:rsid w:val="004530D4"/>
    <w:rsid w:val="00453C3E"/>
    <w:rsid w:val="004544AF"/>
    <w:rsid w:val="004546D5"/>
    <w:rsid w:val="00455CC1"/>
    <w:rsid w:val="00455F38"/>
    <w:rsid w:val="00456357"/>
    <w:rsid w:val="00456F28"/>
    <w:rsid w:val="00456F32"/>
    <w:rsid w:val="00457072"/>
    <w:rsid w:val="00460CB6"/>
    <w:rsid w:val="004610D1"/>
    <w:rsid w:val="00461388"/>
    <w:rsid w:val="004621B8"/>
    <w:rsid w:val="00462381"/>
    <w:rsid w:val="00462963"/>
    <w:rsid w:val="00462BDA"/>
    <w:rsid w:val="00462C66"/>
    <w:rsid w:val="00462D28"/>
    <w:rsid w:val="00462D3F"/>
    <w:rsid w:val="0046320E"/>
    <w:rsid w:val="00463570"/>
    <w:rsid w:val="00463699"/>
    <w:rsid w:val="004636AB"/>
    <w:rsid w:val="00463B81"/>
    <w:rsid w:val="00463FF9"/>
    <w:rsid w:val="00464078"/>
    <w:rsid w:val="004643C7"/>
    <w:rsid w:val="004645C3"/>
    <w:rsid w:val="00464807"/>
    <w:rsid w:val="004648D5"/>
    <w:rsid w:val="004649E1"/>
    <w:rsid w:val="00464CE0"/>
    <w:rsid w:val="00464FB2"/>
    <w:rsid w:val="00465047"/>
    <w:rsid w:val="004650B6"/>
    <w:rsid w:val="00465389"/>
    <w:rsid w:val="004655C9"/>
    <w:rsid w:val="00466009"/>
    <w:rsid w:val="00466527"/>
    <w:rsid w:val="00466831"/>
    <w:rsid w:val="0046692D"/>
    <w:rsid w:val="00466DEF"/>
    <w:rsid w:val="00467F69"/>
    <w:rsid w:val="004701EA"/>
    <w:rsid w:val="00470733"/>
    <w:rsid w:val="0047074D"/>
    <w:rsid w:val="00470A0E"/>
    <w:rsid w:val="00470F58"/>
    <w:rsid w:val="00471356"/>
    <w:rsid w:val="00471CB8"/>
    <w:rsid w:val="00472092"/>
    <w:rsid w:val="00472126"/>
    <w:rsid w:val="004723DF"/>
    <w:rsid w:val="004723F6"/>
    <w:rsid w:val="004724C2"/>
    <w:rsid w:val="00472526"/>
    <w:rsid w:val="00472F8A"/>
    <w:rsid w:val="00473300"/>
    <w:rsid w:val="004734A0"/>
    <w:rsid w:val="00473F65"/>
    <w:rsid w:val="00474E6E"/>
    <w:rsid w:val="004753B6"/>
    <w:rsid w:val="004754D5"/>
    <w:rsid w:val="0047550B"/>
    <w:rsid w:val="004765B6"/>
    <w:rsid w:val="00476809"/>
    <w:rsid w:val="00476E82"/>
    <w:rsid w:val="00476EB6"/>
    <w:rsid w:val="00477603"/>
    <w:rsid w:val="004777BE"/>
    <w:rsid w:val="00477904"/>
    <w:rsid w:val="004801AB"/>
    <w:rsid w:val="004801B4"/>
    <w:rsid w:val="00480C21"/>
    <w:rsid w:val="00481490"/>
    <w:rsid w:val="00481581"/>
    <w:rsid w:val="00481BF5"/>
    <w:rsid w:val="00481D05"/>
    <w:rsid w:val="00482ADD"/>
    <w:rsid w:val="00482C42"/>
    <w:rsid w:val="00483E76"/>
    <w:rsid w:val="00484587"/>
    <w:rsid w:val="00484B35"/>
    <w:rsid w:val="004850D9"/>
    <w:rsid w:val="00485373"/>
    <w:rsid w:val="00485530"/>
    <w:rsid w:val="00485CC3"/>
    <w:rsid w:val="00485CF5"/>
    <w:rsid w:val="00485EEB"/>
    <w:rsid w:val="00486286"/>
    <w:rsid w:val="004864E5"/>
    <w:rsid w:val="004866CB"/>
    <w:rsid w:val="00486927"/>
    <w:rsid w:val="00486B74"/>
    <w:rsid w:val="00486CC4"/>
    <w:rsid w:val="0048742B"/>
    <w:rsid w:val="0048746E"/>
    <w:rsid w:val="00487654"/>
    <w:rsid w:val="004902E3"/>
    <w:rsid w:val="004906F0"/>
    <w:rsid w:val="00490B25"/>
    <w:rsid w:val="004911A9"/>
    <w:rsid w:val="00491570"/>
    <w:rsid w:val="00491572"/>
    <w:rsid w:val="00491CD0"/>
    <w:rsid w:val="0049238A"/>
    <w:rsid w:val="00493488"/>
    <w:rsid w:val="004936F1"/>
    <w:rsid w:val="00493737"/>
    <w:rsid w:val="00493A85"/>
    <w:rsid w:val="00493D11"/>
    <w:rsid w:val="0049462F"/>
    <w:rsid w:val="004947C0"/>
    <w:rsid w:val="00494D9C"/>
    <w:rsid w:val="00494F9F"/>
    <w:rsid w:val="004959C3"/>
    <w:rsid w:val="004961D3"/>
    <w:rsid w:val="004962DA"/>
    <w:rsid w:val="004964D8"/>
    <w:rsid w:val="00497621"/>
    <w:rsid w:val="004979B5"/>
    <w:rsid w:val="00497B86"/>
    <w:rsid w:val="00497C8F"/>
    <w:rsid w:val="00497E16"/>
    <w:rsid w:val="004A03AF"/>
    <w:rsid w:val="004A0411"/>
    <w:rsid w:val="004A08A7"/>
    <w:rsid w:val="004A0EE0"/>
    <w:rsid w:val="004A13DE"/>
    <w:rsid w:val="004A1D4B"/>
    <w:rsid w:val="004A21E6"/>
    <w:rsid w:val="004A2294"/>
    <w:rsid w:val="004A283B"/>
    <w:rsid w:val="004A28CC"/>
    <w:rsid w:val="004A2B95"/>
    <w:rsid w:val="004A311D"/>
    <w:rsid w:val="004A32F2"/>
    <w:rsid w:val="004A33B0"/>
    <w:rsid w:val="004A422E"/>
    <w:rsid w:val="004A42AC"/>
    <w:rsid w:val="004A4666"/>
    <w:rsid w:val="004A46D5"/>
    <w:rsid w:val="004A472D"/>
    <w:rsid w:val="004A4937"/>
    <w:rsid w:val="004A4D04"/>
    <w:rsid w:val="004A4F34"/>
    <w:rsid w:val="004A5441"/>
    <w:rsid w:val="004A558B"/>
    <w:rsid w:val="004A5618"/>
    <w:rsid w:val="004A573F"/>
    <w:rsid w:val="004A5C8E"/>
    <w:rsid w:val="004A5D67"/>
    <w:rsid w:val="004A61DF"/>
    <w:rsid w:val="004A623B"/>
    <w:rsid w:val="004A6874"/>
    <w:rsid w:val="004A68FE"/>
    <w:rsid w:val="004A6D39"/>
    <w:rsid w:val="004A6F58"/>
    <w:rsid w:val="004A7060"/>
    <w:rsid w:val="004A713E"/>
    <w:rsid w:val="004A75DB"/>
    <w:rsid w:val="004A7769"/>
    <w:rsid w:val="004A7802"/>
    <w:rsid w:val="004A788A"/>
    <w:rsid w:val="004A7A82"/>
    <w:rsid w:val="004B059A"/>
    <w:rsid w:val="004B084A"/>
    <w:rsid w:val="004B1059"/>
    <w:rsid w:val="004B16DF"/>
    <w:rsid w:val="004B18DC"/>
    <w:rsid w:val="004B19E6"/>
    <w:rsid w:val="004B1BCF"/>
    <w:rsid w:val="004B1F86"/>
    <w:rsid w:val="004B20E4"/>
    <w:rsid w:val="004B273D"/>
    <w:rsid w:val="004B288F"/>
    <w:rsid w:val="004B3456"/>
    <w:rsid w:val="004B3F4F"/>
    <w:rsid w:val="004B3F7B"/>
    <w:rsid w:val="004B4079"/>
    <w:rsid w:val="004B4263"/>
    <w:rsid w:val="004B4732"/>
    <w:rsid w:val="004B4AD3"/>
    <w:rsid w:val="004B4E3E"/>
    <w:rsid w:val="004B5790"/>
    <w:rsid w:val="004B5FF4"/>
    <w:rsid w:val="004B6822"/>
    <w:rsid w:val="004B6A6B"/>
    <w:rsid w:val="004B6D51"/>
    <w:rsid w:val="004B6F5C"/>
    <w:rsid w:val="004B6FA7"/>
    <w:rsid w:val="004B7164"/>
    <w:rsid w:val="004B717A"/>
    <w:rsid w:val="004B7559"/>
    <w:rsid w:val="004B75C0"/>
    <w:rsid w:val="004B7A35"/>
    <w:rsid w:val="004B7B1C"/>
    <w:rsid w:val="004B7CB6"/>
    <w:rsid w:val="004B7F35"/>
    <w:rsid w:val="004C0CCA"/>
    <w:rsid w:val="004C0E4C"/>
    <w:rsid w:val="004C12D5"/>
    <w:rsid w:val="004C188B"/>
    <w:rsid w:val="004C2207"/>
    <w:rsid w:val="004C238E"/>
    <w:rsid w:val="004C2A2D"/>
    <w:rsid w:val="004C2C01"/>
    <w:rsid w:val="004C2D9D"/>
    <w:rsid w:val="004C30F4"/>
    <w:rsid w:val="004C328A"/>
    <w:rsid w:val="004C36DF"/>
    <w:rsid w:val="004C4062"/>
    <w:rsid w:val="004C44B1"/>
    <w:rsid w:val="004C4A4A"/>
    <w:rsid w:val="004C5A8D"/>
    <w:rsid w:val="004C5F69"/>
    <w:rsid w:val="004C6459"/>
    <w:rsid w:val="004C683E"/>
    <w:rsid w:val="004C6D47"/>
    <w:rsid w:val="004C6F3C"/>
    <w:rsid w:val="004C71B0"/>
    <w:rsid w:val="004C72C9"/>
    <w:rsid w:val="004C75A4"/>
    <w:rsid w:val="004C760E"/>
    <w:rsid w:val="004C766B"/>
    <w:rsid w:val="004C7708"/>
    <w:rsid w:val="004D01AC"/>
    <w:rsid w:val="004D04F8"/>
    <w:rsid w:val="004D090B"/>
    <w:rsid w:val="004D0D17"/>
    <w:rsid w:val="004D0D21"/>
    <w:rsid w:val="004D0E1A"/>
    <w:rsid w:val="004D156D"/>
    <w:rsid w:val="004D1DCF"/>
    <w:rsid w:val="004D1E00"/>
    <w:rsid w:val="004D299C"/>
    <w:rsid w:val="004D2EA5"/>
    <w:rsid w:val="004D2F2A"/>
    <w:rsid w:val="004D35A2"/>
    <w:rsid w:val="004D36F9"/>
    <w:rsid w:val="004D397A"/>
    <w:rsid w:val="004D3C76"/>
    <w:rsid w:val="004D3E94"/>
    <w:rsid w:val="004D45C7"/>
    <w:rsid w:val="004D4ACB"/>
    <w:rsid w:val="004D4B67"/>
    <w:rsid w:val="004D4D8E"/>
    <w:rsid w:val="004D51F1"/>
    <w:rsid w:val="004D5F5D"/>
    <w:rsid w:val="004D6578"/>
    <w:rsid w:val="004D68F2"/>
    <w:rsid w:val="004D6FFF"/>
    <w:rsid w:val="004D7247"/>
    <w:rsid w:val="004D7477"/>
    <w:rsid w:val="004D74A5"/>
    <w:rsid w:val="004D7863"/>
    <w:rsid w:val="004D78D1"/>
    <w:rsid w:val="004D78D5"/>
    <w:rsid w:val="004D7E5C"/>
    <w:rsid w:val="004D7EBF"/>
    <w:rsid w:val="004E0436"/>
    <w:rsid w:val="004E0590"/>
    <w:rsid w:val="004E05D7"/>
    <w:rsid w:val="004E05E4"/>
    <w:rsid w:val="004E06CC"/>
    <w:rsid w:val="004E09E3"/>
    <w:rsid w:val="004E167C"/>
    <w:rsid w:val="004E1862"/>
    <w:rsid w:val="004E2AFA"/>
    <w:rsid w:val="004E2D9D"/>
    <w:rsid w:val="004E32B2"/>
    <w:rsid w:val="004E33A9"/>
    <w:rsid w:val="004E354B"/>
    <w:rsid w:val="004E390E"/>
    <w:rsid w:val="004E3C1B"/>
    <w:rsid w:val="004E404B"/>
    <w:rsid w:val="004E42C6"/>
    <w:rsid w:val="004E4D57"/>
    <w:rsid w:val="004E4D5A"/>
    <w:rsid w:val="004E4DE7"/>
    <w:rsid w:val="004E50A7"/>
    <w:rsid w:val="004E51E1"/>
    <w:rsid w:val="004E54BE"/>
    <w:rsid w:val="004E55F2"/>
    <w:rsid w:val="004E5755"/>
    <w:rsid w:val="004E5894"/>
    <w:rsid w:val="004E5D66"/>
    <w:rsid w:val="004E618F"/>
    <w:rsid w:val="004E64E0"/>
    <w:rsid w:val="004E67D4"/>
    <w:rsid w:val="004E6A43"/>
    <w:rsid w:val="004E6E55"/>
    <w:rsid w:val="004E72F3"/>
    <w:rsid w:val="004E750D"/>
    <w:rsid w:val="004E7953"/>
    <w:rsid w:val="004E7992"/>
    <w:rsid w:val="004E7F92"/>
    <w:rsid w:val="004F02A1"/>
    <w:rsid w:val="004F0396"/>
    <w:rsid w:val="004F0483"/>
    <w:rsid w:val="004F05EE"/>
    <w:rsid w:val="004F0B22"/>
    <w:rsid w:val="004F0B6C"/>
    <w:rsid w:val="004F13F9"/>
    <w:rsid w:val="004F16D8"/>
    <w:rsid w:val="004F1EC4"/>
    <w:rsid w:val="004F20B5"/>
    <w:rsid w:val="004F235A"/>
    <w:rsid w:val="004F23A3"/>
    <w:rsid w:val="004F250B"/>
    <w:rsid w:val="004F31A4"/>
    <w:rsid w:val="004F3232"/>
    <w:rsid w:val="004F3AA5"/>
    <w:rsid w:val="004F3BF1"/>
    <w:rsid w:val="004F3CA8"/>
    <w:rsid w:val="004F3EC0"/>
    <w:rsid w:val="004F4109"/>
    <w:rsid w:val="004F4186"/>
    <w:rsid w:val="004F4862"/>
    <w:rsid w:val="004F4DAF"/>
    <w:rsid w:val="004F5177"/>
    <w:rsid w:val="004F544A"/>
    <w:rsid w:val="004F5852"/>
    <w:rsid w:val="004F5DBB"/>
    <w:rsid w:val="004F5E6F"/>
    <w:rsid w:val="004F6448"/>
    <w:rsid w:val="004F68E1"/>
    <w:rsid w:val="004F6F4A"/>
    <w:rsid w:val="004F7357"/>
    <w:rsid w:val="004F74CE"/>
    <w:rsid w:val="004F78FC"/>
    <w:rsid w:val="004F7C8C"/>
    <w:rsid w:val="004F7F00"/>
    <w:rsid w:val="0050012D"/>
    <w:rsid w:val="005006A0"/>
    <w:rsid w:val="00500B9C"/>
    <w:rsid w:val="00500D5B"/>
    <w:rsid w:val="00500DAD"/>
    <w:rsid w:val="00500EB7"/>
    <w:rsid w:val="00501AF3"/>
    <w:rsid w:val="00502243"/>
    <w:rsid w:val="0050225A"/>
    <w:rsid w:val="00502AF1"/>
    <w:rsid w:val="00502B0C"/>
    <w:rsid w:val="00502CBF"/>
    <w:rsid w:val="0050342A"/>
    <w:rsid w:val="005034D6"/>
    <w:rsid w:val="00503960"/>
    <w:rsid w:val="00503FB4"/>
    <w:rsid w:val="00504059"/>
    <w:rsid w:val="00504203"/>
    <w:rsid w:val="00504543"/>
    <w:rsid w:val="00504749"/>
    <w:rsid w:val="00504BB8"/>
    <w:rsid w:val="0050553C"/>
    <w:rsid w:val="00506413"/>
    <w:rsid w:val="00506440"/>
    <w:rsid w:val="00506537"/>
    <w:rsid w:val="005073D1"/>
    <w:rsid w:val="00507C35"/>
    <w:rsid w:val="00507CBC"/>
    <w:rsid w:val="00510236"/>
    <w:rsid w:val="00510451"/>
    <w:rsid w:val="00510B0D"/>
    <w:rsid w:val="00511243"/>
    <w:rsid w:val="0051159B"/>
    <w:rsid w:val="00511BB1"/>
    <w:rsid w:val="00511F1D"/>
    <w:rsid w:val="00512581"/>
    <w:rsid w:val="0051275F"/>
    <w:rsid w:val="00512CC4"/>
    <w:rsid w:val="00513084"/>
    <w:rsid w:val="005133FB"/>
    <w:rsid w:val="0051347B"/>
    <w:rsid w:val="00513939"/>
    <w:rsid w:val="005144C4"/>
    <w:rsid w:val="005145F7"/>
    <w:rsid w:val="00514618"/>
    <w:rsid w:val="00514A90"/>
    <w:rsid w:val="00514E1E"/>
    <w:rsid w:val="00514E31"/>
    <w:rsid w:val="00515226"/>
    <w:rsid w:val="00515B60"/>
    <w:rsid w:val="00515B70"/>
    <w:rsid w:val="00515C86"/>
    <w:rsid w:val="00515D4E"/>
    <w:rsid w:val="005160DC"/>
    <w:rsid w:val="005164B5"/>
    <w:rsid w:val="00516965"/>
    <w:rsid w:val="00517BC8"/>
    <w:rsid w:val="00520129"/>
    <w:rsid w:val="00520775"/>
    <w:rsid w:val="0052093F"/>
    <w:rsid w:val="00520AC8"/>
    <w:rsid w:val="00520CB5"/>
    <w:rsid w:val="005214D0"/>
    <w:rsid w:val="0052167B"/>
    <w:rsid w:val="005223A1"/>
    <w:rsid w:val="005224EA"/>
    <w:rsid w:val="00522765"/>
    <w:rsid w:val="005227E1"/>
    <w:rsid w:val="00522E1A"/>
    <w:rsid w:val="00523044"/>
    <w:rsid w:val="005232AC"/>
    <w:rsid w:val="00523349"/>
    <w:rsid w:val="00523858"/>
    <w:rsid w:val="00523F78"/>
    <w:rsid w:val="005246DC"/>
    <w:rsid w:val="00524B15"/>
    <w:rsid w:val="0052559C"/>
    <w:rsid w:val="0052673A"/>
    <w:rsid w:val="00526B57"/>
    <w:rsid w:val="00527879"/>
    <w:rsid w:val="00527D3E"/>
    <w:rsid w:val="005300EA"/>
    <w:rsid w:val="00530167"/>
    <w:rsid w:val="005301A4"/>
    <w:rsid w:val="005302D2"/>
    <w:rsid w:val="005309A6"/>
    <w:rsid w:val="00530AE5"/>
    <w:rsid w:val="0053142C"/>
    <w:rsid w:val="005319ED"/>
    <w:rsid w:val="00532437"/>
    <w:rsid w:val="00533041"/>
    <w:rsid w:val="00533377"/>
    <w:rsid w:val="00533C49"/>
    <w:rsid w:val="00534054"/>
    <w:rsid w:val="005340E3"/>
    <w:rsid w:val="0053429D"/>
    <w:rsid w:val="00534750"/>
    <w:rsid w:val="00534BAD"/>
    <w:rsid w:val="00534DC7"/>
    <w:rsid w:val="0053515B"/>
    <w:rsid w:val="00535587"/>
    <w:rsid w:val="00535742"/>
    <w:rsid w:val="00535ADD"/>
    <w:rsid w:val="00535B36"/>
    <w:rsid w:val="00535C5E"/>
    <w:rsid w:val="00535CFA"/>
    <w:rsid w:val="00535F38"/>
    <w:rsid w:val="00536076"/>
    <w:rsid w:val="0053610C"/>
    <w:rsid w:val="00536327"/>
    <w:rsid w:val="0053633F"/>
    <w:rsid w:val="00536E4B"/>
    <w:rsid w:val="0053783F"/>
    <w:rsid w:val="00537C0C"/>
    <w:rsid w:val="00537EBD"/>
    <w:rsid w:val="005403BD"/>
    <w:rsid w:val="00540579"/>
    <w:rsid w:val="005406AA"/>
    <w:rsid w:val="00540895"/>
    <w:rsid w:val="00540AAB"/>
    <w:rsid w:val="005411AC"/>
    <w:rsid w:val="00541AF6"/>
    <w:rsid w:val="00541B2C"/>
    <w:rsid w:val="005421CB"/>
    <w:rsid w:val="00542475"/>
    <w:rsid w:val="00542C8D"/>
    <w:rsid w:val="00543821"/>
    <w:rsid w:val="00543DBC"/>
    <w:rsid w:val="005441FC"/>
    <w:rsid w:val="0054448B"/>
    <w:rsid w:val="005448A1"/>
    <w:rsid w:val="00544ECE"/>
    <w:rsid w:val="00545197"/>
    <w:rsid w:val="0054556B"/>
    <w:rsid w:val="0054584A"/>
    <w:rsid w:val="00545F9F"/>
    <w:rsid w:val="0054619B"/>
    <w:rsid w:val="00546853"/>
    <w:rsid w:val="005468DA"/>
    <w:rsid w:val="00546DC7"/>
    <w:rsid w:val="00546E5D"/>
    <w:rsid w:val="00547237"/>
    <w:rsid w:val="005472E5"/>
    <w:rsid w:val="00547AF6"/>
    <w:rsid w:val="00547CCF"/>
    <w:rsid w:val="00547D2A"/>
    <w:rsid w:val="00547F30"/>
    <w:rsid w:val="005503CD"/>
    <w:rsid w:val="00550647"/>
    <w:rsid w:val="005506E5"/>
    <w:rsid w:val="00550804"/>
    <w:rsid w:val="00550A01"/>
    <w:rsid w:val="00551062"/>
    <w:rsid w:val="0055121B"/>
    <w:rsid w:val="005514F3"/>
    <w:rsid w:val="005521D4"/>
    <w:rsid w:val="005524E2"/>
    <w:rsid w:val="005524E8"/>
    <w:rsid w:val="00552570"/>
    <w:rsid w:val="00552679"/>
    <w:rsid w:val="005536F0"/>
    <w:rsid w:val="00553C83"/>
    <w:rsid w:val="0055415B"/>
    <w:rsid w:val="005543D5"/>
    <w:rsid w:val="0055507B"/>
    <w:rsid w:val="005551A7"/>
    <w:rsid w:val="00555404"/>
    <w:rsid w:val="00555438"/>
    <w:rsid w:val="00555796"/>
    <w:rsid w:val="00555C7A"/>
    <w:rsid w:val="00555CCE"/>
    <w:rsid w:val="00555DC2"/>
    <w:rsid w:val="00555ECB"/>
    <w:rsid w:val="00555FC7"/>
    <w:rsid w:val="0055655C"/>
    <w:rsid w:val="005567D3"/>
    <w:rsid w:val="00556CAD"/>
    <w:rsid w:val="00556EE3"/>
    <w:rsid w:val="00557889"/>
    <w:rsid w:val="0056059F"/>
    <w:rsid w:val="00560761"/>
    <w:rsid w:val="005607F3"/>
    <w:rsid w:val="005607F7"/>
    <w:rsid w:val="0056083B"/>
    <w:rsid w:val="00560AD8"/>
    <w:rsid w:val="005611C1"/>
    <w:rsid w:val="005611DB"/>
    <w:rsid w:val="005616FA"/>
    <w:rsid w:val="00561853"/>
    <w:rsid w:val="00561938"/>
    <w:rsid w:val="005619E0"/>
    <w:rsid w:val="00561B5D"/>
    <w:rsid w:val="00561E7A"/>
    <w:rsid w:val="00562461"/>
    <w:rsid w:val="00562AEA"/>
    <w:rsid w:val="00562B0F"/>
    <w:rsid w:val="00562CD4"/>
    <w:rsid w:val="0056325C"/>
    <w:rsid w:val="0056364A"/>
    <w:rsid w:val="005636BC"/>
    <w:rsid w:val="00563758"/>
    <w:rsid w:val="0056411D"/>
    <w:rsid w:val="005641CF"/>
    <w:rsid w:val="00564331"/>
    <w:rsid w:val="005649C0"/>
    <w:rsid w:val="0056525D"/>
    <w:rsid w:val="005654E4"/>
    <w:rsid w:val="00565764"/>
    <w:rsid w:val="00565903"/>
    <w:rsid w:val="00565C58"/>
    <w:rsid w:val="00566059"/>
    <w:rsid w:val="005662CB"/>
    <w:rsid w:val="00566541"/>
    <w:rsid w:val="005666CB"/>
    <w:rsid w:val="00566A59"/>
    <w:rsid w:val="00566BF1"/>
    <w:rsid w:val="00566E37"/>
    <w:rsid w:val="005670D6"/>
    <w:rsid w:val="0056715B"/>
    <w:rsid w:val="00567404"/>
    <w:rsid w:val="00567477"/>
    <w:rsid w:val="005675AA"/>
    <w:rsid w:val="00567778"/>
    <w:rsid w:val="00567A8C"/>
    <w:rsid w:val="00567BCA"/>
    <w:rsid w:val="00570221"/>
    <w:rsid w:val="00570460"/>
    <w:rsid w:val="00570467"/>
    <w:rsid w:val="005706AD"/>
    <w:rsid w:val="00571DAE"/>
    <w:rsid w:val="00571E0C"/>
    <w:rsid w:val="00572001"/>
    <w:rsid w:val="005723C2"/>
    <w:rsid w:val="0057257B"/>
    <w:rsid w:val="00572FE3"/>
    <w:rsid w:val="0057314D"/>
    <w:rsid w:val="005731DF"/>
    <w:rsid w:val="00573975"/>
    <w:rsid w:val="00573BA4"/>
    <w:rsid w:val="00573C18"/>
    <w:rsid w:val="00573D34"/>
    <w:rsid w:val="00573D49"/>
    <w:rsid w:val="005742C0"/>
    <w:rsid w:val="005743DA"/>
    <w:rsid w:val="00574678"/>
    <w:rsid w:val="00574DE1"/>
    <w:rsid w:val="00574E93"/>
    <w:rsid w:val="00575355"/>
    <w:rsid w:val="0057558C"/>
    <w:rsid w:val="0057573A"/>
    <w:rsid w:val="00575F06"/>
    <w:rsid w:val="005760AE"/>
    <w:rsid w:val="00576270"/>
    <w:rsid w:val="00576EB9"/>
    <w:rsid w:val="005771A4"/>
    <w:rsid w:val="005773B1"/>
    <w:rsid w:val="005774A5"/>
    <w:rsid w:val="005775CA"/>
    <w:rsid w:val="0057772D"/>
    <w:rsid w:val="00577ACA"/>
    <w:rsid w:val="005807FD"/>
    <w:rsid w:val="00580818"/>
    <w:rsid w:val="00580BAB"/>
    <w:rsid w:val="00580D0B"/>
    <w:rsid w:val="00580D69"/>
    <w:rsid w:val="00580ED5"/>
    <w:rsid w:val="00581850"/>
    <w:rsid w:val="00581936"/>
    <w:rsid w:val="00581E6A"/>
    <w:rsid w:val="00581F05"/>
    <w:rsid w:val="0058244D"/>
    <w:rsid w:val="005824DB"/>
    <w:rsid w:val="00582BE8"/>
    <w:rsid w:val="00582BF7"/>
    <w:rsid w:val="00582BFE"/>
    <w:rsid w:val="00582E77"/>
    <w:rsid w:val="00582F0C"/>
    <w:rsid w:val="005830F7"/>
    <w:rsid w:val="005830FB"/>
    <w:rsid w:val="005834EF"/>
    <w:rsid w:val="00583616"/>
    <w:rsid w:val="00583B8D"/>
    <w:rsid w:val="0058444D"/>
    <w:rsid w:val="005845AF"/>
    <w:rsid w:val="00584878"/>
    <w:rsid w:val="00584A26"/>
    <w:rsid w:val="00585751"/>
    <w:rsid w:val="00585BA6"/>
    <w:rsid w:val="00585DF9"/>
    <w:rsid w:val="00585DFF"/>
    <w:rsid w:val="005862E6"/>
    <w:rsid w:val="00586389"/>
    <w:rsid w:val="005875AD"/>
    <w:rsid w:val="00587A6D"/>
    <w:rsid w:val="00587BE7"/>
    <w:rsid w:val="00587C3B"/>
    <w:rsid w:val="00590024"/>
    <w:rsid w:val="005901BD"/>
    <w:rsid w:val="0059051C"/>
    <w:rsid w:val="00590A9A"/>
    <w:rsid w:val="00590D72"/>
    <w:rsid w:val="0059154C"/>
    <w:rsid w:val="00591580"/>
    <w:rsid w:val="00591F80"/>
    <w:rsid w:val="00592890"/>
    <w:rsid w:val="005930AE"/>
    <w:rsid w:val="00593270"/>
    <w:rsid w:val="00593481"/>
    <w:rsid w:val="00593640"/>
    <w:rsid w:val="00593719"/>
    <w:rsid w:val="00593CE5"/>
    <w:rsid w:val="00593D4D"/>
    <w:rsid w:val="00593FEE"/>
    <w:rsid w:val="005943A6"/>
    <w:rsid w:val="00594588"/>
    <w:rsid w:val="005953CF"/>
    <w:rsid w:val="005955B4"/>
    <w:rsid w:val="00595642"/>
    <w:rsid w:val="005958A2"/>
    <w:rsid w:val="00596545"/>
    <w:rsid w:val="0059693C"/>
    <w:rsid w:val="00596A22"/>
    <w:rsid w:val="00596DFA"/>
    <w:rsid w:val="0059743A"/>
    <w:rsid w:val="00597866"/>
    <w:rsid w:val="00597898"/>
    <w:rsid w:val="005978B6"/>
    <w:rsid w:val="00597BBA"/>
    <w:rsid w:val="00597C58"/>
    <w:rsid w:val="00597E8C"/>
    <w:rsid w:val="005A02B4"/>
    <w:rsid w:val="005A0821"/>
    <w:rsid w:val="005A0D2C"/>
    <w:rsid w:val="005A0D79"/>
    <w:rsid w:val="005A0E1C"/>
    <w:rsid w:val="005A116C"/>
    <w:rsid w:val="005A1415"/>
    <w:rsid w:val="005A1703"/>
    <w:rsid w:val="005A1746"/>
    <w:rsid w:val="005A18CB"/>
    <w:rsid w:val="005A20E9"/>
    <w:rsid w:val="005A2A67"/>
    <w:rsid w:val="005A3061"/>
    <w:rsid w:val="005A3139"/>
    <w:rsid w:val="005A36AA"/>
    <w:rsid w:val="005A4883"/>
    <w:rsid w:val="005A4BD6"/>
    <w:rsid w:val="005A58EA"/>
    <w:rsid w:val="005A6244"/>
    <w:rsid w:val="005A6253"/>
    <w:rsid w:val="005A648D"/>
    <w:rsid w:val="005A6ECA"/>
    <w:rsid w:val="005A738D"/>
    <w:rsid w:val="005A7671"/>
    <w:rsid w:val="005B016B"/>
    <w:rsid w:val="005B053D"/>
    <w:rsid w:val="005B0779"/>
    <w:rsid w:val="005B0877"/>
    <w:rsid w:val="005B1458"/>
    <w:rsid w:val="005B1D18"/>
    <w:rsid w:val="005B206B"/>
    <w:rsid w:val="005B27F5"/>
    <w:rsid w:val="005B2ACF"/>
    <w:rsid w:val="005B2C9D"/>
    <w:rsid w:val="005B2E00"/>
    <w:rsid w:val="005B3343"/>
    <w:rsid w:val="005B3478"/>
    <w:rsid w:val="005B3C9A"/>
    <w:rsid w:val="005B3F2E"/>
    <w:rsid w:val="005B41D0"/>
    <w:rsid w:val="005B4DE5"/>
    <w:rsid w:val="005B4EBD"/>
    <w:rsid w:val="005B51E6"/>
    <w:rsid w:val="005B5359"/>
    <w:rsid w:val="005B53D1"/>
    <w:rsid w:val="005B5838"/>
    <w:rsid w:val="005B58F8"/>
    <w:rsid w:val="005B5AE2"/>
    <w:rsid w:val="005B5ED9"/>
    <w:rsid w:val="005B6456"/>
    <w:rsid w:val="005B6E97"/>
    <w:rsid w:val="005B76F7"/>
    <w:rsid w:val="005B7788"/>
    <w:rsid w:val="005B7A3C"/>
    <w:rsid w:val="005B7AFC"/>
    <w:rsid w:val="005B7E37"/>
    <w:rsid w:val="005C0160"/>
    <w:rsid w:val="005C07F8"/>
    <w:rsid w:val="005C0B27"/>
    <w:rsid w:val="005C0C84"/>
    <w:rsid w:val="005C1055"/>
    <w:rsid w:val="005C186A"/>
    <w:rsid w:val="005C1BE7"/>
    <w:rsid w:val="005C20A4"/>
    <w:rsid w:val="005C251E"/>
    <w:rsid w:val="005C25DA"/>
    <w:rsid w:val="005C2C74"/>
    <w:rsid w:val="005C2D6E"/>
    <w:rsid w:val="005C2EA0"/>
    <w:rsid w:val="005C2FFB"/>
    <w:rsid w:val="005C32C3"/>
    <w:rsid w:val="005C345F"/>
    <w:rsid w:val="005C375F"/>
    <w:rsid w:val="005C37D4"/>
    <w:rsid w:val="005C48E5"/>
    <w:rsid w:val="005C4AD7"/>
    <w:rsid w:val="005C4B26"/>
    <w:rsid w:val="005C4E5D"/>
    <w:rsid w:val="005C523E"/>
    <w:rsid w:val="005C533E"/>
    <w:rsid w:val="005C5431"/>
    <w:rsid w:val="005C5AFF"/>
    <w:rsid w:val="005C5E1F"/>
    <w:rsid w:val="005C5FF2"/>
    <w:rsid w:val="005C61D2"/>
    <w:rsid w:val="005C627B"/>
    <w:rsid w:val="005C639A"/>
    <w:rsid w:val="005C63B0"/>
    <w:rsid w:val="005C6926"/>
    <w:rsid w:val="005C6990"/>
    <w:rsid w:val="005C6CB2"/>
    <w:rsid w:val="005C6DBB"/>
    <w:rsid w:val="005C6EF2"/>
    <w:rsid w:val="005C72D3"/>
    <w:rsid w:val="005C7353"/>
    <w:rsid w:val="005D0037"/>
    <w:rsid w:val="005D008B"/>
    <w:rsid w:val="005D018A"/>
    <w:rsid w:val="005D0C04"/>
    <w:rsid w:val="005D0D42"/>
    <w:rsid w:val="005D0F10"/>
    <w:rsid w:val="005D12FF"/>
    <w:rsid w:val="005D17A6"/>
    <w:rsid w:val="005D1873"/>
    <w:rsid w:val="005D18EE"/>
    <w:rsid w:val="005D1939"/>
    <w:rsid w:val="005D1AA3"/>
    <w:rsid w:val="005D1C7F"/>
    <w:rsid w:val="005D1EFA"/>
    <w:rsid w:val="005D21DD"/>
    <w:rsid w:val="005D2779"/>
    <w:rsid w:val="005D27F9"/>
    <w:rsid w:val="005D289B"/>
    <w:rsid w:val="005D297C"/>
    <w:rsid w:val="005D2A38"/>
    <w:rsid w:val="005D2B77"/>
    <w:rsid w:val="005D2DAC"/>
    <w:rsid w:val="005D2F24"/>
    <w:rsid w:val="005D339E"/>
    <w:rsid w:val="005D3CD7"/>
    <w:rsid w:val="005D434F"/>
    <w:rsid w:val="005D48B7"/>
    <w:rsid w:val="005D4F98"/>
    <w:rsid w:val="005D518A"/>
    <w:rsid w:val="005D5246"/>
    <w:rsid w:val="005D551F"/>
    <w:rsid w:val="005D611A"/>
    <w:rsid w:val="005D6CCF"/>
    <w:rsid w:val="005D6D42"/>
    <w:rsid w:val="005D6F69"/>
    <w:rsid w:val="005D7118"/>
    <w:rsid w:val="005D71B4"/>
    <w:rsid w:val="005D728F"/>
    <w:rsid w:val="005D72CB"/>
    <w:rsid w:val="005D7355"/>
    <w:rsid w:val="005D7EA1"/>
    <w:rsid w:val="005E018C"/>
    <w:rsid w:val="005E08C2"/>
    <w:rsid w:val="005E0AD5"/>
    <w:rsid w:val="005E0DC7"/>
    <w:rsid w:val="005E1816"/>
    <w:rsid w:val="005E23E1"/>
    <w:rsid w:val="005E27A1"/>
    <w:rsid w:val="005E28BD"/>
    <w:rsid w:val="005E2E5B"/>
    <w:rsid w:val="005E30E8"/>
    <w:rsid w:val="005E39BB"/>
    <w:rsid w:val="005E3E7C"/>
    <w:rsid w:val="005E3FF2"/>
    <w:rsid w:val="005E40A3"/>
    <w:rsid w:val="005E4917"/>
    <w:rsid w:val="005E49B9"/>
    <w:rsid w:val="005E5242"/>
    <w:rsid w:val="005E552A"/>
    <w:rsid w:val="005E56E9"/>
    <w:rsid w:val="005E6A84"/>
    <w:rsid w:val="005E6E7E"/>
    <w:rsid w:val="005E7021"/>
    <w:rsid w:val="005E778F"/>
    <w:rsid w:val="005E78C9"/>
    <w:rsid w:val="005E7C31"/>
    <w:rsid w:val="005E7FBA"/>
    <w:rsid w:val="005F00EE"/>
    <w:rsid w:val="005F02AA"/>
    <w:rsid w:val="005F048F"/>
    <w:rsid w:val="005F12AC"/>
    <w:rsid w:val="005F12E3"/>
    <w:rsid w:val="005F1382"/>
    <w:rsid w:val="005F140E"/>
    <w:rsid w:val="005F1729"/>
    <w:rsid w:val="005F172B"/>
    <w:rsid w:val="005F1851"/>
    <w:rsid w:val="005F1D31"/>
    <w:rsid w:val="005F1E74"/>
    <w:rsid w:val="005F1F13"/>
    <w:rsid w:val="005F205A"/>
    <w:rsid w:val="005F24B2"/>
    <w:rsid w:val="005F252D"/>
    <w:rsid w:val="005F2B50"/>
    <w:rsid w:val="005F2C6F"/>
    <w:rsid w:val="005F2FD3"/>
    <w:rsid w:val="005F37A6"/>
    <w:rsid w:val="005F3A8B"/>
    <w:rsid w:val="005F4FB7"/>
    <w:rsid w:val="005F57D3"/>
    <w:rsid w:val="005F638D"/>
    <w:rsid w:val="005F679B"/>
    <w:rsid w:val="005F6B1C"/>
    <w:rsid w:val="005F6FFA"/>
    <w:rsid w:val="005F71C1"/>
    <w:rsid w:val="005F77A2"/>
    <w:rsid w:val="005F78BE"/>
    <w:rsid w:val="005F7936"/>
    <w:rsid w:val="005F7A7B"/>
    <w:rsid w:val="005F7C33"/>
    <w:rsid w:val="005F7D20"/>
    <w:rsid w:val="005F7E0B"/>
    <w:rsid w:val="00600389"/>
    <w:rsid w:val="00600C4B"/>
    <w:rsid w:val="00600E9A"/>
    <w:rsid w:val="00600F43"/>
    <w:rsid w:val="00601FDA"/>
    <w:rsid w:val="00602C2C"/>
    <w:rsid w:val="00602D68"/>
    <w:rsid w:val="00602F28"/>
    <w:rsid w:val="006030A1"/>
    <w:rsid w:val="006033B4"/>
    <w:rsid w:val="00603751"/>
    <w:rsid w:val="006037F8"/>
    <w:rsid w:val="00603AD9"/>
    <w:rsid w:val="00603CD8"/>
    <w:rsid w:val="00603F1F"/>
    <w:rsid w:val="006041E2"/>
    <w:rsid w:val="00604252"/>
    <w:rsid w:val="006042E0"/>
    <w:rsid w:val="00604778"/>
    <w:rsid w:val="006050B5"/>
    <w:rsid w:val="006051D9"/>
    <w:rsid w:val="006053AE"/>
    <w:rsid w:val="00606221"/>
    <w:rsid w:val="0060676F"/>
    <w:rsid w:val="006067E8"/>
    <w:rsid w:val="00606C5A"/>
    <w:rsid w:val="00606E92"/>
    <w:rsid w:val="0060729C"/>
    <w:rsid w:val="00607515"/>
    <w:rsid w:val="006075AB"/>
    <w:rsid w:val="006075B7"/>
    <w:rsid w:val="0060772E"/>
    <w:rsid w:val="006077EC"/>
    <w:rsid w:val="00607A1A"/>
    <w:rsid w:val="00610389"/>
    <w:rsid w:val="006105BC"/>
    <w:rsid w:val="006107C4"/>
    <w:rsid w:val="00611198"/>
    <w:rsid w:val="006114E0"/>
    <w:rsid w:val="006118A9"/>
    <w:rsid w:val="00611B94"/>
    <w:rsid w:val="00611E84"/>
    <w:rsid w:val="006121AE"/>
    <w:rsid w:val="00612EE7"/>
    <w:rsid w:val="00612F06"/>
    <w:rsid w:val="00613BCC"/>
    <w:rsid w:val="00613C0F"/>
    <w:rsid w:val="00613ED3"/>
    <w:rsid w:val="00614235"/>
    <w:rsid w:val="00614435"/>
    <w:rsid w:val="00614778"/>
    <w:rsid w:val="00614FC4"/>
    <w:rsid w:val="006157E5"/>
    <w:rsid w:val="00615BDA"/>
    <w:rsid w:val="00615C78"/>
    <w:rsid w:val="00615CB3"/>
    <w:rsid w:val="00616080"/>
    <w:rsid w:val="0061687C"/>
    <w:rsid w:val="006175B8"/>
    <w:rsid w:val="00617700"/>
    <w:rsid w:val="00617830"/>
    <w:rsid w:val="00617C72"/>
    <w:rsid w:val="00617E90"/>
    <w:rsid w:val="00620341"/>
    <w:rsid w:val="00620AA9"/>
    <w:rsid w:val="00621A23"/>
    <w:rsid w:val="00621DC1"/>
    <w:rsid w:val="006222CB"/>
    <w:rsid w:val="006226F3"/>
    <w:rsid w:val="006229A4"/>
    <w:rsid w:val="006229BD"/>
    <w:rsid w:val="00622F6E"/>
    <w:rsid w:val="00623065"/>
    <w:rsid w:val="00623810"/>
    <w:rsid w:val="00623832"/>
    <w:rsid w:val="0062390D"/>
    <w:rsid w:val="00623C38"/>
    <w:rsid w:val="00623D55"/>
    <w:rsid w:val="00623E96"/>
    <w:rsid w:val="00624015"/>
    <w:rsid w:val="0062567A"/>
    <w:rsid w:val="00625A75"/>
    <w:rsid w:val="00625C62"/>
    <w:rsid w:val="00625D40"/>
    <w:rsid w:val="00625F56"/>
    <w:rsid w:val="006263AD"/>
    <w:rsid w:val="00627264"/>
    <w:rsid w:val="00627771"/>
    <w:rsid w:val="00627A35"/>
    <w:rsid w:val="00627A8D"/>
    <w:rsid w:val="00627B01"/>
    <w:rsid w:val="00627CE4"/>
    <w:rsid w:val="00630AFB"/>
    <w:rsid w:val="00630DFC"/>
    <w:rsid w:val="006311EE"/>
    <w:rsid w:val="00631C00"/>
    <w:rsid w:val="00631E62"/>
    <w:rsid w:val="006321E2"/>
    <w:rsid w:val="00632471"/>
    <w:rsid w:val="00632705"/>
    <w:rsid w:val="00633DCB"/>
    <w:rsid w:val="00633EC5"/>
    <w:rsid w:val="00633F6C"/>
    <w:rsid w:val="0063400C"/>
    <w:rsid w:val="00634434"/>
    <w:rsid w:val="00634600"/>
    <w:rsid w:val="0063463A"/>
    <w:rsid w:val="0063465E"/>
    <w:rsid w:val="006354C2"/>
    <w:rsid w:val="006356B4"/>
    <w:rsid w:val="006357E3"/>
    <w:rsid w:val="00635B64"/>
    <w:rsid w:val="00635D7F"/>
    <w:rsid w:val="00635E0A"/>
    <w:rsid w:val="00636A29"/>
    <w:rsid w:val="00636D9E"/>
    <w:rsid w:val="0063767F"/>
    <w:rsid w:val="0063789A"/>
    <w:rsid w:val="00637B81"/>
    <w:rsid w:val="00637EF4"/>
    <w:rsid w:val="00640110"/>
    <w:rsid w:val="006404AE"/>
    <w:rsid w:val="00640583"/>
    <w:rsid w:val="006406C9"/>
    <w:rsid w:val="00640B5A"/>
    <w:rsid w:val="00641791"/>
    <w:rsid w:val="00641B13"/>
    <w:rsid w:val="00642565"/>
    <w:rsid w:val="00642B1A"/>
    <w:rsid w:val="00642DDE"/>
    <w:rsid w:val="00642E7B"/>
    <w:rsid w:val="00642FD4"/>
    <w:rsid w:val="006434F0"/>
    <w:rsid w:val="006436A0"/>
    <w:rsid w:val="0064393F"/>
    <w:rsid w:val="00643AE5"/>
    <w:rsid w:val="00643FC4"/>
    <w:rsid w:val="006442C8"/>
    <w:rsid w:val="00644A28"/>
    <w:rsid w:val="00644B6E"/>
    <w:rsid w:val="00644CE3"/>
    <w:rsid w:val="006453CB"/>
    <w:rsid w:val="00645D81"/>
    <w:rsid w:val="00646285"/>
    <w:rsid w:val="0064632E"/>
    <w:rsid w:val="00646579"/>
    <w:rsid w:val="006468A4"/>
    <w:rsid w:val="00647059"/>
    <w:rsid w:val="0064756A"/>
    <w:rsid w:val="00647B89"/>
    <w:rsid w:val="00647EE9"/>
    <w:rsid w:val="0065006E"/>
    <w:rsid w:val="006504A1"/>
    <w:rsid w:val="006505AF"/>
    <w:rsid w:val="006505DA"/>
    <w:rsid w:val="00650817"/>
    <w:rsid w:val="006508BE"/>
    <w:rsid w:val="00650CA6"/>
    <w:rsid w:val="00650D72"/>
    <w:rsid w:val="00650DBB"/>
    <w:rsid w:val="006511B9"/>
    <w:rsid w:val="0065126F"/>
    <w:rsid w:val="006512EA"/>
    <w:rsid w:val="00651575"/>
    <w:rsid w:val="00651EB6"/>
    <w:rsid w:val="00652259"/>
    <w:rsid w:val="00652371"/>
    <w:rsid w:val="0065240D"/>
    <w:rsid w:val="00652410"/>
    <w:rsid w:val="006527D8"/>
    <w:rsid w:val="00652E0C"/>
    <w:rsid w:val="00652EBE"/>
    <w:rsid w:val="00652EF3"/>
    <w:rsid w:val="006530D9"/>
    <w:rsid w:val="0065357E"/>
    <w:rsid w:val="00653FB8"/>
    <w:rsid w:val="006542D0"/>
    <w:rsid w:val="0065440B"/>
    <w:rsid w:val="00654879"/>
    <w:rsid w:val="006549D3"/>
    <w:rsid w:val="00654AAF"/>
    <w:rsid w:val="00654B3B"/>
    <w:rsid w:val="00654E9D"/>
    <w:rsid w:val="0065525F"/>
    <w:rsid w:val="006554E0"/>
    <w:rsid w:val="0065555F"/>
    <w:rsid w:val="0065565E"/>
    <w:rsid w:val="00655DF1"/>
    <w:rsid w:val="00655E79"/>
    <w:rsid w:val="006564E3"/>
    <w:rsid w:val="006567AC"/>
    <w:rsid w:val="006578DF"/>
    <w:rsid w:val="006578FD"/>
    <w:rsid w:val="00657A9B"/>
    <w:rsid w:val="00657D12"/>
    <w:rsid w:val="00657E71"/>
    <w:rsid w:val="00657FAB"/>
    <w:rsid w:val="006600FE"/>
    <w:rsid w:val="00660644"/>
    <w:rsid w:val="00660965"/>
    <w:rsid w:val="006612D8"/>
    <w:rsid w:val="006613D0"/>
    <w:rsid w:val="006616C4"/>
    <w:rsid w:val="00661735"/>
    <w:rsid w:val="0066240B"/>
    <w:rsid w:val="0066277B"/>
    <w:rsid w:val="0066389D"/>
    <w:rsid w:val="00663D8A"/>
    <w:rsid w:val="00663DE9"/>
    <w:rsid w:val="00663FE1"/>
    <w:rsid w:val="00664157"/>
    <w:rsid w:val="00664301"/>
    <w:rsid w:val="00664545"/>
    <w:rsid w:val="006652A9"/>
    <w:rsid w:val="006653E1"/>
    <w:rsid w:val="006659C0"/>
    <w:rsid w:val="00665A89"/>
    <w:rsid w:val="00665E61"/>
    <w:rsid w:val="00666A71"/>
    <w:rsid w:val="0066751F"/>
    <w:rsid w:val="006676DD"/>
    <w:rsid w:val="006679B2"/>
    <w:rsid w:val="006702D4"/>
    <w:rsid w:val="006704E4"/>
    <w:rsid w:val="0067057C"/>
    <w:rsid w:val="006708BF"/>
    <w:rsid w:val="0067105A"/>
    <w:rsid w:val="00671225"/>
    <w:rsid w:val="00671261"/>
    <w:rsid w:val="006714C2"/>
    <w:rsid w:val="00671904"/>
    <w:rsid w:val="00671A77"/>
    <w:rsid w:val="00671BD1"/>
    <w:rsid w:val="006724D4"/>
    <w:rsid w:val="00672589"/>
    <w:rsid w:val="006726A4"/>
    <w:rsid w:val="00672947"/>
    <w:rsid w:val="00672A28"/>
    <w:rsid w:val="00672AA3"/>
    <w:rsid w:val="00672F1B"/>
    <w:rsid w:val="006737D0"/>
    <w:rsid w:val="00673D5E"/>
    <w:rsid w:val="00673E55"/>
    <w:rsid w:val="00674035"/>
    <w:rsid w:val="006744F1"/>
    <w:rsid w:val="00674F36"/>
    <w:rsid w:val="006760B4"/>
    <w:rsid w:val="006764BB"/>
    <w:rsid w:val="00676CC7"/>
    <w:rsid w:val="00677050"/>
    <w:rsid w:val="0067738C"/>
    <w:rsid w:val="006775F7"/>
    <w:rsid w:val="00677A99"/>
    <w:rsid w:val="00677DEC"/>
    <w:rsid w:val="00680527"/>
    <w:rsid w:val="006807EE"/>
    <w:rsid w:val="00680A4F"/>
    <w:rsid w:val="00680BF6"/>
    <w:rsid w:val="00680DE9"/>
    <w:rsid w:val="00680E6D"/>
    <w:rsid w:val="0068172B"/>
    <w:rsid w:val="006817B2"/>
    <w:rsid w:val="00681CAA"/>
    <w:rsid w:val="006821DF"/>
    <w:rsid w:val="0068279C"/>
    <w:rsid w:val="00682FC5"/>
    <w:rsid w:val="0068398E"/>
    <w:rsid w:val="0068405E"/>
    <w:rsid w:val="006846D5"/>
    <w:rsid w:val="00684819"/>
    <w:rsid w:val="00684869"/>
    <w:rsid w:val="00685703"/>
    <w:rsid w:val="00685B30"/>
    <w:rsid w:val="0068632E"/>
    <w:rsid w:val="006869C4"/>
    <w:rsid w:val="00686BE4"/>
    <w:rsid w:val="00686FD6"/>
    <w:rsid w:val="00687156"/>
    <w:rsid w:val="0068715D"/>
    <w:rsid w:val="00687195"/>
    <w:rsid w:val="00687232"/>
    <w:rsid w:val="00687591"/>
    <w:rsid w:val="006875D3"/>
    <w:rsid w:val="00687A0D"/>
    <w:rsid w:val="00690076"/>
    <w:rsid w:val="00690083"/>
    <w:rsid w:val="0069087A"/>
    <w:rsid w:val="006909A5"/>
    <w:rsid w:val="00690BFD"/>
    <w:rsid w:val="00690DA8"/>
    <w:rsid w:val="00690F8C"/>
    <w:rsid w:val="006916FA"/>
    <w:rsid w:val="00691B8A"/>
    <w:rsid w:val="0069212D"/>
    <w:rsid w:val="00692530"/>
    <w:rsid w:val="006926C3"/>
    <w:rsid w:val="00692A60"/>
    <w:rsid w:val="00693556"/>
    <w:rsid w:val="00693637"/>
    <w:rsid w:val="006938AD"/>
    <w:rsid w:val="00693B1E"/>
    <w:rsid w:val="00693FB9"/>
    <w:rsid w:val="006946B4"/>
    <w:rsid w:val="006947D4"/>
    <w:rsid w:val="006948D6"/>
    <w:rsid w:val="00694B71"/>
    <w:rsid w:val="00694FA6"/>
    <w:rsid w:val="0069564A"/>
    <w:rsid w:val="00695C54"/>
    <w:rsid w:val="00695F39"/>
    <w:rsid w:val="00696772"/>
    <w:rsid w:val="00696BE3"/>
    <w:rsid w:val="006972B8"/>
    <w:rsid w:val="00697734"/>
    <w:rsid w:val="006978A8"/>
    <w:rsid w:val="00697AD9"/>
    <w:rsid w:val="00697F9D"/>
    <w:rsid w:val="006A0348"/>
    <w:rsid w:val="006A0CCC"/>
    <w:rsid w:val="006A15BF"/>
    <w:rsid w:val="006A1A93"/>
    <w:rsid w:val="006A1CD7"/>
    <w:rsid w:val="006A1DF6"/>
    <w:rsid w:val="006A22DB"/>
    <w:rsid w:val="006A23F1"/>
    <w:rsid w:val="006A2755"/>
    <w:rsid w:val="006A29ED"/>
    <w:rsid w:val="006A3897"/>
    <w:rsid w:val="006A42C7"/>
    <w:rsid w:val="006A4A96"/>
    <w:rsid w:val="006A4DB3"/>
    <w:rsid w:val="006A5144"/>
    <w:rsid w:val="006A55E1"/>
    <w:rsid w:val="006A58CD"/>
    <w:rsid w:val="006A590A"/>
    <w:rsid w:val="006A7797"/>
    <w:rsid w:val="006A77FC"/>
    <w:rsid w:val="006B0441"/>
    <w:rsid w:val="006B184D"/>
    <w:rsid w:val="006B1CA4"/>
    <w:rsid w:val="006B1F15"/>
    <w:rsid w:val="006B25D6"/>
    <w:rsid w:val="006B308E"/>
    <w:rsid w:val="006B3373"/>
    <w:rsid w:val="006B33C1"/>
    <w:rsid w:val="006B38A9"/>
    <w:rsid w:val="006B3D17"/>
    <w:rsid w:val="006B3D43"/>
    <w:rsid w:val="006B42CB"/>
    <w:rsid w:val="006B437A"/>
    <w:rsid w:val="006B438C"/>
    <w:rsid w:val="006B479E"/>
    <w:rsid w:val="006B48F2"/>
    <w:rsid w:val="006B4D95"/>
    <w:rsid w:val="006B4E21"/>
    <w:rsid w:val="006B6C0E"/>
    <w:rsid w:val="006B6DCF"/>
    <w:rsid w:val="006B70A0"/>
    <w:rsid w:val="006C0E72"/>
    <w:rsid w:val="006C0FF2"/>
    <w:rsid w:val="006C1A3A"/>
    <w:rsid w:val="006C1CC1"/>
    <w:rsid w:val="006C210D"/>
    <w:rsid w:val="006C265A"/>
    <w:rsid w:val="006C2864"/>
    <w:rsid w:val="006C28B0"/>
    <w:rsid w:val="006C2BEC"/>
    <w:rsid w:val="006C3206"/>
    <w:rsid w:val="006C332B"/>
    <w:rsid w:val="006C351A"/>
    <w:rsid w:val="006C3572"/>
    <w:rsid w:val="006C3727"/>
    <w:rsid w:val="006C392F"/>
    <w:rsid w:val="006C3BB4"/>
    <w:rsid w:val="006C3DFF"/>
    <w:rsid w:val="006C3E85"/>
    <w:rsid w:val="006C475B"/>
    <w:rsid w:val="006C49B6"/>
    <w:rsid w:val="006C4D44"/>
    <w:rsid w:val="006C4D70"/>
    <w:rsid w:val="006C5236"/>
    <w:rsid w:val="006C52BC"/>
    <w:rsid w:val="006C5746"/>
    <w:rsid w:val="006C5B3A"/>
    <w:rsid w:val="006C63F1"/>
    <w:rsid w:val="006C66A7"/>
    <w:rsid w:val="006C695A"/>
    <w:rsid w:val="006C6FDE"/>
    <w:rsid w:val="006C71C5"/>
    <w:rsid w:val="006C71FF"/>
    <w:rsid w:val="006C7205"/>
    <w:rsid w:val="006C7279"/>
    <w:rsid w:val="006C72D2"/>
    <w:rsid w:val="006C77D5"/>
    <w:rsid w:val="006C7A40"/>
    <w:rsid w:val="006C7D98"/>
    <w:rsid w:val="006D1184"/>
    <w:rsid w:val="006D1296"/>
    <w:rsid w:val="006D19C4"/>
    <w:rsid w:val="006D1A99"/>
    <w:rsid w:val="006D2BC7"/>
    <w:rsid w:val="006D3192"/>
    <w:rsid w:val="006D38C8"/>
    <w:rsid w:val="006D3B98"/>
    <w:rsid w:val="006D3F71"/>
    <w:rsid w:val="006D4931"/>
    <w:rsid w:val="006D4C12"/>
    <w:rsid w:val="006D4C92"/>
    <w:rsid w:val="006D5323"/>
    <w:rsid w:val="006D5841"/>
    <w:rsid w:val="006D58CD"/>
    <w:rsid w:val="006D612A"/>
    <w:rsid w:val="006D6434"/>
    <w:rsid w:val="006D6D61"/>
    <w:rsid w:val="006D71AF"/>
    <w:rsid w:val="006D7314"/>
    <w:rsid w:val="006D7463"/>
    <w:rsid w:val="006D7DE7"/>
    <w:rsid w:val="006E05B2"/>
    <w:rsid w:val="006E0BFA"/>
    <w:rsid w:val="006E1542"/>
    <w:rsid w:val="006E16D5"/>
    <w:rsid w:val="006E17CB"/>
    <w:rsid w:val="006E1ADB"/>
    <w:rsid w:val="006E1CBD"/>
    <w:rsid w:val="006E1FA9"/>
    <w:rsid w:val="006E2384"/>
    <w:rsid w:val="006E2D63"/>
    <w:rsid w:val="006E364C"/>
    <w:rsid w:val="006E368D"/>
    <w:rsid w:val="006E38F1"/>
    <w:rsid w:val="006E3DB5"/>
    <w:rsid w:val="006E465E"/>
    <w:rsid w:val="006E46AE"/>
    <w:rsid w:val="006E4B7D"/>
    <w:rsid w:val="006E4ED2"/>
    <w:rsid w:val="006E5093"/>
    <w:rsid w:val="006E52F4"/>
    <w:rsid w:val="006E53FB"/>
    <w:rsid w:val="006E55DA"/>
    <w:rsid w:val="006E55E7"/>
    <w:rsid w:val="006E5B6F"/>
    <w:rsid w:val="006E5BDB"/>
    <w:rsid w:val="006E6C82"/>
    <w:rsid w:val="006E7196"/>
    <w:rsid w:val="006E73A2"/>
    <w:rsid w:val="006E7C80"/>
    <w:rsid w:val="006E7E0A"/>
    <w:rsid w:val="006E7FFD"/>
    <w:rsid w:val="006F0201"/>
    <w:rsid w:val="006F0C32"/>
    <w:rsid w:val="006F1143"/>
    <w:rsid w:val="006F145A"/>
    <w:rsid w:val="006F146D"/>
    <w:rsid w:val="006F15C9"/>
    <w:rsid w:val="006F1D23"/>
    <w:rsid w:val="006F245A"/>
    <w:rsid w:val="006F2AA4"/>
    <w:rsid w:val="006F317F"/>
    <w:rsid w:val="006F353F"/>
    <w:rsid w:val="006F4497"/>
    <w:rsid w:val="006F5058"/>
    <w:rsid w:val="006F523B"/>
    <w:rsid w:val="006F5385"/>
    <w:rsid w:val="006F5630"/>
    <w:rsid w:val="006F6E68"/>
    <w:rsid w:val="006F729F"/>
    <w:rsid w:val="006F7336"/>
    <w:rsid w:val="006F7689"/>
    <w:rsid w:val="006F78AF"/>
    <w:rsid w:val="006F7A9A"/>
    <w:rsid w:val="006F7B19"/>
    <w:rsid w:val="006F7DD1"/>
    <w:rsid w:val="00700766"/>
    <w:rsid w:val="007008D9"/>
    <w:rsid w:val="00700B33"/>
    <w:rsid w:val="00700E8D"/>
    <w:rsid w:val="0070177D"/>
    <w:rsid w:val="007017A8"/>
    <w:rsid w:val="00701C38"/>
    <w:rsid w:val="00701D67"/>
    <w:rsid w:val="007028D0"/>
    <w:rsid w:val="007029D0"/>
    <w:rsid w:val="00702E92"/>
    <w:rsid w:val="007036F4"/>
    <w:rsid w:val="00703AE9"/>
    <w:rsid w:val="00704149"/>
    <w:rsid w:val="00704229"/>
    <w:rsid w:val="00704323"/>
    <w:rsid w:val="00704BFE"/>
    <w:rsid w:val="00704F33"/>
    <w:rsid w:val="00705488"/>
    <w:rsid w:val="00705530"/>
    <w:rsid w:val="007058FA"/>
    <w:rsid w:val="00705945"/>
    <w:rsid w:val="00705A8F"/>
    <w:rsid w:val="00705D1F"/>
    <w:rsid w:val="00705F21"/>
    <w:rsid w:val="00705F8C"/>
    <w:rsid w:val="00706907"/>
    <w:rsid w:val="00706DC0"/>
    <w:rsid w:val="007070FC"/>
    <w:rsid w:val="0070775B"/>
    <w:rsid w:val="00707866"/>
    <w:rsid w:val="007079EB"/>
    <w:rsid w:val="00707C9C"/>
    <w:rsid w:val="00707CB8"/>
    <w:rsid w:val="0071010B"/>
    <w:rsid w:val="0071015C"/>
    <w:rsid w:val="007102E5"/>
    <w:rsid w:val="0071033E"/>
    <w:rsid w:val="007109BF"/>
    <w:rsid w:val="00710DC7"/>
    <w:rsid w:val="00710EEE"/>
    <w:rsid w:val="00710F84"/>
    <w:rsid w:val="00710F9A"/>
    <w:rsid w:val="00710FC7"/>
    <w:rsid w:val="007116BD"/>
    <w:rsid w:val="00711A52"/>
    <w:rsid w:val="00711D0D"/>
    <w:rsid w:val="00711D31"/>
    <w:rsid w:val="00711F07"/>
    <w:rsid w:val="00711F7D"/>
    <w:rsid w:val="0071228F"/>
    <w:rsid w:val="0071267E"/>
    <w:rsid w:val="00712DC4"/>
    <w:rsid w:val="00712DF6"/>
    <w:rsid w:val="0071310B"/>
    <w:rsid w:val="00713121"/>
    <w:rsid w:val="00713815"/>
    <w:rsid w:val="0071457F"/>
    <w:rsid w:val="00714AB3"/>
    <w:rsid w:val="00714D6F"/>
    <w:rsid w:val="0071547C"/>
    <w:rsid w:val="0071574C"/>
    <w:rsid w:val="00715DFC"/>
    <w:rsid w:val="00715FCA"/>
    <w:rsid w:val="00716405"/>
    <w:rsid w:val="007165ED"/>
    <w:rsid w:val="007172FE"/>
    <w:rsid w:val="00717710"/>
    <w:rsid w:val="007202DF"/>
    <w:rsid w:val="007205E3"/>
    <w:rsid w:val="0072071C"/>
    <w:rsid w:val="00720CF3"/>
    <w:rsid w:val="00721238"/>
    <w:rsid w:val="00721326"/>
    <w:rsid w:val="00721480"/>
    <w:rsid w:val="00721517"/>
    <w:rsid w:val="00721893"/>
    <w:rsid w:val="0072192A"/>
    <w:rsid w:val="00721CCE"/>
    <w:rsid w:val="007223C8"/>
    <w:rsid w:val="0072252A"/>
    <w:rsid w:val="007227CB"/>
    <w:rsid w:val="00723242"/>
    <w:rsid w:val="00723270"/>
    <w:rsid w:val="007238F3"/>
    <w:rsid w:val="00723D9D"/>
    <w:rsid w:val="0072469F"/>
    <w:rsid w:val="00724832"/>
    <w:rsid w:val="00725045"/>
    <w:rsid w:val="007257DE"/>
    <w:rsid w:val="00725EEE"/>
    <w:rsid w:val="007260A5"/>
    <w:rsid w:val="007262AB"/>
    <w:rsid w:val="0072676A"/>
    <w:rsid w:val="00727546"/>
    <w:rsid w:val="00727719"/>
    <w:rsid w:val="0072791E"/>
    <w:rsid w:val="00727987"/>
    <w:rsid w:val="00727A05"/>
    <w:rsid w:val="00727D05"/>
    <w:rsid w:val="00727D8A"/>
    <w:rsid w:val="00727E4F"/>
    <w:rsid w:val="00730162"/>
    <w:rsid w:val="00730AD9"/>
    <w:rsid w:val="00730C38"/>
    <w:rsid w:val="007316A8"/>
    <w:rsid w:val="00731802"/>
    <w:rsid w:val="007319E1"/>
    <w:rsid w:val="007322C1"/>
    <w:rsid w:val="007325F3"/>
    <w:rsid w:val="00732751"/>
    <w:rsid w:val="0073290B"/>
    <w:rsid w:val="00733D87"/>
    <w:rsid w:val="00733DB7"/>
    <w:rsid w:val="00734191"/>
    <w:rsid w:val="00734A1A"/>
    <w:rsid w:val="00734BB1"/>
    <w:rsid w:val="00734BDE"/>
    <w:rsid w:val="00734CBF"/>
    <w:rsid w:val="00734CCC"/>
    <w:rsid w:val="00734EC9"/>
    <w:rsid w:val="00735097"/>
    <w:rsid w:val="007353F9"/>
    <w:rsid w:val="00735D60"/>
    <w:rsid w:val="00735E11"/>
    <w:rsid w:val="00736719"/>
    <w:rsid w:val="00736866"/>
    <w:rsid w:val="00736AAB"/>
    <w:rsid w:val="00736BD1"/>
    <w:rsid w:val="00736D31"/>
    <w:rsid w:val="0073742E"/>
    <w:rsid w:val="007374AE"/>
    <w:rsid w:val="00740242"/>
    <w:rsid w:val="00740386"/>
    <w:rsid w:val="00740B3A"/>
    <w:rsid w:val="007412C8"/>
    <w:rsid w:val="0074167B"/>
    <w:rsid w:val="00741B26"/>
    <w:rsid w:val="00741CDE"/>
    <w:rsid w:val="00742FF6"/>
    <w:rsid w:val="0074390A"/>
    <w:rsid w:val="0074441E"/>
    <w:rsid w:val="00744718"/>
    <w:rsid w:val="007448C0"/>
    <w:rsid w:val="007449BD"/>
    <w:rsid w:val="00744C1C"/>
    <w:rsid w:val="00744E24"/>
    <w:rsid w:val="00744F96"/>
    <w:rsid w:val="0074547A"/>
    <w:rsid w:val="00745A04"/>
    <w:rsid w:val="00745D66"/>
    <w:rsid w:val="00746213"/>
    <w:rsid w:val="007472B0"/>
    <w:rsid w:val="007477E2"/>
    <w:rsid w:val="00750287"/>
    <w:rsid w:val="007503D7"/>
    <w:rsid w:val="0075088F"/>
    <w:rsid w:val="00750BDB"/>
    <w:rsid w:val="00750BE8"/>
    <w:rsid w:val="00750DC7"/>
    <w:rsid w:val="00750EF0"/>
    <w:rsid w:val="00751304"/>
    <w:rsid w:val="007517EA"/>
    <w:rsid w:val="00751C9F"/>
    <w:rsid w:val="00752070"/>
    <w:rsid w:val="00752F92"/>
    <w:rsid w:val="00753158"/>
    <w:rsid w:val="007537BF"/>
    <w:rsid w:val="00754203"/>
    <w:rsid w:val="00754A71"/>
    <w:rsid w:val="0075518A"/>
    <w:rsid w:val="00755198"/>
    <w:rsid w:val="0075524C"/>
    <w:rsid w:val="007553BA"/>
    <w:rsid w:val="00755BD4"/>
    <w:rsid w:val="007560B8"/>
    <w:rsid w:val="00756153"/>
    <w:rsid w:val="007561C8"/>
    <w:rsid w:val="0075623D"/>
    <w:rsid w:val="0075688F"/>
    <w:rsid w:val="00756899"/>
    <w:rsid w:val="00756A34"/>
    <w:rsid w:val="00756B40"/>
    <w:rsid w:val="00757631"/>
    <w:rsid w:val="00757E86"/>
    <w:rsid w:val="00757EA0"/>
    <w:rsid w:val="0076038E"/>
    <w:rsid w:val="007615BD"/>
    <w:rsid w:val="00761A41"/>
    <w:rsid w:val="00761B13"/>
    <w:rsid w:val="00762A09"/>
    <w:rsid w:val="00762BF8"/>
    <w:rsid w:val="0076301A"/>
    <w:rsid w:val="00763B63"/>
    <w:rsid w:val="00763E41"/>
    <w:rsid w:val="007643FE"/>
    <w:rsid w:val="00764439"/>
    <w:rsid w:val="0076499E"/>
    <w:rsid w:val="00765484"/>
    <w:rsid w:val="00765AEE"/>
    <w:rsid w:val="00765B6C"/>
    <w:rsid w:val="0076649E"/>
    <w:rsid w:val="0076656B"/>
    <w:rsid w:val="00766571"/>
    <w:rsid w:val="007665BD"/>
    <w:rsid w:val="0076660E"/>
    <w:rsid w:val="00766BA5"/>
    <w:rsid w:val="007671E4"/>
    <w:rsid w:val="00767261"/>
    <w:rsid w:val="007674F3"/>
    <w:rsid w:val="007677E8"/>
    <w:rsid w:val="007678AE"/>
    <w:rsid w:val="00767CB0"/>
    <w:rsid w:val="00770167"/>
    <w:rsid w:val="0077057D"/>
    <w:rsid w:val="00770A43"/>
    <w:rsid w:val="00770BE0"/>
    <w:rsid w:val="007710BD"/>
    <w:rsid w:val="0077128B"/>
    <w:rsid w:val="007716A7"/>
    <w:rsid w:val="0077186B"/>
    <w:rsid w:val="007719EA"/>
    <w:rsid w:val="00771F5B"/>
    <w:rsid w:val="00771FB6"/>
    <w:rsid w:val="00772935"/>
    <w:rsid w:val="00772F2E"/>
    <w:rsid w:val="0077314C"/>
    <w:rsid w:val="00773262"/>
    <w:rsid w:val="0077372B"/>
    <w:rsid w:val="00773C77"/>
    <w:rsid w:val="00773D16"/>
    <w:rsid w:val="00773E56"/>
    <w:rsid w:val="00773E64"/>
    <w:rsid w:val="00773EBC"/>
    <w:rsid w:val="00773EFD"/>
    <w:rsid w:val="007740CC"/>
    <w:rsid w:val="007740ED"/>
    <w:rsid w:val="00774301"/>
    <w:rsid w:val="00774648"/>
    <w:rsid w:val="00774821"/>
    <w:rsid w:val="0077486E"/>
    <w:rsid w:val="007750BB"/>
    <w:rsid w:val="00775ED7"/>
    <w:rsid w:val="00775EF6"/>
    <w:rsid w:val="00775F50"/>
    <w:rsid w:val="00775F9B"/>
    <w:rsid w:val="007763F5"/>
    <w:rsid w:val="0077725B"/>
    <w:rsid w:val="0078006A"/>
    <w:rsid w:val="0078032F"/>
    <w:rsid w:val="00780CA3"/>
    <w:rsid w:val="00780F32"/>
    <w:rsid w:val="00781727"/>
    <w:rsid w:val="0078189A"/>
    <w:rsid w:val="00781A5F"/>
    <w:rsid w:val="00781BDA"/>
    <w:rsid w:val="00781F87"/>
    <w:rsid w:val="0078245E"/>
    <w:rsid w:val="00782A4A"/>
    <w:rsid w:val="00782B3E"/>
    <w:rsid w:val="00782D72"/>
    <w:rsid w:val="0078311C"/>
    <w:rsid w:val="00783465"/>
    <w:rsid w:val="007838A4"/>
    <w:rsid w:val="007840B2"/>
    <w:rsid w:val="007845DB"/>
    <w:rsid w:val="00784791"/>
    <w:rsid w:val="0078543C"/>
    <w:rsid w:val="00785873"/>
    <w:rsid w:val="00785A01"/>
    <w:rsid w:val="00785DCC"/>
    <w:rsid w:val="007866F3"/>
    <w:rsid w:val="00787395"/>
    <w:rsid w:val="007874F0"/>
    <w:rsid w:val="0078759A"/>
    <w:rsid w:val="007876B5"/>
    <w:rsid w:val="00787777"/>
    <w:rsid w:val="007901E4"/>
    <w:rsid w:val="00790448"/>
    <w:rsid w:val="0079062E"/>
    <w:rsid w:val="007906DF"/>
    <w:rsid w:val="00790AE6"/>
    <w:rsid w:val="00791321"/>
    <w:rsid w:val="0079180D"/>
    <w:rsid w:val="0079193B"/>
    <w:rsid w:val="00791A79"/>
    <w:rsid w:val="00791BA4"/>
    <w:rsid w:val="00791CBF"/>
    <w:rsid w:val="0079252A"/>
    <w:rsid w:val="00792988"/>
    <w:rsid w:val="00792AE3"/>
    <w:rsid w:val="00793393"/>
    <w:rsid w:val="0079359B"/>
    <w:rsid w:val="007936B6"/>
    <w:rsid w:val="00793EE6"/>
    <w:rsid w:val="00793FE4"/>
    <w:rsid w:val="00794360"/>
    <w:rsid w:val="0079452B"/>
    <w:rsid w:val="00794632"/>
    <w:rsid w:val="007953DE"/>
    <w:rsid w:val="0079591E"/>
    <w:rsid w:val="00795D0A"/>
    <w:rsid w:val="00795F66"/>
    <w:rsid w:val="00796707"/>
    <w:rsid w:val="00797873"/>
    <w:rsid w:val="00797D06"/>
    <w:rsid w:val="00797EFE"/>
    <w:rsid w:val="00797FB5"/>
    <w:rsid w:val="007A0B70"/>
    <w:rsid w:val="007A0BA5"/>
    <w:rsid w:val="007A0DA4"/>
    <w:rsid w:val="007A0F5E"/>
    <w:rsid w:val="007A1E4E"/>
    <w:rsid w:val="007A2394"/>
    <w:rsid w:val="007A254F"/>
    <w:rsid w:val="007A289D"/>
    <w:rsid w:val="007A2BFE"/>
    <w:rsid w:val="007A2F39"/>
    <w:rsid w:val="007A2FB1"/>
    <w:rsid w:val="007A341B"/>
    <w:rsid w:val="007A3432"/>
    <w:rsid w:val="007A3A9E"/>
    <w:rsid w:val="007A3CE4"/>
    <w:rsid w:val="007A3E64"/>
    <w:rsid w:val="007A418A"/>
    <w:rsid w:val="007A46B1"/>
    <w:rsid w:val="007A4896"/>
    <w:rsid w:val="007A4AB9"/>
    <w:rsid w:val="007A4C3F"/>
    <w:rsid w:val="007A518C"/>
    <w:rsid w:val="007A5242"/>
    <w:rsid w:val="007A57AA"/>
    <w:rsid w:val="007A57F6"/>
    <w:rsid w:val="007A5C60"/>
    <w:rsid w:val="007A5CD3"/>
    <w:rsid w:val="007A5E89"/>
    <w:rsid w:val="007A6076"/>
    <w:rsid w:val="007A617A"/>
    <w:rsid w:val="007A68E1"/>
    <w:rsid w:val="007A69E2"/>
    <w:rsid w:val="007A6B9A"/>
    <w:rsid w:val="007A6C74"/>
    <w:rsid w:val="007A6C8D"/>
    <w:rsid w:val="007A710E"/>
    <w:rsid w:val="007A7215"/>
    <w:rsid w:val="007A7290"/>
    <w:rsid w:val="007A75A4"/>
    <w:rsid w:val="007A7AE3"/>
    <w:rsid w:val="007A7FE1"/>
    <w:rsid w:val="007B0099"/>
    <w:rsid w:val="007B063E"/>
    <w:rsid w:val="007B0A6D"/>
    <w:rsid w:val="007B0D06"/>
    <w:rsid w:val="007B1123"/>
    <w:rsid w:val="007B14F4"/>
    <w:rsid w:val="007B16BE"/>
    <w:rsid w:val="007B18A8"/>
    <w:rsid w:val="007B190F"/>
    <w:rsid w:val="007B1946"/>
    <w:rsid w:val="007B19DD"/>
    <w:rsid w:val="007B1FB8"/>
    <w:rsid w:val="007B222C"/>
    <w:rsid w:val="007B231F"/>
    <w:rsid w:val="007B2335"/>
    <w:rsid w:val="007B2DE4"/>
    <w:rsid w:val="007B33B7"/>
    <w:rsid w:val="007B387B"/>
    <w:rsid w:val="007B3A3C"/>
    <w:rsid w:val="007B3FAD"/>
    <w:rsid w:val="007B410F"/>
    <w:rsid w:val="007B431F"/>
    <w:rsid w:val="007B4CCB"/>
    <w:rsid w:val="007B5099"/>
    <w:rsid w:val="007B579C"/>
    <w:rsid w:val="007B64CC"/>
    <w:rsid w:val="007B7145"/>
    <w:rsid w:val="007B74F4"/>
    <w:rsid w:val="007C032C"/>
    <w:rsid w:val="007C059C"/>
    <w:rsid w:val="007C081D"/>
    <w:rsid w:val="007C1DD9"/>
    <w:rsid w:val="007C204D"/>
    <w:rsid w:val="007C3362"/>
    <w:rsid w:val="007C3584"/>
    <w:rsid w:val="007C4430"/>
    <w:rsid w:val="007C4472"/>
    <w:rsid w:val="007C48A6"/>
    <w:rsid w:val="007C49D2"/>
    <w:rsid w:val="007C4AC4"/>
    <w:rsid w:val="007C4BCA"/>
    <w:rsid w:val="007C4DCB"/>
    <w:rsid w:val="007C5A46"/>
    <w:rsid w:val="007C5CC4"/>
    <w:rsid w:val="007C63DE"/>
    <w:rsid w:val="007C64D6"/>
    <w:rsid w:val="007C71D8"/>
    <w:rsid w:val="007C7330"/>
    <w:rsid w:val="007C7D52"/>
    <w:rsid w:val="007D015C"/>
    <w:rsid w:val="007D0579"/>
    <w:rsid w:val="007D08BE"/>
    <w:rsid w:val="007D08D7"/>
    <w:rsid w:val="007D0920"/>
    <w:rsid w:val="007D0A8A"/>
    <w:rsid w:val="007D2363"/>
    <w:rsid w:val="007D2677"/>
    <w:rsid w:val="007D2BCA"/>
    <w:rsid w:val="007D2DC9"/>
    <w:rsid w:val="007D3331"/>
    <w:rsid w:val="007D3383"/>
    <w:rsid w:val="007D3FF5"/>
    <w:rsid w:val="007D4421"/>
    <w:rsid w:val="007D44FC"/>
    <w:rsid w:val="007D54E1"/>
    <w:rsid w:val="007D58E9"/>
    <w:rsid w:val="007D5A6A"/>
    <w:rsid w:val="007D5A96"/>
    <w:rsid w:val="007D69C7"/>
    <w:rsid w:val="007D69F6"/>
    <w:rsid w:val="007D6DA4"/>
    <w:rsid w:val="007D6DC8"/>
    <w:rsid w:val="007D6E9E"/>
    <w:rsid w:val="007D6F0F"/>
    <w:rsid w:val="007D767B"/>
    <w:rsid w:val="007E0002"/>
    <w:rsid w:val="007E0274"/>
    <w:rsid w:val="007E0550"/>
    <w:rsid w:val="007E056E"/>
    <w:rsid w:val="007E09B2"/>
    <w:rsid w:val="007E10D4"/>
    <w:rsid w:val="007E11AC"/>
    <w:rsid w:val="007E17EA"/>
    <w:rsid w:val="007E1E0D"/>
    <w:rsid w:val="007E2A9E"/>
    <w:rsid w:val="007E2AE9"/>
    <w:rsid w:val="007E3644"/>
    <w:rsid w:val="007E36CF"/>
    <w:rsid w:val="007E3B8F"/>
    <w:rsid w:val="007E3CB4"/>
    <w:rsid w:val="007E3DF9"/>
    <w:rsid w:val="007E45A6"/>
    <w:rsid w:val="007E4A6E"/>
    <w:rsid w:val="007E4B15"/>
    <w:rsid w:val="007E50CC"/>
    <w:rsid w:val="007E55F5"/>
    <w:rsid w:val="007E56B5"/>
    <w:rsid w:val="007E56F7"/>
    <w:rsid w:val="007E57A6"/>
    <w:rsid w:val="007E5979"/>
    <w:rsid w:val="007E5F3C"/>
    <w:rsid w:val="007E65F1"/>
    <w:rsid w:val="007E6676"/>
    <w:rsid w:val="007E6FED"/>
    <w:rsid w:val="007E70F7"/>
    <w:rsid w:val="007F0896"/>
    <w:rsid w:val="007F08AD"/>
    <w:rsid w:val="007F13AC"/>
    <w:rsid w:val="007F1634"/>
    <w:rsid w:val="007F1A92"/>
    <w:rsid w:val="007F1D12"/>
    <w:rsid w:val="007F22DA"/>
    <w:rsid w:val="007F2315"/>
    <w:rsid w:val="007F234D"/>
    <w:rsid w:val="007F23AC"/>
    <w:rsid w:val="007F27C2"/>
    <w:rsid w:val="007F299F"/>
    <w:rsid w:val="007F2C4B"/>
    <w:rsid w:val="007F2C8B"/>
    <w:rsid w:val="007F2F90"/>
    <w:rsid w:val="007F300E"/>
    <w:rsid w:val="007F33F2"/>
    <w:rsid w:val="007F3482"/>
    <w:rsid w:val="007F3E02"/>
    <w:rsid w:val="007F3E3D"/>
    <w:rsid w:val="007F3F83"/>
    <w:rsid w:val="007F49FC"/>
    <w:rsid w:val="007F4B39"/>
    <w:rsid w:val="007F4C7A"/>
    <w:rsid w:val="007F4C8B"/>
    <w:rsid w:val="007F532C"/>
    <w:rsid w:val="007F5459"/>
    <w:rsid w:val="007F57B9"/>
    <w:rsid w:val="007F5B8A"/>
    <w:rsid w:val="007F5DB1"/>
    <w:rsid w:val="007F5F37"/>
    <w:rsid w:val="007F6551"/>
    <w:rsid w:val="007F66A0"/>
    <w:rsid w:val="007F6D8F"/>
    <w:rsid w:val="007F786B"/>
    <w:rsid w:val="007F7875"/>
    <w:rsid w:val="007F7909"/>
    <w:rsid w:val="007F7A26"/>
    <w:rsid w:val="00800689"/>
    <w:rsid w:val="00800783"/>
    <w:rsid w:val="008007F7"/>
    <w:rsid w:val="00800904"/>
    <w:rsid w:val="00800EA8"/>
    <w:rsid w:val="00801091"/>
    <w:rsid w:val="0080126E"/>
    <w:rsid w:val="0080171D"/>
    <w:rsid w:val="00801913"/>
    <w:rsid w:val="00801B03"/>
    <w:rsid w:val="00801C56"/>
    <w:rsid w:val="0080205E"/>
    <w:rsid w:val="0080219A"/>
    <w:rsid w:val="008022E5"/>
    <w:rsid w:val="00802512"/>
    <w:rsid w:val="008026CD"/>
    <w:rsid w:val="00802A19"/>
    <w:rsid w:val="00802E9D"/>
    <w:rsid w:val="008033A9"/>
    <w:rsid w:val="008035D4"/>
    <w:rsid w:val="00803D8D"/>
    <w:rsid w:val="008044C0"/>
    <w:rsid w:val="008047EB"/>
    <w:rsid w:val="00804A25"/>
    <w:rsid w:val="00804C01"/>
    <w:rsid w:val="00804C9F"/>
    <w:rsid w:val="00804D48"/>
    <w:rsid w:val="00804E46"/>
    <w:rsid w:val="008050C2"/>
    <w:rsid w:val="00805ADE"/>
    <w:rsid w:val="00805E1E"/>
    <w:rsid w:val="008061AB"/>
    <w:rsid w:val="008064CB"/>
    <w:rsid w:val="008065EA"/>
    <w:rsid w:val="00806F77"/>
    <w:rsid w:val="00807B99"/>
    <w:rsid w:val="0081059E"/>
    <w:rsid w:val="00810817"/>
    <w:rsid w:val="0081082B"/>
    <w:rsid w:val="00810B93"/>
    <w:rsid w:val="00810CEE"/>
    <w:rsid w:val="00810D7C"/>
    <w:rsid w:val="00810F9A"/>
    <w:rsid w:val="00811CE9"/>
    <w:rsid w:val="008128A2"/>
    <w:rsid w:val="00812D29"/>
    <w:rsid w:val="00812DF0"/>
    <w:rsid w:val="00812DFF"/>
    <w:rsid w:val="008130AC"/>
    <w:rsid w:val="0081340D"/>
    <w:rsid w:val="00813690"/>
    <w:rsid w:val="008138A8"/>
    <w:rsid w:val="00813C3A"/>
    <w:rsid w:val="00813E42"/>
    <w:rsid w:val="00813F6B"/>
    <w:rsid w:val="00813FDD"/>
    <w:rsid w:val="00814290"/>
    <w:rsid w:val="008142F3"/>
    <w:rsid w:val="00814BA7"/>
    <w:rsid w:val="00814E1D"/>
    <w:rsid w:val="00815019"/>
    <w:rsid w:val="00815591"/>
    <w:rsid w:val="00815715"/>
    <w:rsid w:val="008157C7"/>
    <w:rsid w:val="00815BFC"/>
    <w:rsid w:val="00815D0E"/>
    <w:rsid w:val="00815F2E"/>
    <w:rsid w:val="0081635B"/>
    <w:rsid w:val="00816A12"/>
    <w:rsid w:val="00817765"/>
    <w:rsid w:val="00817A02"/>
    <w:rsid w:val="00817B30"/>
    <w:rsid w:val="00817BCD"/>
    <w:rsid w:val="00820670"/>
    <w:rsid w:val="00820966"/>
    <w:rsid w:val="00820C6A"/>
    <w:rsid w:val="00820F7A"/>
    <w:rsid w:val="00821689"/>
    <w:rsid w:val="00821942"/>
    <w:rsid w:val="00821A74"/>
    <w:rsid w:val="00821E52"/>
    <w:rsid w:val="0082252A"/>
    <w:rsid w:val="00822854"/>
    <w:rsid w:val="00822D53"/>
    <w:rsid w:val="00822F34"/>
    <w:rsid w:val="00823104"/>
    <w:rsid w:val="008233C1"/>
    <w:rsid w:val="00823D72"/>
    <w:rsid w:val="00824109"/>
    <w:rsid w:val="0082424F"/>
    <w:rsid w:val="00824314"/>
    <w:rsid w:val="00824501"/>
    <w:rsid w:val="008247AD"/>
    <w:rsid w:val="00824B0E"/>
    <w:rsid w:val="00824C10"/>
    <w:rsid w:val="00824D0B"/>
    <w:rsid w:val="00825B6E"/>
    <w:rsid w:val="008265C8"/>
    <w:rsid w:val="008266ED"/>
    <w:rsid w:val="00826865"/>
    <w:rsid w:val="00826894"/>
    <w:rsid w:val="008269D1"/>
    <w:rsid w:val="00827055"/>
    <w:rsid w:val="00827338"/>
    <w:rsid w:val="00827639"/>
    <w:rsid w:val="00827793"/>
    <w:rsid w:val="00827B24"/>
    <w:rsid w:val="00827DA7"/>
    <w:rsid w:val="00827DB2"/>
    <w:rsid w:val="00827EAC"/>
    <w:rsid w:val="008306E3"/>
    <w:rsid w:val="0083165A"/>
    <w:rsid w:val="008318E0"/>
    <w:rsid w:val="00831903"/>
    <w:rsid w:val="00831B98"/>
    <w:rsid w:val="00831D8A"/>
    <w:rsid w:val="00832727"/>
    <w:rsid w:val="00832769"/>
    <w:rsid w:val="00832D64"/>
    <w:rsid w:val="00832E91"/>
    <w:rsid w:val="008334D9"/>
    <w:rsid w:val="00833554"/>
    <w:rsid w:val="00833CBA"/>
    <w:rsid w:val="00833E88"/>
    <w:rsid w:val="00834251"/>
    <w:rsid w:val="008346E6"/>
    <w:rsid w:val="00834DA7"/>
    <w:rsid w:val="00834DFB"/>
    <w:rsid w:val="00834F2B"/>
    <w:rsid w:val="0083523C"/>
    <w:rsid w:val="0083587C"/>
    <w:rsid w:val="00835F29"/>
    <w:rsid w:val="0083627A"/>
    <w:rsid w:val="008367EE"/>
    <w:rsid w:val="00836872"/>
    <w:rsid w:val="008373D4"/>
    <w:rsid w:val="00837C1E"/>
    <w:rsid w:val="00837C9E"/>
    <w:rsid w:val="00837FCD"/>
    <w:rsid w:val="00840450"/>
    <w:rsid w:val="008408A5"/>
    <w:rsid w:val="00840C11"/>
    <w:rsid w:val="00840D8D"/>
    <w:rsid w:val="00841110"/>
    <w:rsid w:val="0084194E"/>
    <w:rsid w:val="00841DB9"/>
    <w:rsid w:val="00841FD3"/>
    <w:rsid w:val="00842D13"/>
    <w:rsid w:val="008430CE"/>
    <w:rsid w:val="0084317D"/>
    <w:rsid w:val="00843280"/>
    <w:rsid w:val="00843515"/>
    <w:rsid w:val="008437AD"/>
    <w:rsid w:val="00843D03"/>
    <w:rsid w:val="00843D86"/>
    <w:rsid w:val="008445D1"/>
    <w:rsid w:val="00844C99"/>
    <w:rsid w:val="008454AE"/>
    <w:rsid w:val="00845514"/>
    <w:rsid w:val="00845ADA"/>
    <w:rsid w:val="008461E1"/>
    <w:rsid w:val="008462AA"/>
    <w:rsid w:val="00846643"/>
    <w:rsid w:val="008467B3"/>
    <w:rsid w:val="00846FEF"/>
    <w:rsid w:val="00847053"/>
    <w:rsid w:val="008471E8"/>
    <w:rsid w:val="008477AB"/>
    <w:rsid w:val="00847ABC"/>
    <w:rsid w:val="0085003D"/>
    <w:rsid w:val="0085046F"/>
    <w:rsid w:val="0085093A"/>
    <w:rsid w:val="008514E0"/>
    <w:rsid w:val="0085155B"/>
    <w:rsid w:val="00851795"/>
    <w:rsid w:val="00851828"/>
    <w:rsid w:val="00851DED"/>
    <w:rsid w:val="0085236C"/>
    <w:rsid w:val="00852B34"/>
    <w:rsid w:val="0085315C"/>
    <w:rsid w:val="0085324E"/>
    <w:rsid w:val="00853CA3"/>
    <w:rsid w:val="00854D25"/>
    <w:rsid w:val="00854F08"/>
    <w:rsid w:val="008551E8"/>
    <w:rsid w:val="008551F1"/>
    <w:rsid w:val="00855A93"/>
    <w:rsid w:val="00855EB5"/>
    <w:rsid w:val="008561E6"/>
    <w:rsid w:val="008571A8"/>
    <w:rsid w:val="00857226"/>
    <w:rsid w:val="00857316"/>
    <w:rsid w:val="00857529"/>
    <w:rsid w:val="0085781E"/>
    <w:rsid w:val="00857E8D"/>
    <w:rsid w:val="00860228"/>
    <w:rsid w:val="00860381"/>
    <w:rsid w:val="00860506"/>
    <w:rsid w:val="00860FB0"/>
    <w:rsid w:val="008619CF"/>
    <w:rsid w:val="00862611"/>
    <w:rsid w:val="00863481"/>
    <w:rsid w:val="008643AF"/>
    <w:rsid w:val="00864569"/>
    <w:rsid w:val="008647E1"/>
    <w:rsid w:val="00864B66"/>
    <w:rsid w:val="00864B75"/>
    <w:rsid w:val="00865335"/>
    <w:rsid w:val="00865B2E"/>
    <w:rsid w:val="00866679"/>
    <w:rsid w:val="0086697B"/>
    <w:rsid w:val="00866E82"/>
    <w:rsid w:val="008670F0"/>
    <w:rsid w:val="00867198"/>
    <w:rsid w:val="008674D1"/>
    <w:rsid w:val="00867567"/>
    <w:rsid w:val="0086791A"/>
    <w:rsid w:val="00867A3F"/>
    <w:rsid w:val="00867C1A"/>
    <w:rsid w:val="00867D46"/>
    <w:rsid w:val="00867EF5"/>
    <w:rsid w:val="008702CF"/>
    <w:rsid w:val="008703BB"/>
    <w:rsid w:val="008704CA"/>
    <w:rsid w:val="00870738"/>
    <w:rsid w:val="00870819"/>
    <w:rsid w:val="00870D50"/>
    <w:rsid w:val="00870F1D"/>
    <w:rsid w:val="0087138E"/>
    <w:rsid w:val="00872AB5"/>
    <w:rsid w:val="00872BA4"/>
    <w:rsid w:val="00873575"/>
    <w:rsid w:val="00873688"/>
    <w:rsid w:val="00873AAA"/>
    <w:rsid w:val="00873B4D"/>
    <w:rsid w:val="008743A3"/>
    <w:rsid w:val="00874E80"/>
    <w:rsid w:val="0087507D"/>
    <w:rsid w:val="008751DA"/>
    <w:rsid w:val="008753E8"/>
    <w:rsid w:val="00875CC3"/>
    <w:rsid w:val="00875D71"/>
    <w:rsid w:val="00875DC4"/>
    <w:rsid w:val="00875E3E"/>
    <w:rsid w:val="00875F29"/>
    <w:rsid w:val="00875F40"/>
    <w:rsid w:val="008760A7"/>
    <w:rsid w:val="008769F3"/>
    <w:rsid w:val="00876A58"/>
    <w:rsid w:val="00876AEE"/>
    <w:rsid w:val="00876BF1"/>
    <w:rsid w:val="00876D95"/>
    <w:rsid w:val="00876EE1"/>
    <w:rsid w:val="00876EE3"/>
    <w:rsid w:val="00877426"/>
    <w:rsid w:val="00877678"/>
    <w:rsid w:val="00877910"/>
    <w:rsid w:val="00877939"/>
    <w:rsid w:val="00880D0F"/>
    <w:rsid w:val="00881654"/>
    <w:rsid w:val="008819BC"/>
    <w:rsid w:val="00881C35"/>
    <w:rsid w:val="00881D7F"/>
    <w:rsid w:val="00881F08"/>
    <w:rsid w:val="00881F21"/>
    <w:rsid w:val="00881FD3"/>
    <w:rsid w:val="0088281F"/>
    <w:rsid w:val="008831B1"/>
    <w:rsid w:val="008831EE"/>
    <w:rsid w:val="00883463"/>
    <w:rsid w:val="0088387A"/>
    <w:rsid w:val="008844CA"/>
    <w:rsid w:val="00884A5A"/>
    <w:rsid w:val="00884E12"/>
    <w:rsid w:val="0088502C"/>
    <w:rsid w:val="00885174"/>
    <w:rsid w:val="00885240"/>
    <w:rsid w:val="0088587B"/>
    <w:rsid w:val="00885E80"/>
    <w:rsid w:val="00886114"/>
    <w:rsid w:val="008861B1"/>
    <w:rsid w:val="008867F0"/>
    <w:rsid w:val="008869B8"/>
    <w:rsid w:val="00886B5D"/>
    <w:rsid w:val="00887333"/>
    <w:rsid w:val="00887DD9"/>
    <w:rsid w:val="00890134"/>
    <w:rsid w:val="008910D9"/>
    <w:rsid w:val="00891243"/>
    <w:rsid w:val="00891335"/>
    <w:rsid w:val="008916CD"/>
    <w:rsid w:val="00891A2D"/>
    <w:rsid w:val="00891CA1"/>
    <w:rsid w:val="00892174"/>
    <w:rsid w:val="0089229D"/>
    <w:rsid w:val="008925BF"/>
    <w:rsid w:val="00892830"/>
    <w:rsid w:val="00892A00"/>
    <w:rsid w:val="00892C64"/>
    <w:rsid w:val="00892F39"/>
    <w:rsid w:val="00893000"/>
    <w:rsid w:val="008932EA"/>
    <w:rsid w:val="00893774"/>
    <w:rsid w:val="00893A65"/>
    <w:rsid w:val="00893ECE"/>
    <w:rsid w:val="0089444D"/>
    <w:rsid w:val="00894513"/>
    <w:rsid w:val="00894A51"/>
    <w:rsid w:val="00894BCD"/>
    <w:rsid w:val="00894F21"/>
    <w:rsid w:val="00894F50"/>
    <w:rsid w:val="00895108"/>
    <w:rsid w:val="00895851"/>
    <w:rsid w:val="00895B63"/>
    <w:rsid w:val="00895F8D"/>
    <w:rsid w:val="00896419"/>
    <w:rsid w:val="008964F3"/>
    <w:rsid w:val="00896F51"/>
    <w:rsid w:val="00897797"/>
    <w:rsid w:val="008A0517"/>
    <w:rsid w:val="008A0EF1"/>
    <w:rsid w:val="008A18DE"/>
    <w:rsid w:val="008A1A8B"/>
    <w:rsid w:val="008A1C40"/>
    <w:rsid w:val="008A1EA4"/>
    <w:rsid w:val="008A23A8"/>
    <w:rsid w:val="008A240E"/>
    <w:rsid w:val="008A262E"/>
    <w:rsid w:val="008A3010"/>
    <w:rsid w:val="008A3491"/>
    <w:rsid w:val="008A37A0"/>
    <w:rsid w:val="008A39B2"/>
    <w:rsid w:val="008A4B6F"/>
    <w:rsid w:val="008A4EDF"/>
    <w:rsid w:val="008A4F34"/>
    <w:rsid w:val="008A55E6"/>
    <w:rsid w:val="008A59BB"/>
    <w:rsid w:val="008A615F"/>
    <w:rsid w:val="008A62FF"/>
    <w:rsid w:val="008A6305"/>
    <w:rsid w:val="008A776D"/>
    <w:rsid w:val="008A77A0"/>
    <w:rsid w:val="008A7902"/>
    <w:rsid w:val="008B06E6"/>
    <w:rsid w:val="008B10FA"/>
    <w:rsid w:val="008B134D"/>
    <w:rsid w:val="008B1C01"/>
    <w:rsid w:val="008B1D53"/>
    <w:rsid w:val="008B1F45"/>
    <w:rsid w:val="008B214D"/>
    <w:rsid w:val="008B2844"/>
    <w:rsid w:val="008B286B"/>
    <w:rsid w:val="008B2BBD"/>
    <w:rsid w:val="008B409B"/>
    <w:rsid w:val="008B4261"/>
    <w:rsid w:val="008B57CF"/>
    <w:rsid w:val="008B633E"/>
    <w:rsid w:val="008B6412"/>
    <w:rsid w:val="008B6AC5"/>
    <w:rsid w:val="008B722E"/>
    <w:rsid w:val="008B79D6"/>
    <w:rsid w:val="008C05EA"/>
    <w:rsid w:val="008C0C18"/>
    <w:rsid w:val="008C0C75"/>
    <w:rsid w:val="008C0F15"/>
    <w:rsid w:val="008C1200"/>
    <w:rsid w:val="008C1725"/>
    <w:rsid w:val="008C2517"/>
    <w:rsid w:val="008C2693"/>
    <w:rsid w:val="008C28E3"/>
    <w:rsid w:val="008C320D"/>
    <w:rsid w:val="008C34F1"/>
    <w:rsid w:val="008C370A"/>
    <w:rsid w:val="008C398D"/>
    <w:rsid w:val="008C44C9"/>
    <w:rsid w:val="008C4A0A"/>
    <w:rsid w:val="008C51C8"/>
    <w:rsid w:val="008C5AD3"/>
    <w:rsid w:val="008C649B"/>
    <w:rsid w:val="008C6619"/>
    <w:rsid w:val="008C69F9"/>
    <w:rsid w:val="008C6CE7"/>
    <w:rsid w:val="008C7C57"/>
    <w:rsid w:val="008C7CAA"/>
    <w:rsid w:val="008D05BF"/>
    <w:rsid w:val="008D0BEB"/>
    <w:rsid w:val="008D0E4C"/>
    <w:rsid w:val="008D1611"/>
    <w:rsid w:val="008D19A3"/>
    <w:rsid w:val="008D1D94"/>
    <w:rsid w:val="008D1E2C"/>
    <w:rsid w:val="008D229C"/>
    <w:rsid w:val="008D3656"/>
    <w:rsid w:val="008D3847"/>
    <w:rsid w:val="008D3B26"/>
    <w:rsid w:val="008D40B4"/>
    <w:rsid w:val="008D4781"/>
    <w:rsid w:val="008D483F"/>
    <w:rsid w:val="008D4A8C"/>
    <w:rsid w:val="008D51CA"/>
    <w:rsid w:val="008D570F"/>
    <w:rsid w:val="008D5EDB"/>
    <w:rsid w:val="008D6241"/>
    <w:rsid w:val="008D6789"/>
    <w:rsid w:val="008D6799"/>
    <w:rsid w:val="008D68DF"/>
    <w:rsid w:val="008D69F2"/>
    <w:rsid w:val="008D6DB6"/>
    <w:rsid w:val="008D74B4"/>
    <w:rsid w:val="008D7B02"/>
    <w:rsid w:val="008D7F2B"/>
    <w:rsid w:val="008E0064"/>
    <w:rsid w:val="008E018F"/>
    <w:rsid w:val="008E0446"/>
    <w:rsid w:val="008E0A31"/>
    <w:rsid w:val="008E11B1"/>
    <w:rsid w:val="008E132D"/>
    <w:rsid w:val="008E13C8"/>
    <w:rsid w:val="008E13E3"/>
    <w:rsid w:val="008E13F9"/>
    <w:rsid w:val="008E1960"/>
    <w:rsid w:val="008E1D87"/>
    <w:rsid w:val="008E22F1"/>
    <w:rsid w:val="008E257B"/>
    <w:rsid w:val="008E26AC"/>
    <w:rsid w:val="008E2D25"/>
    <w:rsid w:val="008E3375"/>
    <w:rsid w:val="008E34A2"/>
    <w:rsid w:val="008E3C42"/>
    <w:rsid w:val="008E3ED8"/>
    <w:rsid w:val="008E4871"/>
    <w:rsid w:val="008E4A96"/>
    <w:rsid w:val="008E51A9"/>
    <w:rsid w:val="008E51EB"/>
    <w:rsid w:val="008E56D9"/>
    <w:rsid w:val="008E573D"/>
    <w:rsid w:val="008E5EEB"/>
    <w:rsid w:val="008E64EB"/>
    <w:rsid w:val="008E65A9"/>
    <w:rsid w:val="008E68E2"/>
    <w:rsid w:val="008E6FBD"/>
    <w:rsid w:val="008E7038"/>
    <w:rsid w:val="008E749E"/>
    <w:rsid w:val="008E74DE"/>
    <w:rsid w:val="008E7622"/>
    <w:rsid w:val="008E7D60"/>
    <w:rsid w:val="008F021A"/>
    <w:rsid w:val="008F024B"/>
    <w:rsid w:val="008F031C"/>
    <w:rsid w:val="008F0329"/>
    <w:rsid w:val="008F039B"/>
    <w:rsid w:val="008F0AA6"/>
    <w:rsid w:val="008F14CB"/>
    <w:rsid w:val="008F163A"/>
    <w:rsid w:val="008F1781"/>
    <w:rsid w:val="008F216A"/>
    <w:rsid w:val="008F2692"/>
    <w:rsid w:val="008F26B9"/>
    <w:rsid w:val="008F336F"/>
    <w:rsid w:val="008F3615"/>
    <w:rsid w:val="008F3A18"/>
    <w:rsid w:val="008F3C34"/>
    <w:rsid w:val="008F3C80"/>
    <w:rsid w:val="008F3CAF"/>
    <w:rsid w:val="008F3DFB"/>
    <w:rsid w:val="008F4411"/>
    <w:rsid w:val="008F49EE"/>
    <w:rsid w:val="008F4AB4"/>
    <w:rsid w:val="008F4B0A"/>
    <w:rsid w:val="008F4DD7"/>
    <w:rsid w:val="008F5311"/>
    <w:rsid w:val="008F5A55"/>
    <w:rsid w:val="008F5EDD"/>
    <w:rsid w:val="008F6216"/>
    <w:rsid w:val="008F6C3A"/>
    <w:rsid w:val="008F6F71"/>
    <w:rsid w:val="008F71AA"/>
    <w:rsid w:val="008F742C"/>
    <w:rsid w:val="008F7CB9"/>
    <w:rsid w:val="008F7D32"/>
    <w:rsid w:val="00900415"/>
    <w:rsid w:val="009007E4"/>
    <w:rsid w:val="0090083D"/>
    <w:rsid w:val="00900F14"/>
    <w:rsid w:val="0090104B"/>
    <w:rsid w:val="00901403"/>
    <w:rsid w:val="0090155F"/>
    <w:rsid w:val="00901840"/>
    <w:rsid w:val="00901AF6"/>
    <w:rsid w:val="009024E7"/>
    <w:rsid w:val="00902BDE"/>
    <w:rsid w:val="00902D36"/>
    <w:rsid w:val="00902E9D"/>
    <w:rsid w:val="009032A5"/>
    <w:rsid w:val="009035A8"/>
    <w:rsid w:val="00903B9E"/>
    <w:rsid w:val="00903C4F"/>
    <w:rsid w:val="0090470A"/>
    <w:rsid w:val="009048B8"/>
    <w:rsid w:val="00904A82"/>
    <w:rsid w:val="00904EFB"/>
    <w:rsid w:val="009052E3"/>
    <w:rsid w:val="00905974"/>
    <w:rsid w:val="00905B35"/>
    <w:rsid w:val="00905E64"/>
    <w:rsid w:val="009061C6"/>
    <w:rsid w:val="00906D5B"/>
    <w:rsid w:val="00906DE9"/>
    <w:rsid w:val="009072DC"/>
    <w:rsid w:val="0090744C"/>
    <w:rsid w:val="00907D77"/>
    <w:rsid w:val="00910212"/>
    <w:rsid w:val="00910722"/>
    <w:rsid w:val="00911603"/>
    <w:rsid w:val="009116C8"/>
    <w:rsid w:val="009116C9"/>
    <w:rsid w:val="0091224B"/>
    <w:rsid w:val="00912504"/>
    <w:rsid w:val="00912661"/>
    <w:rsid w:val="00912CB0"/>
    <w:rsid w:val="00912D1C"/>
    <w:rsid w:val="009134B4"/>
    <w:rsid w:val="009134F6"/>
    <w:rsid w:val="00913802"/>
    <w:rsid w:val="00913E52"/>
    <w:rsid w:val="00913FA1"/>
    <w:rsid w:val="00914600"/>
    <w:rsid w:val="009148D0"/>
    <w:rsid w:val="00914BDD"/>
    <w:rsid w:val="009150F2"/>
    <w:rsid w:val="009153C8"/>
    <w:rsid w:val="0091578C"/>
    <w:rsid w:val="00915AD2"/>
    <w:rsid w:val="00915C4A"/>
    <w:rsid w:val="00915DD4"/>
    <w:rsid w:val="009162F6"/>
    <w:rsid w:val="00916CCA"/>
    <w:rsid w:val="00916D1C"/>
    <w:rsid w:val="00916D95"/>
    <w:rsid w:val="0091729A"/>
    <w:rsid w:val="009172A9"/>
    <w:rsid w:val="00917B03"/>
    <w:rsid w:val="00917E86"/>
    <w:rsid w:val="009200CE"/>
    <w:rsid w:val="009201A4"/>
    <w:rsid w:val="0092086B"/>
    <w:rsid w:val="00920DF5"/>
    <w:rsid w:val="00920FE5"/>
    <w:rsid w:val="0092153F"/>
    <w:rsid w:val="009215D5"/>
    <w:rsid w:val="00921B96"/>
    <w:rsid w:val="00921F38"/>
    <w:rsid w:val="00922ADC"/>
    <w:rsid w:val="0092304A"/>
    <w:rsid w:val="009235C1"/>
    <w:rsid w:val="00924328"/>
    <w:rsid w:val="009243D2"/>
    <w:rsid w:val="0092440F"/>
    <w:rsid w:val="009248F4"/>
    <w:rsid w:val="00924EDD"/>
    <w:rsid w:val="009251BB"/>
    <w:rsid w:val="00925370"/>
    <w:rsid w:val="00925696"/>
    <w:rsid w:val="00925DC3"/>
    <w:rsid w:val="00925E45"/>
    <w:rsid w:val="00926599"/>
    <w:rsid w:val="0092669C"/>
    <w:rsid w:val="0092684F"/>
    <w:rsid w:val="00927F9E"/>
    <w:rsid w:val="0093071B"/>
    <w:rsid w:val="00930859"/>
    <w:rsid w:val="00930DAF"/>
    <w:rsid w:val="009312E8"/>
    <w:rsid w:val="00931494"/>
    <w:rsid w:val="009314CD"/>
    <w:rsid w:val="0093162A"/>
    <w:rsid w:val="00931EDF"/>
    <w:rsid w:val="00932975"/>
    <w:rsid w:val="00932A0B"/>
    <w:rsid w:val="0093365D"/>
    <w:rsid w:val="00934210"/>
    <w:rsid w:val="009343D7"/>
    <w:rsid w:val="00934417"/>
    <w:rsid w:val="009346D3"/>
    <w:rsid w:val="00934CA6"/>
    <w:rsid w:val="00934D62"/>
    <w:rsid w:val="0093523B"/>
    <w:rsid w:val="00935372"/>
    <w:rsid w:val="00935AE5"/>
    <w:rsid w:val="00936164"/>
    <w:rsid w:val="0093657C"/>
    <w:rsid w:val="0093680F"/>
    <w:rsid w:val="00936C4C"/>
    <w:rsid w:val="00936F01"/>
    <w:rsid w:val="00937101"/>
    <w:rsid w:val="0093743C"/>
    <w:rsid w:val="0094032C"/>
    <w:rsid w:val="00940389"/>
    <w:rsid w:val="00940E2E"/>
    <w:rsid w:val="00941272"/>
    <w:rsid w:val="00941315"/>
    <w:rsid w:val="00941446"/>
    <w:rsid w:val="00941716"/>
    <w:rsid w:val="009417E3"/>
    <w:rsid w:val="00941BB5"/>
    <w:rsid w:val="00941C0E"/>
    <w:rsid w:val="00941DD3"/>
    <w:rsid w:val="00941E06"/>
    <w:rsid w:val="009428D0"/>
    <w:rsid w:val="00942DB6"/>
    <w:rsid w:val="00943C68"/>
    <w:rsid w:val="00943DDE"/>
    <w:rsid w:val="00943F9B"/>
    <w:rsid w:val="00944341"/>
    <w:rsid w:val="00944690"/>
    <w:rsid w:val="00944A7C"/>
    <w:rsid w:val="00944E9F"/>
    <w:rsid w:val="00945499"/>
    <w:rsid w:val="00945949"/>
    <w:rsid w:val="00945B6B"/>
    <w:rsid w:val="00945D2C"/>
    <w:rsid w:val="009463D9"/>
    <w:rsid w:val="009468B6"/>
    <w:rsid w:val="009468BD"/>
    <w:rsid w:val="00946C6E"/>
    <w:rsid w:val="0094711C"/>
    <w:rsid w:val="0094753D"/>
    <w:rsid w:val="00947B8A"/>
    <w:rsid w:val="0095015E"/>
    <w:rsid w:val="0095081F"/>
    <w:rsid w:val="009508F3"/>
    <w:rsid w:val="00950A7E"/>
    <w:rsid w:val="00950B7F"/>
    <w:rsid w:val="00950C34"/>
    <w:rsid w:val="00951745"/>
    <w:rsid w:val="009517EE"/>
    <w:rsid w:val="00951868"/>
    <w:rsid w:val="00951A19"/>
    <w:rsid w:val="00951B88"/>
    <w:rsid w:val="00951DD1"/>
    <w:rsid w:val="00952493"/>
    <w:rsid w:val="009526A3"/>
    <w:rsid w:val="00952FD3"/>
    <w:rsid w:val="00953219"/>
    <w:rsid w:val="0095321D"/>
    <w:rsid w:val="00953446"/>
    <w:rsid w:val="0095345C"/>
    <w:rsid w:val="009534F3"/>
    <w:rsid w:val="00953D51"/>
    <w:rsid w:val="00954538"/>
    <w:rsid w:val="0095460E"/>
    <w:rsid w:val="009546CD"/>
    <w:rsid w:val="00954995"/>
    <w:rsid w:val="00954E1F"/>
    <w:rsid w:val="00954EA8"/>
    <w:rsid w:val="00955703"/>
    <w:rsid w:val="00955805"/>
    <w:rsid w:val="00955B8B"/>
    <w:rsid w:val="00955CE6"/>
    <w:rsid w:val="00955DF8"/>
    <w:rsid w:val="009575AB"/>
    <w:rsid w:val="00957915"/>
    <w:rsid w:val="009601AB"/>
    <w:rsid w:val="009612C8"/>
    <w:rsid w:val="00961480"/>
    <w:rsid w:val="009615D9"/>
    <w:rsid w:val="009616CA"/>
    <w:rsid w:val="009617D3"/>
    <w:rsid w:val="00961C23"/>
    <w:rsid w:val="00961F27"/>
    <w:rsid w:val="0096201D"/>
    <w:rsid w:val="009622F5"/>
    <w:rsid w:val="009623C3"/>
    <w:rsid w:val="00962A1E"/>
    <w:rsid w:val="00962B22"/>
    <w:rsid w:val="00963141"/>
    <w:rsid w:val="0096344D"/>
    <w:rsid w:val="00963754"/>
    <w:rsid w:val="0096458B"/>
    <w:rsid w:val="00964B64"/>
    <w:rsid w:val="00964C44"/>
    <w:rsid w:val="00964DD1"/>
    <w:rsid w:val="00965348"/>
    <w:rsid w:val="00966095"/>
    <w:rsid w:val="00966285"/>
    <w:rsid w:val="00966528"/>
    <w:rsid w:val="009665E8"/>
    <w:rsid w:val="00966945"/>
    <w:rsid w:val="00966A51"/>
    <w:rsid w:val="00966BC0"/>
    <w:rsid w:val="009670FC"/>
    <w:rsid w:val="00967258"/>
    <w:rsid w:val="009672A9"/>
    <w:rsid w:val="009674BD"/>
    <w:rsid w:val="009677D7"/>
    <w:rsid w:val="009677E0"/>
    <w:rsid w:val="0096796C"/>
    <w:rsid w:val="00967A07"/>
    <w:rsid w:val="00967BDD"/>
    <w:rsid w:val="00970058"/>
    <w:rsid w:val="00970098"/>
    <w:rsid w:val="00970601"/>
    <w:rsid w:val="00970B63"/>
    <w:rsid w:val="00970D2B"/>
    <w:rsid w:val="00970DC1"/>
    <w:rsid w:val="009710BE"/>
    <w:rsid w:val="009711F5"/>
    <w:rsid w:val="00971AEF"/>
    <w:rsid w:val="00971E12"/>
    <w:rsid w:val="00972008"/>
    <w:rsid w:val="00972483"/>
    <w:rsid w:val="00972597"/>
    <w:rsid w:val="009728F2"/>
    <w:rsid w:val="00972E5E"/>
    <w:rsid w:val="009731B4"/>
    <w:rsid w:val="00973642"/>
    <w:rsid w:val="00973DB3"/>
    <w:rsid w:val="0097426E"/>
    <w:rsid w:val="009746F7"/>
    <w:rsid w:val="0097479B"/>
    <w:rsid w:val="0097489E"/>
    <w:rsid w:val="00974C4E"/>
    <w:rsid w:val="009756D5"/>
    <w:rsid w:val="009757F0"/>
    <w:rsid w:val="00977EFA"/>
    <w:rsid w:val="0098025D"/>
    <w:rsid w:val="00980A4E"/>
    <w:rsid w:val="00980D82"/>
    <w:rsid w:val="00980EC2"/>
    <w:rsid w:val="00981025"/>
    <w:rsid w:val="0098129D"/>
    <w:rsid w:val="009814BC"/>
    <w:rsid w:val="00981629"/>
    <w:rsid w:val="00981ACE"/>
    <w:rsid w:val="00981AF9"/>
    <w:rsid w:val="009823F5"/>
    <w:rsid w:val="00982708"/>
    <w:rsid w:val="009827BB"/>
    <w:rsid w:val="009831B0"/>
    <w:rsid w:val="00983FB6"/>
    <w:rsid w:val="0098413D"/>
    <w:rsid w:val="00984FA5"/>
    <w:rsid w:val="00985722"/>
    <w:rsid w:val="00985B39"/>
    <w:rsid w:val="00985F78"/>
    <w:rsid w:val="009861A9"/>
    <w:rsid w:val="00986AF7"/>
    <w:rsid w:val="0098714B"/>
    <w:rsid w:val="009871D3"/>
    <w:rsid w:val="009872E7"/>
    <w:rsid w:val="0098748B"/>
    <w:rsid w:val="009876F0"/>
    <w:rsid w:val="00987994"/>
    <w:rsid w:val="00987E81"/>
    <w:rsid w:val="00987EB1"/>
    <w:rsid w:val="00990ACA"/>
    <w:rsid w:val="00990BFB"/>
    <w:rsid w:val="009916FA"/>
    <w:rsid w:val="0099198B"/>
    <w:rsid w:val="00991A07"/>
    <w:rsid w:val="00992016"/>
    <w:rsid w:val="009920BB"/>
    <w:rsid w:val="0099254E"/>
    <w:rsid w:val="00992771"/>
    <w:rsid w:val="00992938"/>
    <w:rsid w:val="00992E72"/>
    <w:rsid w:val="0099325A"/>
    <w:rsid w:val="009934DB"/>
    <w:rsid w:val="00993EE5"/>
    <w:rsid w:val="009940B5"/>
    <w:rsid w:val="00994652"/>
    <w:rsid w:val="00994BDF"/>
    <w:rsid w:val="00994ED6"/>
    <w:rsid w:val="00994FC8"/>
    <w:rsid w:val="00995AFD"/>
    <w:rsid w:val="00995D93"/>
    <w:rsid w:val="00996CCF"/>
    <w:rsid w:val="00996E93"/>
    <w:rsid w:val="0099758C"/>
    <w:rsid w:val="009978F1"/>
    <w:rsid w:val="00997AD9"/>
    <w:rsid w:val="00997D8F"/>
    <w:rsid w:val="00997F63"/>
    <w:rsid w:val="00997F75"/>
    <w:rsid w:val="00997FEF"/>
    <w:rsid w:val="009A0387"/>
    <w:rsid w:val="009A03E3"/>
    <w:rsid w:val="009A057C"/>
    <w:rsid w:val="009A0DF2"/>
    <w:rsid w:val="009A1340"/>
    <w:rsid w:val="009A1361"/>
    <w:rsid w:val="009A184C"/>
    <w:rsid w:val="009A1C30"/>
    <w:rsid w:val="009A2057"/>
    <w:rsid w:val="009A2157"/>
    <w:rsid w:val="009A21F0"/>
    <w:rsid w:val="009A2447"/>
    <w:rsid w:val="009A2E26"/>
    <w:rsid w:val="009A369C"/>
    <w:rsid w:val="009A38CF"/>
    <w:rsid w:val="009A3DF2"/>
    <w:rsid w:val="009A4021"/>
    <w:rsid w:val="009A489E"/>
    <w:rsid w:val="009A4C10"/>
    <w:rsid w:val="009A4D18"/>
    <w:rsid w:val="009A53F1"/>
    <w:rsid w:val="009A57BB"/>
    <w:rsid w:val="009A59BF"/>
    <w:rsid w:val="009A59D6"/>
    <w:rsid w:val="009A5A12"/>
    <w:rsid w:val="009A64D2"/>
    <w:rsid w:val="009A6970"/>
    <w:rsid w:val="009A6AFF"/>
    <w:rsid w:val="009A6DAE"/>
    <w:rsid w:val="009A723F"/>
    <w:rsid w:val="009A7AD7"/>
    <w:rsid w:val="009B04A9"/>
    <w:rsid w:val="009B0902"/>
    <w:rsid w:val="009B0AA9"/>
    <w:rsid w:val="009B0E00"/>
    <w:rsid w:val="009B0F7B"/>
    <w:rsid w:val="009B1326"/>
    <w:rsid w:val="009B138D"/>
    <w:rsid w:val="009B14AB"/>
    <w:rsid w:val="009B165E"/>
    <w:rsid w:val="009B17FD"/>
    <w:rsid w:val="009B1A8D"/>
    <w:rsid w:val="009B1F0C"/>
    <w:rsid w:val="009B20AA"/>
    <w:rsid w:val="009B21F1"/>
    <w:rsid w:val="009B2AB8"/>
    <w:rsid w:val="009B2EB5"/>
    <w:rsid w:val="009B3BBA"/>
    <w:rsid w:val="009B4438"/>
    <w:rsid w:val="009B450D"/>
    <w:rsid w:val="009B47DE"/>
    <w:rsid w:val="009B4D6C"/>
    <w:rsid w:val="009B5053"/>
    <w:rsid w:val="009B5207"/>
    <w:rsid w:val="009B54CB"/>
    <w:rsid w:val="009B57E4"/>
    <w:rsid w:val="009B5BA0"/>
    <w:rsid w:val="009B6612"/>
    <w:rsid w:val="009B6EA8"/>
    <w:rsid w:val="009B7113"/>
    <w:rsid w:val="009B714E"/>
    <w:rsid w:val="009B73F3"/>
    <w:rsid w:val="009B7671"/>
    <w:rsid w:val="009B7E62"/>
    <w:rsid w:val="009B7E87"/>
    <w:rsid w:val="009C003F"/>
    <w:rsid w:val="009C03E9"/>
    <w:rsid w:val="009C0C06"/>
    <w:rsid w:val="009C0D07"/>
    <w:rsid w:val="009C150F"/>
    <w:rsid w:val="009C1B96"/>
    <w:rsid w:val="009C1C68"/>
    <w:rsid w:val="009C2383"/>
    <w:rsid w:val="009C2915"/>
    <w:rsid w:val="009C293E"/>
    <w:rsid w:val="009C2B82"/>
    <w:rsid w:val="009C2E91"/>
    <w:rsid w:val="009C339E"/>
    <w:rsid w:val="009C3601"/>
    <w:rsid w:val="009C365F"/>
    <w:rsid w:val="009C3A64"/>
    <w:rsid w:val="009C3B2C"/>
    <w:rsid w:val="009C3B3C"/>
    <w:rsid w:val="009C3B81"/>
    <w:rsid w:val="009C4570"/>
    <w:rsid w:val="009C464E"/>
    <w:rsid w:val="009C4882"/>
    <w:rsid w:val="009C4D26"/>
    <w:rsid w:val="009C4EDB"/>
    <w:rsid w:val="009C4EF8"/>
    <w:rsid w:val="009C505A"/>
    <w:rsid w:val="009C5497"/>
    <w:rsid w:val="009C55D8"/>
    <w:rsid w:val="009C5D17"/>
    <w:rsid w:val="009C68BF"/>
    <w:rsid w:val="009C7289"/>
    <w:rsid w:val="009C75CD"/>
    <w:rsid w:val="009C76DB"/>
    <w:rsid w:val="009C796B"/>
    <w:rsid w:val="009C7A2F"/>
    <w:rsid w:val="009C7C49"/>
    <w:rsid w:val="009C7C9A"/>
    <w:rsid w:val="009C7D6C"/>
    <w:rsid w:val="009D0088"/>
    <w:rsid w:val="009D0143"/>
    <w:rsid w:val="009D01A7"/>
    <w:rsid w:val="009D0496"/>
    <w:rsid w:val="009D0578"/>
    <w:rsid w:val="009D0A70"/>
    <w:rsid w:val="009D12F9"/>
    <w:rsid w:val="009D1450"/>
    <w:rsid w:val="009D1B89"/>
    <w:rsid w:val="009D1D64"/>
    <w:rsid w:val="009D2EC4"/>
    <w:rsid w:val="009D360B"/>
    <w:rsid w:val="009D3EBF"/>
    <w:rsid w:val="009D4A0D"/>
    <w:rsid w:val="009D4BBA"/>
    <w:rsid w:val="009D517C"/>
    <w:rsid w:val="009D6300"/>
    <w:rsid w:val="009D656D"/>
    <w:rsid w:val="009D672D"/>
    <w:rsid w:val="009D679A"/>
    <w:rsid w:val="009D6885"/>
    <w:rsid w:val="009D6920"/>
    <w:rsid w:val="009D69D7"/>
    <w:rsid w:val="009D7D2B"/>
    <w:rsid w:val="009E042C"/>
    <w:rsid w:val="009E05AE"/>
    <w:rsid w:val="009E0E17"/>
    <w:rsid w:val="009E1410"/>
    <w:rsid w:val="009E19DE"/>
    <w:rsid w:val="009E1FD0"/>
    <w:rsid w:val="009E2669"/>
    <w:rsid w:val="009E2BB1"/>
    <w:rsid w:val="009E2FF2"/>
    <w:rsid w:val="009E3A8A"/>
    <w:rsid w:val="009E3D2B"/>
    <w:rsid w:val="009E3E2C"/>
    <w:rsid w:val="009E40DD"/>
    <w:rsid w:val="009E42B1"/>
    <w:rsid w:val="009E43F6"/>
    <w:rsid w:val="009E4798"/>
    <w:rsid w:val="009E48CE"/>
    <w:rsid w:val="009E4B12"/>
    <w:rsid w:val="009E4BA4"/>
    <w:rsid w:val="009E4FA0"/>
    <w:rsid w:val="009E51BC"/>
    <w:rsid w:val="009E569E"/>
    <w:rsid w:val="009E5887"/>
    <w:rsid w:val="009E5A76"/>
    <w:rsid w:val="009E5AAD"/>
    <w:rsid w:val="009E5DFA"/>
    <w:rsid w:val="009E7A46"/>
    <w:rsid w:val="009E7D75"/>
    <w:rsid w:val="009F027B"/>
    <w:rsid w:val="009F0616"/>
    <w:rsid w:val="009F07F5"/>
    <w:rsid w:val="009F0A44"/>
    <w:rsid w:val="009F0F55"/>
    <w:rsid w:val="009F1130"/>
    <w:rsid w:val="009F11B3"/>
    <w:rsid w:val="009F1251"/>
    <w:rsid w:val="009F127B"/>
    <w:rsid w:val="009F17A6"/>
    <w:rsid w:val="009F1E26"/>
    <w:rsid w:val="009F1FEB"/>
    <w:rsid w:val="009F2314"/>
    <w:rsid w:val="009F2330"/>
    <w:rsid w:val="009F2332"/>
    <w:rsid w:val="009F2338"/>
    <w:rsid w:val="009F251A"/>
    <w:rsid w:val="009F26C7"/>
    <w:rsid w:val="009F2B41"/>
    <w:rsid w:val="009F2D0D"/>
    <w:rsid w:val="009F3192"/>
    <w:rsid w:val="009F3286"/>
    <w:rsid w:val="009F35D2"/>
    <w:rsid w:val="009F3A4A"/>
    <w:rsid w:val="009F48BE"/>
    <w:rsid w:val="009F4BFB"/>
    <w:rsid w:val="009F4D7D"/>
    <w:rsid w:val="009F5567"/>
    <w:rsid w:val="009F5DBB"/>
    <w:rsid w:val="009F5F63"/>
    <w:rsid w:val="009F64FD"/>
    <w:rsid w:val="009F65CD"/>
    <w:rsid w:val="009F6898"/>
    <w:rsid w:val="009F6BC3"/>
    <w:rsid w:val="009F73E9"/>
    <w:rsid w:val="009F7AF7"/>
    <w:rsid w:val="009F7BFE"/>
    <w:rsid w:val="009F7CDF"/>
    <w:rsid w:val="00A00205"/>
    <w:rsid w:val="00A004AF"/>
    <w:rsid w:val="00A0072B"/>
    <w:rsid w:val="00A007F5"/>
    <w:rsid w:val="00A00AAB"/>
    <w:rsid w:val="00A00B5B"/>
    <w:rsid w:val="00A00D1A"/>
    <w:rsid w:val="00A00D8B"/>
    <w:rsid w:val="00A00EB9"/>
    <w:rsid w:val="00A016C3"/>
    <w:rsid w:val="00A01767"/>
    <w:rsid w:val="00A01C9F"/>
    <w:rsid w:val="00A023FB"/>
    <w:rsid w:val="00A02FD6"/>
    <w:rsid w:val="00A0303E"/>
    <w:rsid w:val="00A0319C"/>
    <w:rsid w:val="00A03337"/>
    <w:rsid w:val="00A03722"/>
    <w:rsid w:val="00A037CB"/>
    <w:rsid w:val="00A03A65"/>
    <w:rsid w:val="00A03D51"/>
    <w:rsid w:val="00A03D9D"/>
    <w:rsid w:val="00A03FFF"/>
    <w:rsid w:val="00A04477"/>
    <w:rsid w:val="00A04869"/>
    <w:rsid w:val="00A05DB9"/>
    <w:rsid w:val="00A05FF3"/>
    <w:rsid w:val="00A0606E"/>
    <w:rsid w:val="00A061B2"/>
    <w:rsid w:val="00A0655D"/>
    <w:rsid w:val="00A067A0"/>
    <w:rsid w:val="00A067EE"/>
    <w:rsid w:val="00A06B46"/>
    <w:rsid w:val="00A06B47"/>
    <w:rsid w:val="00A06BF3"/>
    <w:rsid w:val="00A06E1D"/>
    <w:rsid w:val="00A077E5"/>
    <w:rsid w:val="00A077F8"/>
    <w:rsid w:val="00A07C82"/>
    <w:rsid w:val="00A1014A"/>
    <w:rsid w:val="00A101F5"/>
    <w:rsid w:val="00A11597"/>
    <w:rsid w:val="00A11667"/>
    <w:rsid w:val="00A120BA"/>
    <w:rsid w:val="00A12716"/>
    <w:rsid w:val="00A12D00"/>
    <w:rsid w:val="00A12E8F"/>
    <w:rsid w:val="00A12EEF"/>
    <w:rsid w:val="00A1366B"/>
    <w:rsid w:val="00A136D1"/>
    <w:rsid w:val="00A136E6"/>
    <w:rsid w:val="00A137B0"/>
    <w:rsid w:val="00A13B28"/>
    <w:rsid w:val="00A13D14"/>
    <w:rsid w:val="00A13D33"/>
    <w:rsid w:val="00A14140"/>
    <w:rsid w:val="00A1423E"/>
    <w:rsid w:val="00A14318"/>
    <w:rsid w:val="00A143F6"/>
    <w:rsid w:val="00A14BDC"/>
    <w:rsid w:val="00A14D1C"/>
    <w:rsid w:val="00A14D63"/>
    <w:rsid w:val="00A151F0"/>
    <w:rsid w:val="00A15227"/>
    <w:rsid w:val="00A152F6"/>
    <w:rsid w:val="00A1571E"/>
    <w:rsid w:val="00A1576F"/>
    <w:rsid w:val="00A15D9C"/>
    <w:rsid w:val="00A15F6A"/>
    <w:rsid w:val="00A16298"/>
    <w:rsid w:val="00A16530"/>
    <w:rsid w:val="00A168AD"/>
    <w:rsid w:val="00A169A2"/>
    <w:rsid w:val="00A16DD8"/>
    <w:rsid w:val="00A16EC7"/>
    <w:rsid w:val="00A16EFE"/>
    <w:rsid w:val="00A178A2"/>
    <w:rsid w:val="00A17AC5"/>
    <w:rsid w:val="00A17AF3"/>
    <w:rsid w:val="00A17DD1"/>
    <w:rsid w:val="00A20037"/>
    <w:rsid w:val="00A20093"/>
    <w:rsid w:val="00A20237"/>
    <w:rsid w:val="00A20AFE"/>
    <w:rsid w:val="00A21011"/>
    <w:rsid w:val="00A213E7"/>
    <w:rsid w:val="00A216C7"/>
    <w:rsid w:val="00A21BE3"/>
    <w:rsid w:val="00A226E2"/>
    <w:rsid w:val="00A226F2"/>
    <w:rsid w:val="00A2275A"/>
    <w:rsid w:val="00A22884"/>
    <w:rsid w:val="00A229DD"/>
    <w:rsid w:val="00A22AE8"/>
    <w:rsid w:val="00A22BB7"/>
    <w:rsid w:val="00A23399"/>
    <w:rsid w:val="00A233B5"/>
    <w:rsid w:val="00A234CC"/>
    <w:rsid w:val="00A237B0"/>
    <w:rsid w:val="00A23BC3"/>
    <w:rsid w:val="00A23E1B"/>
    <w:rsid w:val="00A23FC5"/>
    <w:rsid w:val="00A24667"/>
    <w:rsid w:val="00A2535D"/>
    <w:rsid w:val="00A25403"/>
    <w:rsid w:val="00A2549B"/>
    <w:rsid w:val="00A257E6"/>
    <w:rsid w:val="00A258AC"/>
    <w:rsid w:val="00A25986"/>
    <w:rsid w:val="00A25A8B"/>
    <w:rsid w:val="00A25CD4"/>
    <w:rsid w:val="00A25D6F"/>
    <w:rsid w:val="00A26620"/>
    <w:rsid w:val="00A26A1D"/>
    <w:rsid w:val="00A26C04"/>
    <w:rsid w:val="00A26D54"/>
    <w:rsid w:val="00A27207"/>
    <w:rsid w:val="00A2765D"/>
    <w:rsid w:val="00A27738"/>
    <w:rsid w:val="00A27A5E"/>
    <w:rsid w:val="00A27BF7"/>
    <w:rsid w:val="00A27EB8"/>
    <w:rsid w:val="00A31098"/>
    <w:rsid w:val="00A313DE"/>
    <w:rsid w:val="00A31688"/>
    <w:rsid w:val="00A31755"/>
    <w:rsid w:val="00A31797"/>
    <w:rsid w:val="00A3183F"/>
    <w:rsid w:val="00A31BF5"/>
    <w:rsid w:val="00A3220B"/>
    <w:rsid w:val="00A325EC"/>
    <w:rsid w:val="00A32855"/>
    <w:rsid w:val="00A337B4"/>
    <w:rsid w:val="00A33CE4"/>
    <w:rsid w:val="00A34027"/>
    <w:rsid w:val="00A343B4"/>
    <w:rsid w:val="00A3452B"/>
    <w:rsid w:val="00A34B3F"/>
    <w:rsid w:val="00A34E5B"/>
    <w:rsid w:val="00A35177"/>
    <w:rsid w:val="00A35265"/>
    <w:rsid w:val="00A35A3E"/>
    <w:rsid w:val="00A35F04"/>
    <w:rsid w:val="00A35F24"/>
    <w:rsid w:val="00A372E4"/>
    <w:rsid w:val="00A37341"/>
    <w:rsid w:val="00A37471"/>
    <w:rsid w:val="00A3748B"/>
    <w:rsid w:val="00A37593"/>
    <w:rsid w:val="00A3780A"/>
    <w:rsid w:val="00A37962"/>
    <w:rsid w:val="00A37BA7"/>
    <w:rsid w:val="00A37D83"/>
    <w:rsid w:val="00A40616"/>
    <w:rsid w:val="00A4076F"/>
    <w:rsid w:val="00A407A0"/>
    <w:rsid w:val="00A40A9D"/>
    <w:rsid w:val="00A40CDB"/>
    <w:rsid w:val="00A40D61"/>
    <w:rsid w:val="00A41141"/>
    <w:rsid w:val="00A412C9"/>
    <w:rsid w:val="00A413CB"/>
    <w:rsid w:val="00A41A0E"/>
    <w:rsid w:val="00A41C10"/>
    <w:rsid w:val="00A41C72"/>
    <w:rsid w:val="00A42126"/>
    <w:rsid w:val="00A42134"/>
    <w:rsid w:val="00A426BB"/>
    <w:rsid w:val="00A42DC4"/>
    <w:rsid w:val="00A42DFF"/>
    <w:rsid w:val="00A42E22"/>
    <w:rsid w:val="00A42EE8"/>
    <w:rsid w:val="00A42FBE"/>
    <w:rsid w:val="00A42FD7"/>
    <w:rsid w:val="00A431E3"/>
    <w:rsid w:val="00A4376F"/>
    <w:rsid w:val="00A43962"/>
    <w:rsid w:val="00A43C66"/>
    <w:rsid w:val="00A4470E"/>
    <w:rsid w:val="00A44862"/>
    <w:rsid w:val="00A44989"/>
    <w:rsid w:val="00A44BB4"/>
    <w:rsid w:val="00A44C08"/>
    <w:rsid w:val="00A44CB2"/>
    <w:rsid w:val="00A4569D"/>
    <w:rsid w:val="00A45766"/>
    <w:rsid w:val="00A45DED"/>
    <w:rsid w:val="00A4718B"/>
    <w:rsid w:val="00A47FD9"/>
    <w:rsid w:val="00A50348"/>
    <w:rsid w:val="00A5073A"/>
    <w:rsid w:val="00A5078B"/>
    <w:rsid w:val="00A50BD1"/>
    <w:rsid w:val="00A51ACB"/>
    <w:rsid w:val="00A51C18"/>
    <w:rsid w:val="00A51CCF"/>
    <w:rsid w:val="00A51FA4"/>
    <w:rsid w:val="00A520F4"/>
    <w:rsid w:val="00A52619"/>
    <w:rsid w:val="00A52666"/>
    <w:rsid w:val="00A52812"/>
    <w:rsid w:val="00A528B3"/>
    <w:rsid w:val="00A52D4E"/>
    <w:rsid w:val="00A532A1"/>
    <w:rsid w:val="00A537D9"/>
    <w:rsid w:val="00A53CD8"/>
    <w:rsid w:val="00A53FF9"/>
    <w:rsid w:val="00A543CF"/>
    <w:rsid w:val="00A54C1C"/>
    <w:rsid w:val="00A55257"/>
    <w:rsid w:val="00A554E2"/>
    <w:rsid w:val="00A5551C"/>
    <w:rsid w:val="00A55660"/>
    <w:rsid w:val="00A55B9C"/>
    <w:rsid w:val="00A55FE7"/>
    <w:rsid w:val="00A56073"/>
    <w:rsid w:val="00A56315"/>
    <w:rsid w:val="00A5649F"/>
    <w:rsid w:val="00A56DF5"/>
    <w:rsid w:val="00A56F56"/>
    <w:rsid w:val="00A57711"/>
    <w:rsid w:val="00A5771E"/>
    <w:rsid w:val="00A578B6"/>
    <w:rsid w:val="00A57A50"/>
    <w:rsid w:val="00A57F2A"/>
    <w:rsid w:val="00A600CB"/>
    <w:rsid w:val="00A60843"/>
    <w:rsid w:val="00A60925"/>
    <w:rsid w:val="00A60DE6"/>
    <w:rsid w:val="00A61A38"/>
    <w:rsid w:val="00A61E34"/>
    <w:rsid w:val="00A62152"/>
    <w:rsid w:val="00A62FCC"/>
    <w:rsid w:val="00A631B4"/>
    <w:rsid w:val="00A6349D"/>
    <w:rsid w:val="00A634BD"/>
    <w:rsid w:val="00A63647"/>
    <w:rsid w:val="00A6383E"/>
    <w:rsid w:val="00A63B63"/>
    <w:rsid w:val="00A63BEA"/>
    <w:rsid w:val="00A640C0"/>
    <w:rsid w:val="00A6437C"/>
    <w:rsid w:val="00A64604"/>
    <w:rsid w:val="00A64784"/>
    <w:rsid w:val="00A6534C"/>
    <w:rsid w:val="00A65AAA"/>
    <w:rsid w:val="00A65CBD"/>
    <w:rsid w:val="00A65F6C"/>
    <w:rsid w:val="00A66DFB"/>
    <w:rsid w:val="00A66EA6"/>
    <w:rsid w:val="00A6725D"/>
    <w:rsid w:val="00A67306"/>
    <w:rsid w:val="00A67971"/>
    <w:rsid w:val="00A67AF6"/>
    <w:rsid w:val="00A67B18"/>
    <w:rsid w:val="00A67CED"/>
    <w:rsid w:val="00A700FA"/>
    <w:rsid w:val="00A70751"/>
    <w:rsid w:val="00A70834"/>
    <w:rsid w:val="00A70981"/>
    <w:rsid w:val="00A70B55"/>
    <w:rsid w:val="00A70E89"/>
    <w:rsid w:val="00A71080"/>
    <w:rsid w:val="00A71B52"/>
    <w:rsid w:val="00A71E3C"/>
    <w:rsid w:val="00A71F90"/>
    <w:rsid w:val="00A720A6"/>
    <w:rsid w:val="00A7213E"/>
    <w:rsid w:val="00A721BB"/>
    <w:rsid w:val="00A7241F"/>
    <w:rsid w:val="00A72C56"/>
    <w:rsid w:val="00A72EC3"/>
    <w:rsid w:val="00A72FC2"/>
    <w:rsid w:val="00A730FB"/>
    <w:rsid w:val="00A7365C"/>
    <w:rsid w:val="00A7368B"/>
    <w:rsid w:val="00A73C2F"/>
    <w:rsid w:val="00A7442C"/>
    <w:rsid w:val="00A74D2D"/>
    <w:rsid w:val="00A75027"/>
    <w:rsid w:val="00A753A8"/>
    <w:rsid w:val="00A75486"/>
    <w:rsid w:val="00A75EAA"/>
    <w:rsid w:val="00A763B0"/>
    <w:rsid w:val="00A76ABB"/>
    <w:rsid w:val="00A76B4E"/>
    <w:rsid w:val="00A76D15"/>
    <w:rsid w:val="00A77318"/>
    <w:rsid w:val="00A77ADD"/>
    <w:rsid w:val="00A77BA6"/>
    <w:rsid w:val="00A80090"/>
    <w:rsid w:val="00A805BD"/>
    <w:rsid w:val="00A809DF"/>
    <w:rsid w:val="00A80B66"/>
    <w:rsid w:val="00A80E00"/>
    <w:rsid w:val="00A81652"/>
    <w:rsid w:val="00A8199B"/>
    <w:rsid w:val="00A81E18"/>
    <w:rsid w:val="00A823A3"/>
    <w:rsid w:val="00A829E4"/>
    <w:rsid w:val="00A82B87"/>
    <w:rsid w:val="00A8325A"/>
    <w:rsid w:val="00A83341"/>
    <w:rsid w:val="00A8406A"/>
    <w:rsid w:val="00A84A35"/>
    <w:rsid w:val="00A84B43"/>
    <w:rsid w:val="00A85698"/>
    <w:rsid w:val="00A85EC6"/>
    <w:rsid w:val="00A861BE"/>
    <w:rsid w:val="00A867D7"/>
    <w:rsid w:val="00A86A30"/>
    <w:rsid w:val="00A86E89"/>
    <w:rsid w:val="00A87760"/>
    <w:rsid w:val="00A901F8"/>
    <w:rsid w:val="00A90CAC"/>
    <w:rsid w:val="00A916DF"/>
    <w:rsid w:val="00A91771"/>
    <w:rsid w:val="00A91F82"/>
    <w:rsid w:val="00A91FDC"/>
    <w:rsid w:val="00A925C3"/>
    <w:rsid w:val="00A9278E"/>
    <w:rsid w:val="00A9356A"/>
    <w:rsid w:val="00A93708"/>
    <w:rsid w:val="00A94236"/>
    <w:rsid w:val="00A94338"/>
    <w:rsid w:val="00A9444D"/>
    <w:rsid w:val="00A945C2"/>
    <w:rsid w:val="00A95795"/>
    <w:rsid w:val="00A95903"/>
    <w:rsid w:val="00A95BE1"/>
    <w:rsid w:val="00A95F60"/>
    <w:rsid w:val="00A967D5"/>
    <w:rsid w:val="00A96E4A"/>
    <w:rsid w:val="00A97125"/>
    <w:rsid w:val="00A9773E"/>
    <w:rsid w:val="00AA002C"/>
    <w:rsid w:val="00AA017D"/>
    <w:rsid w:val="00AA08B8"/>
    <w:rsid w:val="00AA09CF"/>
    <w:rsid w:val="00AA0BB1"/>
    <w:rsid w:val="00AA0EEA"/>
    <w:rsid w:val="00AA1593"/>
    <w:rsid w:val="00AA216C"/>
    <w:rsid w:val="00AA2385"/>
    <w:rsid w:val="00AA289B"/>
    <w:rsid w:val="00AA2B45"/>
    <w:rsid w:val="00AA2DF9"/>
    <w:rsid w:val="00AA2F58"/>
    <w:rsid w:val="00AA32E7"/>
    <w:rsid w:val="00AA36D0"/>
    <w:rsid w:val="00AA3798"/>
    <w:rsid w:val="00AA3856"/>
    <w:rsid w:val="00AA3A11"/>
    <w:rsid w:val="00AA432E"/>
    <w:rsid w:val="00AA43AB"/>
    <w:rsid w:val="00AA47EC"/>
    <w:rsid w:val="00AA4E52"/>
    <w:rsid w:val="00AA515C"/>
    <w:rsid w:val="00AA631D"/>
    <w:rsid w:val="00AA6BC7"/>
    <w:rsid w:val="00AA729C"/>
    <w:rsid w:val="00AA7BAC"/>
    <w:rsid w:val="00AA7CA9"/>
    <w:rsid w:val="00AA7DE0"/>
    <w:rsid w:val="00AB0328"/>
    <w:rsid w:val="00AB06AD"/>
    <w:rsid w:val="00AB0B9C"/>
    <w:rsid w:val="00AB1277"/>
    <w:rsid w:val="00AB1371"/>
    <w:rsid w:val="00AB1787"/>
    <w:rsid w:val="00AB1944"/>
    <w:rsid w:val="00AB1BAB"/>
    <w:rsid w:val="00AB225D"/>
    <w:rsid w:val="00AB245B"/>
    <w:rsid w:val="00AB2D72"/>
    <w:rsid w:val="00AB4075"/>
    <w:rsid w:val="00AB45A4"/>
    <w:rsid w:val="00AB503C"/>
    <w:rsid w:val="00AB5624"/>
    <w:rsid w:val="00AB5726"/>
    <w:rsid w:val="00AB5FC0"/>
    <w:rsid w:val="00AB608A"/>
    <w:rsid w:val="00AB6E45"/>
    <w:rsid w:val="00AB6F48"/>
    <w:rsid w:val="00AB7158"/>
    <w:rsid w:val="00AB724B"/>
    <w:rsid w:val="00AB78FD"/>
    <w:rsid w:val="00AB79F9"/>
    <w:rsid w:val="00AB7ECF"/>
    <w:rsid w:val="00AC034F"/>
    <w:rsid w:val="00AC0B05"/>
    <w:rsid w:val="00AC0B12"/>
    <w:rsid w:val="00AC0D9C"/>
    <w:rsid w:val="00AC1146"/>
    <w:rsid w:val="00AC1530"/>
    <w:rsid w:val="00AC1658"/>
    <w:rsid w:val="00AC1904"/>
    <w:rsid w:val="00AC25BD"/>
    <w:rsid w:val="00AC2914"/>
    <w:rsid w:val="00AC2A61"/>
    <w:rsid w:val="00AC2BB3"/>
    <w:rsid w:val="00AC2E07"/>
    <w:rsid w:val="00AC2ED6"/>
    <w:rsid w:val="00AC3088"/>
    <w:rsid w:val="00AC360F"/>
    <w:rsid w:val="00AC3966"/>
    <w:rsid w:val="00AC4163"/>
    <w:rsid w:val="00AC44DE"/>
    <w:rsid w:val="00AC451E"/>
    <w:rsid w:val="00AC475F"/>
    <w:rsid w:val="00AC5A71"/>
    <w:rsid w:val="00AC5FB0"/>
    <w:rsid w:val="00AC6477"/>
    <w:rsid w:val="00AC6961"/>
    <w:rsid w:val="00AC69BC"/>
    <w:rsid w:val="00AC6CE0"/>
    <w:rsid w:val="00AC6E0F"/>
    <w:rsid w:val="00AC7AE3"/>
    <w:rsid w:val="00AC7DCE"/>
    <w:rsid w:val="00AC7F7A"/>
    <w:rsid w:val="00AD043F"/>
    <w:rsid w:val="00AD0988"/>
    <w:rsid w:val="00AD0A65"/>
    <w:rsid w:val="00AD109A"/>
    <w:rsid w:val="00AD144D"/>
    <w:rsid w:val="00AD193C"/>
    <w:rsid w:val="00AD23F5"/>
    <w:rsid w:val="00AD2717"/>
    <w:rsid w:val="00AD27C3"/>
    <w:rsid w:val="00AD2853"/>
    <w:rsid w:val="00AD2C1B"/>
    <w:rsid w:val="00AD2F45"/>
    <w:rsid w:val="00AD3477"/>
    <w:rsid w:val="00AD39E7"/>
    <w:rsid w:val="00AD46C9"/>
    <w:rsid w:val="00AD4BF3"/>
    <w:rsid w:val="00AD51B5"/>
    <w:rsid w:val="00AD542A"/>
    <w:rsid w:val="00AD5DFB"/>
    <w:rsid w:val="00AD6874"/>
    <w:rsid w:val="00AD6C49"/>
    <w:rsid w:val="00AD6E35"/>
    <w:rsid w:val="00AD7100"/>
    <w:rsid w:val="00AD7425"/>
    <w:rsid w:val="00AD77C7"/>
    <w:rsid w:val="00AD79BD"/>
    <w:rsid w:val="00AD79FF"/>
    <w:rsid w:val="00AD7AD6"/>
    <w:rsid w:val="00AD7DCC"/>
    <w:rsid w:val="00AE067F"/>
    <w:rsid w:val="00AE0A8C"/>
    <w:rsid w:val="00AE0AD0"/>
    <w:rsid w:val="00AE0E51"/>
    <w:rsid w:val="00AE0FBD"/>
    <w:rsid w:val="00AE13B3"/>
    <w:rsid w:val="00AE1807"/>
    <w:rsid w:val="00AE1A7A"/>
    <w:rsid w:val="00AE1C2C"/>
    <w:rsid w:val="00AE1CFC"/>
    <w:rsid w:val="00AE1D72"/>
    <w:rsid w:val="00AE1DFD"/>
    <w:rsid w:val="00AE2257"/>
    <w:rsid w:val="00AE2ADE"/>
    <w:rsid w:val="00AE2BA9"/>
    <w:rsid w:val="00AE2C20"/>
    <w:rsid w:val="00AE3385"/>
    <w:rsid w:val="00AE3B48"/>
    <w:rsid w:val="00AE3C4F"/>
    <w:rsid w:val="00AE3EF6"/>
    <w:rsid w:val="00AE4101"/>
    <w:rsid w:val="00AE4551"/>
    <w:rsid w:val="00AE4580"/>
    <w:rsid w:val="00AE484A"/>
    <w:rsid w:val="00AE4A6A"/>
    <w:rsid w:val="00AE4C05"/>
    <w:rsid w:val="00AE4E80"/>
    <w:rsid w:val="00AE5179"/>
    <w:rsid w:val="00AE5358"/>
    <w:rsid w:val="00AE561B"/>
    <w:rsid w:val="00AE5791"/>
    <w:rsid w:val="00AE5A16"/>
    <w:rsid w:val="00AE5A9B"/>
    <w:rsid w:val="00AE5E08"/>
    <w:rsid w:val="00AE5FC1"/>
    <w:rsid w:val="00AE66D4"/>
    <w:rsid w:val="00AE764B"/>
    <w:rsid w:val="00AE7B9A"/>
    <w:rsid w:val="00AF00EA"/>
    <w:rsid w:val="00AF030D"/>
    <w:rsid w:val="00AF0525"/>
    <w:rsid w:val="00AF0602"/>
    <w:rsid w:val="00AF0A8A"/>
    <w:rsid w:val="00AF12AE"/>
    <w:rsid w:val="00AF14A5"/>
    <w:rsid w:val="00AF160A"/>
    <w:rsid w:val="00AF1C41"/>
    <w:rsid w:val="00AF1F03"/>
    <w:rsid w:val="00AF1FD4"/>
    <w:rsid w:val="00AF2375"/>
    <w:rsid w:val="00AF2A6C"/>
    <w:rsid w:val="00AF2A6E"/>
    <w:rsid w:val="00AF2B4D"/>
    <w:rsid w:val="00AF2E81"/>
    <w:rsid w:val="00AF2FAF"/>
    <w:rsid w:val="00AF32CE"/>
    <w:rsid w:val="00AF3DC6"/>
    <w:rsid w:val="00AF4092"/>
    <w:rsid w:val="00AF4317"/>
    <w:rsid w:val="00AF4435"/>
    <w:rsid w:val="00AF4468"/>
    <w:rsid w:val="00AF48A8"/>
    <w:rsid w:val="00AF4DAF"/>
    <w:rsid w:val="00AF5762"/>
    <w:rsid w:val="00AF5A74"/>
    <w:rsid w:val="00AF5C10"/>
    <w:rsid w:val="00AF5F0C"/>
    <w:rsid w:val="00AF61F8"/>
    <w:rsid w:val="00AF6559"/>
    <w:rsid w:val="00AF6649"/>
    <w:rsid w:val="00AF66E0"/>
    <w:rsid w:val="00AF6840"/>
    <w:rsid w:val="00AF6C54"/>
    <w:rsid w:val="00AF6CD1"/>
    <w:rsid w:val="00AF6E3F"/>
    <w:rsid w:val="00AF755B"/>
    <w:rsid w:val="00AF76F4"/>
    <w:rsid w:val="00B005D4"/>
    <w:rsid w:val="00B00AF3"/>
    <w:rsid w:val="00B00E7E"/>
    <w:rsid w:val="00B00F2C"/>
    <w:rsid w:val="00B00FE6"/>
    <w:rsid w:val="00B01409"/>
    <w:rsid w:val="00B0156A"/>
    <w:rsid w:val="00B016E1"/>
    <w:rsid w:val="00B019F1"/>
    <w:rsid w:val="00B01BB1"/>
    <w:rsid w:val="00B021BF"/>
    <w:rsid w:val="00B0280A"/>
    <w:rsid w:val="00B02A8F"/>
    <w:rsid w:val="00B02BA7"/>
    <w:rsid w:val="00B02CD4"/>
    <w:rsid w:val="00B02F60"/>
    <w:rsid w:val="00B0320C"/>
    <w:rsid w:val="00B03226"/>
    <w:rsid w:val="00B03460"/>
    <w:rsid w:val="00B03496"/>
    <w:rsid w:val="00B038A8"/>
    <w:rsid w:val="00B03ADA"/>
    <w:rsid w:val="00B03C25"/>
    <w:rsid w:val="00B0413F"/>
    <w:rsid w:val="00B04B06"/>
    <w:rsid w:val="00B04E7D"/>
    <w:rsid w:val="00B057F3"/>
    <w:rsid w:val="00B062BC"/>
    <w:rsid w:val="00B06362"/>
    <w:rsid w:val="00B06817"/>
    <w:rsid w:val="00B06A58"/>
    <w:rsid w:val="00B07515"/>
    <w:rsid w:val="00B1027C"/>
    <w:rsid w:val="00B10486"/>
    <w:rsid w:val="00B10B7E"/>
    <w:rsid w:val="00B11210"/>
    <w:rsid w:val="00B12161"/>
    <w:rsid w:val="00B1248B"/>
    <w:rsid w:val="00B12542"/>
    <w:rsid w:val="00B1287A"/>
    <w:rsid w:val="00B130BB"/>
    <w:rsid w:val="00B1327E"/>
    <w:rsid w:val="00B1345C"/>
    <w:rsid w:val="00B13BC5"/>
    <w:rsid w:val="00B13C1B"/>
    <w:rsid w:val="00B1444F"/>
    <w:rsid w:val="00B144E1"/>
    <w:rsid w:val="00B14864"/>
    <w:rsid w:val="00B14A9F"/>
    <w:rsid w:val="00B14EED"/>
    <w:rsid w:val="00B1522F"/>
    <w:rsid w:val="00B1563C"/>
    <w:rsid w:val="00B159C2"/>
    <w:rsid w:val="00B159C9"/>
    <w:rsid w:val="00B1641D"/>
    <w:rsid w:val="00B16602"/>
    <w:rsid w:val="00B168C1"/>
    <w:rsid w:val="00B16B59"/>
    <w:rsid w:val="00B16CF9"/>
    <w:rsid w:val="00B16ECA"/>
    <w:rsid w:val="00B170F6"/>
    <w:rsid w:val="00B171EC"/>
    <w:rsid w:val="00B17336"/>
    <w:rsid w:val="00B17469"/>
    <w:rsid w:val="00B17C59"/>
    <w:rsid w:val="00B17E61"/>
    <w:rsid w:val="00B2032D"/>
    <w:rsid w:val="00B21414"/>
    <w:rsid w:val="00B21477"/>
    <w:rsid w:val="00B2179F"/>
    <w:rsid w:val="00B21B0F"/>
    <w:rsid w:val="00B21C6D"/>
    <w:rsid w:val="00B22483"/>
    <w:rsid w:val="00B22F25"/>
    <w:rsid w:val="00B23243"/>
    <w:rsid w:val="00B235BE"/>
    <w:rsid w:val="00B235F9"/>
    <w:rsid w:val="00B237D9"/>
    <w:rsid w:val="00B23C00"/>
    <w:rsid w:val="00B2427A"/>
    <w:rsid w:val="00B24561"/>
    <w:rsid w:val="00B24EB1"/>
    <w:rsid w:val="00B2583D"/>
    <w:rsid w:val="00B25BE8"/>
    <w:rsid w:val="00B25BFF"/>
    <w:rsid w:val="00B26591"/>
    <w:rsid w:val="00B2665C"/>
    <w:rsid w:val="00B268F6"/>
    <w:rsid w:val="00B26F0A"/>
    <w:rsid w:val="00B2727C"/>
    <w:rsid w:val="00B27CDC"/>
    <w:rsid w:val="00B27E15"/>
    <w:rsid w:val="00B3012B"/>
    <w:rsid w:val="00B30243"/>
    <w:rsid w:val="00B302BB"/>
    <w:rsid w:val="00B305F7"/>
    <w:rsid w:val="00B30D79"/>
    <w:rsid w:val="00B311F3"/>
    <w:rsid w:val="00B3158C"/>
    <w:rsid w:val="00B315DD"/>
    <w:rsid w:val="00B3186D"/>
    <w:rsid w:val="00B31C17"/>
    <w:rsid w:val="00B31E2B"/>
    <w:rsid w:val="00B326BF"/>
    <w:rsid w:val="00B32B0F"/>
    <w:rsid w:val="00B32E30"/>
    <w:rsid w:val="00B32ED2"/>
    <w:rsid w:val="00B32EEA"/>
    <w:rsid w:val="00B33C14"/>
    <w:rsid w:val="00B3410F"/>
    <w:rsid w:val="00B346C3"/>
    <w:rsid w:val="00B34A4D"/>
    <w:rsid w:val="00B34B52"/>
    <w:rsid w:val="00B35186"/>
    <w:rsid w:val="00B35383"/>
    <w:rsid w:val="00B353C7"/>
    <w:rsid w:val="00B355AF"/>
    <w:rsid w:val="00B356D9"/>
    <w:rsid w:val="00B35799"/>
    <w:rsid w:val="00B3600E"/>
    <w:rsid w:val="00B36018"/>
    <w:rsid w:val="00B36246"/>
    <w:rsid w:val="00B36B60"/>
    <w:rsid w:val="00B36CB0"/>
    <w:rsid w:val="00B371DF"/>
    <w:rsid w:val="00B37200"/>
    <w:rsid w:val="00B37459"/>
    <w:rsid w:val="00B3750D"/>
    <w:rsid w:val="00B37C6E"/>
    <w:rsid w:val="00B37F41"/>
    <w:rsid w:val="00B40A73"/>
    <w:rsid w:val="00B40DDF"/>
    <w:rsid w:val="00B41370"/>
    <w:rsid w:val="00B4151E"/>
    <w:rsid w:val="00B4164F"/>
    <w:rsid w:val="00B418E6"/>
    <w:rsid w:val="00B41FF0"/>
    <w:rsid w:val="00B4236F"/>
    <w:rsid w:val="00B42391"/>
    <w:rsid w:val="00B42651"/>
    <w:rsid w:val="00B4318C"/>
    <w:rsid w:val="00B43226"/>
    <w:rsid w:val="00B447F5"/>
    <w:rsid w:val="00B454E5"/>
    <w:rsid w:val="00B45808"/>
    <w:rsid w:val="00B4581A"/>
    <w:rsid w:val="00B45ACF"/>
    <w:rsid w:val="00B45BDC"/>
    <w:rsid w:val="00B45F50"/>
    <w:rsid w:val="00B45F5D"/>
    <w:rsid w:val="00B46134"/>
    <w:rsid w:val="00B4665C"/>
    <w:rsid w:val="00B46D01"/>
    <w:rsid w:val="00B475D9"/>
    <w:rsid w:val="00B5037F"/>
    <w:rsid w:val="00B50460"/>
    <w:rsid w:val="00B506AC"/>
    <w:rsid w:val="00B508A6"/>
    <w:rsid w:val="00B508F7"/>
    <w:rsid w:val="00B50BD4"/>
    <w:rsid w:val="00B50C8E"/>
    <w:rsid w:val="00B512DE"/>
    <w:rsid w:val="00B51BA2"/>
    <w:rsid w:val="00B51C01"/>
    <w:rsid w:val="00B51DD7"/>
    <w:rsid w:val="00B51FF5"/>
    <w:rsid w:val="00B5273A"/>
    <w:rsid w:val="00B52796"/>
    <w:rsid w:val="00B52E45"/>
    <w:rsid w:val="00B53BB6"/>
    <w:rsid w:val="00B54079"/>
    <w:rsid w:val="00B54957"/>
    <w:rsid w:val="00B549AE"/>
    <w:rsid w:val="00B54B89"/>
    <w:rsid w:val="00B54DF9"/>
    <w:rsid w:val="00B54EA2"/>
    <w:rsid w:val="00B5571D"/>
    <w:rsid w:val="00B5595D"/>
    <w:rsid w:val="00B55A0D"/>
    <w:rsid w:val="00B55CD4"/>
    <w:rsid w:val="00B55E77"/>
    <w:rsid w:val="00B55E92"/>
    <w:rsid w:val="00B563CC"/>
    <w:rsid w:val="00B56525"/>
    <w:rsid w:val="00B565EC"/>
    <w:rsid w:val="00B565F8"/>
    <w:rsid w:val="00B5786B"/>
    <w:rsid w:val="00B57A72"/>
    <w:rsid w:val="00B60382"/>
    <w:rsid w:val="00B6089C"/>
    <w:rsid w:val="00B60AB1"/>
    <w:rsid w:val="00B60B15"/>
    <w:rsid w:val="00B60B2E"/>
    <w:rsid w:val="00B60ED5"/>
    <w:rsid w:val="00B6104D"/>
    <w:rsid w:val="00B610F3"/>
    <w:rsid w:val="00B61289"/>
    <w:rsid w:val="00B61AF8"/>
    <w:rsid w:val="00B61BA1"/>
    <w:rsid w:val="00B62231"/>
    <w:rsid w:val="00B6247A"/>
    <w:rsid w:val="00B62613"/>
    <w:rsid w:val="00B6269A"/>
    <w:rsid w:val="00B627B7"/>
    <w:rsid w:val="00B6289F"/>
    <w:rsid w:val="00B635C4"/>
    <w:rsid w:val="00B63684"/>
    <w:rsid w:val="00B63D6C"/>
    <w:rsid w:val="00B63FE6"/>
    <w:rsid w:val="00B641C3"/>
    <w:rsid w:val="00B642C9"/>
    <w:rsid w:val="00B645F5"/>
    <w:rsid w:val="00B648ED"/>
    <w:rsid w:val="00B64AB7"/>
    <w:rsid w:val="00B65073"/>
    <w:rsid w:val="00B65271"/>
    <w:rsid w:val="00B65881"/>
    <w:rsid w:val="00B65B9B"/>
    <w:rsid w:val="00B65D30"/>
    <w:rsid w:val="00B65F16"/>
    <w:rsid w:val="00B66694"/>
    <w:rsid w:val="00B66AC2"/>
    <w:rsid w:val="00B6736E"/>
    <w:rsid w:val="00B674E0"/>
    <w:rsid w:val="00B675E5"/>
    <w:rsid w:val="00B67AFE"/>
    <w:rsid w:val="00B67CA8"/>
    <w:rsid w:val="00B702DA"/>
    <w:rsid w:val="00B70466"/>
    <w:rsid w:val="00B70740"/>
    <w:rsid w:val="00B70F94"/>
    <w:rsid w:val="00B70FDD"/>
    <w:rsid w:val="00B7159D"/>
    <w:rsid w:val="00B7183E"/>
    <w:rsid w:val="00B719FA"/>
    <w:rsid w:val="00B71B50"/>
    <w:rsid w:val="00B71F89"/>
    <w:rsid w:val="00B72004"/>
    <w:rsid w:val="00B726A9"/>
    <w:rsid w:val="00B72713"/>
    <w:rsid w:val="00B7287D"/>
    <w:rsid w:val="00B72ADE"/>
    <w:rsid w:val="00B72ED5"/>
    <w:rsid w:val="00B7324E"/>
    <w:rsid w:val="00B73546"/>
    <w:rsid w:val="00B73B35"/>
    <w:rsid w:val="00B741BC"/>
    <w:rsid w:val="00B744DA"/>
    <w:rsid w:val="00B7486B"/>
    <w:rsid w:val="00B75172"/>
    <w:rsid w:val="00B7536A"/>
    <w:rsid w:val="00B75488"/>
    <w:rsid w:val="00B75724"/>
    <w:rsid w:val="00B75ACD"/>
    <w:rsid w:val="00B76391"/>
    <w:rsid w:val="00B773CB"/>
    <w:rsid w:val="00B774B6"/>
    <w:rsid w:val="00B775D3"/>
    <w:rsid w:val="00B776CD"/>
    <w:rsid w:val="00B779BD"/>
    <w:rsid w:val="00B77BC4"/>
    <w:rsid w:val="00B80470"/>
    <w:rsid w:val="00B80DDC"/>
    <w:rsid w:val="00B813E5"/>
    <w:rsid w:val="00B81D77"/>
    <w:rsid w:val="00B820BD"/>
    <w:rsid w:val="00B82112"/>
    <w:rsid w:val="00B8249C"/>
    <w:rsid w:val="00B824A4"/>
    <w:rsid w:val="00B82AD7"/>
    <w:rsid w:val="00B82AF7"/>
    <w:rsid w:val="00B82C54"/>
    <w:rsid w:val="00B82D43"/>
    <w:rsid w:val="00B832C0"/>
    <w:rsid w:val="00B83ABD"/>
    <w:rsid w:val="00B84127"/>
    <w:rsid w:val="00B845F6"/>
    <w:rsid w:val="00B84816"/>
    <w:rsid w:val="00B8541E"/>
    <w:rsid w:val="00B85A61"/>
    <w:rsid w:val="00B85D14"/>
    <w:rsid w:val="00B86823"/>
    <w:rsid w:val="00B86925"/>
    <w:rsid w:val="00B86C64"/>
    <w:rsid w:val="00B8778B"/>
    <w:rsid w:val="00B87ECC"/>
    <w:rsid w:val="00B87F50"/>
    <w:rsid w:val="00B90572"/>
    <w:rsid w:val="00B905DD"/>
    <w:rsid w:val="00B905FE"/>
    <w:rsid w:val="00B907AC"/>
    <w:rsid w:val="00B90A2B"/>
    <w:rsid w:val="00B91AAC"/>
    <w:rsid w:val="00B91C3A"/>
    <w:rsid w:val="00B922AF"/>
    <w:rsid w:val="00B9235F"/>
    <w:rsid w:val="00B923A6"/>
    <w:rsid w:val="00B92795"/>
    <w:rsid w:val="00B9296E"/>
    <w:rsid w:val="00B92A2D"/>
    <w:rsid w:val="00B92BF7"/>
    <w:rsid w:val="00B931A9"/>
    <w:rsid w:val="00B93574"/>
    <w:rsid w:val="00B93698"/>
    <w:rsid w:val="00B937BA"/>
    <w:rsid w:val="00B93956"/>
    <w:rsid w:val="00B93CD2"/>
    <w:rsid w:val="00B947C6"/>
    <w:rsid w:val="00B94D8A"/>
    <w:rsid w:val="00B9510C"/>
    <w:rsid w:val="00B95806"/>
    <w:rsid w:val="00B95941"/>
    <w:rsid w:val="00B95B39"/>
    <w:rsid w:val="00B95B6B"/>
    <w:rsid w:val="00B95C9A"/>
    <w:rsid w:val="00B95DA5"/>
    <w:rsid w:val="00B9614B"/>
    <w:rsid w:val="00B9646E"/>
    <w:rsid w:val="00B96B46"/>
    <w:rsid w:val="00B96B67"/>
    <w:rsid w:val="00B96B97"/>
    <w:rsid w:val="00B96C4E"/>
    <w:rsid w:val="00B96EEA"/>
    <w:rsid w:val="00B97083"/>
    <w:rsid w:val="00B97EB7"/>
    <w:rsid w:val="00BA0254"/>
    <w:rsid w:val="00BA0D34"/>
    <w:rsid w:val="00BA0D94"/>
    <w:rsid w:val="00BA0E25"/>
    <w:rsid w:val="00BA152E"/>
    <w:rsid w:val="00BA17D5"/>
    <w:rsid w:val="00BA1934"/>
    <w:rsid w:val="00BA1AC5"/>
    <w:rsid w:val="00BA2C9A"/>
    <w:rsid w:val="00BA2DE2"/>
    <w:rsid w:val="00BA3017"/>
    <w:rsid w:val="00BA363B"/>
    <w:rsid w:val="00BA3813"/>
    <w:rsid w:val="00BA3C61"/>
    <w:rsid w:val="00BA3C71"/>
    <w:rsid w:val="00BA3E78"/>
    <w:rsid w:val="00BA4167"/>
    <w:rsid w:val="00BA44D6"/>
    <w:rsid w:val="00BA474A"/>
    <w:rsid w:val="00BA4967"/>
    <w:rsid w:val="00BA5465"/>
    <w:rsid w:val="00BA5565"/>
    <w:rsid w:val="00BA61F0"/>
    <w:rsid w:val="00BA6816"/>
    <w:rsid w:val="00BA70FF"/>
    <w:rsid w:val="00BA73DA"/>
    <w:rsid w:val="00BA7B34"/>
    <w:rsid w:val="00BA7BBA"/>
    <w:rsid w:val="00BB01BE"/>
    <w:rsid w:val="00BB04EF"/>
    <w:rsid w:val="00BB0545"/>
    <w:rsid w:val="00BB0584"/>
    <w:rsid w:val="00BB1085"/>
    <w:rsid w:val="00BB1582"/>
    <w:rsid w:val="00BB1692"/>
    <w:rsid w:val="00BB190E"/>
    <w:rsid w:val="00BB1AB0"/>
    <w:rsid w:val="00BB1B71"/>
    <w:rsid w:val="00BB1B8A"/>
    <w:rsid w:val="00BB1EED"/>
    <w:rsid w:val="00BB22ED"/>
    <w:rsid w:val="00BB23C6"/>
    <w:rsid w:val="00BB29B9"/>
    <w:rsid w:val="00BB2F32"/>
    <w:rsid w:val="00BB3431"/>
    <w:rsid w:val="00BB38AE"/>
    <w:rsid w:val="00BB39FD"/>
    <w:rsid w:val="00BB3B54"/>
    <w:rsid w:val="00BB3DE8"/>
    <w:rsid w:val="00BB3FED"/>
    <w:rsid w:val="00BB4A90"/>
    <w:rsid w:val="00BB4EA4"/>
    <w:rsid w:val="00BB4FAC"/>
    <w:rsid w:val="00BB5393"/>
    <w:rsid w:val="00BB58AC"/>
    <w:rsid w:val="00BB5B04"/>
    <w:rsid w:val="00BB5D3F"/>
    <w:rsid w:val="00BB6726"/>
    <w:rsid w:val="00BB6DED"/>
    <w:rsid w:val="00BB6FCA"/>
    <w:rsid w:val="00BB7092"/>
    <w:rsid w:val="00BB76B1"/>
    <w:rsid w:val="00BB7B5B"/>
    <w:rsid w:val="00BB7F3D"/>
    <w:rsid w:val="00BC00BD"/>
    <w:rsid w:val="00BC00E3"/>
    <w:rsid w:val="00BC025D"/>
    <w:rsid w:val="00BC0ABE"/>
    <w:rsid w:val="00BC0DAD"/>
    <w:rsid w:val="00BC0ED7"/>
    <w:rsid w:val="00BC1271"/>
    <w:rsid w:val="00BC17A6"/>
    <w:rsid w:val="00BC1B67"/>
    <w:rsid w:val="00BC1D40"/>
    <w:rsid w:val="00BC31DE"/>
    <w:rsid w:val="00BC3668"/>
    <w:rsid w:val="00BC3C82"/>
    <w:rsid w:val="00BC41B5"/>
    <w:rsid w:val="00BC456A"/>
    <w:rsid w:val="00BC45F3"/>
    <w:rsid w:val="00BC4761"/>
    <w:rsid w:val="00BC47BF"/>
    <w:rsid w:val="00BC5127"/>
    <w:rsid w:val="00BC517E"/>
    <w:rsid w:val="00BC57F6"/>
    <w:rsid w:val="00BC5C2F"/>
    <w:rsid w:val="00BC5F75"/>
    <w:rsid w:val="00BC660B"/>
    <w:rsid w:val="00BC6EFC"/>
    <w:rsid w:val="00BC7591"/>
    <w:rsid w:val="00BC7D2F"/>
    <w:rsid w:val="00BD0099"/>
    <w:rsid w:val="00BD0446"/>
    <w:rsid w:val="00BD0849"/>
    <w:rsid w:val="00BD08CF"/>
    <w:rsid w:val="00BD08D4"/>
    <w:rsid w:val="00BD118B"/>
    <w:rsid w:val="00BD1A9B"/>
    <w:rsid w:val="00BD1C59"/>
    <w:rsid w:val="00BD279B"/>
    <w:rsid w:val="00BD2C12"/>
    <w:rsid w:val="00BD2C32"/>
    <w:rsid w:val="00BD2CC1"/>
    <w:rsid w:val="00BD2F97"/>
    <w:rsid w:val="00BD3912"/>
    <w:rsid w:val="00BD3FAA"/>
    <w:rsid w:val="00BD401F"/>
    <w:rsid w:val="00BD47AD"/>
    <w:rsid w:val="00BD4BCE"/>
    <w:rsid w:val="00BD4D84"/>
    <w:rsid w:val="00BD4E27"/>
    <w:rsid w:val="00BD4E81"/>
    <w:rsid w:val="00BD5508"/>
    <w:rsid w:val="00BD55A7"/>
    <w:rsid w:val="00BD5C5A"/>
    <w:rsid w:val="00BD5E14"/>
    <w:rsid w:val="00BD6CE5"/>
    <w:rsid w:val="00BD71C6"/>
    <w:rsid w:val="00BD7478"/>
    <w:rsid w:val="00BD799E"/>
    <w:rsid w:val="00BD7A9C"/>
    <w:rsid w:val="00BE04F2"/>
    <w:rsid w:val="00BE0FDB"/>
    <w:rsid w:val="00BE10CF"/>
    <w:rsid w:val="00BE1516"/>
    <w:rsid w:val="00BE1BCC"/>
    <w:rsid w:val="00BE2755"/>
    <w:rsid w:val="00BE2883"/>
    <w:rsid w:val="00BE2CC9"/>
    <w:rsid w:val="00BE33E4"/>
    <w:rsid w:val="00BE3955"/>
    <w:rsid w:val="00BE3ABF"/>
    <w:rsid w:val="00BE3ACB"/>
    <w:rsid w:val="00BE3EBD"/>
    <w:rsid w:val="00BE40C4"/>
    <w:rsid w:val="00BE498B"/>
    <w:rsid w:val="00BE4F4A"/>
    <w:rsid w:val="00BE501A"/>
    <w:rsid w:val="00BE59A4"/>
    <w:rsid w:val="00BE5DC1"/>
    <w:rsid w:val="00BE63BC"/>
    <w:rsid w:val="00BE6518"/>
    <w:rsid w:val="00BE6E57"/>
    <w:rsid w:val="00BE70B4"/>
    <w:rsid w:val="00BE71F8"/>
    <w:rsid w:val="00BE72D1"/>
    <w:rsid w:val="00BE7476"/>
    <w:rsid w:val="00BE7A57"/>
    <w:rsid w:val="00BE7C0A"/>
    <w:rsid w:val="00BF0640"/>
    <w:rsid w:val="00BF0B4D"/>
    <w:rsid w:val="00BF11A7"/>
    <w:rsid w:val="00BF11D0"/>
    <w:rsid w:val="00BF12D0"/>
    <w:rsid w:val="00BF20EA"/>
    <w:rsid w:val="00BF2F69"/>
    <w:rsid w:val="00BF3EAA"/>
    <w:rsid w:val="00BF4042"/>
    <w:rsid w:val="00BF4276"/>
    <w:rsid w:val="00BF4346"/>
    <w:rsid w:val="00BF44AB"/>
    <w:rsid w:val="00BF4AD9"/>
    <w:rsid w:val="00BF4B2F"/>
    <w:rsid w:val="00BF531A"/>
    <w:rsid w:val="00BF5812"/>
    <w:rsid w:val="00BF5816"/>
    <w:rsid w:val="00BF5C95"/>
    <w:rsid w:val="00BF6290"/>
    <w:rsid w:val="00BF6694"/>
    <w:rsid w:val="00BF6DD2"/>
    <w:rsid w:val="00BF732F"/>
    <w:rsid w:val="00BF7A56"/>
    <w:rsid w:val="00C00734"/>
    <w:rsid w:val="00C009C4"/>
    <w:rsid w:val="00C009DE"/>
    <w:rsid w:val="00C00D48"/>
    <w:rsid w:val="00C0103A"/>
    <w:rsid w:val="00C01103"/>
    <w:rsid w:val="00C016EE"/>
    <w:rsid w:val="00C0181D"/>
    <w:rsid w:val="00C01AD6"/>
    <w:rsid w:val="00C01C9B"/>
    <w:rsid w:val="00C01FD3"/>
    <w:rsid w:val="00C023F9"/>
    <w:rsid w:val="00C025CB"/>
    <w:rsid w:val="00C02830"/>
    <w:rsid w:val="00C02D27"/>
    <w:rsid w:val="00C03265"/>
    <w:rsid w:val="00C038D0"/>
    <w:rsid w:val="00C03B5A"/>
    <w:rsid w:val="00C03E64"/>
    <w:rsid w:val="00C041B4"/>
    <w:rsid w:val="00C04200"/>
    <w:rsid w:val="00C04371"/>
    <w:rsid w:val="00C04417"/>
    <w:rsid w:val="00C04443"/>
    <w:rsid w:val="00C04B4A"/>
    <w:rsid w:val="00C04C6D"/>
    <w:rsid w:val="00C04D50"/>
    <w:rsid w:val="00C04F6A"/>
    <w:rsid w:val="00C04F91"/>
    <w:rsid w:val="00C0511A"/>
    <w:rsid w:val="00C060F9"/>
    <w:rsid w:val="00C06498"/>
    <w:rsid w:val="00C064AE"/>
    <w:rsid w:val="00C06864"/>
    <w:rsid w:val="00C06B02"/>
    <w:rsid w:val="00C06D03"/>
    <w:rsid w:val="00C071AF"/>
    <w:rsid w:val="00C07439"/>
    <w:rsid w:val="00C07ACE"/>
    <w:rsid w:val="00C07BFE"/>
    <w:rsid w:val="00C103A6"/>
    <w:rsid w:val="00C1075D"/>
    <w:rsid w:val="00C107B2"/>
    <w:rsid w:val="00C10D24"/>
    <w:rsid w:val="00C10F9D"/>
    <w:rsid w:val="00C118A6"/>
    <w:rsid w:val="00C119D5"/>
    <w:rsid w:val="00C12775"/>
    <w:rsid w:val="00C12844"/>
    <w:rsid w:val="00C12874"/>
    <w:rsid w:val="00C13007"/>
    <w:rsid w:val="00C1302E"/>
    <w:rsid w:val="00C130EB"/>
    <w:rsid w:val="00C13247"/>
    <w:rsid w:val="00C13326"/>
    <w:rsid w:val="00C13D34"/>
    <w:rsid w:val="00C13D54"/>
    <w:rsid w:val="00C14124"/>
    <w:rsid w:val="00C14F40"/>
    <w:rsid w:val="00C15A4A"/>
    <w:rsid w:val="00C165B9"/>
    <w:rsid w:val="00C17F1D"/>
    <w:rsid w:val="00C2003B"/>
    <w:rsid w:val="00C200A0"/>
    <w:rsid w:val="00C21AA6"/>
    <w:rsid w:val="00C21EEF"/>
    <w:rsid w:val="00C221A6"/>
    <w:rsid w:val="00C224A5"/>
    <w:rsid w:val="00C225DB"/>
    <w:rsid w:val="00C2266E"/>
    <w:rsid w:val="00C22B32"/>
    <w:rsid w:val="00C2318D"/>
    <w:rsid w:val="00C2386A"/>
    <w:rsid w:val="00C23D66"/>
    <w:rsid w:val="00C23F37"/>
    <w:rsid w:val="00C24414"/>
    <w:rsid w:val="00C249B5"/>
    <w:rsid w:val="00C25872"/>
    <w:rsid w:val="00C25960"/>
    <w:rsid w:val="00C25DFE"/>
    <w:rsid w:val="00C26399"/>
    <w:rsid w:val="00C2651B"/>
    <w:rsid w:val="00C26F2A"/>
    <w:rsid w:val="00C27216"/>
    <w:rsid w:val="00C30091"/>
    <w:rsid w:val="00C30231"/>
    <w:rsid w:val="00C302BA"/>
    <w:rsid w:val="00C30890"/>
    <w:rsid w:val="00C308EA"/>
    <w:rsid w:val="00C31B25"/>
    <w:rsid w:val="00C32713"/>
    <w:rsid w:val="00C32C4D"/>
    <w:rsid w:val="00C32C97"/>
    <w:rsid w:val="00C33120"/>
    <w:rsid w:val="00C33BD2"/>
    <w:rsid w:val="00C33EBC"/>
    <w:rsid w:val="00C340E1"/>
    <w:rsid w:val="00C343F4"/>
    <w:rsid w:val="00C3465E"/>
    <w:rsid w:val="00C348DA"/>
    <w:rsid w:val="00C34BAE"/>
    <w:rsid w:val="00C34C6F"/>
    <w:rsid w:val="00C351DF"/>
    <w:rsid w:val="00C35C34"/>
    <w:rsid w:val="00C35D28"/>
    <w:rsid w:val="00C35D67"/>
    <w:rsid w:val="00C3605D"/>
    <w:rsid w:val="00C361B4"/>
    <w:rsid w:val="00C362E8"/>
    <w:rsid w:val="00C36581"/>
    <w:rsid w:val="00C36626"/>
    <w:rsid w:val="00C36AB4"/>
    <w:rsid w:val="00C36F76"/>
    <w:rsid w:val="00C37020"/>
    <w:rsid w:val="00C3752D"/>
    <w:rsid w:val="00C379BF"/>
    <w:rsid w:val="00C37A26"/>
    <w:rsid w:val="00C37E22"/>
    <w:rsid w:val="00C407D6"/>
    <w:rsid w:val="00C412CE"/>
    <w:rsid w:val="00C41337"/>
    <w:rsid w:val="00C41EC9"/>
    <w:rsid w:val="00C42A2F"/>
    <w:rsid w:val="00C42B6B"/>
    <w:rsid w:val="00C4303E"/>
    <w:rsid w:val="00C437DB"/>
    <w:rsid w:val="00C43AE5"/>
    <w:rsid w:val="00C44041"/>
    <w:rsid w:val="00C444CF"/>
    <w:rsid w:val="00C4461C"/>
    <w:rsid w:val="00C44BA7"/>
    <w:rsid w:val="00C450A5"/>
    <w:rsid w:val="00C45760"/>
    <w:rsid w:val="00C45805"/>
    <w:rsid w:val="00C4590E"/>
    <w:rsid w:val="00C45E6C"/>
    <w:rsid w:val="00C46B41"/>
    <w:rsid w:val="00C47200"/>
    <w:rsid w:val="00C4766B"/>
    <w:rsid w:val="00C47BB5"/>
    <w:rsid w:val="00C47C82"/>
    <w:rsid w:val="00C47DED"/>
    <w:rsid w:val="00C50260"/>
    <w:rsid w:val="00C50299"/>
    <w:rsid w:val="00C50344"/>
    <w:rsid w:val="00C50474"/>
    <w:rsid w:val="00C505A4"/>
    <w:rsid w:val="00C505BA"/>
    <w:rsid w:val="00C5074D"/>
    <w:rsid w:val="00C50F18"/>
    <w:rsid w:val="00C514A9"/>
    <w:rsid w:val="00C514E0"/>
    <w:rsid w:val="00C517CF"/>
    <w:rsid w:val="00C521C0"/>
    <w:rsid w:val="00C52A14"/>
    <w:rsid w:val="00C52DBE"/>
    <w:rsid w:val="00C5316C"/>
    <w:rsid w:val="00C53195"/>
    <w:rsid w:val="00C5349C"/>
    <w:rsid w:val="00C537A2"/>
    <w:rsid w:val="00C53D96"/>
    <w:rsid w:val="00C53F39"/>
    <w:rsid w:val="00C541E8"/>
    <w:rsid w:val="00C54275"/>
    <w:rsid w:val="00C5597D"/>
    <w:rsid w:val="00C55D8C"/>
    <w:rsid w:val="00C568FE"/>
    <w:rsid w:val="00C56A55"/>
    <w:rsid w:val="00C56C16"/>
    <w:rsid w:val="00C56F6F"/>
    <w:rsid w:val="00C57339"/>
    <w:rsid w:val="00C57CA6"/>
    <w:rsid w:val="00C57DCB"/>
    <w:rsid w:val="00C607BF"/>
    <w:rsid w:val="00C60B39"/>
    <w:rsid w:val="00C60E0C"/>
    <w:rsid w:val="00C61826"/>
    <w:rsid w:val="00C61A8C"/>
    <w:rsid w:val="00C61E08"/>
    <w:rsid w:val="00C627F8"/>
    <w:rsid w:val="00C62977"/>
    <w:rsid w:val="00C62FC0"/>
    <w:rsid w:val="00C63162"/>
    <w:rsid w:val="00C631F0"/>
    <w:rsid w:val="00C63397"/>
    <w:rsid w:val="00C63F55"/>
    <w:rsid w:val="00C644E4"/>
    <w:rsid w:val="00C644FC"/>
    <w:rsid w:val="00C64685"/>
    <w:rsid w:val="00C64789"/>
    <w:rsid w:val="00C64EB3"/>
    <w:rsid w:val="00C6534D"/>
    <w:rsid w:val="00C654B5"/>
    <w:rsid w:val="00C659C4"/>
    <w:rsid w:val="00C65AED"/>
    <w:rsid w:val="00C65B54"/>
    <w:rsid w:val="00C66490"/>
    <w:rsid w:val="00C66819"/>
    <w:rsid w:val="00C674B6"/>
    <w:rsid w:val="00C674C9"/>
    <w:rsid w:val="00C6753F"/>
    <w:rsid w:val="00C676E1"/>
    <w:rsid w:val="00C6791F"/>
    <w:rsid w:val="00C701E7"/>
    <w:rsid w:val="00C70513"/>
    <w:rsid w:val="00C70799"/>
    <w:rsid w:val="00C707EF"/>
    <w:rsid w:val="00C708EB"/>
    <w:rsid w:val="00C70A21"/>
    <w:rsid w:val="00C70B35"/>
    <w:rsid w:val="00C7158C"/>
    <w:rsid w:val="00C717BC"/>
    <w:rsid w:val="00C722C7"/>
    <w:rsid w:val="00C726C9"/>
    <w:rsid w:val="00C72D5D"/>
    <w:rsid w:val="00C72F49"/>
    <w:rsid w:val="00C7333D"/>
    <w:rsid w:val="00C73765"/>
    <w:rsid w:val="00C73844"/>
    <w:rsid w:val="00C746DC"/>
    <w:rsid w:val="00C74D8A"/>
    <w:rsid w:val="00C74E89"/>
    <w:rsid w:val="00C74E8B"/>
    <w:rsid w:val="00C75156"/>
    <w:rsid w:val="00C75850"/>
    <w:rsid w:val="00C75BA2"/>
    <w:rsid w:val="00C75DCF"/>
    <w:rsid w:val="00C75E7A"/>
    <w:rsid w:val="00C7625C"/>
    <w:rsid w:val="00C76447"/>
    <w:rsid w:val="00C76C01"/>
    <w:rsid w:val="00C77263"/>
    <w:rsid w:val="00C7761B"/>
    <w:rsid w:val="00C779C2"/>
    <w:rsid w:val="00C8002E"/>
    <w:rsid w:val="00C800F5"/>
    <w:rsid w:val="00C80DA7"/>
    <w:rsid w:val="00C80EC9"/>
    <w:rsid w:val="00C8190E"/>
    <w:rsid w:val="00C81AFF"/>
    <w:rsid w:val="00C81D87"/>
    <w:rsid w:val="00C82194"/>
    <w:rsid w:val="00C825F7"/>
    <w:rsid w:val="00C82AF8"/>
    <w:rsid w:val="00C82DFB"/>
    <w:rsid w:val="00C83AF8"/>
    <w:rsid w:val="00C83BD0"/>
    <w:rsid w:val="00C8436F"/>
    <w:rsid w:val="00C84503"/>
    <w:rsid w:val="00C845F6"/>
    <w:rsid w:val="00C84672"/>
    <w:rsid w:val="00C84A03"/>
    <w:rsid w:val="00C84D50"/>
    <w:rsid w:val="00C853E6"/>
    <w:rsid w:val="00C8555F"/>
    <w:rsid w:val="00C855A6"/>
    <w:rsid w:val="00C855B1"/>
    <w:rsid w:val="00C8587C"/>
    <w:rsid w:val="00C86DC3"/>
    <w:rsid w:val="00C86F89"/>
    <w:rsid w:val="00C8795B"/>
    <w:rsid w:val="00C87D0B"/>
    <w:rsid w:val="00C87D51"/>
    <w:rsid w:val="00C87F62"/>
    <w:rsid w:val="00C9026B"/>
    <w:rsid w:val="00C90466"/>
    <w:rsid w:val="00C906D4"/>
    <w:rsid w:val="00C90986"/>
    <w:rsid w:val="00C90B7C"/>
    <w:rsid w:val="00C90BA3"/>
    <w:rsid w:val="00C9114B"/>
    <w:rsid w:val="00C912C3"/>
    <w:rsid w:val="00C91326"/>
    <w:rsid w:val="00C91546"/>
    <w:rsid w:val="00C91B70"/>
    <w:rsid w:val="00C91B9E"/>
    <w:rsid w:val="00C9219A"/>
    <w:rsid w:val="00C9252B"/>
    <w:rsid w:val="00C92A79"/>
    <w:rsid w:val="00C935B6"/>
    <w:rsid w:val="00C9428A"/>
    <w:rsid w:val="00C94586"/>
    <w:rsid w:val="00C945E6"/>
    <w:rsid w:val="00C94E9B"/>
    <w:rsid w:val="00C950FA"/>
    <w:rsid w:val="00C95566"/>
    <w:rsid w:val="00C955B3"/>
    <w:rsid w:val="00C9588C"/>
    <w:rsid w:val="00C95BA0"/>
    <w:rsid w:val="00C95DBC"/>
    <w:rsid w:val="00C9690B"/>
    <w:rsid w:val="00C96D34"/>
    <w:rsid w:val="00C96D3E"/>
    <w:rsid w:val="00C96EF1"/>
    <w:rsid w:val="00C97169"/>
    <w:rsid w:val="00C971AF"/>
    <w:rsid w:val="00C972D3"/>
    <w:rsid w:val="00C97420"/>
    <w:rsid w:val="00C974D9"/>
    <w:rsid w:val="00C97A7C"/>
    <w:rsid w:val="00C97B89"/>
    <w:rsid w:val="00C97BD9"/>
    <w:rsid w:val="00C97BDB"/>
    <w:rsid w:val="00C97F22"/>
    <w:rsid w:val="00CA0192"/>
    <w:rsid w:val="00CA0701"/>
    <w:rsid w:val="00CA07A7"/>
    <w:rsid w:val="00CA09D3"/>
    <w:rsid w:val="00CA1535"/>
    <w:rsid w:val="00CA1E40"/>
    <w:rsid w:val="00CA1F85"/>
    <w:rsid w:val="00CA2A93"/>
    <w:rsid w:val="00CA34C3"/>
    <w:rsid w:val="00CA3AEB"/>
    <w:rsid w:val="00CA3FC3"/>
    <w:rsid w:val="00CA41BA"/>
    <w:rsid w:val="00CA4697"/>
    <w:rsid w:val="00CA4FBA"/>
    <w:rsid w:val="00CA5AEF"/>
    <w:rsid w:val="00CA5D3C"/>
    <w:rsid w:val="00CA6EC8"/>
    <w:rsid w:val="00CA7274"/>
    <w:rsid w:val="00CA768B"/>
    <w:rsid w:val="00CA76BF"/>
    <w:rsid w:val="00CA7D34"/>
    <w:rsid w:val="00CA7E2C"/>
    <w:rsid w:val="00CA7FAA"/>
    <w:rsid w:val="00CB00E2"/>
    <w:rsid w:val="00CB0B09"/>
    <w:rsid w:val="00CB1062"/>
    <w:rsid w:val="00CB124F"/>
    <w:rsid w:val="00CB13CB"/>
    <w:rsid w:val="00CB1D06"/>
    <w:rsid w:val="00CB21C4"/>
    <w:rsid w:val="00CB273F"/>
    <w:rsid w:val="00CB2B7D"/>
    <w:rsid w:val="00CB3457"/>
    <w:rsid w:val="00CB3754"/>
    <w:rsid w:val="00CB378E"/>
    <w:rsid w:val="00CB39C6"/>
    <w:rsid w:val="00CB3CA2"/>
    <w:rsid w:val="00CB3CBF"/>
    <w:rsid w:val="00CB3D78"/>
    <w:rsid w:val="00CB464D"/>
    <w:rsid w:val="00CB4D66"/>
    <w:rsid w:val="00CB4DB2"/>
    <w:rsid w:val="00CB4F22"/>
    <w:rsid w:val="00CB5050"/>
    <w:rsid w:val="00CB5097"/>
    <w:rsid w:val="00CB5133"/>
    <w:rsid w:val="00CB5A54"/>
    <w:rsid w:val="00CB624D"/>
    <w:rsid w:val="00CB64B8"/>
    <w:rsid w:val="00CB67B3"/>
    <w:rsid w:val="00CB691E"/>
    <w:rsid w:val="00CB6FCD"/>
    <w:rsid w:val="00CB763D"/>
    <w:rsid w:val="00CB7B07"/>
    <w:rsid w:val="00CC075A"/>
    <w:rsid w:val="00CC12E9"/>
    <w:rsid w:val="00CC12F2"/>
    <w:rsid w:val="00CC1A05"/>
    <w:rsid w:val="00CC1A74"/>
    <w:rsid w:val="00CC1B7C"/>
    <w:rsid w:val="00CC1E04"/>
    <w:rsid w:val="00CC1EB1"/>
    <w:rsid w:val="00CC2007"/>
    <w:rsid w:val="00CC2565"/>
    <w:rsid w:val="00CC261D"/>
    <w:rsid w:val="00CC2D36"/>
    <w:rsid w:val="00CC2F4F"/>
    <w:rsid w:val="00CC311E"/>
    <w:rsid w:val="00CC3900"/>
    <w:rsid w:val="00CC3CB6"/>
    <w:rsid w:val="00CC410D"/>
    <w:rsid w:val="00CC4378"/>
    <w:rsid w:val="00CC43FD"/>
    <w:rsid w:val="00CC442D"/>
    <w:rsid w:val="00CC457D"/>
    <w:rsid w:val="00CC47CB"/>
    <w:rsid w:val="00CC53F1"/>
    <w:rsid w:val="00CC540A"/>
    <w:rsid w:val="00CC5583"/>
    <w:rsid w:val="00CC5D18"/>
    <w:rsid w:val="00CC61D6"/>
    <w:rsid w:val="00CC6255"/>
    <w:rsid w:val="00CC675A"/>
    <w:rsid w:val="00CC6FE9"/>
    <w:rsid w:val="00CD04C2"/>
    <w:rsid w:val="00CD0B2F"/>
    <w:rsid w:val="00CD1382"/>
    <w:rsid w:val="00CD14C8"/>
    <w:rsid w:val="00CD17E5"/>
    <w:rsid w:val="00CD1E5B"/>
    <w:rsid w:val="00CD2F62"/>
    <w:rsid w:val="00CD3586"/>
    <w:rsid w:val="00CD37A4"/>
    <w:rsid w:val="00CD3D28"/>
    <w:rsid w:val="00CD3EC7"/>
    <w:rsid w:val="00CD460F"/>
    <w:rsid w:val="00CD4774"/>
    <w:rsid w:val="00CD477C"/>
    <w:rsid w:val="00CD4F05"/>
    <w:rsid w:val="00CD4FCA"/>
    <w:rsid w:val="00CD52E9"/>
    <w:rsid w:val="00CD5634"/>
    <w:rsid w:val="00CD5998"/>
    <w:rsid w:val="00CD608D"/>
    <w:rsid w:val="00CD6F18"/>
    <w:rsid w:val="00CD724D"/>
    <w:rsid w:val="00CD7282"/>
    <w:rsid w:val="00CD7473"/>
    <w:rsid w:val="00CD77A8"/>
    <w:rsid w:val="00CD78A6"/>
    <w:rsid w:val="00CD7B4B"/>
    <w:rsid w:val="00CE00DB"/>
    <w:rsid w:val="00CE0789"/>
    <w:rsid w:val="00CE0DD7"/>
    <w:rsid w:val="00CE0E28"/>
    <w:rsid w:val="00CE14C4"/>
    <w:rsid w:val="00CE14E0"/>
    <w:rsid w:val="00CE15C1"/>
    <w:rsid w:val="00CE1603"/>
    <w:rsid w:val="00CE18D7"/>
    <w:rsid w:val="00CE2749"/>
    <w:rsid w:val="00CE2751"/>
    <w:rsid w:val="00CE28CB"/>
    <w:rsid w:val="00CE3203"/>
    <w:rsid w:val="00CE32E1"/>
    <w:rsid w:val="00CE3592"/>
    <w:rsid w:val="00CE39CB"/>
    <w:rsid w:val="00CE3D98"/>
    <w:rsid w:val="00CE427B"/>
    <w:rsid w:val="00CE43ED"/>
    <w:rsid w:val="00CE4936"/>
    <w:rsid w:val="00CE4FE8"/>
    <w:rsid w:val="00CE585C"/>
    <w:rsid w:val="00CE5B6A"/>
    <w:rsid w:val="00CE5C7E"/>
    <w:rsid w:val="00CE5CC9"/>
    <w:rsid w:val="00CE6022"/>
    <w:rsid w:val="00CE6533"/>
    <w:rsid w:val="00CE670C"/>
    <w:rsid w:val="00CE69B4"/>
    <w:rsid w:val="00CE6A9A"/>
    <w:rsid w:val="00CE76E8"/>
    <w:rsid w:val="00CE7823"/>
    <w:rsid w:val="00CE7B86"/>
    <w:rsid w:val="00CE7BFC"/>
    <w:rsid w:val="00CE7E7C"/>
    <w:rsid w:val="00CF03AF"/>
    <w:rsid w:val="00CF0529"/>
    <w:rsid w:val="00CF0999"/>
    <w:rsid w:val="00CF09F6"/>
    <w:rsid w:val="00CF0B18"/>
    <w:rsid w:val="00CF0CB9"/>
    <w:rsid w:val="00CF0F97"/>
    <w:rsid w:val="00CF11A9"/>
    <w:rsid w:val="00CF1947"/>
    <w:rsid w:val="00CF19D5"/>
    <w:rsid w:val="00CF1BFF"/>
    <w:rsid w:val="00CF1E1A"/>
    <w:rsid w:val="00CF207A"/>
    <w:rsid w:val="00CF2BD8"/>
    <w:rsid w:val="00CF3444"/>
    <w:rsid w:val="00CF3E2C"/>
    <w:rsid w:val="00CF4251"/>
    <w:rsid w:val="00CF4A92"/>
    <w:rsid w:val="00CF4C9B"/>
    <w:rsid w:val="00CF4D4C"/>
    <w:rsid w:val="00CF4E36"/>
    <w:rsid w:val="00CF4E6E"/>
    <w:rsid w:val="00CF53A3"/>
    <w:rsid w:val="00CF5496"/>
    <w:rsid w:val="00CF5663"/>
    <w:rsid w:val="00CF5700"/>
    <w:rsid w:val="00CF5870"/>
    <w:rsid w:val="00CF5936"/>
    <w:rsid w:val="00CF5B65"/>
    <w:rsid w:val="00CF66CC"/>
    <w:rsid w:val="00CF67EF"/>
    <w:rsid w:val="00CF69ED"/>
    <w:rsid w:val="00CF6CC5"/>
    <w:rsid w:val="00CF6E10"/>
    <w:rsid w:val="00CF7E50"/>
    <w:rsid w:val="00D001B5"/>
    <w:rsid w:val="00D00834"/>
    <w:rsid w:val="00D00863"/>
    <w:rsid w:val="00D00CDB"/>
    <w:rsid w:val="00D00FA8"/>
    <w:rsid w:val="00D0135C"/>
    <w:rsid w:val="00D01FFD"/>
    <w:rsid w:val="00D02219"/>
    <w:rsid w:val="00D02411"/>
    <w:rsid w:val="00D02B13"/>
    <w:rsid w:val="00D03868"/>
    <w:rsid w:val="00D03E7E"/>
    <w:rsid w:val="00D044F8"/>
    <w:rsid w:val="00D04D16"/>
    <w:rsid w:val="00D0525B"/>
    <w:rsid w:val="00D05CEA"/>
    <w:rsid w:val="00D05DAC"/>
    <w:rsid w:val="00D0629F"/>
    <w:rsid w:val="00D0638D"/>
    <w:rsid w:val="00D0654D"/>
    <w:rsid w:val="00D0695A"/>
    <w:rsid w:val="00D077BD"/>
    <w:rsid w:val="00D07830"/>
    <w:rsid w:val="00D07BE5"/>
    <w:rsid w:val="00D101BD"/>
    <w:rsid w:val="00D102E7"/>
    <w:rsid w:val="00D105A5"/>
    <w:rsid w:val="00D1096F"/>
    <w:rsid w:val="00D10C7C"/>
    <w:rsid w:val="00D10E91"/>
    <w:rsid w:val="00D10F05"/>
    <w:rsid w:val="00D112BE"/>
    <w:rsid w:val="00D11D88"/>
    <w:rsid w:val="00D11FB3"/>
    <w:rsid w:val="00D12374"/>
    <w:rsid w:val="00D124F8"/>
    <w:rsid w:val="00D125EA"/>
    <w:rsid w:val="00D1282A"/>
    <w:rsid w:val="00D12995"/>
    <w:rsid w:val="00D135CD"/>
    <w:rsid w:val="00D13A89"/>
    <w:rsid w:val="00D13DD5"/>
    <w:rsid w:val="00D144BA"/>
    <w:rsid w:val="00D14833"/>
    <w:rsid w:val="00D14C92"/>
    <w:rsid w:val="00D15014"/>
    <w:rsid w:val="00D1532C"/>
    <w:rsid w:val="00D15818"/>
    <w:rsid w:val="00D158D1"/>
    <w:rsid w:val="00D165A5"/>
    <w:rsid w:val="00D16B06"/>
    <w:rsid w:val="00D16D0B"/>
    <w:rsid w:val="00D16D14"/>
    <w:rsid w:val="00D16FEF"/>
    <w:rsid w:val="00D1703C"/>
    <w:rsid w:val="00D1705D"/>
    <w:rsid w:val="00D171CA"/>
    <w:rsid w:val="00D17311"/>
    <w:rsid w:val="00D177C9"/>
    <w:rsid w:val="00D17AC3"/>
    <w:rsid w:val="00D17E39"/>
    <w:rsid w:val="00D200B1"/>
    <w:rsid w:val="00D201A3"/>
    <w:rsid w:val="00D2030B"/>
    <w:rsid w:val="00D20612"/>
    <w:rsid w:val="00D206D1"/>
    <w:rsid w:val="00D207AF"/>
    <w:rsid w:val="00D208EB"/>
    <w:rsid w:val="00D20B8D"/>
    <w:rsid w:val="00D20DB1"/>
    <w:rsid w:val="00D2131A"/>
    <w:rsid w:val="00D214A4"/>
    <w:rsid w:val="00D2222F"/>
    <w:rsid w:val="00D223CF"/>
    <w:rsid w:val="00D23537"/>
    <w:rsid w:val="00D23585"/>
    <w:rsid w:val="00D240AD"/>
    <w:rsid w:val="00D248E8"/>
    <w:rsid w:val="00D24AFB"/>
    <w:rsid w:val="00D24B64"/>
    <w:rsid w:val="00D24BCA"/>
    <w:rsid w:val="00D25175"/>
    <w:rsid w:val="00D251F0"/>
    <w:rsid w:val="00D25C12"/>
    <w:rsid w:val="00D25F1A"/>
    <w:rsid w:val="00D26544"/>
    <w:rsid w:val="00D2668A"/>
    <w:rsid w:val="00D26AB0"/>
    <w:rsid w:val="00D275E5"/>
    <w:rsid w:val="00D27666"/>
    <w:rsid w:val="00D279B5"/>
    <w:rsid w:val="00D27F74"/>
    <w:rsid w:val="00D27F85"/>
    <w:rsid w:val="00D302F4"/>
    <w:rsid w:val="00D30C89"/>
    <w:rsid w:val="00D3140D"/>
    <w:rsid w:val="00D32174"/>
    <w:rsid w:val="00D321ED"/>
    <w:rsid w:val="00D32862"/>
    <w:rsid w:val="00D329B5"/>
    <w:rsid w:val="00D32B17"/>
    <w:rsid w:val="00D32B55"/>
    <w:rsid w:val="00D32FA2"/>
    <w:rsid w:val="00D331A4"/>
    <w:rsid w:val="00D339A6"/>
    <w:rsid w:val="00D33EAA"/>
    <w:rsid w:val="00D34CC0"/>
    <w:rsid w:val="00D34FC1"/>
    <w:rsid w:val="00D3507C"/>
    <w:rsid w:val="00D3558A"/>
    <w:rsid w:val="00D356DA"/>
    <w:rsid w:val="00D35AF3"/>
    <w:rsid w:val="00D35D59"/>
    <w:rsid w:val="00D3692D"/>
    <w:rsid w:val="00D36C6D"/>
    <w:rsid w:val="00D37272"/>
    <w:rsid w:val="00D37B0C"/>
    <w:rsid w:val="00D37BD8"/>
    <w:rsid w:val="00D37EFE"/>
    <w:rsid w:val="00D40015"/>
    <w:rsid w:val="00D40165"/>
    <w:rsid w:val="00D405AA"/>
    <w:rsid w:val="00D40E12"/>
    <w:rsid w:val="00D41362"/>
    <w:rsid w:val="00D41598"/>
    <w:rsid w:val="00D415C4"/>
    <w:rsid w:val="00D41779"/>
    <w:rsid w:val="00D4197D"/>
    <w:rsid w:val="00D4211F"/>
    <w:rsid w:val="00D422E3"/>
    <w:rsid w:val="00D4318F"/>
    <w:rsid w:val="00D4355C"/>
    <w:rsid w:val="00D4367A"/>
    <w:rsid w:val="00D43A42"/>
    <w:rsid w:val="00D43D34"/>
    <w:rsid w:val="00D44449"/>
    <w:rsid w:val="00D44890"/>
    <w:rsid w:val="00D448A8"/>
    <w:rsid w:val="00D44D4E"/>
    <w:rsid w:val="00D45160"/>
    <w:rsid w:val="00D45554"/>
    <w:rsid w:val="00D45ACF"/>
    <w:rsid w:val="00D46074"/>
    <w:rsid w:val="00D462AF"/>
    <w:rsid w:val="00D46BF5"/>
    <w:rsid w:val="00D46D96"/>
    <w:rsid w:val="00D470E6"/>
    <w:rsid w:val="00D473DA"/>
    <w:rsid w:val="00D4752F"/>
    <w:rsid w:val="00D47781"/>
    <w:rsid w:val="00D47E09"/>
    <w:rsid w:val="00D505E7"/>
    <w:rsid w:val="00D512C7"/>
    <w:rsid w:val="00D52998"/>
    <w:rsid w:val="00D534F7"/>
    <w:rsid w:val="00D539C9"/>
    <w:rsid w:val="00D547DB"/>
    <w:rsid w:val="00D54891"/>
    <w:rsid w:val="00D549C0"/>
    <w:rsid w:val="00D54A28"/>
    <w:rsid w:val="00D54AE0"/>
    <w:rsid w:val="00D552B7"/>
    <w:rsid w:val="00D553A9"/>
    <w:rsid w:val="00D55C0E"/>
    <w:rsid w:val="00D55C8C"/>
    <w:rsid w:val="00D55E44"/>
    <w:rsid w:val="00D55F87"/>
    <w:rsid w:val="00D5604D"/>
    <w:rsid w:val="00D563DD"/>
    <w:rsid w:val="00D5670D"/>
    <w:rsid w:val="00D56DA6"/>
    <w:rsid w:val="00D57822"/>
    <w:rsid w:val="00D578CD"/>
    <w:rsid w:val="00D57988"/>
    <w:rsid w:val="00D57A1D"/>
    <w:rsid w:val="00D57D21"/>
    <w:rsid w:val="00D57F06"/>
    <w:rsid w:val="00D6028D"/>
    <w:rsid w:val="00D602BB"/>
    <w:rsid w:val="00D60731"/>
    <w:rsid w:val="00D60971"/>
    <w:rsid w:val="00D609BB"/>
    <w:rsid w:val="00D61549"/>
    <w:rsid w:val="00D61573"/>
    <w:rsid w:val="00D61684"/>
    <w:rsid w:val="00D617F2"/>
    <w:rsid w:val="00D6227E"/>
    <w:rsid w:val="00D63109"/>
    <w:rsid w:val="00D6338E"/>
    <w:rsid w:val="00D636E9"/>
    <w:rsid w:val="00D63B6B"/>
    <w:rsid w:val="00D63B76"/>
    <w:rsid w:val="00D63DED"/>
    <w:rsid w:val="00D64B09"/>
    <w:rsid w:val="00D64BBE"/>
    <w:rsid w:val="00D65235"/>
    <w:rsid w:val="00D65561"/>
    <w:rsid w:val="00D65BDD"/>
    <w:rsid w:val="00D65C2F"/>
    <w:rsid w:val="00D66058"/>
    <w:rsid w:val="00D666A5"/>
    <w:rsid w:val="00D66948"/>
    <w:rsid w:val="00D66CEA"/>
    <w:rsid w:val="00D70BAA"/>
    <w:rsid w:val="00D71223"/>
    <w:rsid w:val="00D71ABE"/>
    <w:rsid w:val="00D729FC"/>
    <w:rsid w:val="00D72D6F"/>
    <w:rsid w:val="00D72FF8"/>
    <w:rsid w:val="00D73157"/>
    <w:rsid w:val="00D7430F"/>
    <w:rsid w:val="00D745CF"/>
    <w:rsid w:val="00D748CE"/>
    <w:rsid w:val="00D74943"/>
    <w:rsid w:val="00D749B5"/>
    <w:rsid w:val="00D74AA4"/>
    <w:rsid w:val="00D74FD2"/>
    <w:rsid w:val="00D754E7"/>
    <w:rsid w:val="00D7583E"/>
    <w:rsid w:val="00D76309"/>
    <w:rsid w:val="00D763BD"/>
    <w:rsid w:val="00D766E7"/>
    <w:rsid w:val="00D76E39"/>
    <w:rsid w:val="00D76E90"/>
    <w:rsid w:val="00D7715F"/>
    <w:rsid w:val="00D771AF"/>
    <w:rsid w:val="00D775CD"/>
    <w:rsid w:val="00D7779B"/>
    <w:rsid w:val="00D77DDC"/>
    <w:rsid w:val="00D8019C"/>
    <w:rsid w:val="00D80ADC"/>
    <w:rsid w:val="00D80BEF"/>
    <w:rsid w:val="00D80DE7"/>
    <w:rsid w:val="00D813DD"/>
    <w:rsid w:val="00D8149C"/>
    <w:rsid w:val="00D814C5"/>
    <w:rsid w:val="00D8180B"/>
    <w:rsid w:val="00D81CD4"/>
    <w:rsid w:val="00D822AB"/>
    <w:rsid w:val="00D830AB"/>
    <w:rsid w:val="00D83422"/>
    <w:rsid w:val="00D83763"/>
    <w:rsid w:val="00D838CF"/>
    <w:rsid w:val="00D8487D"/>
    <w:rsid w:val="00D84A15"/>
    <w:rsid w:val="00D84A48"/>
    <w:rsid w:val="00D84DD6"/>
    <w:rsid w:val="00D84DF0"/>
    <w:rsid w:val="00D85047"/>
    <w:rsid w:val="00D8539E"/>
    <w:rsid w:val="00D85D52"/>
    <w:rsid w:val="00D8634D"/>
    <w:rsid w:val="00D86B11"/>
    <w:rsid w:val="00D86B8B"/>
    <w:rsid w:val="00D86E8E"/>
    <w:rsid w:val="00D87131"/>
    <w:rsid w:val="00D87371"/>
    <w:rsid w:val="00D87690"/>
    <w:rsid w:val="00D87E90"/>
    <w:rsid w:val="00D90292"/>
    <w:rsid w:val="00D90701"/>
    <w:rsid w:val="00D90B28"/>
    <w:rsid w:val="00D90EC8"/>
    <w:rsid w:val="00D90FC4"/>
    <w:rsid w:val="00D9121F"/>
    <w:rsid w:val="00D91879"/>
    <w:rsid w:val="00D919B2"/>
    <w:rsid w:val="00D9296F"/>
    <w:rsid w:val="00D92F40"/>
    <w:rsid w:val="00D930C2"/>
    <w:rsid w:val="00D93146"/>
    <w:rsid w:val="00D933ED"/>
    <w:rsid w:val="00D938D2"/>
    <w:rsid w:val="00D93B79"/>
    <w:rsid w:val="00D94043"/>
    <w:rsid w:val="00D942F6"/>
    <w:rsid w:val="00D94561"/>
    <w:rsid w:val="00D948FB"/>
    <w:rsid w:val="00D95211"/>
    <w:rsid w:val="00D95664"/>
    <w:rsid w:val="00D95C50"/>
    <w:rsid w:val="00D9620B"/>
    <w:rsid w:val="00D96334"/>
    <w:rsid w:val="00D96360"/>
    <w:rsid w:val="00D967E0"/>
    <w:rsid w:val="00D9684D"/>
    <w:rsid w:val="00D96996"/>
    <w:rsid w:val="00D96D3F"/>
    <w:rsid w:val="00D97576"/>
    <w:rsid w:val="00D97589"/>
    <w:rsid w:val="00D97E45"/>
    <w:rsid w:val="00D97EF3"/>
    <w:rsid w:val="00D97F7B"/>
    <w:rsid w:val="00DA03E1"/>
    <w:rsid w:val="00DA0488"/>
    <w:rsid w:val="00DA0628"/>
    <w:rsid w:val="00DA0FAB"/>
    <w:rsid w:val="00DA1708"/>
    <w:rsid w:val="00DA1834"/>
    <w:rsid w:val="00DA1865"/>
    <w:rsid w:val="00DA190B"/>
    <w:rsid w:val="00DA1DF9"/>
    <w:rsid w:val="00DA2043"/>
    <w:rsid w:val="00DA3487"/>
    <w:rsid w:val="00DA3525"/>
    <w:rsid w:val="00DA3542"/>
    <w:rsid w:val="00DA3551"/>
    <w:rsid w:val="00DA357F"/>
    <w:rsid w:val="00DA3709"/>
    <w:rsid w:val="00DA37A7"/>
    <w:rsid w:val="00DA3A84"/>
    <w:rsid w:val="00DA3BA7"/>
    <w:rsid w:val="00DA3C43"/>
    <w:rsid w:val="00DA4141"/>
    <w:rsid w:val="00DA44DF"/>
    <w:rsid w:val="00DA4992"/>
    <w:rsid w:val="00DA4A3C"/>
    <w:rsid w:val="00DA58AC"/>
    <w:rsid w:val="00DA5ACE"/>
    <w:rsid w:val="00DA5CD8"/>
    <w:rsid w:val="00DA6535"/>
    <w:rsid w:val="00DA6B20"/>
    <w:rsid w:val="00DA6C3C"/>
    <w:rsid w:val="00DA7531"/>
    <w:rsid w:val="00DA7570"/>
    <w:rsid w:val="00DA76B1"/>
    <w:rsid w:val="00DA775C"/>
    <w:rsid w:val="00DB0455"/>
    <w:rsid w:val="00DB064C"/>
    <w:rsid w:val="00DB09D9"/>
    <w:rsid w:val="00DB0E22"/>
    <w:rsid w:val="00DB0E72"/>
    <w:rsid w:val="00DB1805"/>
    <w:rsid w:val="00DB1A2B"/>
    <w:rsid w:val="00DB1AF0"/>
    <w:rsid w:val="00DB1F7F"/>
    <w:rsid w:val="00DB1F9C"/>
    <w:rsid w:val="00DB204B"/>
    <w:rsid w:val="00DB2152"/>
    <w:rsid w:val="00DB2CBB"/>
    <w:rsid w:val="00DB35F3"/>
    <w:rsid w:val="00DB3960"/>
    <w:rsid w:val="00DB39AB"/>
    <w:rsid w:val="00DB3ADA"/>
    <w:rsid w:val="00DB3B99"/>
    <w:rsid w:val="00DB407B"/>
    <w:rsid w:val="00DB43A9"/>
    <w:rsid w:val="00DB462A"/>
    <w:rsid w:val="00DB4B15"/>
    <w:rsid w:val="00DB4B93"/>
    <w:rsid w:val="00DB4BAA"/>
    <w:rsid w:val="00DB4FC2"/>
    <w:rsid w:val="00DB54F7"/>
    <w:rsid w:val="00DB56E5"/>
    <w:rsid w:val="00DB59CD"/>
    <w:rsid w:val="00DB66CE"/>
    <w:rsid w:val="00DB6A20"/>
    <w:rsid w:val="00DB6C93"/>
    <w:rsid w:val="00DB71C1"/>
    <w:rsid w:val="00DB73DC"/>
    <w:rsid w:val="00DB7CB4"/>
    <w:rsid w:val="00DB7E9E"/>
    <w:rsid w:val="00DC0024"/>
    <w:rsid w:val="00DC03D1"/>
    <w:rsid w:val="00DC0538"/>
    <w:rsid w:val="00DC05E8"/>
    <w:rsid w:val="00DC0710"/>
    <w:rsid w:val="00DC073C"/>
    <w:rsid w:val="00DC0FCE"/>
    <w:rsid w:val="00DC1034"/>
    <w:rsid w:val="00DC17EC"/>
    <w:rsid w:val="00DC1B6A"/>
    <w:rsid w:val="00DC1DAA"/>
    <w:rsid w:val="00DC2239"/>
    <w:rsid w:val="00DC22C0"/>
    <w:rsid w:val="00DC2AF6"/>
    <w:rsid w:val="00DC2D52"/>
    <w:rsid w:val="00DC2D6E"/>
    <w:rsid w:val="00DC2F28"/>
    <w:rsid w:val="00DC33A1"/>
    <w:rsid w:val="00DC38DE"/>
    <w:rsid w:val="00DC3F44"/>
    <w:rsid w:val="00DC4237"/>
    <w:rsid w:val="00DC448E"/>
    <w:rsid w:val="00DC44D1"/>
    <w:rsid w:val="00DC45C0"/>
    <w:rsid w:val="00DC48B2"/>
    <w:rsid w:val="00DC4926"/>
    <w:rsid w:val="00DC5188"/>
    <w:rsid w:val="00DC583B"/>
    <w:rsid w:val="00DC58A8"/>
    <w:rsid w:val="00DC593C"/>
    <w:rsid w:val="00DC6114"/>
    <w:rsid w:val="00DC611E"/>
    <w:rsid w:val="00DC626F"/>
    <w:rsid w:val="00DC667A"/>
    <w:rsid w:val="00DC68C3"/>
    <w:rsid w:val="00DC690A"/>
    <w:rsid w:val="00DC6976"/>
    <w:rsid w:val="00DC6C39"/>
    <w:rsid w:val="00DC6C82"/>
    <w:rsid w:val="00DC6EF6"/>
    <w:rsid w:val="00DC6F88"/>
    <w:rsid w:val="00DC718C"/>
    <w:rsid w:val="00DC723F"/>
    <w:rsid w:val="00DC7904"/>
    <w:rsid w:val="00DC7C7A"/>
    <w:rsid w:val="00DC7FB1"/>
    <w:rsid w:val="00DD01DB"/>
    <w:rsid w:val="00DD09F5"/>
    <w:rsid w:val="00DD0BE4"/>
    <w:rsid w:val="00DD1652"/>
    <w:rsid w:val="00DD1682"/>
    <w:rsid w:val="00DD1830"/>
    <w:rsid w:val="00DD1B06"/>
    <w:rsid w:val="00DD1BEA"/>
    <w:rsid w:val="00DD1D44"/>
    <w:rsid w:val="00DD2123"/>
    <w:rsid w:val="00DD23EB"/>
    <w:rsid w:val="00DD2402"/>
    <w:rsid w:val="00DD2A3C"/>
    <w:rsid w:val="00DD3D62"/>
    <w:rsid w:val="00DD3F4B"/>
    <w:rsid w:val="00DD43BC"/>
    <w:rsid w:val="00DD45D2"/>
    <w:rsid w:val="00DD4E74"/>
    <w:rsid w:val="00DD4F86"/>
    <w:rsid w:val="00DD50E8"/>
    <w:rsid w:val="00DD521E"/>
    <w:rsid w:val="00DD5354"/>
    <w:rsid w:val="00DD566A"/>
    <w:rsid w:val="00DD5A89"/>
    <w:rsid w:val="00DD5C9C"/>
    <w:rsid w:val="00DD5CDC"/>
    <w:rsid w:val="00DD5D0F"/>
    <w:rsid w:val="00DD622B"/>
    <w:rsid w:val="00DD66A8"/>
    <w:rsid w:val="00DD68EC"/>
    <w:rsid w:val="00DD691B"/>
    <w:rsid w:val="00DD6AD9"/>
    <w:rsid w:val="00DD7424"/>
    <w:rsid w:val="00DD762A"/>
    <w:rsid w:val="00DD77DE"/>
    <w:rsid w:val="00DD7906"/>
    <w:rsid w:val="00DE0ABC"/>
    <w:rsid w:val="00DE0B0C"/>
    <w:rsid w:val="00DE0BE1"/>
    <w:rsid w:val="00DE0E9E"/>
    <w:rsid w:val="00DE0F0E"/>
    <w:rsid w:val="00DE17FB"/>
    <w:rsid w:val="00DE1D2C"/>
    <w:rsid w:val="00DE20AA"/>
    <w:rsid w:val="00DE22B2"/>
    <w:rsid w:val="00DE25EE"/>
    <w:rsid w:val="00DE27E6"/>
    <w:rsid w:val="00DE2DFB"/>
    <w:rsid w:val="00DE31B0"/>
    <w:rsid w:val="00DE3458"/>
    <w:rsid w:val="00DE3678"/>
    <w:rsid w:val="00DE36B2"/>
    <w:rsid w:val="00DE3A18"/>
    <w:rsid w:val="00DE3B8A"/>
    <w:rsid w:val="00DE3BC4"/>
    <w:rsid w:val="00DE3CE0"/>
    <w:rsid w:val="00DE403D"/>
    <w:rsid w:val="00DE4097"/>
    <w:rsid w:val="00DE498B"/>
    <w:rsid w:val="00DE4BAD"/>
    <w:rsid w:val="00DE4BE9"/>
    <w:rsid w:val="00DE4F45"/>
    <w:rsid w:val="00DE594F"/>
    <w:rsid w:val="00DE68BE"/>
    <w:rsid w:val="00DE6965"/>
    <w:rsid w:val="00DE6A34"/>
    <w:rsid w:val="00DE7714"/>
    <w:rsid w:val="00DE7BA2"/>
    <w:rsid w:val="00DE7FA1"/>
    <w:rsid w:val="00DF01C6"/>
    <w:rsid w:val="00DF0744"/>
    <w:rsid w:val="00DF08B9"/>
    <w:rsid w:val="00DF0C94"/>
    <w:rsid w:val="00DF176D"/>
    <w:rsid w:val="00DF1860"/>
    <w:rsid w:val="00DF1A9B"/>
    <w:rsid w:val="00DF1E7E"/>
    <w:rsid w:val="00DF1EC8"/>
    <w:rsid w:val="00DF2255"/>
    <w:rsid w:val="00DF2288"/>
    <w:rsid w:val="00DF28D5"/>
    <w:rsid w:val="00DF299A"/>
    <w:rsid w:val="00DF2AFE"/>
    <w:rsid w:val="00DF2C85"/>
    <w:rsid w:val="00DF37AF"/>
    <w:rsid w:val="00DF38D4"/>
    <w:rsid w:val="00DF41D5"/>
    <w:rsid w:val="00DF42BB"/>
    <w:rsid w:val="00DF43C4"/>
    <w:rsid w:val="00DF4530"/>
    <w:rsid w:val="00DF4D00"/>
    <w:rsid w:val="00DF52EA"/>
    <w:rsid w:val="00DF56BA"/>
    <w:rsid w:val="00DF57D3"/>
    <w:rsid w:val="00DF5DFA"/>
    <w:rsid w:val="00DF6482"/>
    <w:rsid w:val="00DF6EDE"/>
    <w:rsid w:val="00DF7354"/>
    <w:rsid w:val="00DF7571"/>
    <w:rsid w:val="00DF787F"/>
    <w:rsid w:val="00DF794A"/>
    <w:rsid w:val="00DF7EFD"/>
    <w:rsid w:val="00E000A2"/>
    <w:rsid w:val="00E006FF"/>
    <w:rsid w:val="00E00A84"/>
    <w:rsid w:val="00E01241"/>
    <w:rsid w:val="00E01473"/>
    <w:rsid w:val="00E01562"/>
    <w:rsid w:val="00E018BE"/>
    <w:rsid w:val="00E019C2"/>
    <w:rsid w:val="00E025E9"/>
    <w:rsid w:val="00E0287F"/>
    <w:rsid w:val="00E02CA7"/>
    <w:rsid w:val="00E03B51"/>
    <w:rsid w:val="00E043A9"/>
    <w:rsid w:val="00E04592"/>
    <w:rsid w:val="00E0477C"/>
    <w:rsid w:val="00E04A4B"/>
    <w:rsid w:val="00E04D9C"/>
    <w:rsid w:val="00E04EDC"/>
    <w:rsid w:val="00E04F3F"/>
    <w:rsid w:val="00E051C0"/>
    <w:rsid w:val="00E05A89"/>
    <w:rsid w:val="00E06E93"/>
    <w:rsid w:val="00E07059"/>
    <w:rsid w:val="00E07D95"/>
    <w:rsid w:val="00E10120"/>
    <w:rsid w:val="00E10D72"/>
    <w:rsid w:val="00E1122A"/>
    <w:rsid w:val="00E11A16"/>
    <w:rsid w:val="00E11BA1"/>
    <w:rsid w:val="00E11C85"/>
    <w:rsid w:val="00E11F14"/>
    <w:rsid w:val="00E12479"/>
    <w:rsid w:val="00E12664"/>
    <w:rsid w:val="00E12912"/>
    <w:rsid w:val="00E12B11"/>
    <w:rsid w:val="00E12D2E"/>
    <w:rsid w:val="00E138A4"/>
    <w:rsid w:val="00E139E9"/>
    <w:rsid w:val="00E13E71"/>
    <w:rsid w:val="00E14890"/>
    <w:rsid w:val="00E14A54"/>
    <w:rsid w:val="00E14DBA"/>
    <w:rsid w:val="00E14FFA"/>
    <w:rsid w:val="00E16065"/>
    <w:rsid w:val="00E16A4B"/>
    <w:rsid w:val="00E16FF1"/>
    <w:rsid w:val="00E170AC"/>
    <w:rsid w:val="00E1759E"/>
    <w:rsid w:val="00E176F7"/>
    <w:rsid w:val="00E17818"/>
    <w:rsid w:val="00E20CCA"/>
    <w:rsid w:val="00E21092"/>
    <w:rsid w:val="00E21852"/>
    <w:rsid w:val="00E21D21"/>
    <w:rsid w:val="00E21F74"/>
    <w:rsid w:val="00E223BE"/>
    <w:rsid w:val="00E22545"/>
    <w:rsid w:val="00E2264F"/>
    <w:rsid w:val="00E22703"/>
    <w:rsid w:val="00E227E7"/>
    <w:rsid w:val="00E229F6"/>
    <w:rsid w:val="00E22C45"/>
    <w:rsid w:val="00E23BB7"/>
    <w:rsid w:val="00E24052"/>
    <w:rsid w:val="00E24097"/>
    <w:rsid w:val="00E240F2"/>
    <w:rsid w:val="00E246AC"/>
    <w:rsid w:val="00E24F6A"/>
    <w:rsid w:val="00E25472"/>
    <w:rsid w:val="00E259AD"/>
    <w:rsid w:val="00E25B33"/>
    <w:rsid w:val="00E25BF0"/>
    <w:rsid w:val="00E25D5D"/>
    <w:rsid w:val="00E25EA0"/>
    <w:rsid w:val="00E26577"/>
    <w:rsid w:val="00E26899"/>
    <w:rsid w:val="00E26D14"/>
    <w:rsid w:val="00E273BB"/>
    <w:rsid w:val="00E2757A"/>
    <w:rsid w:val="00E27B48"/>
    <w:rsid w:val="00E3048C"/>
    <w:rsid w:val="00E3055F"/>
    <w:rsid w:val="00E3069C"/>
    <w:rsid w:val="00E30E5D"/>
    <w:rsid w:val="00E3109B"/>
    <w:rsid w:val="00E31600"/>
    <w:rsid w:val="00E31917"/>
    <w:rsid w:val="00E31C04"/>
    <w:rsid w:val="00E31D64"/>
    <w:rsid w:val="00E31F75"/>
    <w:rsid w:val="00E32112"/>
    <w:rsid w:val="00E325FC"/>
    <w:rsid w:val="00E3295F"/>
    <w:rsid w:val="00E33AB7"/>
    <w:rsid w:val="00E33D90"/>
    <w:rsid w:val="00E346A4"/>
    <w:rsid w:val="00E35945"/>
    <w:rsid w:val="00E359B2"/>
    <w:rsid w:val="00E36317"/>
    <w:rsid w:val="00E36866"/>
    <w:rsid w:val="00E36CA0"/>
    <w:rsid w:val="00E3722D"/>
    <w:rsid w:val="00E37291"/>
    <w:rsid w:val="00E40507"/>
    <w:rsid w:val="00E40783"/>
    <w:rsid w:val="00E413E3"/>
    <w:rsid w:val="00E41515"/>
    <w:rsid w:val="00E415D1"/>
    <w:rsid w:val="00E4196F"/>
    <w:rsid w:val="00E41B0E"/>
    <w:rsid w:val="00E42492"/>
    <w:rsid w:val="00E4252E"/>
    <w:rsid w:val="00E42873"/>
    <w:rsid w:val="00E42CBC"/>
    <w:rsid w:val="00E43312"/>
    <w:rsid w:val="00E43447"/>
    <w:rsid w:val="00E43633"/>
    <w:rsid w:val="00E43804"/>
    <w:rsid w:val="00E43C88"/>
    <w:rsid w:val="00E44ED5"/>
    <w:rsid w:val="00E450A0"/>
    <w:rsid w:val="00E4540F"/>
    <w:rsid w:val="00E456CF"/>
    <w:rsid w:val="00E457B5"/>
    <w:rsid w:val="00E458B1"/>
    <w:rsid w:val="00E46323"/>
    <w:rsid w:val="00E46A9D"/>
    <w:rsid w:val="00E47157"/>
    <w:rsid w:val="00E471B6"/>
    <w:rsid w:val="00E472D4"/>
    <w:rsid w:val="00E473FF"/>
    <w:rsid w:val="00E475EA"/>
    <w:rsid w:val="00E47762"/>
    <w:rsid w:val="00E47763"/>
    <w:rsid w:val="00E47832"/>
    <w:rsid w:val="00E47B6D"/>
    <w:rsid w:val="00E47B78"/>
    <w:rsid w:val="00E50DCB"/>
    <w:rsid w:val="00E516CB"/>
    <w:rsid w:val="00E517D3"/>
    <w:rsid w:val="00E51AC7"/>
    <w:rsid w:val="00E526F4"/>
    <w:rsid w:val="00E52C12"/>
    <w:rsid w:val="00E530E1"/>
    <w:rsid w:val="00E532EA"/>
    <w:rsid w:val="00E5351D"/>
    <w:rsid w:val="00E53841"/>
    <w:rsid w:val="00E53AC8"/>
    <w:rsid w:val="00E54336"/>
    <w:rsid w:val="00E545A9"/>
    <w:rsid w:val="00E545D8"/>
    <w:rsid w:val="00E54BB2"/>
    <w:rsid w:val="00E54C86"/>
    <w:rsid w:val="00E54C95"/>
    <w:rsid w:val="00E54DC1"/>
    <w:rsid w:val="00E54FBA"/>
    <w:rsid w:val="00E55113"/>
    <w:rsid w:val="00E55456"/>
    <w:rsid w:val="00E55565"/>
    <w:rsid w:val="00E559B4"/>
    <w:rsid w:val="00E55C6A"/>
    <w:rsid w:val="00E55CE3"/>
    <w:rsid w:val="00E56459"/>
    <w:rsid w:val="00E56867"/>
    <w:rsid w:val="00E568F6"/>
    <w:rsid w:val="00E56BE5"/>
    <w:rsid w:val="00E56CFD"/>
    <w:rsid w:val="00E600EB"/>
    <w:rsid w:val="00E60A87"/>
    <w:rsid w:val="00E60F62"/>
    <w:rsid w:val="00E61408"/>
    <w:rsid w:val="00E617E2"/>
    <w:rsid w:val="00E61967"/>
    <w:rsid w:val="00E61C05"/>
    <w:rsid w:val="00E61E15"/>
    <w:rsid w:val="00E62073"/>
    <w:rsid w:val="00E623DC"/>
    <w:rsid w:val="00E62670"/>
    <w:rsid w:val="00E629B2"/>
    <w:rsid w:val="00E62F7A"/>
    <w:rsid w:val="00E630DF"/>
    <w:rsid w:val="00E632AF"/>
    <w:rsid w:val="00E6374C"/>
    <w:rsid w:val="00E6429E"/>
    <w:rsid w:val="00E64339"/>
    <w:rsid w:val="00E64643"/>
    <w:rsid w:val="00E646C3"/>
    <w:rsid w:val="00E64C1A"/>
    <w:rsid w:val="00E6512A"/>
    <w:rsid w:val="00E651FA"/>
    <w:rsid w:val="00E6532C"/>
    <w:rsid w:val="00E6645E"/>
    <w:rsid w:val="00E66D4D"/>
    <w:rsid w:val="00E670CE"/>
    <w:rsid w:val="00E67567"/>
    <w:rsid w:val="00E67570"/>
    <w:rsid w:val="00E67973"/>
    <w:rsid w:val="00E70822"/>
    <w:rsid w:val="00E709F1"/>
    <w:rsid w:val="00E70B8A"/>
    <w:rsid w:val="00E70D63"/>
    <w:rsid w:val="00E7135E"/>
    <w:rsid w:val="00E71D7B"/>
    <w:rsid w:val="00E71FC8"/>
    <w:rsid w:val="00E72511"/>
    <w:rsid w:val="00E72AFB"/>
    <w:rsid w:val="00E72BDD"/>
    <w:rsid w:val="00E72E01"/>
    <w:rsid w:val="00E733F9"/>
    <w:rsid w:val="00E73475"/>
    <w:rsid w:val="00E734D2"/>
    <w:rsid w:val="00E73704"/>
    <w:rsid w:val="00E7374F"/>
    <w:rsid w:val="00E73CCE"/>
    <w:rsid w:val="00E7408A"/>
    <w:rsid w:val="00E74368"/>
    <w:rsid w:val="00E745AB"/>
    <w:rsid w:val="00E745DF"/>
    <w:rsid w:val="00E74AB4"/>
    <w:rsid w:val="00E74BC5"/>
    <w:rsid w:val="00E74C4B"/>
    <w:rsid w:val="00E74EDA"/>
    <w:rsid w:val="00E74F1B"/>
    <w:rsid w:val="00E75733"/>
    <w:rsid w:val="00E75B3D"/>
    <w:rsid w:val="00E75C0D"/>
    <w:rsid w:val="00E75CC7"/>
    <w:rsid w:val="00E76234"/>
    <w:rsid w:val="00E76510"/>
    <w:rsid w:val="00E76957"/>
    <w:rsid w:val="00E7795D"/>
    <w:rsid w:val="00E77A14"/>
    <w:rsid w:val="00E80155"/>
    <w:rsid w:val="00E8036D"/>
    <w:rsid w:val="00E8049D"/>
    <w:rsid w:val="00E80705"/>
    <w:rsid w:val="00E8098A"/>
    <w:rsid w:val="00E80E09"/>
    <w:rsid w:val="00E80E75"/>
    <w:rsid w:val="00E81C35"/>
    <w:rsid w:val="00E83AE2"/>
    <w:rsid w:val="00E83BCC"/>
    <w:rsid w:val="00E83BD3"/>
    <w:rsid w:val="00E84B38"/>
    <w:rsid w:val="00E851A9"/>
    <w:rsid w:val="00E854A2"/>
    <w:rsid w:val="00E854F5"/>
    <w:rsid w:val="00E858A8"/>
    <w:rsid w:val="00E85B9A"/>
    <w:rsid w:val="00E85BAD"/>
    <w:rsid w:val="00E86119"/>
    <w:rsid w:val="00E8626E"/>
    <w:rsid w:val="00E866F6"/>
    <w:rsid w:val="00E867A2"/>
    <w:rsid w:val="00E86AE8"/>
    <w:rsid w:val="00E8756D"/>
    <w:rsid w:val="00E87715"/>
    <w:rsid w:val="00E877A7"/>
    <w:rsid w:val="00E878CE"/>
    <w:rsid w:val="00E879D7"/>
    <w:rsid w:val="00E87CB6"/>
    <w:rsid w:val="00E90379"/>
    <w:rsid w:val="00E91505"/>
    <w:rsid w:val="00E915F8"/>
    <w:rsid w:val="00E916ED"/>
    <w:rsid w:val="00E91BC5"/>
    <w:rsid w:val="00E920E5"/>
    <w:rsid w:val="00E9225B"/>
    <w:rsid w:val="00E92281"/>
    <w:rsid w:val="00E925B0"/>
    <w:rsid w:val="00E93017"/>
    <w:rsid w:val="00E9339B"/>
    <w:rsid w:val="00E9386D"/>
    <w:rsid w:val="00E93BB9"/>
    <w:rsid w:val="00E9448A"/>
    <w:rsid w:val="00E94F59"/>
    <w:rsid w:val="00E95008"/>
    <w:rsid w:val="00E95027"/>
    <w:rsid w:val="00E958DA"/>
    <w:rsid w:val="00E95B05"/>
    <w:rsid w:val="00E95B40"/>
    <w:rsid w:val="00E96337"/>
    <w:rsid w:val="00E97344"/>
    <w:rsid w:val="00E973F4"/>
    <w:rsid w:val="00E97688"/>
    <w:rsid w:val="00E979A5"/>
    <w:rsid w:val="00E97E63"/>
    <w:rsid w:val="00E97FE7"/>
    <w:rsid w:val="00EA0671"/>
    <w:rsid w:val="00EA0B5E"/>
    <w:rsid w:val="00EA0D10"/>
    <w:rsid w:val="00EA1CA5"/>
    <w:rsid w:val="00EA1F77"/>
    <w:rsid w:val="00EA20DC"/>
    <w:rsid w:val="00EA2585"/>
    <w:rsid w:val="00EA2EE0"/>
    <w:rsid w:val="00EA37C1"/>
    <w:rsid w:val="00EA3957"/>
    <w:rsid w:val="00EA3996"/>
    <w:rsid w:val="00EA406B"/>
    <w:rsid w:val="00EA407D"/>
    <w:rsid w:val="00EA521B"/>
    <w:rsid w:val="00EA5273"/>
    <w:rsid w:val="00EA5337"/>
    <w:rsid w:val="00EA5772"/>
    <w:rsid w:val="00EA5839"/>
    <w:rsid w:val="00EA5CFB"/>
    <w:rsid w:val="00EA5D73"/>
    <w:rsid w:val="00EA5D96"/>
    <w:rsid w:val="00EA6004"/>
    <w:rsid w:val="00EA6185"/>
    <w:rsid w:val="00EA61A5"/>
    <w:rsid w:val="00EA61CE"/>
    <w:rsid w:val="00EA653A"/>
    <w:rsid w:val="00EA6875"/>
    <w:rsid w:val="00EA6C04"/>
    <w:rsid w:val="00EA718A"/>
    <w:rsid w:val="00EA71E7"/>
    <w:rsid w:val="00EA73B9"/>
    <w:rsid w:val="00EA7628"/>
    <w:rsid w:val="00EB018E"/>
    <w:rsid w:val="00EB0608"/>
    <w:rsid w:val="00EB0993"/>
    <w:rsid w:val="00EB0ACB"/>
    <w:rsid w:val="00EB0ECE"/>
    <w:rsid w:val="00EB0F35"/>
    <w:rsid w:val="00EB1026"/>
    <w:rsid w:val="00EB126A"/>
    <w:rsid w:val="00EB176C"/>
    <w:rsid w:val="00EB1A93"/>
    <w:rsid w:val="00EB322D"/>
    <w:rsid w:val="00EB3379"/>
    <w:rsid w:val="00EB3F3A"/>
    <w:rsid w:val="00EB4235"/>
    <w:rsid w:val="00EB435B"/>
    <w:rsid w:val="00EB47E8"/>
    <w:rsid w:val="00EB5136"/>
    <w:rsid w:val="00EB56CF"/>
    <w:rsid w:val="00EB629A"/>
    <w:rsid w:val="00EB6326"/>
    <w:rsid w:val="00EB6A5E"/>
    <w:rsid w:val="00EB6E1C"/>
    <w:rsid w:val="00EB725C"/>
    <w:rsid w:val="00EB7344"/>
    <w:rsid w:val="00EB7751"/>
    <w:rsid w:val="00EB79D8"/>
    <w:rsid w:val="00EC0324"/>
    <w:rsid w:val="00EC05E2"/>
    <w:rsid w:val="00EC08CB"/>
    <w:rsid w:val="00EC0A8A"/>
    <w:rsid w:val="00EC0BFB"/>
    <w:rsid w:val="00EC0F17"/>
    <w:rsid w:val="00EC0F52"/>
    <w:rsid w:val="00EC15D9"/>
    <w:rsid w:val="00EC1669"/>
    <w:rsid w:val="00EC19B6"/>
    <w:rsid w:val="00EC1B7C"/>
    <w:rsid w:val="00EC2605"/>
    <w:rsid w:val="00EC2662"/>
    <w:rsid w:val="00EC269E"/>
    <w:rsid w:val="00EC2EE8"/>
    <w:rsid w:val="00EC44B2"/>
    <w:rsid w:val="00EC50D0"/>
    <w:rsid w:val="00EC5256"/>
    <w:rsid w:val="00EC5462"/>
    <w:rsid w:val="00EC570C"/>
    <w:rsid w:val="00EC5EFE"/>
    <w:rsid w:val="00EC5F18"/>
    <w:rsid w:val="00EC6188"/>
    <w:rsid w:val="00EC672F"/>
    <w:rsid w:val="00EC6DEA"/>
    <w:rsid w:val="00EC796A"/>
    <w:rsid w:val="00ED0BC1"/>
    <w:rsid w:val="00ED0FBE"/>
    <w:rsid w:val="00ED14BA"/>
    <w:rsid w:val="00ED15D3"/>
    <w:rsid w:val="00ED168B"/>
    <w:rsid w:val="00ED188B"/>
    <w:rsid w:val="00ED1EFB"/>
    <w:rsid w:val="00ED23F7"/>
    <w:rsid w:val="00ED28E4"/>
    <w:rsid w:val="00ED29B1"/>
    <w:rsid w:val="00ED3BBB"/>
    <w:rsid w:val="00ED40FF"/>
    <w:rsid w:val="00ED51D2"/>
    <w:rsid w:val="00ED53BF"/>
    <w:rsid w:val="00ED5E66"/>
    <w:rsid w:val="00ED66C8"/>
    <w:rsid w:val="00ED6882"/>
    <w:rsid w:val="00ED6D7B"/>
    <w:rsid w:val="00ED6D85"/>
    <w:rsid w:val="00ED6ED4"/>
    <w:rsid w:val="00ED7023"/>
    <w:rsid w:val="00ED7218"/>
    <w:rsid w:val="00ED750F"/>
    <w:rsid w:val="00ED76A5"/>
    <w:rsid w:val="00ED7E38"/>
    <w:rsid w:val="00ED7EA3"/>
    <w:rsid w:val="00ED7F2E"/>
    <w:rsid w:val="00EE00DB"/>
    <w:rsid w:val="00EE0666"/>
    <w:rsid w:val="00EE1703"/>
    <w:rsid w:val="00EE18A7"/>
    <w:rsid w:val="00EE19CE"/>
    <w:rsid w:val="00EE1BC7"/>
    <w:rsid w:val="00EE1C98"/>
    <w:rsid w:val="00EE31DD"/>
    <w:rsid w:val="00EE3495"/>
    <w:rsid w:val="00EE3965"/>
    <w:rsid w:val="00EE3D03"/>
    <w:rsid w:val="00EE4743"/>
    <w:rsid w:val="00EE49AD"/>
    <w:rsid w:val="00EE4AB5"/>
    <w:rsid w:val="00EE4F9D"/>
    <w:rsid w:val="00EE5038"/>
    <w:rsid w:val="00EE5099"/>
    <w:rsid w:val="00EE5339"/>
    <w:rsid w:val="00EE566A"/>
    <w:rsid w:val="00EE5C32"/>
    <w:rsid w:val="00EE5C39"/>
    <w:rsid w:val="00EE624D"/>
    <w:rsid w:val="00EE636F"/>
    <w:rsid w:val="00EE68A5"/>
    <w:rsid w:val="00EE6962"/>
    <w:rsid w:val="00EE69CA"/>
    <w:rsid w:val="00EE6A87"/>
    <w:rsid w:val="00EE6ABF"/>
    <w:rsid w:val="00EE6CE5"/>
    <w:rsid w:val="00EE70A2"/>
    <w:rsid w:val="00EE74CA"/>
    <w:rsid w:val="00EE7B96"/>
    <w:rsid w:val="00EF01E6"/>
    <w:rsid w:val="00EF02F9"/>
    <w:rsid w:val="00EF06EF"/>
    <w:rsid w:val="00EF0989"/>
    <w:rsid w:val="00EF0EF4"/>
    <w:rsid w:val="00EF15C1"/>
    <w:rsid w:val="00EF1B27"/>
    <w:rsid w:val="00EF2248"/>
    <w:rsid w:val="00EF22E0"/>
    <w:rsid w:val="00EF22F7"/>
    <w:rsid w:val="00EF23D1"/>
    <w:rsid w:val="00EF2639"/>
    <w:rsid w:val="00EF2DE9"/>
    <w:rsid w:val="00EF3131"/>
    <w:rsid w:val="00EF3357"/>
    <w:rsid w:val="00EF348A"/>
    <w:rsid w:val="00EF3640"/>
    <w:rsid w:val="00EF3ADA"/>
    <w:rsid w:val="00EF3D44"/>
    <w:rsid w:val="00EF4249"/>
    <w:rsid w:val="00EF4635"/>
    <w:rsid w:val="00EF524A"/>
    <w:rsid w:val="00EF6000"/>
    <w:rsid w:val="00EF621A"/>
    <w:rsid w:val="00EF62DE"/>
    <w:rsid w:val="00EF64E7"/>
    <w:rsid w:val="00EF68D6"/>
    <w:rsid w:val="00EF7300"/>
    <w:rsid w:val="00EF7656"/>
    <w:rsid w:val="00F00075"/>
    <w:rsid w:val="00F00A2C"/>
    <w:rsid w:val="00F00E77"/>
    <w:rsid w:val="00F00FD9"/>
    <w:rsid w:val="00F010BA"/>
    <w:rsid w:val="00F0149A"/>
    <w:rsid w:val="00F01573"/>
    <w:rsid w:val="00F0160A"/>
    <w:rsid w:val="00F01D9B"/>
    <w:rsid w:val="00F01F1C"/>
    <w:rsid w:val="00F0280D"/>
    <w:rsid w:val="00F028C8"/>
    <w:rsid w:val="00F02C5A"/>
    <w:rsid w:val="00F02D03"/>
    <w:rsid w:val="00F03010"/>
    <w:rsid w:val="00F030A9"/>
    <w:rsid w:val="00F030B4"/>
    <w:rsid w:val="00F03105"/>
    <w:rsid w:val="00F036A2"/>
    <w:rsid w:val="00F03715"/>
    <w:rsid w:val="00F03905"/>
    <w:rsid w:val="00F03EE8"/>
    <w:rsid w:val="00F04466"/>
    <w:rsid w:val="00F04576"/>
    <w:rsid w:val="00F04E9C"/>
    <w:rsid w:val="00F06216"/>
    <w:rsid w:val="00F06B51"/>
    <w:rsid w:val="00F06DA4"/>
    <w:rsid w:val="00F06DFA"/>
    <w:rsid w:val="00F06E23"/>
    <w:rsid w:val="00F07081"/>
    <w:rsid w:val="00F071E4"/>
    <w:rsid w:val="00F079ED"/>
    <w:rsid w:val="00F07CFE"/>
    <w:rsid w:val="00F07E52"/>
    <w:rsid w:val="00F10362"/>
    <w:rsid w:val="00F10BAA"/>
    <w:rsid w:val="00F11164"/>
    <w:rsid w:val="00F129F3"/>
    <w:rsid w:val="00F12A45"/>
    <w:rsid w:val="00F12CEF"/>
    <w:rsid w:val="00F12D45"/>
    <w:rsid w:val="00F130C4"/>
    <w:rsid w:val="00F1331C"/>
    <w:rsid w:val="00F1343C"/>
    <w:rsid w:val="00F13452"/>
    <w:rsid w:val="00F13E96"/>
    <w:rsid w:val="00F13ECE"/>
    <w:rsid w:val="00F1461C"/>
    <w:rsid w:val="00F14620"/>
    <w:rsid w:val="00F146FE"/>
    <w:rsid w:val="00F148C3"/>
    <w:rsid w:val="00F14A3F"/>
    <w:rsid w:val="00F14D2D"/>
    <w:rsid w:val="00F14D39"/>
    <w:rsid w:val="00F14F2B"/>
    <w:rsid w:val="00F153F0"/>
    <w:rsid w:val="00F15A50"/>
    <w:rsid w:val="00F16012"/>
    <w:rsid w:val="00F16C43"/>
    <w:rsid w:val="00F17306"/>
    <w:rsid w:val="00F17BE0"/>
    <w:rsid w:val="00F17CC1"/>
    <w:rsid w:val="00F2040D"/>
    <w:rsid w:val="00F20734"/>
    <w:rsid w:val="00F208A6"/>
    <w:rsid w:val="00F2099F"/>
    <w:rsid w:val="00F20FB3"/>
    <w:rsid w:val="00F210F2"/>
    <w:rsid w:val="00F21171"/>
    <w:rsid w:val="00F2119A"/>
    <w:rsid w:val="00F211BB"/>
    <w:rsid w:val="00F215A2"/>
    <w:rsid w:val="00F21A8F"/>
    <w:rsid w:val="00F21C98"/>
    <w:rsid w:val="00F21CD7"/>
    <w:rsid w:val="00F21E48"/>
    <w:rsid w:val="00F21E88"/>
    <w:rsid w:val="00F22788"/>
    <w:rsid w:val="00F22CC1"/>
    <w:rsid w:val="00F23180"/>
    <w:rsid w:val="00F23303"/>
    <w:rsid w:val="00F23428"/>
    <w:rsid w:val="00F2387F"/>
    <w:rsid w:val="00F23E39"/>
    <w:rsid w:val="00F23FFA"/>
    <w:rsid w:val="00F2497B"/>
    <w:rsid w:val="00F24B0D"/>
    <w:rsid w:val="00F24EBF"/>
    <w:rsid w:val="00F24F6B"/>
    <w:rsid w:val="00F254EF"/>
    <w:rsid w:val="00F257A3"/>
    <w:rsid w:val="00F25E17"/>
    <w:rsid w:val="00F261DA"/>
    <w:rsid w:val="00F26635"/>
    <w:rsid w:val="00F269A1"/>
    <w:rsid w:val="00F27546"/>
    <w:rsid w:val="00F277EB"/>
    <w:rsid w:val="00F300E7"/>
    <w:rsid w:val="00F302BA"/>
    <w:rsid w:val="00F302FA"/>
    <w:rsid w:val="00F3071B"/>
    <w:rsid w:val="00F30975"/>
    <w:rsid w:val="00F30A50"/>
    <w:rsid w:val="00F31454"/>
    <w:rsid w:val="00F31CA7"/>
    <w:rsid w:val="00F31CAB"/>
    <w:rsid w:val="00F31FEC"/>
    <w:rsid w:val="00F32477"/>
    <w:rsid w:val="00F324E6"/>
    <w:rsid w:val="00F32855"/>
    <w:rsid w:val="00F32A81"/>
    <w:rsid w:val="00F32BE6"/>
    <w:rsid w:val="00F32C35"/>
    <w:rsid w:val="00F32ECA"/>
    <w:rsid w:val="00F32F9B"/>
    <w:rsid w:val="00F33C0C"/>
    <w:rsid w:val="00F33F1A"/>
    <w:rsid w:val="00F34097"/>
    <w:rsid w:val="00F341C1"/>
    <w:rsid w:val="00F349AF"/>
    <w:rsid w:val="00F34B7F"/>
    <w:rsid w:val="00F34FC8"/>
    <w:rsid w:val="00F35257"/>
    <w:rsid w:val="00F357F1"/>
    <w:rsid w:val="00F35A08"/>
    <w:rsid w:val="00F3660D"/>
    <w:rsid w:val="00F3674A"/>
    <w:rsid w:val="00F36F01"/>
    <w:rsid w:val="00F370E3"/>
    <w:rsid w:val="00F371A4"/>
    <w:rsid w:val="00F375B9"/>
    <w:rsid w:val="00F37B32"/>
    <w:rsid w:val="00F37C73"/>
    <w:rsid w:val="00F37D2D"/>
    <w:rsid w:val="00F37FEF"/>
    <w:rsid w:val="00F40027"/>
    <w:rsid w:val="00F40498"/>
    <w:rsid w:val="00F40C24"/>
    <w:rsid w:val="00F40CE5"/>
    <w:rsid w:val="00F41280"/>
    <w:rsid w:val="00F41BFD"/>
    <w:rsid w:val="00F427A0"/>
    <w:rsid w:val="00F42FF7"/>
    <w:rsid w:val="00F43C11"/>
    <w:rsid w:val="00F43E29"/>
    <w:rsid w:val="00F443EF"/>
    <w:rsid w:val="00F449A8"/>
    <w:rsid w:val="00F4504D"/>
    <w:rsid w:val="00F450FD"/>
    <w:rsid w:val="00F4522E"/>
    <w:rsid w:val="00F455B2"/>
    <w:rsid w:val="00F45938"/>
    <w:rsid w:val="00F45F22"/>
    <w:rsid w:val="00F46013"/>
    <w:rsid w:val="00F4625E"/>
    <w:rsid w:val="00F4640B"/>
    <w:rsid w:val="00F46BD4"/>
    <w:rsid w:val="00F46EB3"/>
    <w:rsid w:val="00F472C6"/>
    <w:rsid w:val="00F473CE"/>
    <w:rsid w:val="00F47676"/>
    <w:rsid w:val="00F47693"/>
    <w:rsid w:val="00F47808"/>
    <w:rsid w:val="00F47933"/>
    <w:rsid w:val="00F47E29"/>
    <w:rsid w:val="00F5050E"/>
    <w:rsid w:val="00F50F94"/>
    <w:rsid w:val="00F510B8"/>
    <w:rsid w:val="00F510D4"/>
    <w:rsid w:val="00F51304"/>
    <w:rsid w:val="00F5137A"/>
    <w:rsid w:val="00F523AB"/>
    <w:rsid w:val="00F53638"/>
    <w:rsid w:val="00F53B06"/>
    <w:rsid w:val="00F53CC6"/>
    <w:rsid w:val="00F53D51"/>
    <w:rsid w:val="00F541CC"/>
    <w:rsid w:val="00F543A2"/>
    <w:rsid w:val="00F544DC"/>
    <w:rsid w:val="00F54AB7"/>
    <w:rsid w:val="00F54AC0"/>
    <w:rsid w:val="00F54AE4"/>
    <w:rsid w:val="00F54BA7"/>
    <w:rsid w:val="00F54C1B"/>
    <w:rsid w:val="00F54F1F"/>
    <w:rsid w:val="00F54F47"/>
    <w:rsid w:val="00F551DE"/>
    <w:rsid w:val="00F55382"/>
    <w:rsid w:val="00F5558F"/>
    <w:rsid w:val="00F55F98"/>
    <w:rsid w:val="00F56252"/>
    <w:rsid w:val="00F5641A"/>
    <w:rsid w:val="00F56572"/>
    <w:rsid w:val="00F56576"/>
    <w:rsid w:val="00F56739"/>
    <w:rsid w:val="00F567DD"/>
    <w:rsid w:val="00F56BC1"/>
    <w:rsid w:val="00F57147"/>
    <w:rsid w:val="00F5716E"/>
    <w:rsid w:val="00F57A5A"/>
    <w:rsid w:val="00F57C62"/>
    <w:rsid w:val="00F57F05"/>
    <w:rsid w:val="00F60485"/>
    <w:rsid w:val="00F60F90"/>
    <w:rsid w:val="00F61959"/>
    <w:rsid w:val="00F61A11"/>
    <w:rsid w:val="00F62058"/>
    <w:rsid w:val="00F6219C"/>
    <w:rsid w:val="00F62420"/>
    <w:rsid w:val="00F628BB"/>
    <w:rsid w:val="00F628D8"/>
    <w:rsid w:val="00F629EC"/>
    <w:rsid w:val="00F62C1F"/>
    <w:rsid w:val="00F62FB5"/>
    <w:rsid w:val="00F635BB"/>
    <w:rsid w:val="00F63618"/>
    <w:rsid w:val="00F63760"/>
    <w:rsid w:val="00F63826"/>
    <w:rsid w:val="00F63903"/>
    <w:rsid w:val="00F63CBD"/>
    <w:rsid w:val="00F63D47"/>
    <w:rsid w:val="00F63D7F"/>
    <w:rsid w:val="00F64271"/>
    <w:rsid w:val="00F6431F"/>
    <w:rsid w:val="00F64EB2"/>
    <w:rsid w:val="00F652FC"/>
    <w:rsid w:val="00F65379"/>
    <w:rsid w:val="00F6559C"/>
    <w:rsid w:val="00F65AFE"/>
    <w:rsid w:val="00F65B74"/>
    <w:rsid w:val="00F65E0E"/>
    <w:rsid w:val="00F66380"/>
    <w:rsid w:val="00F66444"/>
    <w:rsid w:val="00F668B3"/>
    <w:rsid w:val="00F6694E"/>
    <w:rsid w:val="00F66B9D"/>
    <w:rsid w:val="00F66D7A"/>
    <w:rsid w:val="00F66FEB"/>
    <w:rsid w:val="00F670E2"/>
    <w:rsid w:val="00F6748B"/>
    <w:rsid w:val="00F67AA0"/>
    <w:rsid w:val="00F7011E"/>
    <w:rsid w:val="00F704D2"/>
    <w:rsid w:val="00F70631"/>
    <w:rsid w:val="00F70F32"/>
    <w:rsid w:val="00F71047"/>
    <w:rsid w:val="00F7111A"/>
    <w:rsid w:val="00F711FB"/>
    <w:rsid w:val="00F71525"/>
    <w:rsid w:val="00F71619"/>
    <w:rsid w:val="00F7170E"/>
    <w:rsid w:val="00F725F0"/>
    <w:rsid w:val="00F7271C"/>
    <w:rsid w:val="00F72918"/>
    <w:rsid w:val="00F72A76"/>
    <w:rsid w:val="00F72B4E"/>
    <w:rsid w:val="00F73351"/>
    <w:rsid w:val="00F73B2B"/>
    <w:rsid w:val="00F73B87"/>
    <w:rsid w:val="00F73EB1"/>
    <w:rsid w:val="00F74002"/>
    <w:rsid w:val="00F74151"/>
    <w:rsid w:val="00F74282"/>
    <w:rsid w:val="00F743D7"/>
    <w:rsid w:val="00F746A0"/>
    <w:rsid w:val="00F74943"/>
    <w:rsid w:val="00F74E55"/>
    <w:rsid w:val="00F7516F"/>
    <w:rsid w:val="00F752EE"/>
    <w:rsid w:val="00F75752"/>
    <w:rsid w:val="00F75C6B"/>
    <w:rsid w:val="00F75F04"/>
    <w:rsid w:val="00F761C4"/>
    <w:rsid w:val="00F763BF"/>
    <w:rsid w:val="00F7661A"/>
    <w:rsid w:val="00F8005A"/>
    <w:rsid w:val="00F805B9"/>
    <w:rsid w:val="00F806A7"/>
    <w:rsid w:val="00F80F5C"/>
    <w:rsid w:val="00F81147"/>
    <w:rsid w:val="00F814CA"/>
    <w:rsid w:val="00F818F3"/>
    <w:rsid w:val="00F81977"/>
    <w:rsid w:val="00F81FBF"/>
    <w:rsid w:val="00F82B3D"/>
    <w:rsid w:val="00F82E21"/>
    <w:rsid w:val="00F82E7D"/>
    <w:rsid w:val="00F83012"/>
    <w:rsid w:val="00F83342"/>
    <w:rsid w:val="00F8342E"/>
    <w:rsid w:val="00F834A3"/>
    <w:rsid w:val="00F83691"/>
    <w:rsid w:val="00F837A9"/>
    <w:rsid w:val="00F837ED"/>
    <w:rsid w:val="00F83AFF"/>
    <w:rsid w:val="00F83B40"/>
    <w:rsid w:val="00F83C8F"/>
    <w:rsid w:val="00F83F34"/>
    <w:rsid w:val="00F84DAA"/>
    <w:rsid w:val="00F85AE9"/>
    <w:rsid w:val="00F86448"/>
    <w:rsid w:val="00F86983"/>
    <w:rsid w:val="00F86C6E"/>
    <w:rsid w:val="00F86F78"/>
    <w:rsid w:val="00F87156"/>
    <w:rsid w:val="00F871B0"/>
    <w:rsid w:val="00F87787"/>
    <w:rsid w:val="00F87983"/>
    <w:rsid w:val="00F87C7A"/>
    <w:rsid w:val="00F87D62"/>
    <w:rsid w:val="00F9031B"/>
    <w:rsid w:val="00F90480"/>
    <w:rsid w:val="00F904BE"/>
    <w:rsid w:val="00F9121F"/>
    <w:rsid w:val="00F912A6"/>
    <w:rsid w:val="00F917AD"/>
    <w:rsid w:val="00F9190C"/>
    <w:rsid w:val="00F919CE"/>
    <w:rsid w:val="00F91C52"/>
    <w:rsid w:val="00F929A6"/>
    <w:rsid w:val="00F92ECD"/>
    <w:rsid w:val="00F92F0C"/>
    <w:rsid w:val="00F937D0"/>
    <w:rsid w:val="00F9395B"/>
    <w:rsid w:val="00F93F05"/>
    <w:rsid w:val="00F947F0"/>
    <w:rsid w:val="00F94969"/>
    <w:rsid w:val="00F94AAF"/>
    <w:rsid w:val="00F95099"/>
    <w:rsid w:val="00F95952"/>
    <w:rsid w:val="00F96031"/>
    <w:rsid w:val="00F96776"/>
    <w:rsid w:val="00F9679F"/>
    <w:rsid w:val="00F96ABB"/>
    <w:rsid w:val="00F96D91"/>
    <w:rsid w:val="00F97041"/>
    <w:rsid w:val="00F97060"/>
    <w:rsid w:val="00F97140"/>
    <w:rsid w:val="00F97226"/>
    <w:rsid w:val="00F973F3"/>
    <w:rsid w:val="00F97947"/>
    <w:rsid w:val="00F979F4"/>
    <w:rsid w:val="00FA0141"/>
    <w:rsid w:val="00FA01BA"/>
    <w:rsid w:val="00FA092E"/>
    <w:rsid w:val="00FA0B5A"/>
    <w:rsid w:val="00FA0D23"/>
    <w:rsid w:val="00FA0ECD"/>
    <w:rsid w:val="00FA11C7"/>
    <w:rsid w:val="00FA22A5"/>
    <w:rsid w:val="00FA2437"/>
    <w:rsid w:val="00FA345B"/>
    <w:rsid w:val="00FA36A5"/>
    <w:rsid w:val="00FA3D90"/>
    <w:rsid w:val="00FA3EBC"/>
    <w:rsid w:val="00FA4054"/>
    <w:rsid w:val="00FA4297"/>
    <w:rsid w:val="00FA450D"/>
    <w:rsid w:val="00FA4635"/>
    <w:rsid w:val="00FA4698"/>
    <w:rsid w:val="00FA46B9"/>
    <w:rsid w:val="00FA4B45"/>
    <w:rsid w:val="00FA53CE"/>
    <w:rsid w:val="00FA57EC"/>
    <w:rsid w:val="00FA6014"/>
    <w:rsid w:val="00FA77D8"/>
    <w:rsid w:val="00FA7901"/>
    <w:rsid w:val="00FA7C1C"/>
    <w:rsid w:val="00FB055F"/>
    <w:rsid w:val="00FB0726"/>
    <w:rsid w:val="00FB097F"/>
    <w:rsid w:val="00FB0AAB"/>
    <w:rsid w:val="00FB0EA9"/>
    <w:rsid w:val="00FB0ECD"/>
    <w:rsid w:val="00FB0FF0"/>
    <w:rsid w:val="00FB1157"/>
    <w:rsid w:val="00FB19E0"/>
    <w:rsid w:val="00FB1ABB"/>
    <w:rsid w:val="00FB1F43"/>
    <w:rsid w:val="00FB2053"/>
    <w:rsid w:val="00FB212E"/>
    <w:rsid w:val="00FB250A"/>
    <w:rsid w:val="00FB28B7"/>
    <w:rsid w:val="00FB2992"/>
    <w:rsid w:val="00FB2C25"/>
    <w:rsid w:val="00FB2E79"/>
    <w:rsid w:val="00FB31D9"/>
    <w:rsid w:val="00FB3AC1"/>
    <w:rsid w:val="00FB484A"/>
    <w:rsid w:val="00FB4FC8"/>
    <w:rsid w:val="00FB4FF2"/>
    <w:rsid w:val="00FB50D0"/>
    <w:rsid w:val="00FB57A8"/>
    <w:rsid w:val="00FB5936"/>
    <w:rsid w:val="00FB5C06"/>
    <w:rsid w:val="00FB5D41"/>
    <w:rsid w:val="00FB5D5F"/>
    <w:rsid w:val="00FB6087"/>
    <w:rsid w:val="00FB6537"/>
    <w:rsid w:val="00FB721C"/>
    <w:rsid w:val="00FB7303"/>
    <w:rsid w:val="00FB742F"/>
    <w:rsid w:val="00FB7535"/>
    <w:rsid w:val="00FB7791"/>
    <w:rsid w:val="00FB7ED3"/>
    <w:rsid w:val="00FB7F8E"/>
    <w:rsid w:val="00FC05A7"/>
    <w:rsid w:val="00FC0679"/>
    <w:rsid w:val="00FC0BDF"/>
    <w:rsid w:val="00FC0C4D"/>
    <w:rsid w:val="00FC1064"/>
    <w:rsid w:val="00FC1C56"/>
    <w:rsid w:val="00FC2177"/>
    <w:rsid w:val="00FC268A"/>
    <w:rsid w:val="00FC286F"/>
    <w:rsid w:val="00FC2A0E"/>
    <w:rsid w:val="00FC2D23"/>
    <w:rsid w:val="00FC2FE7"/>
    <w:rsid w:val="00FC3066"/>
    <w:rsid w:val="00FC3228"/>
    <w:rsid w:val="00FC33D8"/>
    <w:rsid w:val="00FC388C"/>
    <w:rsid w:val="00FC39CC"/>
    <w:rsid w:val="00FC3FB2"/>
    <w:rsid w:val="00FC41D1"/>
    <w:rsid w:val="00FC42B7"/>
    <w:rsid w:val="00FC5067"/>
    <w:rsid w:val="00FC51E2"/>
    <w:rsid w:val="00FC5505"/>
    <w:rsid w:val="00FC56E2"/>
    <w:rsid w:val="00FC5B4C"/>
    <w:rsid w:val="00FC623C"/>
    <w:rsid w:val="00FC6588"/>
    <w:rsid w:val="00FC6BF9"/>
    <w:rsid w:val="00FC6CEA"/>
    <w:rsid w:val="00FC6D22"/>
    <w:rsid w:val="00FC6F84"/>
    <w:rsid w:val="00FC73E2"/>
    <w:rsid w:val="00FD0230"/>
    <w:rsid w:val="00FD0307"/>
    <w:rsid w:val="00FD0AE1"/>
    <w:rsid w:val="00FD12DF"/>
    <w:rsid w:val="00FD14BB"/>
    <w:rsid w:val="00FD1710"/>
    <w:rsid w:val="00FD17D0"/>
    <w:rsid w:val="00FD1980"/>
    <w:rsid w:val="00FD19D0"/>
    <w:rsid w:val="00FD2656"/>
    <w:rsid w:val="00FD28B3"/>
    <w:rsid w:val="00FD2A8E"/>
    <w:rsid w:val="00FD2B36"/>
    <w:rsid w:val="00FD2BC6"/>
    <w:rsid w:val="00FD2BD4"/>
    <w:rsid w:val="00FD2C5B"/>
    <w:rsid w:val="00FD3115"/>
    <w:rsid w:val="00FD3266"/>
    <w:rsid w:val="00FD3398"/>
    <w:rsid w:val="00FD33FD"/>
    <w:rsid w:val="00FD3602"/>
    <w:rsid w:val="00FD40A2"/>
    <w:rsid w:val="00FD4212"/>
    <w:rsid w:val="00FD4867"/>
    <w:rsid w:val="00FD4989"/>
    <w:rsid w:val="00FD5128"/>
    <w:rsid w:val="00FD5412"/>
    <w:rsid w:val="00FD54E8"/>
    <w:rsid w:val="00FD550B"/>
    <w:rsid w:val="00FD5601"/>
    <w:rsid w:val="00FD5A50"/>
    <w:rsid w:val="00FD5FF9"/>
    <w:rsid w:val="00FD635D"/>
    <w:rsid w:val="00FD6EC6"/>
    <w:rsid w:val="00FD746B"/>
    <w:rsid w:val="00FD7756"/>
    <w:rsid w:val="00FD7A39"/>
    <w:rsid w:val="00FD7C7F"/>
    <w:rsid w:val="00FD7DAD"/>
    <w:rsid w:val="00FE0870"/>
    <w:rsid w:val="00FE0977"/>
    <w:rsid w:val="00FE0CAE"/>
    <w:rsid w:val="00FE0F75"/>
    <w:rsid w:val="00FE1479"/>
    <w:rsid w:val="00FE16AD"/>
    <w:rsid w:val="00FE18B2"/>
    <w:rsid w:val="00FE23E1"/>
    <w:rsid w:val="00FE24D4"/>
    <w:rsid w:val="00FE2AFE"/>
    <w:rsid w:val="00FE2B60"/>
    <w:rsid w:val="00FE31D5"/>
    <w:rsid w:val="00FE337C"/>
    <w:rsid w:val="00FE3CC6"/>
    <w:rsid w:val="00FE3D2C"/>
    <w:rsid w:val="00FE4245"/>
    <w:rsid w:val="00FE45CD"/>
    <w:rsid w:val="00FE4E39"/>
    <w:rsid w:val="00FE5CA8"/>
    <w:rsid w:val="00FE60CC"/>
    <w:rsid w:val="00FE63CE"/>
    <w:rsid w:val="00FE660C"/>
    <w:rsid w:val="00FE6EC1"/>
    <w:rsid w:val="00FE7AF6"/>
    <w:rsid w:val="00FE7B7C"/>
    <w:rsid w:val="00FF0014"/>
    <w:rsid w:val="00FF0661"/>
    <w:rsid w:val="00FF0BD3"/>
    <w:rsid w:val="00FF0F7E"/>
    <w:rsid w:val="00FF1179"/>
    <w:rsid w:val="00FF1196"/>
    <w:rsid w:val="00FF13EB"/>
    <w:rsid w:val="00FF1F2C"/>
    <w:rsid w:val="00FF2005"/>
    <w:rsid w:val="00FF2344"/>
    <w:rsid w:val="00FF25AB"/>
    <w:rsid w:val="00FF2E0B"/>
    <w:rsid w:val="00FF2E88"/>
    <w:rsid w:val="00FF30DF"/>
    <w:rsid w:val="00FF3285"/>
    <w:rsid w:val="00FF32A6"/>
    <w:rsid w:val="00FF3FAC"/>
    <w:rsid w:val="00FF40A2"/>
    <w:rsid w:val="00FF4980"/>
    <w:rsid w:val="00FF4BE5"/>
    <w:rsid w:val="00FF4D41"/>
    <w:rsid w:val="00FF55C8"/>
    <w:rsid w:val="00FF5672"/>
    <w:rsid w:val="00FF5A38"/>
    <w:rsid w:val="00FF5AFA"/>
    <w:rsid w:val="00FF5C69"/>
    <w:rsid w:val="00FF60D1"/>
    <w:rsid w:val="00FF62CB"/>
    <w:rsid w:val="00FF63DE"/>
    <w:rsid w:val="00FF6458"/>
    <w:rsid w:val="00FF6653"/>
    <w:rsid w:val="00FF6738"/>
    <w:rsid w:val="00FF6F08"/>
    <w:rsid w:val="00FF7166"/>
    <w:rsid w:val="00FF7242"/>
    <w:rsid w:val="00FF74D1"/>
    <w:rsid w:val="00FF74EE"/>
    <w:rsid w:val="00FF7518"/>
    <w:rsid w:val="00FF76B8"/>
    <w:rsid w:val="00FF775E"/>
    <w:rsid w:val="00FF7A03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q-AL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784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unhideWhenUsed/>
    <w:qFormat/>
    <w:rsid w:val="004B3F4F"/>
    <w:pPr>
      <w:shd w:val="clear" w:color="auto" w:fill="FFFFFF" w:themeFill="background1"/>
      <w:spacing w:before="120" w:after="0"/>
      <w:jc w:val="both"/>
      <w:outlineLvl w:val="1"/>
    </w:pPr>
    <w:rPr>
      <w:spacing w:val="15"/>
      <w:lang w:eastAsia="en-US"/>
    </w:rPr>
  </w:style>
  <w:style w:type="paragraph" w:styleId="Heading3">
    <w:name w:val="heading 3"/>
    <w:aliases w:val=".,Level 1 - 1,H3,Third level,T3,PR11"/>
    <w:basedOn w:val="Normal"/>
    <w:next w:val="Normal"/>
    <w:link w:val="Heading3Char"/>
    <w:unhideWhenUsed/>
    <w:qFormat/>
    <w:rsid w:val="004B3F4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jc w:val="both"/>
      <w:outlineLvl w:val="2"/>
    </w:pPr>
    <w:rPr>
      <w:caps/>
      <w:color w:val="243F60" w:themeColor="accent1" w:themeShade="7F"/>
      <w:spacing w:val="15"/>
      <w:lang w:eastAsia="en-US"/>
    </w:rPr>
  </w:style>
  <w:style w:type="paragraph" w:styleId="Heading4">
    <w:name w:val="heading 4"/>
    <w:aliases w:val="Level 2 - a,Fourth level,T4,PR12,Sub-Minor"/>
    <w:basedOn w:val="Normal"/>
    <w:next w:val="Normal"/>
    <w:link w:val="Heading4Char"/>
    <w:unhideWhenUsed/>
    <w:qFormat/>
    <w:rsid w:val="004B3F4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jc w:val="both"/>
      <w:outlineLvl w:val="3"/>
    </w:pPr>
    <w:rPr>
      <w:caps/>
      <w:color w:val="365F91" w:themeColor="accent1" w:themeShade="BF"/>
      <w:spacing w:val="10"/>
      <w:lang w:eastAsia="en-US"/>
    </w:rPr>
  </w:style>
  <w:style w:type="paragraph" w:styleId="Heading5">
    <w:name w:val="heading 5"/>
    <w:aliases w:val="Level 3 - i,Appendix1,PR13,Block Label,test"/>
    <w:basedOn w:val="Normal"/>
    <w:next w:val="Normal"/>
    <w:link w:val="Heading5Char"/>
    <w:unhideWhenUsed/>
    <w:qFormat/>
    <w:rsid w:val="004B3F4F"/>
    <w:pPr>
      <w:pBdr>
        <w:bottom w:val="single" w:sz="6" w:space="1" w:color="4F81BD" w:themeColor="accent1"/>
      </w:pBdr>
      <w:spacing w:before="300" w:after="0"/>
      <w:jc w:val="both"/>
      <w:outlineLvl w:val="4"/>
    </w:pPr>
    <w:rPr>
      <w:caps/>
      <w:color w:val="365F91" w:themeColor="accent1" w:themeShade="BF"/>
      <w:spacing w:val="10"/>
      <w:lang w:eastAsia="en-US"/>
    </w:rPr>
  </w:style>
  <w:style w:type="paragraph" w:styleId="Heading6">
    <w:name w:val="heading 6"/>
    <w:aliases w:val="Legal Level 1.,Appendix 2,PR14"/>
    <w:basedOn w:val="Normal"/>
    <w:next w:val="Normal"/>
    <w:link w:val="Heading6Char"/>
    <w:unhideWhenUsed/>
    <w:qFormat/>
    <w:rsid w:val="004B3F4F"/>
    <w:pPr>
      <w:pBdr>
        <w:bottom w:val="dotted" w:sz="6" w:space="1" w:color="4F81BD" w:themeColor="accent1"/>
      </w:pBdr>
      <w:spacing w:before="300" w:after="0"/>
      <w:jc w:val="both"/>
      <w:outlineLvl w:val="5"/>
    </w:pPr>
    <w:rPr>
      <w:caps/>
      <w:color w:val="365F91" w:themeColor="accent1" w:themeShade="BF"/>
      <w:spacing w:val="10"/>
      <w:lang w:eastAsia="en-US"/>
    </w:rPr>
  </w:style>
  <w:style w:type="paragraph" w:styleId="Heading7">
    <w:name w:val="heading 7"/>
    <w:aliases w:val="Legal Level 1.1.,Appendix Header"/>
    <w:basedOn w:val="Normal"/>
    <w:next w:val="Normal"/>
    <w:link w:val="Heading7Char"/>
    <w:unhideWhenUsed/>
    <w:qFormat/>
    <w:rsid w:val="004B3F4F"/>
    <w:pPr>
      <w:spacing w:before="300" w:after="0"/>
      <w:jc w:val="both"/>
      <w:outlineLvl w:val="6"/>
    </w:pPr>
    <w:rPr>
      <w:caps/>
      <w:color w:val="365F91" w:themeColor="accent1" w:themeShade="BF"/>
      <w:spacing w:val="10"/>
      <w:lang w:eastAsia="en-US"/>
    </w:rPr>
  </w:style>
  <w:style w:type="paragraph" w:styleId="Heading8">
    <w:name w:val="heading 8"/>
    <w:aliases w:val="Legal Level 1.1.1."/>
    <w:basedOn w:val="Normal"/>
    <w:next w:val="Normal"/>
    <w:link w:val="Heading8Char"/>
    <w:unhideWhenUsed/>
    <w:qFormat/>
    <w:rsid w:val="004B3F4F"/>
    <w:pPr>
      <w:spacing w:before="300" w:after="0"/>
      <w:jc w:val="both"/>
      <w:outlineLvl w:val="7"/>
    </w:pPr>
    <w:rPr>
      <w:caps/>
      <w:spacing w:val="10"/>
      <w:sz w:val="18"/>
      <w:szCs w:val="18"/>
      <w:lang w:eastAsia="en-US"/>
    </w:rPr>
  </w:style>
  <w:style w:type="paragraph" w:styleId="Heading9">
    <w:name w:val="heading 9"/>
    <w:aliases w:val="Legal Level 1.1.1.1."/>
    <w:basedOn w:val="Normal"/>
    <w:next w:val="Normal"/>
    <w:link w:val="Heading9Char"/>
    <w:unhideWhenUsed/>
    <w:qFormat/>
    <w:rsid w:val="004B3F4F"/>
    <w:pPr>
      <w:spacing w:before="300" w:after="0"/>
      <w:jc w:val="both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First level Char1,T1 Char1,h1 Char1,PR9 Char1,Section Char1,level2 hdg Char1"/>
    <w:basedOn w:val="DefaultParagraphFont"/>
    <w:link w:val="Heading1"/>
    <w:rsid w:val="00784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aliases w:val="Reset numbering Char1,Second level Char1,T2 Char1,h2 Char1,PR10 Char1"/>
    <w:basedOn w:val="DefaultParagraphFont"/>
    <w:link w:val="Heading2"/>
    <w:rsid w:val="004B3F4F"/>
    <w:rPr>
      <w:spacing w:val="15"/>
      <w:shd w:val="clear" w:color="auto" w:fill="FFFFFF" w:themeFill="background1"/>
      <w:lang w:eastAsia="en-US"/>
    </w:rPr>
  </w:style>
  <w:style w:type="character" w:customStyle="1" w:styleId="Heading3Char">
    <w:name w:val="Heading 3 Char"/>
    <w:aliases w:val=". Char1,Level 1 - 1 Char1,H3 Char1,Third level Char1,T3 Char1,PR11 Char1"/>
    <w:basedOn w:val="DefaultParagraphFont"/>
    <w:link w:val="Heading3"/>
    <w:rsid w:val="004B3F4F"/>
    <w:rPr>
      <w:caps/>
      <w:color w:val="243F60" w:themeColor="accent1" w:themeShade="7F"/>
      <w:spacing w:val="15"/>
      <w:lang w:eastAsia="en-US"/>
    </w:rPr>
  </w:style>
  <w:style w:type="character" w:customStyle="1" w:styleId="Heading4Char">
    <w:name w:val="Heading 4 Char"/>
    <w:aliases w:val="Level 2 - a Char1,Fourth level Char1,T4 Char1,PR12 Char1,Sub-Minor Char1"/>
    <w:basedOn w:val="DefaultParagraphFont"/>
    <w:link w:val="Heading4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5Char">
    <w:name w:val="Heading 5 Char"/>
    <w:aliases w:val="Level 3 - i Char1,Appendix1 Char1,PR13 Char1,Block Label Char1,test Char1"/>
    <w:basedOn w:val="DefaultParagraphFont"/>
    <w:link w:val="Heading5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6Char">
    <w:name w:val="Heading 6 Char"/>
    <w:aliases w:val="Legal Level 1. Char1,Appendix 2 Char1,PR14 Char1"/>
    <w:basedOn w:val="DefaultParagraphFont"/>
    <w:link w:val="Heading6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7Char">
    <w:name w:val="Heading 7 Char"/>
    <w:aliases w:val="Legal Level 1.1. Char1,Appendix Header Char1"/>
    <w:basedOn w:val="DefaultParagraphFont"/>
    <w:link w:val="Heading7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8Char">
    <w:name w:val="Heading 8 Char"/>
    <w:aliases w:val="Legal Level 1.1.1. Char1"/>
    <w:basedOn w:val="DefaultParagraphFont"/>
    <w:link w:val="Heading8"/>
    <w:rsid w:val="004B3F4F"/>
    <w:rPr>
      <w:caps/>
      <w:spacing w:val="10"/>
      <w:sz w:val="18"/>
      <w:szCs w:val="18"/>
      <w:lang w:eastAsia="en-US"/>
    </w:rPr>
  </w:style>
  <w:style w:type="character" w:customStyle="1" w:styleId="Heading9Char">
    <w:name w:val="Heading 9 Char"/>
    <w:aliases w:val="Legal Level 1.1.1.1. Char1"/>
    <w:basedOn w:val="DefaultParagraphFont"/>
    <w:link w:val="Heading9"/>
    <w:rsid w:val="004B3F4F"/>
    <w:rPr>
      <w:i/>
      <w:caps/>
      <w:spacing w:val="10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4B3F4F"/>
    <w:pPr>
      <w:spacing w:before="720"/>
      <w:jc w:val="both"/>
    </w:pPr>
    <w:rPr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3F4F"/>
    <w:rPr>
      <w:caps/>
      <w:color w:val="4F81BD" w:themeColor="accent1"/>
      <w:spacing w:val="10"/>
      <w:kern w:val="28"/>
      <w:sz w:val="52"/>
      <w:szCs w:val="52"/>
      <w:lang w:eastAsia="en-US"/>
    </w:rPr>
  </w:style>
  <w:style w:type="paragraph" w:styleId="ListParagraph">
    <w:name w:val="List Paragraph"/>
    <w:aliases w:val="Numbered Para 1,Dot pt,No Spacing1,List Paragraph Char Char Char,Indicator Text,List Paragraph1,Bullet Points,MAIN CONTENT,Aufzählung,Paragraph 1,Equipment,Figure_name,Numbered Indented Text,List Paragraph Char Char,RFP SUB Points,b1"/>
    <w:basedOn w:val="Normal"/>
    <w:link w:val="ListParagraphChar"/>
    <w:uiPriority w:val="34"/>
    <w:qFormat/>
    <w:rsid w:val="004B3F4F"/>
    <w:pPr>
      <w:spacing w:before="200"/>
      <w:ind w:left="720"/>
      <w:contextualSpacing/>
      <w:jc w:val="both"/>
    </w:pPr>
    <w:rPr>
      <w:szCs w:val="20"/>
      <w:lang w:eastAsia="en-US"/>
    </w:rPr>
  </w:style>
  <w:style w:type="numbering" w:customStyle="1" w:styleId="Headings">
    <w:name w:val="Headings"/>
    <w:uiPriority w:val="99"/>
    <w:rsid w:val="004B3F4F"/>
    <w:pPr>
      <w:numPr>
        <w:numId w:val="1"/>
      </w:numPr>
    </w:pPr>
  </w:style>
  <w:style w:type="table" w:styleId="TableGrid">
    <w:name w:val="Table Grid"/>
    <w:basedOn w:val="TableNormal"/>
    <w:uiPriority w:val="59"/>
    <w:rsid w:val="004B3F4F"/>
    <w:pPr>
      <w:spacing w:before="200"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B3F4F"/>
    <w:pPr>
      <w:spacing w:before="200"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B3F4F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B3F4F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76D15"/>
    <w:pPr>
      <w:framePr w:hSpace="187" w:wrap="around" w:vAnchor="page" w:hAnchor="page" w:xAlign="center" w:yAlign="center"/>
      <w:tabs>
        <w:tab w:val="right" w:leader="dot" w:pos="-10"/>
      </w:tabs>
      <w:spacing w:before="200" w:after="100"/>
      <w:jc w:val="both"/>
    </w:pPr>
    <w:rPr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36F01"/>
    <w:pPr>
      <w:framePr w:hSpace="187" w:wrap="around" w:vAnchor="page" w:hAnchor="page" w:xAlign="center" w:yAlign="center"/>
      <w:tabs>
        <w:tab w:val="right" w:leader="dot" w:pos="-10"/>
        <w:tab w:val="left" w:pos="880"/>
      </w:tabs>
      <w:spacing w:after="0" w:line="240" w:lineRule="auto"/>
      <w:ind w:left="221"/>
      <w:jc w:val="both"/>
    </w:pPr>
    <w:rPr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A729C"/>
    <w:pPr>
      <w:framePr w:hSpace="187" w:wrap="around" w:vAnchor="page" w:hAnchor="page" w:x="973" w:y="565"/>
      <w:tabs>
        <w:tab w:val="right" w:leader="dot" w:pos="-10"/>
        <w:tab w:val="left" w:pos="1100"/>
        <w:tab w:val="left" w:pos="1320"/>
      </w:tabs>
      <w:spacing w:after="0" w:line="240" w:lineRule="auto"/>
      <w:jc w:val="both"/>
    </w:pPr>
    <w:rPr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B3F4F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rsid w:val="004B3F4F"/>
    <w:pPr>
      <w:spacing w:after="0" w:line="240" w:lineRule="auto"/>
      <w:jc w:val="both"/>
    </w:pPr>
    <w:rPr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3F4F"/>
    <w:pPr>
      <w:tabs>
        <w:tab w:val="center" w:pos="4513"/>
        <w:tab w:val="right" w:pos="9026"/>
      </w:tabs>
      <w:spacing w:before="200" w:after="0" w:line="240" w:lineRule="auto"/>
      <w:jc w:val="both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3F4F"/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F4F"/>
    <w:pPr>
      <w:tabs>
        <w:tab w:val="center" w:pos="4513"/>
        <w:tab w:val="right" w:pos="9026"/>
      </w:tabs>
      <w:spacing w:before="200" w:after="0" w:line="240" w:lineRule="auto"/>
      <w:jc w:val="both"/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3F4F"/>
    <w:rPr>
      <w:szCs w:val="20"/>
      <w:lang w:eastAsia="en-US"/>
    </w:rPr>
  </w:style>
  <w:style w:type="paragraph" w:styleId="Caption">
    <w:name w:val="caption"/>
    <w:basedOn w:val="Normal"/>
    <w:next w:val="Normal"/>
    <w:unhideWhenUsed/>
    <w:qFormat/>
    <w:rsid w:val="004B3F4F"/>
    <w:pPr>
      <w:spacing w:before="200"/>
      <w:jc w:val="center"/>
    </w:pPr>
    <w:rPr>
      <w:b/>
      <w:bCs/>
      <w:color w:val="365F91" w:themeColor="accent1" w:themeShade="BF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4B3F4F"/>
    <w:pPr>
      <w:spacing w:before="200" w:after="1000" w:line="240" w:lineRule="auto"/>
      <w:jc w:val="both"/>
    </w:pPr>
    <w:rPr>
      <w:caps/>
      <w:color w:val="595959" w:themeColor="text1" w:themeTint="A6"/>
      <w:spacing w:val="1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3F4F"/>
    <w:rPr>
      <w:caps/>
      <w:color w:val="595959" w:themeColor="text1" w:themeTint="A6"/>
      <w:spacing w:val="10"/>
      <w:szCs w:val="24"/>
      <w:lang w:eastAsia="en-US"/>
    </w:rPr>
  </w:style>
  <w:style w:type="character" w:styleId="Strong">
    <w:name w:val="Strong"/>
    <w:qFormat/>
    <w:rsid w:val="004B3F4F"/>
    <w:rPr>
      <w:b/>
      <w:bCs/>
    </w:rPr>
  </w:style>
  <w:style w:type="character" w:styleId="Emphasis">
    <w:name w:val="Emphasis"/>
    <w:uiPriority w:val="20"/>
    <w:qFormat/>
    <w:rsid w:val="004B3F4F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4B3F4F"/>
    <w:rPr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4B3F4F"/>
    <w:pPr>
      <w:spacing w:before="200"/>
      <w:jc w:val="both"/>
    </w:pPr>
    <w:rPr>
      <w:i/>
      <w:iCs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3F4F"/>
    <w:rPr>
      <w:i/>
      <w:iCs/>
      <w:szCs w:val="2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B3F4F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4F"/>
    <w:rPr>
      <w:i/>
      <w:iCs/>
      <w:color w:val="4F81BD" w:themeColor="accent1"/>
      <w:szCs w:val="20"/>
      <w:lang w:eastAsia="en-US"/>
    </w:rPr>
  </w:style>
  <w:style w:type="character" w:styleId="SubtleEmphasis">
    <w:name w:val="Subtle Emphasis"/>
    <w:uiPriority w:val="19"/>
    <w:rsid w:val="004B3F4F"/>
    <w:rPr>
      <w:i/>
      <w:iCs/>
      <w:color w:val="243F60" w:themeColor="accent1" w:themeShade="7F"/>
    </w:rPr>
  </w:style>
  <w:style w:type="character" w:styleId="IntenseEmphasis">
    <w:name w:val="Intense Emphasis"/>
    <w:qFormat/>
    <w:rsid w:val="004B3F4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rsid w:val="004B3F4F"/>
    <w:rPr>
      <w:b/>
      <w:bCs/>
      <w:color w:val="4F81BD" w:themeColor="accent1"/>
    </w:rPr>
  </w:style>
  <w:style w:type="character" w:styleId="IntenseReference">
    <w:name w:val="Intense Reference"/>
    <w:uiPriority w:val="32"/>
    <w:rsid w:val="004B3F4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rsid w:val="004B3F4F"/>
    <w:rPr>
      <w:b/>
      <w:bCs/>
      <w:i/>
      <w:iCs/>
      <w:spacing w:val="9"/>
    </w:rPr>
  </w:style>
  <w:style w:type="table" w:customStyle="1" w:styleId="MediumShading1-Accent11">
    <w:name w:val="Medium Shading 1 - Accent 11"/>
    <w:basedOn w:val="TableNormal"/>
    <w:uiPriority w:val="63"/>
    <w:rsid w:val="004B3F4F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">
    <w:name w:val="Plain English Style"/>
    <w:basedOn w:val="MediumShading1-Accent11"/>
    <w:uiPriority w:val="99"/>
    <w:rsid w:val="004B3F4F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nhideWhenUsed/>
    <w:rsid w:val="004B3F4F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4B3F4F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4B3F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F4F"/>
    <w:rPr>
      <w:sz w:val="20"/>
      <w:szCs w:val="20"/>
      <w:lang w:eastAsia="en-US"/>
    </w:rPr>
  </w:style>
  <w:style w:type="paragraph" w:customStyle="1" w:styleId="Paranumbered">
    <w:name w:val="Para numbered"/>
    <w:basedOn w:val="Normal"/>
    <w:link w:val="ParanumberedChar"/>
    <w:rsid w:val="004B3F4F"/>
    <w:pPr>
      <w:spacing w:before="200"/>
      <w:ind w:left="720" w:hanging="720"/>
      <w:jc w:val="both"/>
    </w:pPr>
    <w:rPr>
      <w:szCs w:val="20"/>
    </w:rPr>
  </w:style>
  <w:style w:type="character" w:customStyle="1" w:styleId="ParanumberedChar">
    <w:name w:val="Para numbered Char"/>
    <w:basedOn w:val="DefaultParagraphFont"/>
    <w:link w:val="Paranumbered"/>
    <w:rsid w:val="004B3F4F"/>
    <w:rPr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Aufzählung Char,Paragraph 1 Char,Equipment Char,Figure_name Char"/>
    <w:basedOn w:val="DefaultParagraphFont"/>
    <w:link w:val="ListParagraph"/>
    <w:uiPriority w:val="34"/>
    <w:qFormat/>
    <w:rsid w:val="004B3F4F"/>
    <w:rPr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3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3F4F"/>
    <w:rPr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4B3F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B3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CERBODYChar">
    <w:name w:val="CER BODY Char"/>
    <w:link w:val="CERBODYCharChar"/>
    <w:rsid w:val="004B3F4F"/>
    <w:pPr>
      <w:numPr>
        <w:ilvl w:val="1"/>
        <w:numId w:val="3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character" w:customStyle="1" w:styleId="CERBODYCharChar">
    <w:name w:val="CER BODY Char Char"/>
    <w:basedOn w:val="DefaultParagraphFont"/>
    <w:link w:val="CERBODYChar"/>
    <w:rsid w:val="004B3F4F"/>
    <w:rPr>
      <w:rFonts w:ascii="Arial" w:eastAsia="Times New Roman" w:hAnsi="Arial" w:cs="Times New Roman"/>
      <w:lang w:eastAsia="en-US"/>
    </w:rPr>
  </w:style>
  <w:style w:type="paragraph" w:customStyle="1" w:styleId="CERHEADING1">
    <w:name w:val="CER HEADING 1"/>
    <w:next w:val="CERBODYChar"/>
    <w:rsid w:val="004B3F4F"/>
    <w:pPr>
      <w:pageBreakBefore/>
      <w:numPr>
        <w:numId w:val="3"/>
      </w:numPr>
      <w:pBdr>
        <w:top w:val="single" w:sz="4" w:space="1" w:color="000000"/>
        <w:bottom w:val="single" w:sz="4" w:space="1" w:color="000000"/>
      </w:pBdr>
      <w:spacing w:after="36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en-US"/>
    </w:rPr>
  </w:style>
  <w:style w:type="paragraph" w:customStyle="1" w:styleId="CERHEADING2">
    <w:name w:val="CER HEADING 2"/>
    <w:next w:val="CERBODYChar"/>
    <w:link w:val="CERHEADING2Char"/>
    <w:rsid w:val="004B3F4F"/>
    <w:pPr>
      <w:keepNext/>
      <w:tabs>
        <w:tab w:val="left" w:pos="936"/>
      </w:tabs>
      <w:spacing w:before="240" w:after="120" w:line="240" w:lineRule="auto"/>
      <w:ind w:left="851"/>
    </w:pPr>
    <w:rPr>
      <w:rFonts w:ascii="Arial" w:eastAsia="Times New Roman" w:hAnsi="Arial" w:cs="Times New Roman"/>
      <w:b/>
      <w:caps/>
      <w:sz w:val="24"/>
      <w:szCs w:val="20"/>
      <w:lang w:eastAsia="en-US"/>
    </w:rPr>
  </w:style>
  <w:style w:type="character" w:customStyle="1" w:styleId="CERHEADING2Char">
    <w:name w:val="CER HEADING 2 Char"/>
    <w:basedOn w:val="DefaultParagraphFont"/>
    <w:link w:val="CERHEADING2"/>
    <w:rsid w:val="004B3F4F"/>
    <w:rPr>
      <w:rFonts w:ascii="Arial" w:eastAsia="Times New Roman" w:hAnsi="Arial" w:cs="Times New Roman"/>
      <w:b/>
      <w:caps/>
      <w:sz w:val="24"/>
      <w:szCs w:val="20"/>
      <w:lang w:val="sq-AL" w:eastAsia="en-US"/>
    </w:rPr>
  </w:style>
  <w:style w:type="paragraph" w:customStyle="1" w:styleId="CERNUMBERBULLET">
    <w:name w:val="CER NUMBER BULLET"/>
    <w:link w:val="CERNUMBERBULLETChar1"/>
    <w:rsid w:val="004B3F4F"/>
    <w:pPr>
      <w:numPr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  <w:lang w:eastAsia="en-US"/>
    </w:rPr>
  </w:style>
  <w:style w:type="character" w:customStyle="1" w:styleId="CERNUMBERBULLETChar1">
    <w:name w:val="CER NUMBER BULLET Char1"/>
    <w:basedOn w:val="DefaultParagraphFont"/>
    <w:link w:val="CERNUMBERBULLET"/>
    <w:rsid w:val="004B3F4F"/>
    <w:rPr>
      <w:rFonts w:ascii="Arial" w:eastAsia="Times New Roman" w:hAnsi="Arial" w:cs="Times New Roman"/>
      <w:color w:val="000000"/>
      <w:szCs w:val="24"/>
      <w:lang w:eastAsia="en-US"/>
    </w:rPr>
  </w:style>
  <w:style w:type="character" w:customStyle="1" w:styleId="CERBODYUnnumberedChar">
    <w:name w:val="CER BODY Unnumbered Char"/>
    <w:basedOn w:val="DefaultParagraphFont"/>
    <w:link w:val="CERBODYUnnumbered"/>
    <w:rsid w:val="004B3F4F"/>
    <w:rPr>
      <w:rFonts w:ascii="Arial" w:hAnsi="Arial"/>
      <w:lang w:val="sq-AL"/>
    </w:rPr>
  </w:style>
  <w:style w:type="paragraph" w:customStyle="1" w:styleId="CERBODYUnnumbered">
    <w:name w:val="CER BODY Unnumbered"/>
    <w:link w:val="CERBODYUnnumberedChar"/>
    <w:rsid w:val="004B3F4F"/>
    <w:pPr>
      <w:spacing w:before="120" w:after="120" w:line="240" w:lineRule="auto"/>
      <w:ind w:left="851"/>
      <w:jc w:val="both"/>
    </w:pPr>
    <w:rPr>
      <w:rFonts w:ascii="Arial" w:hAnsi="Arial"/>
    </w:rPr>
  </w:style>
  <w:style w:type="character" w:styleId="FollowedHyperlink">
    <w:name w:val="FollowedHyperlink"/>
    <w:basedOn w:val="DefaultParagraphFont"/>
    <w:unhideWhenUsed/>
    <w:rsid w:val="004B3F4F"/>
    <w:rPr>
      <w:color w:val="800080"/>
      <w:u w:val="single"/>
    </w:rPr>
  </w:style>
  <w:style w:type="character" w:customStyle="1" w:styleId="Heading1Char1">
    <w:name w:val="Heading 1 Char1"/>
    <w:aliases w:val="Section Heading Char,First level Char,T1 Char,h1 Char,PR9 Char,Section Char,level2 hdg Char,Heading 1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q-AL"/>
    </w:rPr>
  </w:style>
  <w:style w:type="character" w:customStyle="1" w:styleId="Heading2Char1">
    <w:name w:val="Heading 2 Char1"/>
    <w:aliases w:val="Reset numbering Char,Second level Char,T2 Char,h2 Char,PR10 Char,Heading 2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character" w:customStyle="1" w:styleId="Heading3Char1">
    <w:name w:val="Heading 3 Char1"/>
    <w:aliases w:val=". Char,Level 1 - 1 Char,H3 Char,Third level Char,T3 Char,PR11 Char,Heading 3 Char11"/>
    <w:basedOn w:val="DefaultParagraphFont"/>
    <w:rsid w:val="004B3F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q-AL"/>
    </w:rPr>
  </w:style>
  <w:style w:type="character" w:customStyle="1" w:styleId="Heading4Char1">
    <w:name w:val="Heading 4 Char1"/>
    <w:aliases w:val="Level 2 - a Char,Fourth level Char,T4 Char,PR12 Char,Sub-Minor Char,Heading 4 Char11"/>
    <w:basedOn w:val="DefaultParagraphFont"/>
    <w:rsid w:val="004B3F4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sq-AL"/>
    </w:rPr>
  </w:style>
  <w:style w:type="character" w:customStyle="1" w:styleId="Heading5Char1">
    <w:name w:val="Heading 5 Char1"/>
    <w:aliases w:val="Level 3 - i Char,Appendix1 Char,PR13 Char,Block Label Char,test Char,Heading 5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val="sq-AL"/>
    </w:rPr>
  </w:style>
  <w:style w:type="character" w:customStyle="1" w:styleId="Heading6Char1">
    <w:name w:val="Heading 6 Char1"/>
    <w:aliases w:val="Legal Level 1. Char,Appendix 2 Char,PR14 Char,Heading 6 Char11"/>
    <w:basedOn w:val="DefaultParagraphFont"/>
    <w:rsid w:val="004B3F4F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sq-AL"/>
    </w:rPr>
  </w:style>
  <w:style w:type="paragraph" w:customStyle="1" w:styleId="msonormal0">
    <w:name w:val="msonormal"/>
    <w:basedOn w:val="Normal"/>
    <w:rsid w:val="004B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7Char1">
    <w:name w:val="Heading 7 Char1"/>
    <w:aliases w:val="Legal Level 1.1. Char,Appendix Header Char,Heading 7 Char11"/>
    <w:basedOn w:val="DefaultParagraphFont"/>
    <w:rsid w:val="004B3F4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sq-AL"/>
    </w:rPr>
  </w:style>
  <w:style w:type="character" w:customStyle="1" w:styleId="Heading8Char1">
    <w:name w:val="Heading 8 Char1"/>
    <w:aliases w:val="Legal Level 1.1.1. Char,Heading 8 Char11"/>
    <w:basedOn w:val="DefaultParagraphFont"/>
    <w:rsid w:val="004B3F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q-AL"/>
    </w:rPr>
  </w:style>
  <w:style w:type="character" w:customStyle="1" w:styleId="Heading9Char1">
    <w:name w:val="Heading 9 Char1"/>
    <w:aliases w:val="Legal Level 1.1.1.1. Char,Heading 9 Char11"/>
    <w:basedOn w:val="DefaultParagraphFont"/>
    <w:rsid w:val="004B3F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q-AL"/>
    </w:rPr>
  </w:style>
  <w:style w:type="paragraph" w:styleId="TOC4">
    <w:name w:val="toc 4"/>
    <w:basedOn w:val="Normal"/>
    <w:next w:val="Normal"/>
    <w:autoRedefine/>
    <w:uiPriority w:val="39"/>
    <w:unhideWhenUsed/>
    <w:rsid w:val="004B3F4F"/>
    <w:pPr>
      <w:tabs>
        <w:tab w:val="right" w:leader="dot" w:pos="8278"/>
      </w:tabs>
      <w:spacing w:after="0" w:line="240" w:lineRule="auto"/>
      <w:ind w:left="658"/>
    </w:pPr>
    <w:rPr>
      <w:rFonts w:ascii="Arial" w:eastAsia="Times New Roman" w:hAnsi="Arial" w:cs="Times New Roman"/>
      <w:b/>
      <w:sz w:val="28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B3F4F"/>
    <w:pPr>
      <w:spacing w:after="0" w:line="240" w:lineRule="auto"/>
      <w:ind w:left="880"/>
    </w:pPr>
    <w:rPr>
      <w:rFonts w:ascii="Arial" w:eastAsia="Times New Roman" w:hAnsi="Arial" w:cs="Times New Roman"/>
      <w:szCs w:val="24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4B3F4F"/>
    <w:pPr>
      <w:spacing w:after="0" w:line="240" w:lineRule="auto"/>
      <w:ind w:left="1100"/>
    </w:pPr>
    <w:rPr>
      <w:rFonts w:ascii="Arial" w:eastAsia="Times New Roman" w:hAnsi="Arial" w:cs="Times New Roman"/>
      <w:szCs w:val="24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4B3F4F"/>
    <w:pPr>
      <w:spacing w:after="0" w:line="240" w:lineRule="auto"/>
      <w:ind w:left="1320"/>
    </w:pPr>
    <w:rPr>
      <w:rFonts w:ascii="Arial" w:eastAsia="Times New Roman" w:hAnsi="Arial" w:cs="Times New Roman"/>
      <w:szCs w:val="24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4B3F4F"/>
    <w:pPr>
      <w:spacing w:after="0" w:line="240" w:lineRule="auto"/>
      <w:ind w:left="1540"/>
    </w:pPr>
    <w:rPr>
      <w:rFonts w:ascii="Arial" w:eastAsia="Times New Roman" w:hAnsi="Arial" w:cs="Times New Roman"/>
      <w:szCs w:val="24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4B3F4F"/>
    <w:pPr>
      <w:spacing w:after="0" w:line="240" w:lineRule="auto"/>
      <w:ind w:left="1760"/>
    </w:pPr>
    <w:rPr>
      <w:rFonts w:ascii="Arial" w:eastAsia="Times New Roman" w:hAnsi="Arial" w:cs="Times New Roman"/>
      <w:szCs w:val="24"/>
      <w:lang w:eastAsia="en-US"/>
    </w:rPr>
  </w:style>
  <w:style w:type="paragraph" w:styleId="NormalIndent">
    <w:name w:val="Normal Indent"/>
    <w:basedOn w:val="Normal"/>
    <w:unhideWhenUsed/>
    <w:rsid w:val="004B3F4F"/>
    <w:pPr>
      <w:spacing w:before="120" w:after="120" w:line="240" w:lineRule="auto"/>
      <w:ind w:left="720"/>
    </w:pPr>
    <w:rPr>
      <w:rFonts w:ascii="Times" w:eastAsia="Times New Roman" w:hAnsi="Times" w:cs="Times New Roman"/>
      <w:sz w:val="24"/>
      <w:szCs w:val="20"/>
      <w:lang w:eastAsia="en-US"/>
    </w:rPr>
  </w:style>
  <w:style w:type="paragraph" w:styleId="ListBullet">
    <w:name w:val="List Bullet"/>
    <w:basedOn w:val="BodyText"/>
    <w:qFormat/>
    <w:rsid w:val="00F57F05"/>
    <w:pPr>
      <w:numPr>
        <w:numId w:val="28"/>
      </w:numPr>
      <w:spacing w:before="120" w:line="280" w:lineRule="atLeast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semiHidden/>
    <w:unhideWhenUsed/>
    <w:rsid w:val="004B3F4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B3F4F"/>
    <w:rPr>
      <w:rFonts w:ascii="Tahoma" w:eastAsia="Times New Roman" w:hAnsi="Tahoma" w:cs="Tahoma"/>
      <w:sz w:val="20"/>
      <w:szCs w:val="20"/>
      <w:shd w:val="clear" w:color="auto" w:fill="000080"/>
      <w:lang w:val="sq-AL" w:eastAsia="en-US"/>
    </w:rPr>
  </w:style>
  <w:style w:type="paragraph" w:styleId="Revision">
    <w:name w:val="Revision"/>
    <w:uiPriority w:val="99"/>
    <w:semiHidden/>
    <w:rsid w:val="004B3F4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RGlossaryTerm">
    <w:name w:val="CER Glossary Term"/>
    <w:basedOn w:val="Normal"/>
    <w:rsid w:val="004B3F4F"/>
    <w:pPr>
      <w:tabs>
        <w:tab w:val="num" w:pos="851"/>
      </w:tabs>
      <w:spacing w:before="120" w:after="120" w:line="240" w:lineRule="auto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CERFOOTNOTETEXTChar">
    <w:name w:val="CER FOOTNOTE TEXT Char"/>
    <w:basedOn w:val="DefaultParagraphFont"/>
    <w:link w:val="CERFOOTNOTETEXT"/>
    <w:locked/>
    <w:rsid w:val="004B3F4F"/>
    <w:rPr>
      <w:rFonts w:ascii="Arial" w:hAnsi="Arial" w:cs="Arial"/>
      <w:lang w:val="sq-AL"/>
    </w:rPr>
  </w:style>
  <w:style w:type="paragraph" w:customStyle="1" w:styleId="CERFOOTNOTETEXT">
    <w:name w:val="CER FOOTNOTE TEXT"/>
    <w:link w:val="CERFOOTNOTETEXTChar"/>
    <w:rsid w:val="004B3F4F"/>
    <w:pPr>
      <w:tabs>
        <w:tab w:val="left" w:pos="425"/>
      </w:tabs>
      <w:spacing w:after="0" w:line="240" w:lineRule="auto"/>
      <w:ind w:left="425" w:hanging="425"/>
    </w:pPr>
    <w:rPr>
      <w:rFonts w:ascii="Arial" w:hAnsi="Arial" w:cs="Arial"/>
    </w:rPr>
  </w:style>
  <w:style w:type="character" w:customStyle="1" w:styleId="CERHEADING4Char">
    <w:name w:val="CER HEADING 4 Char"/>
    <w:basedOn w:val="DefaultParagraphFont"/>
    <w:link w:val="CERHEADING4"/>
    <w:locked/>
    <w:rsid w:val="004B3F4F"/>
    <w:rPr>
      <w:rFonts w:ascii="Arial" w:hAnsi="Arial" w:cs="Arial"/>
      <w:b/>
      <w:i/>
      <w:color w:val="000000"/>
      <w:lang w:val="sq-AL"/>
    </w:rPr>
  </w:style>
  <w:style w:type="paragraph" w:customStyle="1" w:styleId="CERHEADING4">
    <w:name w:val="CER HEADING 4"/>
    <w:link w:val="CERHEADING4Char"/>
    <w:rsid w:val="004B3F4F"/>
    <w:pPr>
      <w:keepNext/>
      <w:spacing w:before="240" w:after="120" w:line="240" w:lineRule="auto"/>
      <w:ind w:left="851"/>
    </w:pPr>
    <w:rPr>
      <w:rFonts w:ascii="Arial" w:hAnsi="Arial" w:cs="Arial"/>
      <w:b/>
      <w:i/>
      <w:color w:val="000000"/>
    </w:rPr>
  </w:style>
  <w:style w:type="paragraph" w:customStyle="1" w:styleId="CERHEADING3">
    <w:name w:val="CER HEADING 3"/>
    <w:next w:val="CERBODYChar"/>
    <w:rsid w:val="004B3F4F"/>
    <w:pPr>
      <w:keepNext/>
      <w:spacing w:before="240" w:after="120" w:line="240" w:lineRule="auto"/>
      <w:ind w:left="851"/>
    </w:pPr>
    <w:rPr>
      <w:rFonts w:ascii="Arial" w:eastAsia="Times New Roman" w:hAnsi="Arial" w:cs="Times New Roman"/>
      <w:b/>
      <w:iCs/>
      <w:color w:val="000000"/>
      <w:lang w:eastAsia="en-US"/>
    </w:rPr>
  </w:style>
  <w:style w:type="paragraph" w:customStyle="1" w:styleId="CERGlossaryDefinition">
    <w:name w:val="CER Glossary Definition"/>
    <w:basedOn w:val="CERGlossaryTerm"/>
    <w:rsid w:val="004B3F4F"/>
    <w:pPr>
      <w:jc w:val="both"/>
    </w:pPr>
    <w:rPr>
      <w:b w:val="0"/>
    </w:rPr>
  </w:style>
  <w:style w:type="character" w:customStyle="1" w:styleId="CERBULLET3Char">
    <w:name w:val="CER BULLET 3 Char"/>
    <w:basedOn w:val="DefaultParagraphFont"/>
    <w:link w:val="CERBULLET3"/>
    <w:locked/>
    <w:rsid w:val="004B3F4F"/>
    <w:rPr>
      <w:rFonts w:ascii="Arial" w:hAnsi="Arial"/>
      <w:color w:val="000000"/>
    </w:rPr>
  </w:style>
  <w:style w:type="paragraph" w:customStyle="1" w:styleId="CERBULLET3">
    <w:name w:val="CER BULLET 3"/>
    <w:link w:val="CERBULLET3Char"/>
    <w:rsid w:val="004B3F4F"/>
    <w:pPr>
      <w:numPr>
        <w:numId w:val="5"/>
      </w:numPr>
      <w:tabs>
        <w:tab w:val="left" w:pos="1985"/>
      </w:tabs>
      <w:spacing w:before="120" w:after="120" w:line="240" w:lineRule="auto"/>
      <w:ind w:left="1985"/>
    </w:pPr>
    <w:rPr>
      <w:rFonts w:ascii="Arial" w:hAnsi="Arial"/>
      <w:color w:val="000000"/>
    </w:rPr>
  </w:style>
  <w:style w:type="paragraph" w:customStyle="1" w:styleId="CERMAINFRONTTEXT">
    <w:name w:val="CER MAIN FRONT TEXT"/>
    <w:rsid w:val="004B3F4F"/>
    <w:pPr>
      <w:spacing w:after="960" w:line="240" w:lineRule="auto"/>
      <w:jc w:val="center"/>
    </w:pPr>
    <w:rPr>
      <w:rFonts w:ascii="Arial" w:eastAsia="Times New Roman" w:hAnsi="Arial" w:cs="Times New Roman"/>
      <w:b/>
      <w:bCs/>
      <w:sz w:val="52"/>
      <w:szCs w:val="20"/>
      <w:lang w:eastAsia="en-US"/>
    </w:rPr>
  </w:style>
  <w:style w:type="paragraph" w:customStyle="1" w:styleId="CERFRONTTEXT2NDLEVEL">
    <w:name w:val="CER FRONT TEXT 2ND LEVEL"/>
    <w:rsid w:val="004B3F4F"/>
    <w:pPr>
      <w:spacing w:after="960" w:line="240" w:lineRule="auto"/>
      <w:jc w:val="center"/>
    </w:pPr>
    <w:rPr>
      <w:rFonts w:ascii="Arial" w:eastAsia="Times New Roman" w:hAnsi="Arial" w:cs="Times New Roman"/>
      <w:b/>
      <w:bCs/>
      <w:color w:val="000000"/>
      <w:sz w:val="48"/>
      <w:szCs w:val="20"/>
      <w:lang w:eastAsia="en-US"/>
    </w:rPr>
  </w:style>
  <w:style w:type="character" w:customStyle="1" w:styleId="CERBULLET2Char">
    <w:name w:val="CER BULLET 2 Char"/>
    <w:basedOn w:val="DefaultParagraphFont"/>
    <w:link w:val="CERBULLET2"/>
    <w:locked/>
    <w:rsid w:val="004B3F4F"/>
    <w:rPr>
      <w:rFonts w:ascii="Arial" w:hAnsi="Arial"/>
      <w:iCs/>
    </w:rPr>
  </w:style>
  <w:style w:type="paragraph" w:customStyle="1" w:styleId="CERBULLET2">
    <w:name w:val="CER BULLET 2"/>
    <w:link w:val="CERBULLET2Char"/>
    <w:rsid w:val="004B3F4F"/>
    <w:pPr>
      <w:numPr>
        <w:numId w:val="6"/>
      </w:numPr>
      <w:spacing w:before="120" w:after="120" w:line="240" w:lineRule="auto"/>
      <w:jc w:val="both"/>
    </w:pPr>
    <w:rPr>
      <w:rFonts w:ascii="Arial" w:hAnsi="Arial"/>
      <w:iCs/>
    </w:rPr>
  </w:style>
  <w:style w:type="character" w:customStyle="1" w:styleId="CERNORMALChar">
    <w:name w:val="CER NORMAL Char"/>
    <w:basedOn w:val="DefaultParagraphFont"/>
    <w:link w:val="CERNORMAL"/>
    <w:locked/>
    <w:rsid w:val="004B3F4F"/>
    <w:rPr>
      <w:rFonts w:ascii="Arial" w:hAnsi="Arial" w:cs="Arial"/>
      <w:color w:val="000000"/>
      <w:lang w:val="sq-AL"/>
    </w:rPr>
  </w:style>
  <w:style w:type="paragraph" w:customStyle="1" w:styleId="CERNORMAL">
    <w:name w:val="CER NORMAL"/>
    <w:link w:val="CERNORMALChar"/>
    <w:rsid w:val="004B3F4F"/>
    <w:pPr>
      <w:tabs>
        <w:tab w:val="num" w:pos="851"/>
      </w:tabs>
      <w:spacing w:before="120" w:after="120" w:line="240" w:lineRule="auto"/>
      <w:ind w:left="851"/>
    </w:pPr>
    <w:rPr>
      <w:rFonts w:ascii="Arial" w:hAnsi="Arial" w:cs="Arial"/>
      <w:color w:val="000000"/>
    </w:rPr>
  </w:style>
  <w:style w:type="paragraph" w:customStyle="1" w:styleId="CERNORMALHeading1">
    <w:name w:val="CER NORMAL Heading 1"/>
    <w:basedOn w:val="CERNORMAL"/>
    <w:rsid w:val="004B3F4F"/>
    <w:pPr>
      <w:keepNext/>
      <w:pBdr>
        <w:top w:val="single" w:sz="4" w:space="1" w:color="auto"/>
        <w:bottom w:val="single" w:sz="4" w:space="1" w:color="auto"/>
      </w:pBdr>
      <w:jc w:val="center"/>
    </w:pPr>
    <w:rPr>
      <w:b/>
      <w:bCs/>
      <w:sz w:val="32"/>
    </w:rPr>
  </w:style>
  <w:style w:type="character" w:customStyle="1" w:styleId="CERNUMBERBULLET2Char1">
    <w:name w:val="CER NUMBER BULLET 2 Char1"/>
    <w:basedOn w:val="DefaultParagraphFont"/>
    <w:link w:val="CERNUMBERBULLET2"/>
    <w:locked/>
    <w:rsid w:val="004B3F4F"/>
    <w:rPr>
      <w:rFonts w:ascii="Arial" w:hAnsi="Arial" w:cs="Arial"/>
    </w:rPr>
  </w:style>
  <w:style w:type="paragraph" w:customStyle="1" w:styleId="CERNUMBERBULLET2">
    <w:name w:val="CER NUMBER BULLET 2"/>
    <w:link w:val="CERNUMBERBULLET2Char1"/>
    <w:rsid w:val="004B3F4F"/>
    <w:pPr>
      <w:numPr>
        <w:numId w:val="7"/>
      </w:numPr>
      <w:spacing w:before="120" w:after="120" w:line="240" w:lineRule="auto"/>
    </w:pPr>
    <w:rPr>
      <w:rFonts w:ascii="Arial" w:hAnsi="Arial" w:cs="Arial"/>
    </w:rPr>
  </w:style>
  <w:style w:type="paragraph" w:customStyle="1" w:styleId="CERLISTBULLET2">
    <w:name w:val="CER LIST BULLET 2"/>
    <w:basedOn w:val="Normal"/>
    <w:rsid w:val="004B3F4F"/>
    <w:pPr>
      <w:tabs>
        <w:tab w:val="num" w:pos="2007"/>
      </w:tabs>
      <w:spacing w:before="120" w:after="120" w:line="240" w:lineRule="auto"/>
      <w:ind w:left="2007" w:hanging="567"/>
      <w:jc w:val="both"/>
    </w:pPr>
    <w:rPr>
      <w:rFonts w:ascii="Arial" w:eastAsia="Times New Roman" w:hAnsi="Arial" w:cs="Times New Roman"/>
      <w:iCs/>
      <w:color w:val="000000"/>
      <w:szCs w:val="20"/>
      <w:lang w:eastAsia="en-US"/>
    </w:rPr>
  </w:style>
  <w:style w:type="paragraph" w:customStyle="1" w:styleId="TableColumnHeadings">
    <w:name w:val="Table Column Headings"/>
    <w:basedOn w:val="Normal"/>
    <w:rsid w:val="004B3F4F"/>
    <w:pPr>
      <w:keepNext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b/>
      <w:bCs/>
      <w:smallCaps/>
    </w:rPr>
  </w:style>
  <w:style w:type="paragraph" w:customStyle="1" w:styleId="H1">
    <w:name w:val="H1"/>
    <w:basedOn w:val="Normal"/>
    <w:autoRedefine/>
    <w:rsid w:val="004B3F4F"/>
    <w:pPr>
      <w:keepNext/>
      <w:overflowPunct w:val="0"/>
      <w:autoSpaceDE w:val="0"/>
      <w:autoSpaceDN w:val="0"/>
      <w:adjustRightInd w:val="0"/>
      <w:spacing w:before="120" w:after="60" w:line="240" w:lineRule="auto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customStyle="1" w:styleId="DefaultText">
    <w:name w:val="Default Text"/>
    <w:basedOn w:val="Normal"/>
    <w:semiHidden/>
    <w:rsid w:val="004B3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ody1Char">
    <w:name w:val="Body 1 Char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ody1CharChar2">
    <w:name w:val="Body 1 Char Char2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CEREquationCharChar">
    <w:name w:val="CER Equation Char Char"/>
    <w:basedOn w:val="CERBODYUnnumberedChar"/>
    <w:link w:val="CEREquationChar"/>
    <w:locked/>
    <w:rsid w:val="004B3F4F"/>
    <w:rPr>
      <w:rFonts w:ascii="Arial" w:hAnsi="Arial" w:cs="Arial"/>
      <w:lang w:val="sq-AL"/>
    </w:rPr>
  </w:style>
  <w:style w:type="paragraph" w:customStyle="1" w:styleId="CEREquationChar">
    <w:name w:val="CER Equation Char"/>
    <w:basedOn w:val="CERBODYUnnumbered"/>
    <w:link w:val="CEREquationCharChar"/>
    <w:rsid w:val="004B3F4F"/>
    <w:pPr>
      <w:tabs>
        <w:tab w:val="left" w:pos="1418"/>
      </w:tabs>
    </w:pPr>
    <w:rPr>
      <w:rFonts w:cs="Arial"/>
    </w:rPr>
  </w:style>
  <w:style w:type="paragraph" w:customStyle="1" w:styleId="CERHEADING5">
    <w:name w:val="CER HEADING 5"/>
    <w:basedOn w:val="CERHEADING4"/>
    <w:rsid w:val="004B3F4F"/>
    <w:rPr>
      <w:b w:val="0"/>
    </w:rPr>
  </w:style>
  <w:style w:type="paragraph" w:customStyle="1" w:styleId="CERNORMALBOLDITALIC">
    <w:name w:val="CER NORMAL BOLD ITALIC"/>
    <w:basedOn w:val="CERNORMAL"/>
    <w:rsid w:val="004B3F4F"/>
    <w:rPr>
      <w:b/>
      <w:i/>
    </w:rPr>
  </w:style>
  <w:style w:type="character" w:customStyle="1" w:styleId="CERSection7CharChar">
    <w:name w:val="CERSection7 Char Char"/>
    <w:basedOn w:val="CERNORMALChar"/>
    <w:link w:val="CERSection7Char"/>
    <w:locked/>
    <w:rsid w:val="004B3F4F"/>
    <w:rPr>
      <w:rFonts w:ascii="Arial" w:hAnsi="Arial" w:cs="Arial"/>
      <w:color w:val="000000"/>
      <w:lang w:val="sq-AL"/>
    </w:rPr>
  </w:style>
  <w:style w:type="paragraph" w:customStyle="1" w:styleId="CERSection7Char">
    <w:name w:val="CERSection7 Char"/>
    <w:basedOn w:val="CERNORMAL"/>
    <w:next w:val="CERBODYChar"/>
    <w:link w:val="CERSection7CharChar"/>
    <w:rsid w:val="004B3F4F"/>
    <w:pPr>
      <w:tabs>
        <w:tab w:val="clear" w:pos="851"/>
      </w:tabs>
      <w:ind w:left="1680" w:hanging="829"/>
      <w:jc w:val="both"/>
    </w:pPr>
  </w:style>
  <w:style w:type="character" w:customStyle="1" w:styleId="CERSection7NumBullet1Char">
    <w:name w:val="CERSection7 Num Bullet 1 Char"/>
    <w:basedOn w:val="DefaultParagraphFont"/>
    <w:link w:val="CERSection7NumBullet1"/>
    <w:locked/>
    <w:rsid w:val="004B3F4F"/>
    <w:rPr>
      <w:rFonts w:ascii="Arial" w:hAnsi="Arial" w:cs="Arial"/>
    </w:rPr>
  </w:style>
  <w:style w:type="paragraph" w:customStyle="1" w:styleId="CERSection7NumBullet1">
    <w:name w:val="CERSection7 Num Bullet 1"/>
    <w:next w:val="CERSection7Char"/>
    <w:link w:val="CERSection7NumBullet1Char"/>
    <w:rsid w:val="004B3F4F"/>
    <w:pPr>
      <w:numPr>
        <w:numId w:val="8"/>
      </w:numPr>
      <w:spacing w:after="0" w:line="240" w:lineRule="auto"/>
    </w:pPr>
    <w:rPr>
      <w:rFonts w:ascii="Arial" w:hAnsi="Arial" w:cs="Arial"/>
    </w:rPr>
  </w:style>
  <w:style w:type="paragraph" w:customStyle="1" w:styleId="CERTableHeader">
    <w:name w:val="CER Table Header"/>
    <w:basedOn w:val="Caption"/>
    <w:rsid w:val="004B3F4F"/>
    <w:pPr>
      <w:keepNext/>
      <w:spacing w:before="120" w:after="120" w:line="240" w:lineRule="auto"/>
      <w:ind w:left="851"/>
      <w:jc w:val="left"/>
    </w:pPr>
    <w:rPr>
      <w:rFonts w:ascii="Arial" w:eastAsia="Times New Roman" w:hAnsi="Arial" w:cs="Times New Roman"/>
      <w:color w:val="auto"/>
      <w:sz w:val="20"/>
      <w:szCs w:val="20"/>
      <w:lang w:eastAsia="en-GB"/>
    </w:rPr>
  </w:style>
  <w:style w:type="character" w:customStyle="1" w:styleId="CERnon-indentChar">
    <w:name w:val="CER non-indent Char"/>
    <w:basedOn w:val="CERNORMALChar"/>
    <w:link w:val="CERnon-indent"/>
    <w:locked/>
    <w:rsid w:val="004B3F4F"/>
    <w:rPr>
      <w:rFonts w:ascii="Arial" w:hAnsi="Arial" w:cs="Arial"/>
      <w:color w:val="000000"/>
      <w:lang w:val="sq-AL"/>
    </w:rPr>
  </w:style>
  <w:style w:type="paragraph" w:customStyle="1" w:styleId="CERnon-indent">
    <w:name w:val="CER non-indent"/>
    <w:basedOn w:val="CERNORMAL"/>
    <w:link w:val="CERnon-indentChar"/>
    <w:rsid w:val="004B3F4F"/>
    <w:pPr>
      <w:ind w:left="0"/>
    </w:pPr>
  </w:style>
  <w:style w:type="character" w:customStyle="1" w:styleId="CERBodyManualChar">
    <w:name w:val="CER Body Manual Char"/>
    <w:basedOn w:val="CERBODYCharChar1"/>
    <w:link w:val="CERBodyManual"/>
    <w:locked/>
    <w:rsid w:val="004B3F4F"/>
    <w:rPr>
      <w:rFonts w:ascii="Arial" w:hAnsi="Arial" w:cs="Arial" w:hint="default"/>
      <w:sz w:val="22"/>
      <w:szCs w:val="22"/>
      <w:lang w:val="sq-AL" w:eastAsia="en-US" w:bidi="ar-SA"/>
    </w:rPr>
  </w:style>
  <w:style w:type="paragraph" w:customStyle="1" w:styleId="CERBodyManual">
    <w:name w:val="CER Body Manual"/>
    <w:next w:val="CERBODYChar"/>
    <w:link w:val="CERBodyManualChar"/>
    <w:rsid w:val="004B3F4F"/>
    <w:pPr>
      <w:tabs>
        <w:tab w:val="left" w:pos="851"/>
      </w:tabs>
      <w:spacing w:before="120" w:after="120" w:line="240" w:lineRule="auto"/>
      <w:ind w:left="851" w:hanging="851"/>
    </w:pPr>
    <w:rPr>
      <w:rFonts w:ascii="Arial" w:hAnsi="Arial" w:cs="Arial"/>
      <w:lang w:eastAsia="en-US"/>
    </w:rPr>
  </w:style>
  <w:style w:type="paragraph" w:customStyle="1" w:styleId="TableText">
    <w:name w:val="Table Text"/>
    <w:basedOn w:val="Normal"/>
    <w:rsid w:val="004B3F4F"/>
    <w:pPr>
      <w:snapToGrid w:val="0"/>
      <w:spacing w:before="120" w:after="12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en-US"/>
    </w:rPr>
  </w:style>
  <w:style w:type="paragraph" w:customStyle="1" w:styleId="CERNormalIndent2">
    <w:name w:val="CER Normal Indent 2"/>
    <w:basedOn w:val="CERNORMAL"/>
    <w:rsid w:val="004B3F4F"/>
    <w:pPr>
      <w:ind w:left="1985"/>
    </w:pPr>
  </w:style>
  <w:style w:type="character" w:customStyle="1" w:styleId="CERFOOTNOTEREFERENCEChar">
    <w:name w:val="CER FOOTNOTE REFERENCE Char"/>
    <w:basedOn w:val="DefaultParagraphFont"/>
    <w:link w:val="CERFOOTNOTEREFERENCE"/>
    <w:locked/>
    <w:rsid w:val="004B3F4F"/>
    <w:rPr>
      <w:rFonts w:ascii="Arial" w:hAnsi="Arial" w:cs="Arial"/>
      <w:vertAlign w:val="superscript"/>
      <w:lang w:val="sq-AL"/>
    </w:rPr>
  </w:style>
  <w:style w:type="paragraph" w:customStyle="1" w:styleId="CERFOOTNOTEREFERENCE">
    <w:name w:val="CER FOOTNOTE REFERENCE"/>
    <w:next w:val="CERFOOTNOTETEXT"/>
    <w:link w:val="CERFOOTNOTEREFERENCEChar"/>
    <w:rsid w:val="004B3F4F"/>
    <w:pPr>
      <w:spacing w:after="0" w:line="240" w:lineRule="auto"/>
    </w:pPr>
    <w:rPr>
      <w:rFonts w:ascii="Arial" w:hAnsi="Arial" w:cs="Arial"/>
      <w:vertAlign w:val="superscript"/>
    </w:rPr>
  </w:style>
  <w:style w:type="paragraph" w:customStyle="1" w:styleId="CERNormalIndent">
    <w:name w:val="CER Normal Indent"/>
    <w:basedOn w:val="CERNORMAL"/>
    <w:rsid w:val="004B3F4F"/>
    <w:pPr>
      <w:ind w:left="1418"/>
    </w:pPr>
  </w:style>
  <w:style w:type="paragraph" w:customStyle="1" w:styleId="CERAPPENDIXHEADING1">
    <w:name w:val="CER APPENDIX HEADING 1"/>
    <w:next w:val="CERHEADING2"/>
    <w:rsid w:val="004B3F4F"/>
    <w:pPr>
      <w:numPr>
        <w:numId w:val="9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  <w:lang w:eastAsia="en-US"/>
    </w:rPr>
  </w:style>
  <w:style w:type="character" w:customStyle="1" w:styleId="CERAPPENDIXBODYCharChar">
    <w:name w:val="CER APPENDIX BODY Char Char"/>
    <w:basedOn w:val="DefaultParagraphFont"/>
    <w:link w:val="CERAPPENDIXBODYChar"/>
    <w:locked/>
    <w:rsid w:val="00411414"/>
    <w:rPr>
      <w:rFonts w:ascii="Arial" w:hAnsi="Arial"/>
      <w:color w:val="000000"/>
    </w:rPr>
  </w:style>
  <w:style w:type="paragraph" w:customStyle="1" w:styleId="CERAPPENDIXBODYChar">
    <w:name w:val="CER APPENDIX BODY Char"/>
    <w:link w:val="CERAPPENDIXBODYCharChar"/>
    <w:qFormat/>
    <w:rsid w:val="00411414"/>
    <w:pPr>
      <w:numPr>
        <w:ilvl w:val="1"/>
        <w:numId w:val="17"/>
      </w:numPr>
      <w:tabs>
        <w:tab w:val="left" w:pos="851"/>
      </w:tabs>
      <w:spacing w:before="120" w:after="120" w:line="240" w:lineRule="auto"/>
      <w:jc w:val="both"/>
    </w:pPr>
    <w:rPr>
      <w:rFonts w:ascii="Arial" w:hAnsi="Arial"/>
      <w:color w:val="000000"/>
    </w:rPr>
  </w:style>
  <w:style w:type="paragraph" w:customStyle="1" w:styleId="CERLISTBULLET">
    <w:name w:val="CER LIST BULLET"/>
    <w:next w:val="CERBODYChar"/>
    <w:rsid w:val="004B3F4F"/>
    <w:pPr>
      <w:tabs>
        <w:tab w:val="num" w:pos="1440"/>
      </w:tabs>
      <w:spacing w:before="120" w:after="120" w:line="240" w:lineRule="auto"/>
      <w:ind w:left="1440" w:hanging="360"/>
      <w:jc w:val="both"/>
    </w:pPr>
    <w:rPr>
      <w:rFonts w:ascii="Arial" w:eastAsia="Times New Roman" w:hAnsi="Arial" w:cs="Times New Roman"/>
      <w:iCs/>
      <w:color w:val="000000"/>
      <w:szCs w:val="20"/>
      <w:lang w:eastAsia="en-US"/>
    </w:rPr>
  </w:style>
  <w:style w:type="paragraph" w:customStyle="1" w:styleId="CERAppendixNumHeading">
    <w:name w:val="CER Appendix Num Heading"/>
    <w:next w:val="CERBodyManual"/>
    <w:link w:val="CERAppendixNumHeadingChar"/>
    <w:rsid w:val="004B3F4F"/>
    <w:pPr>
      <w:keepNext/>
      <w:numPr>
        <w:numId w:val="10"/>
      </w:numPr>
      <w:spacing w:before="120" w:after="120" w:line="240" w:lineRule="auto"/>
    </w:pPr>
    <w:rPr>
      <w:rFonts w:ascii="Arial" w:eastAsia="Times New Roman" w:hAnsi="Arial" w:cs="Times New Roman"/>
      <w:b/>
      <w:szCs w:val="24"/>
      <w:lang w:eastAsia="en-US"/>
    </w:rPr>
  </w:style>
  <w:style w:type="character" w:customStyle="1" w:styleId="CERBODYChar1">
    <w:name w:val="CER BODY Char1"/>
    <w:basedOn w:val="DefaultParagraphFont"/>
    <w:link w:val="CERBODY"/>
    <w:locked/>
    <w:rsid w:val="004B3F4F"/>
    <w:rPr>
      <w:rFonts w:ascii="Arial" w:hAnsi="Arial" w:cs="Arial"/>
      <w:lang w:val="sq-AL"/>
    </w:rPr>
  </w:style>
  <w:style w:type="paragraph" w:customStyle="1" w:styleId="CERBODY">
    <w:name w:val="CER BODY"/>
    <w:link w:val="CERBODYChar1"/>
    <w:qFormat/>
    <w:rsid w:val="004B3F4F"/>
    <w:pPr>
      <w:tabs>
        <w:tab w:val="num" w:pos="851"/>
      </w:tabs>
      <w:spacing w:before="120" w:after="120" w:line="240" w:lineRule="auto"/>
      <w:ind w:left="851" w:hanging="851"/>
      <w:jc w:val="both"/>
    </w:pPr>
    <w:rPr>
      <w:rFonts w:ascii="Arial" w:hAnsi="Arial" w:cs="Arial"/>
    </w:rPr>
  </w:style>
  <w:style w:type="character" w:customStyle="1" w:styleId="CERSection7Char1">
    <w:name w:val="CERSection7 Char1"/>
    <w:basedOn w:val="CERNORMALChar"/>
    <w:link w:val="CERSection7"/>
    <w:locked/>
    <w:rsid w:val="004B3F4F"/>
    <w:rPr>
      <w:rFonts w:ascii="Arial" w:hAnsi="Arial" w:cs="Arial"/>
      <w:color w:val="000000"/>
      <w:lang w:val="sq-AL"/>
    </w:rPr>
  </w:style>
  <w:style w:type="paragraph" w:customStyle="1" w:styleId="CERSection7">
    <w:name w:val="CERSection7"/>
    <w:basedOn w:val="CERNORMAL"/>
    <w:next w:val="CERBODY"/>
    <w:link w:val="CERSection7Char1"/>
    <w:rsid w:val="004B3F4F"/>
    <w:pPr>
      <w:tabs>
        <w:tab w:val="clear" w:pos="851"/>
      </w:tabs>
      <w:ind w:left="1680" w:hanging="829"/>
      <w:jc w:val="both"/>
    </w:pPr>
  </w:style>
  <w:style w:type="paragraph" w:customStyle="1" w:styleId="CERFootnoteReference0">
    <w:name w:val="CER Footnote Reference"/>
    <w:basedOn w:val="FootnoteText"/>
    <w:rsid w:val="004B3F4F"/>
    <w:pPr>
      <w:tabs>
        <w:tab w:val="left" w:pos="851"/>
      </w:tabs>
      <w:ind w:left="851" w:hanging="851"/>
      <w:jc w:val="left"/>
    </w:pPr>
    <w:rPr>
      <w:rFonts w:ascii="Arial" w:eastAsia="Times New Roman" w:hAnsi="Arial" w:cs="Times New Roman"/>
      <w:sz w:val="18"/>
    </w:rPr>
  </w:style>
  <w:style w:type="character" w:customStyle="1" w:styleId="CEREquationChar1">
    <w:name w:val="CER Equation Char1"/>
    <w:basedOn w:val="CERBODYUnnumberedChar"/>
    <w:link w:val="CEREquation"/>
    <w:locked/>
    <w:rsid w:val="004B3F4F"/>
    <w:rPr>
      <w:rFonts w:ascii="Arial" w:hAnsi="Arial" w:cs="Arial"/>
      <w:lang w:val="sq-AL"/>
    </w:rPr>
  </w:style>
  <w:style w:type="paragraph" w:customStyle="1" w:styleId="CEREquation">
    <w:name w:val="CER Equation"/>
    <w:basedOn w:val="CERBODYUnnumbered"/>
    <w:link w:val="CEREquationChar1"/>
    <w:rsid w:val="004B3F4F"/>
    <w:pPr>
      <w:tabs>
        <w:tab w:val="left" w:pos="1418"/>
      </w:tabs>
    </w:pPr>
    <w:rPr>
      <w:rFonts w:cs="Arial"/>
    </w:rPr>
  </w:style>
  <w:style w:type="character" w:customStyle="1" w:styleId="CERNUMBERBULLETCharChar1CharChar">
    <w:name w:val="CER NUMBER BULLET Char Char1 Char Char"/>
    <w:basedOn w:val="DefaultParagraphFont"/>
    <w:link w:val="CERNUMBERBULLETCharChar1Char"/>
    <w:locked/>
    <w:rsid w:val="004B3F4F"/>
    <w:rPr>
      <w:rFonts w:ascii="Arial" w:hAnsi="Arial" w:cs="Arial"/>
      <w:color w:val="000000"/>
      <w:szCs w:val="24"/>
      <w:lang w:val="sq-AL"/>
    </w:rPr>
  </w:style>
  <w:style w:type="paragraph" w:customStyle="1" w:styleId="CERNUMBERBULLETCharChar1Char">
    <w:name w:val="CER NUMBER BULLET Char Char1 Char"/>
    <w:link w:val="CERNUMBERBULLETCharChar1CharChar"/>
    <w:rsid w:val="004B3F4F"/>
    <w:pPr>
      <w:tabs>
        <w:tab w:val="num" w:pos="900"/>
      </w:tabs>
      <w:spacing w:before="120" w:after="120" w:line="240" w:lineRule="auto"/>
      <w:ind w:left="1467" w:hanging="567"/>
    </w:pPr>
    <w:rPr>
      <w:rFonts w:ascii="Arial" w:hAnsi="Arial" w:cs="Arial"/>
      <w:color w:val="000000"/>
      <w:szCs w:val="24"/>
    </w:rPr>
  </w:style>
  <w:style w:type="paragraph" w:customStyle="1" w:styleId="CERNUMBERBULLETCharChar1">
    <w:name w:val="CER NUMBER BULLET Char Char1"/>
    <w:rsid w:val="004B3F4F"/>
    <w:pPr>
      <w:tabs>
        <w:tab w:val="num" w:pos="900"/>
      </w:tabs>
      <w:spacing w:before="120" w:after="120" w:line="240" w:lineRule="auto"/>
      <w:ind w:left="1467" w:hanging="567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ERNONINDENTBULLET">
    <w:name w:val="CER NON INDENT BULLET"/>
    <w:basedOn w:val="ListBullet"/>
    <w:rsid w:val="004B3F4F"/>
    <w:rPr>
      <w:color w:val="000000"/>
    </w:rPr>
  </w:style>
  <w:style w:type="paragraph" w:customStyle="1" w:styleId="Normalleft">
    <w:name w:val="Normal + left"/>
    <w:basedOn w:val="Normal"/>
    <w:rsid w:val="004B3F4F"/>
    <w:pPr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Style1Char">
    <w:name w:val="Style1 Char"/>
    <w:basedOn w:val="DefaultParagraphFont"/>
    <w:link w:val="Style1"/>
    <w:locked/>
    <w:rsid w:val="004B3F4F"/>
    <w:rPr>
      <w:rFonts w:ascii="Arial" w:hAnsi="Arial"/>
      <w:szCs w:val="24"/>
    </w:rPr>
  </w:style>
  <w:style w:type="paragraph" w:customStyle="1" w:styleId="Style1">
    <w:name w:val="Style1"/>
    <w:basedOn w:val="CERNUMBERBULLET"/>
    <w:next w:val="ListBullet"/>
    <w:link w:val="Style1Char"/>
    <w:rsid w:val="004B3F4F"/>
    <w:pPr>
      <w:numPr>
        <w:numId w:val="2"/>
      </w:numPr>
    </w:pPr>
    <w:rPr>
      <w:rFonts w:eastAsiaTheme="minorEastAsia" w:cstheme="minorBidi"/>
      <w:color w:val="auto"/>
      <w:lang w:eastAsia="en-IE"/>
    </w:rPr>
  </w:style>
  <w:style w:type="paragraph" w:customStyle="1" w:styleId="StyleCERHEADING1Black">
    <w:name w:val="Style CER HEADING 1 + Black"/>
    <w:basedOn w:val="Normal"/>
    <w:rsid w:val="004B3F4F"/>
    <w:pPr>
      <w:pBdr>
        <w:top w:val="single" w:sz="4" w:space="1" w:color="000000"/>
        <w:bottom w:val="single" w:sz="4" w:space="1" w:color="000000"/>
      </w:pBdr>
      <w:tabs>
        <w:tab w:val="num" w:pos="5385"/>
      </w:tabs>
      <w:spacing w:after="360" w:line="240" w:lineRule="auto"/>
      <w:ind w:left="86" w:hanging="86"/>
      <w:jc w:val="center"/>
    </w:pPr>
    <w:rPr>
      <w:rFonts w:ascii="Arial" w:eastAsia="Times New Roman" w:hAnsi="Arial" w:cs="Times New Roman"/>
      <w:b/>
      <w:bCs/>
      <w:caps/>
      <w:color w:val="000000"/>
      <w:sz w:val="28"/>
      <w:szCs w:val="20"/>
      <w:lang w:eastAsia="en-US"/>
    </w:rPr>
  </w:style>
  <w:style w:type="paragraph" w:customStyle="1" w:styleId="Body1">
    <w:name w:val="Body 1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MSHeadL9">
    <w:name w:val="CMS Head L9"/>
    <w:basedOn w:val="Normal"/>
    <w:rsid w:val="004B3F4F"/>
    <w:pPr>
      <w:tabs>
        <w:tab w:val="num" w:pos="6480"/>
      </w:tabs>
      <w:spacing w:after="240" w:line="240" w:lineRule="auto"/>
      <w:ind w:left="6480" w:hanging="180"/>
      <w:outlineLvl w:val="8"/>
    </w:pPr>
    <w:rPr>
      <w:rFonts w:ascii="Garamond MT" w:eastAsia="Times New Roman" w:hAnsi="Garamond MT" w:cs="Times New Roman"/>
      <w:sz w:val="24"/>
      <w:szCs w:val="24"/>
      <w:lang w:eastAsia="en-US"/>
    </w:rPr>
  </w:style>
  <w:style w:type="character" w:customStyle="1" w:styleId="CERNUMBERBULLET2CharChar">
    <w:name w:val="CER NUMBER BULLET 2 Char Char"/>
    <w:basedOn w:val="DefaultParagraphFont"/>
    <w:semiHidden/>
    <w:rsid w:val="004B3F4F"/>
    <w:rPr>
      <w:rFonts w:ascii="Arial" w:hAnsi="Arial" w:cs="Arial" w:hint="default"/>
      <w:sz w:val="22"/>
      <w:lang w:val="sq-AL" w:eastAsia="en-US" w:bidi="ar-SA"/>
    </w:rPr>
  </w:style>
  <w:style w:type="character" w:customStyle="1" w:styleId="CERBODYCharChar1">
    <w:name w:val="CER BODY Char Char1"/>
    <w:basedOn w:val="DefaultParagraphFont"/>
    <w:rsid w:val="004B3F4F"/>
    <w:rPr>
      <w:rFonts w:ascii="Arial" w:hAnsi="Arial" w:cs="Arial" w:hint="default"/>
      <w:sz w:val="22"/>
      <w:szCs w:val="22"/>
      <w:lang w:val="sq-AL" w:eastAsia="en-US" w:bidi="ar-SA"/>
    </w:rPr>
  </w:style>
  <w:style w:type="character" w:customStyle="1" w:styleId="CERNUMBERBULLETChar">
    <w:name w:val="CER NUMBER BULLET Char"/>
    <w:basedOn w:val="DefaultParagraphFont"/>
    <w:rsid w:val="004B3F4F"/>
    <w:rPr>
      <w:rFonts w:ascii="Arial" w:hAnsi="Arial" w:cs="Arial" w:hint="default"/>
      <w:color w:val="000000"/>
      <w:sz w:val="22"/>
      <w:lang w:val="sq-AL" w:eastAsia="en-US" w:bidi="ar-SA"/>
    </w:rPr>
  </w:style>
  <w:style w:type="character" w:customStyle="1" w:styleId="CERNUMBERBULLET2Char">
    <w:name w:val="CER NUMBER BULLET 2 Char"/>
    <w:basedOn w:val="DefaultParagraphFont"/>
    <w:rsid w:val="004B3F4F"/>
    <w:rPr>
      <w:rFonts w:ascii="Arial" w:hAnsi="Arial" w:cs="Arial" w:hint="default"/>
      <w:sz w:val="22"/>
      <w:lang w:val="sq-AL" w:eastAsia="en-US" w:bidi="ar-SA"/>
    </w:rPr>
  </w:style>
  <w:style w:type="character" w:customStyle="1" w:styleId="DeltaViewInsertion">
    <w:name w:val="DeltaView Insertion"/>
    <w:rsid w:val="004B3F4F"/>
    <w:rPr>
      <w:color w:val="0000FF"/>
      <w:spacing w:val="0"/>
      <w:u w:val="double"/>
    </w:rPr>
  </w:style>
  <w:style w:type="character" w:customStyle="1" w:styleId="CERNUMBERBULLET2CharChar1">
    <w:name w:val="CER NUMBER BULLET 2 Char Char1"/>
    <w:basedOn w:val="DefaultParagraphFont"/>
    <w:rsid w:val="004B3F4F"/>
    <w:rPr>
      <w:rFonts w:ascii="Arial" w:hAnsi="Arial" w:cs="Arial" w:hint="default"/>
      <w:sz w:val="22"/>
      <w:lang w:val="sq-AL" w:eastAsia="en-US" w:bidi="ar-SA"/>
    </w:rPr>
  </w:style>
  <w:style w:type="character" w:customStyle="1" w:styleId="CERBODYChar2">
    <w:name w:val="CER BODY Char2"/>
    <w:basedOn w:val="DefaultParagraphFont"/>
    <w:rsid w:val="004B3F4F"/>
    <w:rPr>
      <w:rFonts w:ascii="Arial" w:hAnsi="Arial" w:cs="Arial" w:hint="default"/>
      <w:sz w:val="22"/>
      <w:szCs w:val="22"/>
      <w:lang w:val="sq-AL" w:eastAsia="en-US" w:bidi="ar-SA"/>
    </w:rPr>
  </w:style>
  <w:style w:type="character" w:customStyle="1" w:styleId="DeltaViewMoveSource">
    <w:name w:val="DeltaView Move Source"/>
    <w:rsid w:val="004B3F4F"/>
    <w:rPr>
      <w:strike/>
      <w:color w:val="00C000"/>
      <w:spacing w:val="0"/>
    </w:rPr>
  </w:style>
  <w:style w:type="character" w:customStyle="1" w:styleId="DeltaViewMoveDestination">
    <w:name w:val="DeltaView Move Destination"/>
    <w:rsid w:val="004B3F4F"/>
    <w:rPr>
      <w:color w:val="00C000"/>
      <w:spacing w:val="0"/>
      <w:u w:val="double"/>
    </w:rPr>
  </w:style>
  <w:style w:type="character" w:customStyle="1" w:styleId="DeltaViewDeletion">
    <w:name w:val="DeltaView Deletion"/>
    <w:rsid w:val="004B3F4F"/>
    <w:rPr>
      <w:strike/>
      <w:color w:val="FF0000"/>
      <w:spacing w:val="0"/>
    </w:rPr>
  </w:style>
  <w:style w:type="character" w:customStyle="1" w:styleId="CERBODYChar1Char">
    <w:name w:val="CER BODY Char1 Char"/>
    <w:basedOn w:val="DefaultParagraphFont"/>
    <w:rsid w:val="004B3F4F"/>
    <w:rPr>
      <w:rFonts w:ascii="Arial" w:hAnsi="Arial" w:cs="Arial" w:hint="default"/>
      <w:sz w:val="22"/>
      <w:szCs w:val="22"/>
      <w:lang w:val="sq-AL" w:eastAsia="en-US" w:bidi="ar-SA"/>
    </w:rPr>
  </w:style>
  <w:style w:type="character" w:customStyle="1" w:styleId="CERNUMBERBULLETCharChar">
    <w:name w:val="CER NUMBER BULLET Char Char"/>
    <w:basedOn w:val="DefaultParagraphFont"/>
    <w:rsid w:val="004B3F4F"/>
    <w:rPr>
      <w:rFonts w:ascii="Arial" w:hAnsi="Arial" w:cs="Arial" w:hint="default"/>
      <w:color w:val="000000"/>
      <w:sz w:val="22"/>
      <w:lang w:val="sq-AL" w:eastAsia="en-US" w:bidi="ar-SA"/>
    </w:rPr>
  </w:style>
  <w:style w:type="character" w:customStyle="1" w:styleId="CERBODYCharCharChar">
    <w:name w:val="CER BODY Char Char Char"/>
    <w:basedOn w:val="DefaultParagraphFont"/>
    <w:locked/>
    <w:rsid w:val="004B3F4F"/>
    <w:rPr>
      <w:rFonts w:ascii="Arial" w:hAnsi="Arial" w:cs="Arial" w:hint="default"/>
      <w:sz w:val="22"/>
      <w:szCs w:val="22"/>
      <w:lang w:val="sq-AL" w:eastAsia="en-US" w:bidi="ar-SA"/>
    </w:rPr>
  </w:style>
  <w:style w:type="character" w:customStyle="1" w:styleId="CERNUMBERBULLET2CharCharChar">
    <w:name w:val="CER NUMBER BULLET 2 Char Char Char"/>
    <w:basedOn w:val="DefaultParagraphFont"/>
    <w:rsid w:val="004B3F4F"/>
    <w:rPr>
      <w:rFonts w:ascii="Arial" w:hAnsi="Arial" w:cs="Arial" w:hint="default"/>
      <w:sz w:val="22"/>
      <w:lang w:val="sq-AL" w:eastAsia="en-US" w:bidi="ar-SA"/>
    </w:rPr>
  </w:style>
  <w:style w:type="character" w:customStyle="1" w:styleId="CERBodyManualCharChar">
    <w:name w:val="CER Body Manual Char Char"/>
    <w:basedOn w:val="DefaultParagraphFont"/>
    <w:rsid w:val="004B3F4F"/>
    <w:rPr>
      <w:rFonts w:ascii="Arial" w:hAnsi="Arial" w:cs="Arial" w:hint="default"/>
      <w:sz w:val="22"/>
      <w:szCs w:val="22"/>
      <w:lang w:val="sq-AL" w:eastAsia="en-US" w:bidi="ar-SA"/>
    </w:rPr>
  </w:style>
  <w:style w:type="character" w:customStyle="1" w:styleId="CERNORMALCharChar">
    <w:name w:val="CER NORMAL Char Char"/>
    <w:basedOn w:val="DefaultParagraphFont"/>
    <w:rsid w:val="004B3F4F"/>
    <w:rPr>
      <w:rFonts w:ascii="Arial" w:hAnsi="Arial" w:cs="Arial" w:hint="default"/>
      <w:color w:val="000000"/>
      <w:sz w:val="22"/>
      <w:szCs w:val="24"/>
      <w:lang w:val="sq-AL" w:eastAsia="en-US" w:bidi="ar-SA"/>
    </w:rPr>
  </w:style>
  <w:style w:type="paragraph" w:customStyle="1" w:styleId="CERLEVEL1">
    <w:name w:val="CER LEVEL 1"/>
    <w:basedOn w:val="Normal"/>
    <w:next w:val="CERLEVEL2"/>
    <w:qFormat/>
    <w:rsid w:val="008E51EB"/>
    <w:pPr>
      <w:keepNext/>
      <w:numPr>
        <w:numId w:val="39"/>
      </w:numPr>
      <w:pBdr>
        <w:top w:val="single" w:sz="4" w:space="1" w:color="auto"/>
        <w:bottom w:val="single" w:sz="4" w:space="1" w:color="auto"/>
      </w:pBdr>
      <w:spacing w:before="240" w:after="12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lang w:eastAsia="en-US"/>
    </w:rPr>
  </w:style>
  <w:style w:type="paragraph" w:customStyle="1" w:styleId="CERLEVEL2">
    <w:name w:val="CER LEVEL 2"/>
    <w:basedOn w:val="Normal"/>
    <w:qFormat/>
    <w:rsid w:val="002D3681"/>
    <w:pPr>
      <w:keepNext/>
      <w:numPr>
        <w:ilvl w:val="1"/>
        <w:numId w:val="39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lang w:eastAsia="en-US"/>
    </w:rPr>
  </w:style>
  <w:style w:type="paragraph" w:customStyle="1" w:styleId="CERLEVEL3">
    <w:name w:val="CER LEVEL 3"/>
    <w:basedOn w:val="Normal"/>
    <w:qFormat/>
    <w:rsid w:val="002D3681"/>
    <w:pPr>
      <w:keepNext/>
      <w:numPr>
        <w:ilvl w:val="2"/>
        <w:numId w:val="39"/>
      </w:numPr>
      <w:spacing w:before="240" w:after="120" w:line="240" w:lineRule="auto"/>
      <w:jc w:val="both"/>
      <w:outlineLvl w:val="2"/>
    </w:pPr>
    <w:rPr>
      <w:rFonts w:ascii="Arial" w:eastAsia="Times New Roman" w:hAnsi="Arial" w:cs="Times New Roman"/>
      <w:b/>
      <w:lang w:eastAsia="en-US"/>
    </w:rPr>
  </w:style>
  <w:style w:type="paragraph" w:customStyle="1" w:styleId="CERLEVEL4">
    <w:name w:val="CER LEVEL 4"/>
    <w:basedOn w:val="Normal"/>
    <w:link w:val="CERLEVEL4Char"/>
    <w:qFormat/>
    <w:rsid w:val="0027789D"/>
    <w:pPr>
      <w:numPr>
        <w:ilvl w:val="3"/>
        <w:numId w:val="3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RLEVEL5">
    <w:name w:val="CER LEVEL 5"/>
    <w:basedOn w:val="Normal"/>
    <w:link w:val="CERLEVEL5Char"/>
    <w:qFormat/>
    <w:rsid w:val="004B3F4F"/>
    <w:pPr>
      <w:numPr>
        <w:ilvl w:val="4"/>
        <w:numId w:val="3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RLEVEL6">
    <w:name w:val="CER LEVEL 6"/>
    <w:basedOn w:val="Normal"/>
    <w:qFormat/>
    <w:rsid w:val="004B3F4F"/>
    <w:pPr>
      <w:numPr>
        <w:ilvl w:val="5"/>
        <w:numId w:val="3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RLEVEL7">
    <w:name w:val="CER LEVEL 7"/>
    <w:basedOn w:val="Normal"/>
    <w:link w:val="CERLEVEL7Char"/>
    <w:qFormat/>
    <w:rsid w:val="009B7671"/>
    <w:pPr>
      <w:numPr>
        <w:ilvl w:val="6"/>
        <w:numId w:val="3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RFRONTTEXT">
    <w:name w:val="CER FRONT TEXT"/>
    <w:basedOn w:val="Normal"/>
    <w:qFormat/>
    <w:rsid w:val="004B3F4F"/>
    <w:pPr>
      <w:spacing w:after="960" w:line="240" w:lineRule="auto"/>
      <w:jc w:val="center"/>
    </w:pPr>
    <w:rPr>
      <w:rFonts w:ascii="Arial" w:eastAsia="Times New Roman" w:hAnsi="Arial" w:cs="Times New Roman"/>
      <w:sz w:val="40"/>
      <w:lang w:eastAsia="en-US"/>
    </w:rPr>
  </w:style>
  <w:style w:type="table" w:customStyle="1" w:styleId="TableGrid1">
    <w:name w:val="Table Grid1"/>
    <w:basedOn w:val="TableNormal"/>
    <w:next w:val="TableGrid"/>
    <w:rsid w:val="00A67306"/>
    <w:pPr>
      <w:spacing w:before="200"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">
    <w:name w:val="Medium Shading 1 - Accent 111"/>
    <w:basedOn w:val="TableNormal"/>
    <w:next w:val="MediumShading1-Accent11"/>
    <w:uiPriority w:val="63"/>
    <w:rsid w:val="00A67306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1">
    <w:name w:val="Plain English Style1"/>
    <w:basedOn w:val="MediumShading1-Accent11"/>
    <w:uiPriority w:val="99"/>
    <w:rsid w:val="00A67306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styleId="PageNumber">
    <w:name w:val="page number"/>
    <w:basedOn w:val="DefaultParagraphFont"/>
    <w:rsid w:val="00A67306"/>
  </w:style>
  <w:style w:type="table" w:customStyle="1" w:styleId="CERTABLE9pt">
    <w:name w:val="CER TABLE 9pt"/>
    <w:basedOn w:val="TableNormal"/>
    <w:uiPriority w:val="99"/>
    <w:rsid w:val="00A67306"/>
    <w:pPr>
      <w:spacing w:after="0" w:line="240" w:lineRule="auto"/>
    </w:pPr>
    <w:rPr>
      <w:rFonts w:ascii="Arial" w:eastAsia="Times New Roman" w:hAnsi="Arial" w:cs="Times New Roman"/>
      <w:lang w:eastAsia="en-US"/>
    </w:rPr>
    <w:tblPr/>
    <w:trPr>
      <w:tblHeader/>
    </w:trPr>
  </w:style>
  <w:style w:type="paragraph" w:customStyle="1" w:styleId="CERTable9pt0">
    <w:name w:val="CER Table 9pt"/>
    <w:basedOn w:val="Normal"/>
    <w:qFormat/>
    <w:rsid w:val="00A67306"/>
    <w:pPr>
      <w:spacing w:after="0" w:line="240" w:lineRule="auto"/>
      <w:jc w:val="both"/>
    </w:pPr>
    <w:rPr>
      <w:rFonts w:ascii="Arial" w:eastAsia="Times New Roman" w:hAnsi="Arial" w:cs="Times New Roman"/>
      <w:sz w:val="18"/>
      <w:szCs w:val="18"/>
      <w:lang w:eastAsia="en-US"/>
    </w:rPr>
  </w:style>
  <w:style w:type="paragraph" w:customStyle="1" w:styleId="CERCHAPTERHEADING">
    <w:name w:val="CER CHAPTER HEADING"/>
    <w:basedOn w:val="Normal"/>
    <w:next w:val="Normal"/>
    <w:qFormat/>
    <w:rsid w:val="006821DF"/>
    <w:pPr>
      <w:pageBreakBefore/>
      <w:numPr>
        <w:numId w:val="13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lang w:eastAsia="en-US"/>
    </w:rPr>
  </w:style>
  <w:style w:type="paragraph" w:customStyle="1" w:styleId="CERAPPENDIX">
    <w:name w:val="CER APPENDIX"/>
    <w:basedOn w:val="Normal"/>
    <w:qFormat/>
    <w:rsid w:val="00A67306"/>
    <w:pPr>
      <w:keepNext/>
      <w:pBdr>
        <w:top w:val="single" w:sz="4" w:space="1" w:color="auto"/>
        <w:bottom w:val="single" w:sz="4" w:space="1" w:color="auto"/>
      </w:pBdr>
      <w:spacing w:after="240" w:line="240" w:lineRule="auto"/>
      <w:jc w:val="center"/>
    </w:pPr>
    <w:rPr>
      <w:rFonts w:ascii="Arial" w:eastAsia="Times New Roman" w:hAnsi="Arial" w:cs="Times New Roman"/>
      <w:b/>
      <w:sz w:val="28"/>
      <w:lang w:eastAsia="en-US"/>
    </w:rPr>
  </w:style>
  <w:style w:type="table" w:customStyle="1" w:styleId="TableGrid11">
    <w:name w:val="Table Grid11"/>
    <w:basedOn w:val="TableNormal"/>
    <w:next w:val="TableGrid"/>
    <w:rsid w:val="00A67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7306"/>
    <w:rPr>
      <w:color w:val="808080"/>
    </w:rPr>
  </w:style>
  <w:style w:type="numbering" w:customStyle="1" w:styleId="Headings1">
    <w:name w:val="Headings1"/>
    <w:uiPriority w:val="99"/>
    <w:rsid w:val="00A67306"/>
    <w:pPr>
      <w:numPr>
        <w:numId w:val="12"/>
      </w:numPr>
    </w:pPr>
  </w:style>
  <w:style w:type="table" w:customStyle="1" w:styleId="PlainEnglishStyle11">
    <w:name w:val="Plain English Style11"/>
    <w:basedOn w:val="MediumShading1-Accent11"/>
    <w:uiPriority w:val="99"/>
    <w:rsid w:val="00A67306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odyText">
    <w:name w:val="Body Text"/>
    <w:basedOn w:val="Normal"/>
    <w:link w:val="BodyTextChar"/>
    <w:unhideWhenUsed/>
    <w:rsid w:val="00A67306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A67306"/>
    <w:rPr>
      <w:rFonts w:ascii="Arial" w:eastAsia="Times New Roman" w:hAnsi="Arial" w:cs="Times New Roman"/>
      <w:lang w:val="sq-AL" w:eastAsia="en-US"/>
    </w:rPr>
  </w:style>
  <w:style w:type="character" w:customStyle="1" w:styleId="TitleChar1">
    <w:name w:val="Title Char1"/>
    <w:basedOn w:val="DefaultParagraphFont"/>
    <w:uiPriority w:val="10"/>
    <w:rsid w:val="00E31917"/>
    <w:rPr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BalloonTextChar1">
    <w:name w:val="Balloon Text Char1"/>
    <w:basedOn w:val="DefaultParagraphFont"/>
    <w:semiHidden/>
    <w:rsid w:val="00E31917"/>
    <w:rPr>
      <w:rFonts w:ascii="Tahoma" w:hAnsi="Tahoma" w:cs="Tahoma"/>
      <w:sz w:val="16"/>
      <w:szCs w:val="16"/>
      <w:lang w:eastAsia="en-US"/>
    </w:rPr>
  </w:style>
  <w:style w:type="character" w:customStyle="1" w:styleId="HeaderChar1">
    <w:name w:val="Header Char1"/>
    <w:basedOn w:val="DefaultParagraphFont"/>
    <w:rsid w:val="00E31917"/>
    <w:rPr>
      <w:szCs w:val="20"/>
      <w:lang w:eastAsia="en-US"/>
    </w:rPr>
  </w:style>
  <w:style w:type="character" w:customStyle="1" w:styleId="FooterChar1">
    <w:name w:val="Footer Char1"/>
    <w:basedOn w:val="DefaultParagraphFont"/>
    <w:uiPriority w:val="99"/>
    <w:rsid w:val="00E31917"/>
    <w:rPr>
      <w:szCs w:val="20"/>
      <w:lang w:eastAsia="en-US"/>
    </w:rPr>
  </w:style>
  <w:style w:type="character" w:customStyle="1" w:styleId="SubtitleChar1">
    <w:name w:val="Subtitle Char1"/>
    <w:basedOn w:val="DefaultParagraphFont"/>
    <w:uiPriority w:val="11"/>
    <w:rsid w:val="00E31917"/>
    <w:rPr>
      <w:caps/>
      <w:color w:val="595959" w:themeColor="text1" w:themeTint="A6"/>
      <w:spacing w:val="10"/>
      <w:szCs w:val="24"/>
      <w:lang w:eastAsia="en-US"/>
    </w:rPr>
  </w:style>
  <w:style w:type="character" w:customStyle="1" w:styleId="QuoteChar1">
    <w:name w:val="Quote Char1"/>
    <w:basedOn w:val="DefaultParagraphFont"/>
    <w:uiPriority w:val="29"/>
    <w:rsid w:val="00E31917"/>
    <w:rPr>
      <w:i/>
      <w:iCs/>
      <w:szCs w:val="20"/>
      <w:lang w:eastAsia="en-US"/>
    </w:rPr>
  </w:style>
  <w:style w:type="character" w:customStyle="1" w:styleId="IntenseQuoteChar1">
    <w:name w:val="Intense Quote Char1"/>
    <w:basedOn w:val="DefaultParagraphFont"/>
    <w:uiPriority w:val="30"/>
    <w:rsid w:val="00E31917"/>
    <w:rPr>
      <w:i/>
      <w:iCs/>
      <w:color w:val="4F81BD" w:themeColor="accent1"/>
      <w:szCs w:val="20"/>
      <w:lang w:eastAsia="en-US"/>
    </w:rPr>
  </w:style>
  <w:style w:type="character" w:customStyle="1" w:styleId="FootnoteTextChar1">
    <w:name w:val="Footnote Text Char1"/>
    <w:basedOn w:val="DefaultParagraphFont"/>
    <w:semiHidden/>
    <w:rsid w:val="00E31917"/>
    <w:rPr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rsid w:val="00E31917"/>
    <w:rPr>
      <w:sz w:val="20"/>
      <w:szCs w:val="20"/>
      <w:lang w:eastAsia="en-US"/>
    </w:rPr>
  </w:style>
  <w:style w:type="character" w:customStyle="1" w:styleId="CommentSubjectChar1">
    <w:name w:val="Comment Subject Char1"/>
    <w:basedOn w:val="CommentTextChar"/>
    <w:semiHidden/>
    <w:rsid w:val="00E31917"/>
    <w:rPr>
      <w:rFonts w:eastAsiaTheme="minorEastAsia"/>
      <w:b/>
      <w:bCs/>
      <w:sz w:val="20"/>
      <w:szCs w:val="20"/>
      <w:lang w:eastAsia="en-US"/>
    </w:rPr>
  </w:style>
  <w:style w:type="character" w:customStyle="1" w:styleId="DocumentMapChar1">
    <w:name w:val="Document Map Char1"/>
    <w:basedOn w:val="DefaultParagraphFont"/>
    <w:semiHidden/>
    <w:rsid w:val="00E31917"/>
    <w:rPr>
      <w:rFonts w:ascii="Tahoma" w:eastAsia="Times New Roman" w:hAnsi="Tahoma" w:cs="Tahoma"/>
      <w:sz w:val="20"/>
      <w:szCs w:val="20"/>
      <w:shd w:val="clear" w:color="auto" w:fill="000080"/>
      <w:lang w:val="sq-AL" w:eastAsia="en-US"/>
    </w:rPr>
  </w:style>
  <w:style w:type="paragraph" w:customStyle="1" w:styleId="CERLEVEL11">
    <w:name w:val="CER LEVEL 11"/>
    <w:basedOn w:val="Normal"/>
    <w:next w:val="CERLEVEL2"/>
    <w:qFormat/>
    <w:rsid w:val="00E31917"/>
    <w:pPr>
      <w:keepNext/>
      <w:pBdr>
        <w:top w:val="single" w:sz="4" w:space="1" w:color="auto"/>
        <w:bottom w:val="single" w:sz="4" w:space="1" w:color="auto"/>
      </w:pBdr>
      <w:spacing w:before="240" w:after="120" w:line="240" w:lineRule="auto"/>
      <w:ind w:left="851" w:hanging="851"/>
      <w:jc w:val="center"/>
    </w:pPr>
    <w:rPr>
      <w:rFonts w:ascii="Arial" w:eastAsia="Times New Roman" w:hAnsi="Arial" w:cs="Times New Roman"/>
      <w:b/>
      <w:caps/>
      <w:sz w:val="28"/>
      <w:lang w:eastAsia="en-US"/>
    </w:rPr>
  </w:style>
  <w:style w:type="paragraph" w:customStyle="1" w:styleId="CERLEVEL21">
    <w:name w:val="CER LEVEL 21"/>
    <w:basedOn w:val="Normal"/>
    <w:qFormat/>
    <w:rsid w:val="00E31917"/>
    <w:pPr>
      <w:keepNext/>
      <w:spacing w:before="240" w:after="120" w:line="240" w:lineRule="auto"/>
      <w:ind w:left="992" w:hanging="992"/>
      <w:jc w:val="both"/>
    </w:pPr>
    <w:rPr>
      <w:rFonts w:ascii="Arial" w:eastAsia="Times New Roman" w:hAnsi="Arial" w:cs="Times New Roman"/>
      <w:b/>
      <w:caps/>
      <w:sz w:val="24"/>
      <w:lang w:eastAsia="en-US"/>
    </w:rPr>
  </w:style>
  <w:style w:type="paragraph" w:customStyle="1" w:styleId="CERLEVEL31">
    <w:name w:val="CER LEVEL 31"/>
    <w:basedOn w:val="Normal"/>
    <w:qFormat/>
    <w:rsid w:val="00E31917"/>
    <w:pPr>
      <w:keepNext/>
      <w:spacing w:before="240" w:after="120" w:line="240" w:lineRule="auto"/>
      <w:ind w:left="992" w:hanging="992"/>
      <w:jc w:val="both"/>
    </w:pPr>
    <w:rPr>
      <w:rFonts w:ascii="Arial" w:eastAsia="Times New Roman" w:hAnsi="Arial" w:cs="Times New Roman"/>
      <w:b/>
      <w:lang w:eastAsia="en-US"/>
    </w:rPr>
  </w:style>
  <w:style w:type="paragraph" w:customStyle="1" w:styleId="CERLEVEL41">
    <w:name w:val="CER LEVEL 41"/>
    <w:basedOn w:val="Normal"/>
    <w:next w:val="CERLEVEL5"/>
    <w:qFormat/>
    <w:rsid w:val="00E31917"/>
    <w:pPr>
      <w:spacing w:before="120" w:after="120" w:line="240" w:lineRule="auto"/>
      <w:ind w:left="992" w:hanging="992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RLEVEL51">
    <w:name w:val="CER LEVEL 51"/>
    <w:basedOn w:val="Normal"/>
    <w:qFormat/>
    <w:rsid w:val="00E31917"/>
    <w:pPr>
      <w:spacing w:before="120" w:after="120" w:line="240" w:lineRule="auto"/>
      <w:ind w:left="1701" w:hanging="709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RLEVEL61">
    <w:name w:val="CER LEVEL 61"/>
    <w:basedOn w:val="Normal"/>
    <w:qFormat/>
    <w:rsid w:val="00E31917"/>
    <w:pPr>
      <w:spacing w:before="120" w:after="120" w:line="240" w:lineRule="auto"/>
      <w:ind w:left="2410" w:hanging="709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RAppendoxLevel4">
    <w:name w:val="CER Appendox Level 4"/>
    <w:basedOn w:val="Normal"/>
    <w:qFormat/>
    <w:rsid w:val="007B33B7"/>
    <w:pPr>
      <w:numPr>
        <w:numId w:val="21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RFRONTTEXT1">
    <w:name w:val="CER FRONT TEXT1"/>
    <w:basedOn w:val="Normal"/>
    <w:qFormat/>
    <w:rsid w:val="00E31917"/>
    <w:pPr>
      <w:spacing w:after="960" w:line="240" w:lineRule="auto"/>
      <w:jc w:val="center"/>
    </w:pPr>
    <w:rPr>
      <w:rFonts w:ascii="Arial" w:eastAsia="Times New Roman" w:hAnsi="Arial" w:cs="Times New Roman"/>
      <w:sz w:val="40"/>
      <w:lang w:eastAsia="en-US"/>
    </w:rPr>
  </w:style>
  <w:style w:type="character" w:customStyle="1" w:styleId="BodyTextChar1">
    <w:name w:val="Body Text Char1"/>
    <w:basedOn w:val="DefaultParagraphFont"/>
    <w:rsid w:val="00E31917"/>
    <w:rPr>
      <w:rFonts w:ascii="Arial" w:eastAsia="Times New Roman" w:hAnsi="Arial" w:cs="Times New Roman"/>
      <w:lang w:val="sq-AL" w:eastAsia="en-US"/>
    </w:rPr>
  </w:style>
  <w:style w:type="numbering" w:customStyle="1" w:styleId="BulletList">
    <w:name w:val="BulletList"/>
    <w:uiPriority w:val="99"/>
    <w:rsid w:val="0074547A"/>
    <w:pPr>
      <w:numPr>
        <w:numId w:val="14"/>
      </w:numPr>
    </w:pPr>
  </w:style>
  <w:style w:type="paragraph" w:customStyle="1" w:styleId="CVTableBullet">
    <w:name w:val="CV Table Bullet"/>
    <w:basedOn w:val="Normal"/>
    <w:rsid w:val="0074547A"/>
    <w:pPr>
      <w:numPr>
        <w:numId w:val="15"/>
      </w:numPr>
      <w:spacing w:before="60" w:after="60" w:line="240" w:lineRule="auto"/>
      <w:ind w:left="360"/>
      <w:jc w:val="both"/>
    </w:pPr>
    <w:rPr>
      <w:rFonts w:ascii="Calibri" w:eastAsia="Times New Roman" w:hAnsi="Calibri" w:cs="Times New Roman"/>
      <w:sz w:val="18"/>
      <w:szCs w:val="20"/>
    </w:rPr>
  </w:style>
  <w:style w:type="paragraph" w:customStyle="1" w:styleId="legp2paratext1">
    <w:name w:val="legp2paratext1"/>
    <w:basedOn w:val="Normal"/>
    <w:rsid w:val="0039335F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AU"/>
    </w:rPr>
  </w:style>
  <w:style w:type="paragraph" w:customStyle="1" w:styleId="legclearfix2">
    <w:name w:val="legclearfix2"/>
    <w:basedOn w:val="Normal"/>
    <w:rsid w:val="0039335F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494949"/>
      <w:sz w:val="19"/>
      <w:szCs w:val="19"/>
      <w:lang w:eastAsia="en-AU"/>
    </w:rPr>
  </w:style>
  <w:style w:type="character" w:customStyle="1" w:styleId="legds2">
    <w:name w:val="legds2"/>
    <w:basedOn w:val="DefaultParagraphFont"/>
    <w:rsid w:val="0039335F"/>
    <w:rPr>
      <w:vanish w:val="0"/>
      <w:webHidden w:val="0"/>
      <w:specVanish w:val="0"/>
    </w:rPr>
  </w:style>
  <w:style w:type="paragraph" w:customStyle="1" w:styleId="leglisttextstandard1">
    <w:name w:val="leglisttextstandard1"/>
    <w:basedOn w:val="Normal"/>
    <w:rsid w:val="0039335F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AU"/>
    </w:rPr>
  </w:style>
  <w:style w:type="character" w:customStyle="1" w:styleId="leginlineformula">
    <w:name w:val="leginlineformula"/>
    <w:basedOn w:val="DefaultParagraphFont"/>
    <w:rsid w:val="0039335F"/>
  </w:style>
  <w:style w:type="paragraph" w:customStyle="1" w:styleId="CMCPara">
    <w:name w:val="CMC Para"/>
    <w:basedOn w:val="CERBODYChar"/>
    <w:link w:val="CMCParaChar"/>
    <w:autoRedefine/>
    <w:qFormat/>
    <w:rsid w:val="005E56E9"/>
    <w:pPr>
      <w:numPr>
        <w:numId w:val="16"/>
      </w:numPr>
    </w:pPr>
    <w:rPr>
      <w:rFonts w:ascii="Calibri" w:hAnsi="Calibri"/>
      <w:color w:val="000000"/>
      <w:sz w:val="24"/>
      <w:szCs w:val="24"/>
    </w:rPr>
  </w:style>
  <w:style w:type="character" w:customStyle="1" w:styleId="CMCParaChar">
    <w:name w:val="CMC Para Char"/>
    <w:basedOn w:val="CERBODYCharChar"/>
    <w:link w:val="CMCPara"/>
    <w:rsid w:val="005E56E9"/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paragraph" w:customStyle="1" w:styleId="CMCSub-para">
    <w:name w:val="CMC Sub-para"/>
    <w:basedOn w:val="CMCPara"/>
    <w:link w:val="CMCSub-paraChar"/>
    <w:qFormat/>
    <w:rsid w:val="005E56E9"/>
    <w:pPr>
      <w:numPr>
        <w:ilvl w:val="2"/>
      </w:numPr>
    </w:pPr>
  </w:style>
  <w:style w:type="paragraph" w:customStyle="1" w:styleId="CMCHEADING1">
    <w:name w:val="CMC HEADING 1"/>
    <w:basedOn w:val="Heading1"/>
    <w:autoRedefine/>
    <w:qFormat/>
    <w:rsid w:val="005E56E9"/>
    <w:pPr>
      <w:pageBreakBefore/>
      <w:numPr>
        <w:numId w:val="16"/>
      </w:numPr>
      <w:pBdr>
        <w:top w:val="single" w:sz="4" w:space="1" w:color="auto"/>
        <w:bottom w:val="single" w:sz="4" w:space="1" w:color="auto"/>
      </w:pBdr>
      <w:spacing w:before="360" w:after="360" w:line="240" w:lineRule="auto"/>
      <w:jc w:val="center"/>
    </w:pPr>
    <w:rPr>
      <w:rFonts w:asciiTheme="minorHAnsi" w:hAnsiTheme="minorHAnsi"/>
      <w:caps/>
      <w:color w:val="auto"/>
      <w:sz w:val="32"/>
    </w:rPr>
  </w:style>
  <w:style w:type="character" w:customStyle="1" w:styleId="CMCSub-paraChar">
    <w:name w:val="CMC Sub-para Char"/>
    <w:basedOn w:val="CMCParaChar"/>
    <w:link w:val="CMCSub-para"/>
    <w:rsid w:val="005E56E9"/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paragraph" w:customStyle="1" w:styleId="CMCSub-sub-para">
    <w:name w:val="CMC Sub-sub-para"/>
    <w:basedOn w:val="CMCSub-para"/>
    <w:link w:val="CMCSub-sub-paraChar"/>
    <w:rsid w:val="005E56E9"/>
    <w:pPr>
      <w:numPr>
        <w:ilvl w:val="0"/>
        <w:numId w:val="0"/>
      </w:numPr>
      <w:ind w:left="1474"/>
    </w:pPr>
  </w:style>
  <w:style w:type="character" w:customStyle="1" w:styleId="CMCSub-sub-paraChar">
    <w:name w:val="CMC Sub-sub-para Char"/>
    <w:basedOn w:val="CMCSub-paraChar"/>
    <w:link w:val="CMCSub-sub-para"/>
    <w:rsid w:val="005E56E9"/>
    <w:rPr>
      <w:rFonts w:ascii="Calibri" w:eastAsia="Times New Roman" w:hAnsi="Calibri" w:cs="Times New Roman"/>
      <w:color w:val="000000"/>
      <w:sz w:val="24"/>
      <w:szCs w:val="24"/>
      <w:lang w:val="sq-AL" w:eastAsia="en-US"/>
    </w:rPr>
  </w:style>
  <w:style w:type="paragraph" w:customStyle="1" w:styleId="SubHead">
    <w:name w:val="SubHead"/>
    <w:basedOn w:val="Normal"/>
    <w:next w:val="Heading2"/>
    <w:uiPriority w:val="99"/>
    <w:rsid w:val="00797FB5"/>
    <w:pPr>
      <w:keepNext/>
      <w:spacing w:after="240" w:line="240" w:lineRule="auto"/>
      <w:jc w:val="both"/>
    </w:pPr>
    <w:rPr>
      <w:rFonts w:ascii="Arial Narrow" w:eastAsia="Times New Roman" w:hAnsi="Arial Narrow" w:cs="Times New Roman"/>
      <w:b/>
      <w:sz w:val="24"/>
      <w:szCs w:val="20"/>
      <w:lang w:eastAsia="en-US"/>
    </w:rPr>
  </w:style>
  <w:style w:type="paragraph" w:customStyle="1" w:styleId="CERLevel50">
    <w:name w:val="CER Level 5"/>
    <w:basedOn w:val="CERLEVEL5"/>
    <w:link w:val="CERLevel5Char0"/>
    <w:rsid w:val="00761A41"/>
  </w:style>
  <w:style w:type="paragraph" w:customStyle="1" w:styleId="CERLevel8">
    <w:name w:val="CER Level 8"/>
    <w:basedOn w:val="CERLEVEL7"/>
    <w:link w:val="CERLevel8Char"/>
    <w:qFormat/>
    <w:rsid w:val="009B7671"/>
    <w:pPr>
      <w:numPr>
        <w:ilvl w:val="8"/>
      </w:numPr>
    </w:pPr>
  </w:style>
  <w:style w:type="character" w:customStyle="1" w:styleId="CERLEVEL5Char">
    <w:name w:val="CER LEVEL 5 Char"/>
    <w:basedOn w:val="DefaultParagraphFont"/>
    <w:link w:val="CERLEVEL5"/>
    <w:rsid w:val="00761A41"/>
    <w:rPr>
      <w:rFonts w:ascii="Arial" w:eastAsia="Times New Roman" w:hAnsi="Arial" w:cs="Times New Roman"/>
      <w:lang w:eastAsia="en-US"/>
    </w:rPr>
  </w:style>
  <w:style w:type="character" w:customStyle="1" w:styleId="CERLevel5Char0">
    <w:name w:val="CER Level 5 Char"/>
    <w:basedOn w:val="CERLEVEL5Char"/>
    <w:link w:val="CERLevel50"/>
    <w:rsid w:val="00761A41"/>
    <w:rPr>
      <w:rFonts w:ascii="Arial" w:eastAsia="Times New Roman" w:hAnsi="Arial" w:cs="Times New Roman"/>
      <w:lang w:eastAsia="en-US"/>
    </w:rPr>
  </w:style>
  <w:style w:type="character" w:customStyle="1" w:styleId="CERLEVEL7Char">
    <w:name w:val="CER LEVEL 7 Char"/>
    <w:basedOn w:val="DefaultParagraphFont"/>
    <w:link w:val="CERLEVEL7"/>
    <w:rsid w:val="009B7671"/>
    <w:rPr>
      <w:rFonts w:ascii="Arial" w:eastAsia="Times New Roman" w:hAnsi="Arial" w:cs="Times New Roman"/>
      <w:lang w:eastAsia="en-US"/>
    </w:rPr>
  </w:style>
  <w:style w:type="character" w:customStyle="1" w:styleId="CERLevel8Char">
    <w:name w:val="CER Level 8 Char"/>
    <w:basedOn w:val="CERLEVEL7Char"/>
    <w:link w:val="CERLevel8"/>
    <w:rsid w:val="009B7671"/>
    <w:rPr>
      <w:rFonts w:ascii="Arial" w:eastAsia="Times New Roman" w:hAnsi="Arial" w:cs="Times New Roman"/>
      <w:lang w:eastAsia="en-US"/>
    </w:rPr>
  </w:style>
  <w:style w:type="paragraph" w:customStyle="1" w:styleId="Heading1unnumbered">
    <w:name w:val="Heading 1 unnumbered"/>
    <w:basedOn w:val="Heading1"/>
    <w:next w:val="Normal"/>
    <w:link w:val="Heading1unnumberedChar"/>
    <w:rsid w:val="00773C77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60" w:after="360"/>
      <w:jc w:val="both"/>
    </w:pPr>
    <w:rPr>
      <w:rFonts w:asciiTheme="minorHAnsi" w:eastAsiaTheme="minorEastAsia" w:hAnsiTheme="minorHAnsi" w:cstheme="minorBidi"/>
      <w:caps/>
      <w:color w:val="FFFFFF" w:themeColor="background1"/>
      <w:spacing w:val="15"/>
      <w:sz w:val="24"/>
      <w:szCs w:val="22"/>
      <w:lang w:eastAsia="en-IE"/>
    </w:rPr>
  </w:style>
  <w:style w:type="character" w:customStyle="1" w:styleId="Heading1unnumberedChar">
    <w:name w:val="Heading 1 unnumbered Char"/>
    <w:basedOn w:val="DefaultParagraphFont"/>
    <w:link w:val="Heading1unnumbered"/>
    <w:rsid w:val="00773C77"/>
    <w:rPr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paragraph" w:customStyle="1" w:styleId="TableBullet">
    <w:name w:val="Table Bullet"/>
    <w:basedOn w:val="ListParagraph"/>
    <w:rsid w:val="00773C77"/>
    <w:pPr>
      <w:numPr>
        <w:numId w:val="18"/>
      </w:numPr>
      <w:spacing w:after="120" w:line="240" w:lineRule="auto"/>
      <w:ind w:left="284" w:hanging="284"/>
    </w:pPr>
    <w:rPr>
      <w:rFonts w:ascii="Times New Roman" w:eastAsia="Times New Roman" w:hAnsi="Times New Roman" w:cs="Times New Roman"/>
      <w:sz w:val="20"/>
      <w:lang w:eastAsia="en-GB"/>
    </w:rPr>
  </w:style>
  <w:style w:type="paragraph" w:customStyle="1" w:styleId="CERAppendixbody">
    <w:name w:val="CER Appendix body"/>
    <w:basedOn w:val="CERnon-indent"/>
    <w:rsid w:val="009F127B"/>
    <w:pPr>
      <w:numPr>
        <w:numId w:val="19"/>
      </w:numPr>
    </w:pPr>
  </w:style>
  <w:style w:type="paragraph" w:customStyle="1" w:styleId="CERAppendixLevel2">
    <w:name w:val="CER Appendix Level 2"/>
    <w:basedOn w:val="BodyTextFirstIndent"/>
    <w:rsid w:val="00A3780A"/>
    <w:pPr>
      <w:numPr>
        <w:numId w:val="27"/>
      </w:numPr>
    </w:pPr>
    <w:rPr>
      <w:rFonts w:ascii="Arial" w:hAnsi="Arial"/>
    </w:rPr>
  </w:style>
  <w:style w:type="paragraph" w:customStyle="1" w:styleId="CERAppendixLevel3">
    <w:name w:val="CER Appendix Level 3"/>
    <w:basedOn w:val="CERAppendixLevel2"/>
    <w:next w:val="CERAppendixLevel2"/>
    <w:qFormat/>
    <w:rsid w:val="005D018A"/>
    <w:pPr>
      <w:numPr>
        <w:numId w:val="20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127B"/>
    <w:pPr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lang w:eastAsia="en-I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127B"/>
    <w:rPr>
      <w:rFonts w:ascii="Arial" w:eastAsia="Times New Roman" w:hAnsi="Arial" w:cs="Times New Roman"/>
      <w:lang w:val="sq-AL" w:eastAsia="en-US"/>
    </w:rPr>
  </w:style>
  <w:style w:type="paragraph" w:customStyle="1" w:styleId="CERAppendiixLevel3">
    <w:name w:val="CER Appendiix Level 3"/>
    <w:basedOn w:val="CERLEVEL5"/>
    <w:rsid w:val="00DE0F0E"/>
    <w:pPr>
      <w:numPr>
        <w:ilvl w:val="0"/>
        <w:numId w:val="0"/>
      </w:numPr>
      <w:ind w:left="1843"/>
    </w:pPr>
  </w:style>
  <w:style w:type="paragraph" w:customStyle="1" w:styleId="CERAPPENDIXLEVEL1">
    <w:name w:val="CER APPENDIX LEVEL 1"/>
    <w:basedOn w:val="CERAPPENDIXHEADING1"/>
    <w:qFormat/>
    <w:rsid w:val="0079359B"/>
    <w:pPr>
      <w:numPr>
        <w:numId w:val="0"/>
      </w:numPr>
      <w:ind w:left="851" w:hanging="851"/>
    </w:pPr>
    <w:rPr>
      <w:color w:val="auto"/>
    </w:rPr>
  </w:style>
  <w:style w:type="paragraph" w:customStyle="1" w:styleId="CERAPPENDIXLEVEL20">
    <w:name w:val="CER APPENDIX LEVEL 2"/>
    <w:basedOn w:val="Normal"/>
    <w:link w:val="CERAPPENDIXLEVEL2Char"/>
    <w:qFormat/>
    <w:rsid w:val="0079359B"/>
    <w:pPr>
      <w:keepNext/>
      <w:spacing w:before="240" w:after="120" w:line="240" w:lineRule="auto"/>
      <w:ind w:left="992" w:hanging="992"/>
      <w:jc w:val="both"/>
      <w:outlineLvl w:val="1"/>
    </w:pPr>
    <w:rPr>
      <w:rFonts w:ascii="Arial" w:eastAsia="Times New Roman" w:hAnsi="Arial" w:cs="Times New Roman"/>
      <w:b/>
      <w:caps/>
      <w:sz w:val="24"/>
      <w:lang w:eastAsia="en-US"/>
    </w:rPr>
  </w:style>
  <w:style w:type="paragraph" w:customStyle="1" w:styleId="CERAPPENDIXLEVEL30">
    <w:name w:val="CER APPENDIX LEVEL 3"/>
    <w:basedOn w:val="Normal"/>
    <w:qFormat/>
    <w:rsid w:val="0079359B"/>
    <w:pPr>
      <w:keepNext/>
      <w:spacing w:before="240" w:after="120" w:line="240" w:lineRule="auto"/>
      <w:ind w:left="992" w:hanging="992"/>
      <w:jc w:val="both"/>
      <w:outlineLvl w:val="2"/>
    </w:pPr>
    <w:rPr>
      <w:rFonts w:ascii="Arial" w:eastAsia="Times New Roman" w:hAnsi="Arial" w:cs="Times New Roman"/>
      <w:b/>
      <w:lang w:eastAsia="en-US"/>
    </w:rPr>
  </w:style>
  <w:style w:type="character" w:customStyle="1" w:styleId="CERAPPENDIXLEVEL2Char">
    <w:name w:val="CER APPENDIX LEVEL 2 Char"/>
    <w:basedOn w:val="DefaultParagraphFont"/>
    <w:link w:val="CERAPPENDIXLEVEL20"/>
    <w:rsid w:val="0079359B"/>
    <w:rPr>
      <w:rFonts w:ascii="Arial" w:eastAsia="Times New Roman" w:hAnsi="Arial" w:cs="Times New Roman"/>
      <w:b/>
      <w:caps/>
      <w:sz w:val="24"/>
      <w:lang w:val="sq-AL" w:eastAsia="en-US"/>
    </w:rPr>
  </w:style>
  <w:style w:type="paragraph" w:customStyle="1" w:styleId="CERAPPENDIXLEVEL4">
    <w:name w:val="CER APPENDIX LEVEL 4"/>
    <w:basedOn w:val="Normal"/>
    <w:link w:val="CERAPPENDIXLEVEL4Char"/>
    <w:qFormat/>
    <w:rsid w:val="0079359B"/>
    <w:pPr>
      <w:numPr>
        <w:numId w:val="30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lang w:eastAsia="en-US"/>
    </w:rPr>
  </w:style>
  <w:style w:type="paragraph" w:customStyle="1" w:styleId="CERAPPENDIXLEVEL5">
    <w:name w:val="CER APPENDIX LEVEL 5"/>
    <w:basedOn w:val="Normal"/>
    <w:qFormat/>
    <w:rsid w:val="0079359B"/>
    <w:pPr>
      <w:spacing w:before="120" w:after="120" w:line="240" w:lineRule="auto"/>
      <w:ind w:left="1701" w:hanging="709"/>
      <w:jc w:val="both"/>
    </w:pPr>
    <w:rPr>
      <w:rFonts w:ascii="Arial" w:eastAsia="Times New Roman" w:hAnsi="Arial" w:cs="Times New Roman"/>
      <w:lang w:eastAsia="en-US"/>
    </w:rPr>
  </w:style>
  <w:style w:type="character" w:customStyle="1" w:styleId="CERAPPENDIXLEVEL4Char">
    <w:name w:val="CER APPENDIX LEVEL 4 Char"/>
    <w:basedOn w:val="DefaultParagraphFont"/>
    <w:link w:val="CERAPPENDIXLEVEL4"/>
    <w:rsid w:val="0079359B"/>
    <w:rPr>
      <w:rFonts w:ascii="Arial" w:eastAsia="Times New Roman" w:hAnsi="Arial" w:cs="Times New Roman"/>
      <w:lang w:eastAsia="en-US"/>
    </w:rPr>
  </w:style>
  <w:style w:type="paragraph" w:customStyle="1" w:styleId="CERAPPENDIXLEVEL6">
    <w:name w:val="CER APPENDIX LEVEL 6"/>
    <w:basedOn w:val="Normal"/>
    <w:qFormat/>
    <w:rsid w:val="0079359B"/>
    <w:pPr>
      <w:spacing w:before="120" w:after="120" w:line="240" w:lineRule="auto"/>
      <w:ind w:left="2410" w:hanging="709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RAPPENDIXLEVEL7">
    <w:name w:val="CER APPENDIX LEVEL 7"/>
    <w:basedOn w:val="Normal"/>
    <w:qFormat/>
    <w:rsid w:val="0079359B"/>
    <w:pPr>
      <w:spacing w:before="120" w:after="120" w:line="240" w:lineRule="auto"/>
      <w:ind w:left="2552" w:hanging="426"/>
      <w:jc w:val="both"/>
    </w:pPr>
    <w:rPr>
      <w:rFonts w:ascii="Arial" w:eastAsia="Times New Roman" w:hAnsi="Arial" w:cs="Times New Roman"/>
      <w:lang w:eastAsia="en-US"/>
    </w:rPr>
  </w:style>
  <w:style w:type="character" w:customStyle="1" w:styleId="CERAppendixNumHeadingChar">
    <w:name w:val="CER Appendix Num Heading Char"/>
    <w:basedOn w:val="DefaultParagraphFont"/>
    <w:link w:val="CERAppendixNumHeading"/>
    <w:rsid w:val="0079359B"/>
    <w:rPr>
      <w:rFonts w:ascii="Arial" w:eastAsia="Times New Roman" w:hAnsi="Arial" w:cs="Times New Roman"/>
      <w:b/>
      <w:szCs w:val="24"/>
      <w:lang w:eastAsia="en-US"/>
    </w:rPr>
  </w:style>
  <w:style w:type="paragraph" w:customStyle="1" w:styleId="APNUMHEAD1">
    <w:name w:val="AP NUM HEAD 1"/>
    <w:rsid w:val="00894513"/>
    <w:pPr>
      <w:keepNext/>
      <w:pageBreakBefore/>
      <w:numPr>
        <w:numId w:val="22"/>
      </w:numPr>
      <w:spacing w:before="60" w:after="180" w:line="240" w:lineRule="auto"/>
    </w:pPr>
    <w:rPr>
      <w:rFonts w:ascii="Arial" w:eastAsia="MS Mincho" w:hAnsi="Arial" w:cs="Times New Roman"/>
      <w:b/>
      <w:caps/>
      <w:sz w:val="28"/>
      <w:szCs w:val="20"/>
      <w:lang w:eastAsia="en-US"/>
    </w:rPr>
  </w:style>
  <w:style w:type="paragraph" w:customStyle="1" w:styleId="APNUMHEAD2">
    <w:name w:val="AP NUM HEAD 2"/>
    <w:rsid w:val="00894513"/>
    <w:pPr>
      <w:numPr>
        <w:ilvl w:val="1"/>
        <w:numId w:val="22"/>
      </w:numPr>
      <w:spacing w:before="240" w:after="120" w:line="240" w:lineRule="auto"/>
    </w:pPr>
    <w:rPr>
      <w:rFonts w:ascii="Arial" w:eastAsia="MS Mincho" w:hAnsi="Arial" w:cs="Times New Roman"/>
      <w:b/>
      <w:caps/>
      <w:sz w:val="24"/>
      <w:szCs w:val="20"/>
      <w:lang w:eastAsia="en-US"/>
    </w:rPr>
  </w:style>
  <w:style w:type="paragraph" w:customStyle="1" w:styleId="APNUMHEAD3">
    <w:name w:val="AP NUM HEAD 3"/>
    <w:next w:val="Normal"/>
    <w:link w:val="APNUMHEAD3Char"/>
    <w:rsid w:val="00894513"/>
    <w:pPr>
      <w:keepNext/>
      <w:numPr>
        <w:ilvl w:val="2"/>
        <w:numId w:val="22"/>
      </w:numPr>
      <w:spacing w:after="0" w:line="240" w:lineRule="auto"/>
    </w:pPr>
    <w:rPr>
      <w:rFonts w:ascii="Arial" w:eastAsia="MS Mincho" w:hAnsi="Arial" w:cs="Times New Roman"/>
      <w:b/>
      <w:color w:val="000000"/>
      <w:sz w:val="24"/>
      <w:szCs w:val="20"/>
      <w:lang w:eastAsia="en-US"/>
    </w:rPr>
  </w:style>
  <w:style w:type="character" w:customStyle="1" w:styleId="APNUMHEAD3Char">
    <w:name w:val="AP NUM HEAD 3 Char"/>
    <w:basedOn w:val="DefaultParagraphFont"/>
    <w:link w:val="APNUMHEAD3"/>
    <w:locked/>
    <w:rsid w:val="00894513"/>
    <w:rPr>
      <w:rFonts w:ascii="Arial" w:eastAsia="MS Mincho" w:hAnsi="Arial" w:cs="Times New Roman"/>
      <w:b/>
      <w:color w:val="000000"/>
      <w:sz w:val="24"/>
      <w:szCs w:val="20"/>
      <w:lang w:eastAsia="en-US"/>
    </w:rPr>
  </w:style>
  <w:style w:type="paragraph" w:customStyle="1" w:styleId="CERAPPENDIXBODY0">
    <w:name w:val="CER APPENDIX BODY"/>
    <w:rsid w:val="00894513"/>
    <w:pPr>
      <w:tabs>
        <w:tab w:val="num" w:pos="-1049"/>
        <w:tab w:val="left" w:pos="851"/>
      </w:tabs>
      <w:spacing w:before="120" w:after="120" w:line="240" w:lineRule="auto"/>
      <w:ind w:left="-1049" w:hanging="709"/>
      <w:jc w:val="both"/>
    </w:pPr>
    <w:rPr>
      <w:rFonts w:ascii="Arial" w:eastAsia="MS Mincho" w:hAnsi="Arial" w:cs="Times New Roman"/>
      <w:color w:val="000000"/>
      <w:szCs w:val="20"/>
      <w:lang w:eastAsia="en-US"/>
    </w:rPr>
  </w:style>
  <w:style w:type="paragraph" w:customStyle="1" w:styleId="CERNUMAPPENDXHD1">
    <w:name w:val="CER NUM APPENDX HD 1"/>
    <w:basedOn w:val="Normal"/>
    <w:rsid w:val="00894513"/>
    <w:pPr>
      <w:keepNext/>
      <w:pageBreakBefore/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MS Mincho" w:hAnsi="Arial" w:cs="Times New Roman"/>
      <w:b/>
      <w:caps/>
      <w:sz w:val="28"/>
      <w:szCs w:val="20"/>
      <w:lang w:eastAsia="en-US"/>
    </w:rPr>
  </w:style>
  <w:style w:type="paragraph" w:customStyle="1" w:styleId="cerheading20">
    <w:name w:val="cerheading2"/>
    <w:basedOn w:val="Normal"/>
    <w:rsid w:val="0089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RNONINDENTBULLET2">
    <w:name w:val="CER NON INDENT BULLET 2"/>
    <w:basedOn w:val="ListBullet2"/>
    <w:rsid w:val="00894513"/>
    <w:pPr>
      <w:tabs>
        <w:tab w:val="num" w:pos="851"/>
        <w:tab w:val="num" w:pos="900"/>
      </w:tabs>
      <w:ind w:left="851" w:hanging="426"/>
    </w:pPr>
    <w:rPr>
      <w:rFonts w:ascii="Arial" w:hAnsi="Arial"/>
      <w:color w:val="000000"/>
      <w:szCs w:val="24"/>
    </w:rPr>
  </w:style>
  <w:style w:type="paragraph" w:styleId="ListBullet2">
    <w:name w:val="List Bullet 2"/>
    <w:basedOn w:val="Normal"/>
    <w:qFormat/>
    <w:rsid w:val="00F57F05"/>
    <w:pPr>
      <w:numPr>
        <w:ilvl w:val="1"/>
        <w:numId w:val="28"/>
      </w:numPr>
      <w:spacing w:before="120" w:after="120" w:line="280" w:lineRule="atLeast"/>
      <w:contextualSpacing/>
    </w:pPr>
    <w:rPr>
      <w:rFonts w:eastAsia="Times New Roman" w:cs="Times New Roman"/>
      <w:lang w:eastAsia="en-US"/>
    </w:rPr>
  </w:style>
  <w:style w:type="character" w:customStyle="1" w:styleId="Level2Char">
    <w:name w:val="Level 2 Char"/>
    <w:basedOn w:val="DefaultParagraphFont"/>
    <w:link w:val="Level2"/>
    <w:locked/>
    <w:rsid w:val="00894513"/>
    <w:rPr>
      <w:rFonts w:ascii="Arial" w:hAnsi="Arial"/>
      <w:b/>
      <w:lang w:eastAsia="en-US"/>
    </w:rPr>
  </w:style>
  <w:style w:type="paragraph" w:customStyle="1" w:styleId="Level2">
    <w:name w:val="Level 2"/>
    <w:basedOn w:val="Normal"/>
    <w:next w:val="NormalIndent1"/>
    <w:link w:val="Level2Char"/>
    <w:rsid w:val="00894513"/>
    <w:pPr>
      <w:keepNext/>
      <w:numPr>
        <w:ilvl w:val="1"/>
        <w:numId w:val="23"/>
      </w:numPr>
      <w:spacing w:before="240" w:after="240" w:line="240" w:lineRule="auto"/>
      <w:outlineLvl w:val="1"/>
    </w:pPr>
    <w:rPr>
      <w:rFonts w:ascii="Arial" w:hAnsi="Arial"/>
      <w:b/>
      <w:lang w:eastAsia="en-US"/>
    </w:rPr>
  </w:style>
  <w:style w:type="paragraph" w:customStyle="1" w:styleId="NormalIndent1">
    <w:name w:val="Normal Indent1"/>
    <w:basedOn w:val="Normal"/>
    <w:rsid w:val="00894513"/>
    <w:pPr>
      <w:spacing w:before="240" w:after="240" w:line="240" w:lineRule="auto"/>
      <w:ind w:left="851"/>
    </w:pPr>
    <w:rPr>
      <w:rFonts w:ascii="Arial" w:eastAsia="MS Mincho" w:hAnsi="Arial" w:cs="Times New Roman"/>
      <w:sz w:val="20"/>
      <w:szCs w:val="20"/>
      <w:lang w:eastAsia="en-US"/>
    </w:rPr>
  </w:style>
  <w:style w:type="paragraph" w:customStyle="1" w:styleId="Scheduleheading">
    <w:name w:val="Schedule heading"/>
    <w:basedOn w:val="Normal"/>
    <w:next w:val="Normal"/>
    <w:rsid w:val="00894513"/>
    <w:pPr>
      <w:spacing w:after="0" w:line="480" w:lineRule="auto"/>
      <w:jc w:val="center"/>
    </w:pPr>
    <w:rPr>
      <w:rFonts w:ascii="Arial" w:eastAsia="MS Mincho" w:hAnsi="Arial" w:cs="Times New Roman"/>
      <w:b/>
      <w:caps/>
      <w:sz w:val="20"/>
      <w:szCs w:val="20"/>
      <w:lang w:eastAsia="en-US"/>
    </w:rPr>
  </w:style>
  <w:style w:type="paragraph" w:customStyle="1" w:styleId="Schedules">
    <w:name w:val="Schedules"/>
    <w:basedOn w:val="Normal"/>
    <w:next w:val="Normal"/>
    <w:rsid w:val="00894513"/>
    <w:pPr>
      <w:suppressAutoHyphens/>
      <w:spacing w:before="60" w:after="0" w:line="480" w:lineRule="auto"/>
      <w:jc w:val="center"/>
    </w:pPr>
    <w:rPr>
      <w:rFonts w:ascii="Arial" w:eastAsia="MS Mincho" w:hAnsi="Arial" w:cs="Times New Roman"/>
      <w:b/>
      <w:sz w:val="20"/>
      <w:szCs w:val="20"/>
      <w:lang w:eastAsia="en-US"/>
    </w:rPr>
  </w:style>
  <w:style w:type="paragraph" w:customStyle="1" w:styleId="Level1">
    <w:name w:val="Level 1"/>
    <w:basedOn w:val="Normal"/>
    <w:next w:val="Level2"/>
    <w:uiPriority w:val="99"/>
    <w:rsid w:val="00894513"/>
    <w:pPr>
      <w:keepNext/>
      <w:numPr>
        <w:numId w:val="23"/>
      </w:numPr>
      <w:spacing w:before="240" w:after="240" w:line="240" w:lineRule="auto"/>
      <w:outlineLvl w:val="0"/>
    </w:pPr>
    <w:rPr>
      <w:rFonts w:ascii="Arial" w:eastAsia="MS Mincho" w:hAnsi="Arial" w:cs="Times New Roman"/>
      <w:b/>
      <w:caps/>
      <w:sz w:val="20"/>
      <w:szCs w:val="20"/>
      <w:lang w:eastAsia="en-US"/>
    </w:rPr>
  </w:style>
  <w:style w:type="paragraph" w:customStyle="1" w:styleId="Level3">
    <w:name w:val="Level 3"/>
    <w:basedOn w:val="Normal"/>
    <w:uiPriority w:val="99"/>
    <w:rsid w:val="00894513"/>
    <w:pPr>
      <w:numPr>
        <w:ilvl w:val="2"/>
        <w:numId w:val="23"/>
      </w:numPr>
      <w:spacing w:before="240" w:after="240" w:line="240" w:lineRule="auto"/>
      <w:outlineLvl w:val="2"/>
    </w:pPr>
    <w:rPr>
      <w:rFonts w:ascii="Arial" w:eastAsia="MS Mincho" w:hAnsi="Arial" w:cs="Times New Roman"/>
      <w:sz w:val="20"/>
      <w:szCs w:val="20"/>
      <w:lang w:eastAsia="en-US"/>
    </w:rPr>
  </w:style>
  <w:style w:type="paragraph" w:customStyle="1" w:styleId="Level4">
    <w:name w:val="Level 4"/>
    <w:basedOn w:val="Normal"/>
    <w:uiPriority w:val="99"/>
    <w:rsid w:val="00894513"/>
    <w:pPr>
      <w:numPr>
        <w:ilvl w:val="3"/>
        <w:numId w:val="23"/>
      </w:numPr>
      <w:spacing w:before="240" w:after="240" w:line="240" w:lineRule="auto"/>
      <w:outlineLvl w:val="3"/>
    </w:pPr>
    <w:rPr>
      <w:rFonts w:ascii="Arial" w:eastAsia="MS Mincho" w:hAnsi="Arial" w:cs="Times New Roman"/>
      <w:sz w:val="20"/>
      <w:szCs w:val="20"/>
      <w:lang w:eastAsia="en-US"/>
    </w:rPr>
  </w:style>
  <w:style w:type="paragraph" w:customStyle="1" w:styleId="Level5">
    <w:name w:val="Level 5"/>
    <w:basedOn w:val="Normal"/>
    <w:uiPriority w:val="99"/>
    <w:rsid w:val="00894513"/>
    <w:pPr>
      <w:numPr>
        <w:ilvl w:val="4"/>
        <w:numId w:val="23"/>
      </w:numPr>
      <w:spacing w:before="240" w:after="240" w:line="240" w:lineRule="auto"/>
      <w:outlineLvl w:val="4"/>
    </w:pPr>
    <w:rPr>
      <w:rFonts w:ascii="Arial" w:eastAsia="MS Mincho" w:hAnsi="Arial" w:cs="Times New Roman"/>
      <w:sz w:val="20"/>
      <w:szCs w:val="20"/>
      <w:lang w:eastAsia="en-US"/>
    </w:rPr>
  </w:style>
  <w:style w:type="paragraph" w:customStyle="1" w:styleId="Level6">
    <w:name w:val="Level 6"/>
    <w:basedOn w:val="Normal"/>
    <w:uiPriority w:val="99"/>
    <w:rsid w:val="00894513"/>
    <w:pPr>
      <w:numPr>
        <w:ilvl w:val="5"/>
        <w:numId w:val="23"/>
      </w:numPr>
      <w:spacing w:before="240" w:after="240" w:line="240" w:lineRule="auto"/>
      <w:outlineLvl w:val="5"/>
    </w:pPr>
    <w:rPr>
      <w:rFonts w:ascii="Arial" w:eastAsia="MS Mincho" w:hAnsi="Arial" w:cs="Times New Roman"/>
      <w:sz w:val="20"/>
      <w:szCs w:val="20"/>
      <w:lang w:eastAsia="en-US"/>
    </w:rPr>
  </w:style>
  <w:style w:type="paragraph" w:customStyle="1" w:styleId="Level7">
    <w:name w:val="Level 7"/>
    <w:basedOn w:val="Normal"/>
    <w:uiPriority w:val="99"/>
    <w:rsid w:val="00894513"/>
    <w:pPr>
      <w:numPr>
        <w:ilvl w:val="6"/>
        <w:numId w:val="23"/>
      </w:numPr>
      <w:spacing w:before="240" w:after="240" w:line="240" w:lineRule="auto"/>
      <w:outlineLvl w:val="6"/>
    </w:pPr>
    <w:rPr>
      <w:rFonts w:ascii="Arial" w:eastAsia="MS Mincho" w:hAnsi="Arial" w:cs="Times New Roman"/>
      <w:sz w:val="20"/>
      <w:szCs w:val="20"/>
      <w:lang w:eastAsia="en-US"/>
    </w:rPr>
  </w:style>
  <w:style w:type="paragraph" w:customStyle="1" w:styleId="Level8">
    <w:name w:val="Level 8"/>
    <w:basedOn w:val="Normal"/>
    <w:uiPriority w:val="99"/>
    <w:rsid w:val="00894513"/>
    <w:pPr>
      <w:numPr>
        <w:ilvl w:val="7"/>
        <w:numId w:val="23"/>
      </w:numPr>
      <w:spacing w:before="240" w:after="240" w:line="240" w:lineRule="auto"/>
      <w:outlineLvl w:val="7"/>
    </w:pPr>
    <w:rPr>
      <w:rFonts w:ascii="Arial" w:eastAsia="MS Mincho" w:hAnsi="Arial" w:cs="Times New Roman"/>
      <w:sz w:val="20"/>
      <w:szCs w:val="20"/>
      <w:lang w:eastAsia="en-US"/>
    </w:rPr>
  </w:style>
  <w:style w:type="paragraph" w:customStyle="1" w:styleId="CERGLOSSARYHEADING1">
    <w:name w:val="CER GLOSSARY HEADING 1"/>
    <w:basedOn w:val="Normal"/>
    <w:rsid w:val="00894513"/>
    <w:p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  <w:lang w:eastAsia="en-US"/>
    </w:rPr>
  </w:style>
  <w:style w:type="paragraph" w:customStyle="1" w:styleId="AOHead1">
    <w:name w:val="AOHead1"/>
    <w:basedOn w:val="Normal"/>
    <w:next w:val="Normal"/>
    <w:rsid w:val="00894513"/>
    <w:pPr>
      <w:keepNext/>
      <w:numPr>
        <w:numId w:val="25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lang w:eastAsia="en-US"/>
    </w:rPr>
  </w:style>
  <w:style w:type="paragraph" w:customStyle="1" w:styleId="AOHead2">
    <w:name w:val="AOHead2"/>
    <w:basedOn w:val="Normal"/>
    <w:next w:val="Normal"/>
    <w:rsid w:val="00894513"/>
    <w:pPr>
      <w:keepNext/>
      <w:numPr>
        <w:ilvl w:val="1"/>
        <w:numId w:val="25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/>
      <w:lang w:eastAsia="en-US"/>
    </w:rPr>
  </w:style>
  <w:style w:type="paragraph" w:customStyle="1" w:styleId="AOHead3">
    <w:name w:val="AOHead3"/>
    <w:basedOn w:val="Normal"/>
    <w:next w:val="Normal"/>
    <w:rsid w:val="00894513"/>
    <w:pPr>
      <w:numPr>
        <w:ilvl w:val="2"/>
        <w:numId w:val="25"/>
      </w:numPr>
      <w:spacing w:before="240" w:after="0" w:line="260" w:lineRule="atLeast"/>
      <w:jc w:val="both"/>
      <w:outlineLvl w:val="2"/>
    </w:pPr>
    <w:rPr>
      <w:rFonts w:ascii="Times New Roman" w:eastAsia="SimSun" w:hAnsi="Times New Roman" w:cs="Times New Roman"/>
      <w:lang w:eastAsia="en-US"/>
    </w:rPr>
  </w:style>
  <w:style w:type="paragraph" w:customStyle="1" w:styleId="AOHead4">
    <w:name w:val="AOHead4"/>
    <w:basedOn w:val="Normal"/>
    <w:next w:val="Normal"/>
    <w:rsid w:val="00894513"/>
    <w:pPr>
      <w:numPr>
        <w:ilvl w:val="3"/>
        <w:numId w:val="25"/>
      </w:numPr>
      <w:spacing w:before="240" w:after="0" w:line="260" w:lineRule="atLeast"/>
      <w:jc w:val="both"/>
      <w:outlineLvl w:val="3"/>
    </w:pPr>
    <w:rPr>
      <w:rFonts w:ascii="Times New Roman" w:eastAsia="SimSun" w:hAnsi="Times New Roman" w:cs="Times New Roman"/>
      <w:lang w:eastAsia="en-US"/>
    </w:rPr>
  </w:style>
  <w:style w:type="paragraph" w:customStyle="1" w:styleId="AOHead5">
    <w:name w:val="AOHead5"/>
    <w:basedOn w:val="Normal"/>
    <w:next w:val="Normal"/>
    <w:rsid w:val="00894513"/>
    <w:pPr>
      <w:numPr>
        <w:ilvl w:val="4"/>
        <w:numId w:val="25"/>
      </w:numPr>
      <w:spacing w:before="240" w:after="0" w:line="260" w:lineRule="atLeast"/>
      <w:jc w:val="both"/>
      <w:outlineLvl w:val="4"/>
    </w:pPr>
    <w:rPr>
      <w:rFonts w:ascii="Times New Roman" w:eastAsia="SimSun" w:hAnsi="Times New Roman" w:cs="Times New Roman"/>
      <w:lang w:eastAsia="en-US"/>
    </w:rPr>
  </w:style>
  <w:style w:type="paragraph" w:customStyle="1" w:styleId="AOHead6">
    <w:name w:val="AOHead6"/>
    <w:basedOn w:val="Normal"/>
    <w:next w:val="Normal"/>
    <w:rsid w:val="00894513"/>
    <w:pPr>
      <w:numPr>
        <w:ilvl w:val="5"/>
        <w:numId w:val="25"/>
      </w:numPr>
      <w:spacing w:before="240" w:after="0" w:line="260" w:lineRule="atLeast"/>
      <w:jc w:val="both"/>
      <w:outlineLvl w:val="5"/>
    </w:pPr>
    <w:rPr>
      <w:rFonts w:ascii="Times New Roman" w:eastAsia="SimSun" w:hAnsi="Times New Roman" w:cs="Times New Roman"/>
      <w:lang w:eastAsia="en-US"/>
    </w:rPr>
  </w:style>
  <w:style w:type="paragraph" w:customStyle="1" w:styleId="AOAltHead3">
    <w:name w:val="AOAltHead3"/>
    <w:basedOn w:val="AOHead3"/>
    <w:next w:val="Normal"/>
    <w:rsid w:val="00894513"/>
    <w:pPr>
      <w:numPr>
        <w:numId w:val="24"/>
      </w:numPr>
      <w:ind w:left="720"/>
    </w:pPr>
  </w:style>
  <w:style w:type="paragraph" w:customStyle="1" w:styleId="AOAltHead4">
    <w:name w:val="AOAltHead4"/>
    <w:basedOn w:val="AOHead4"/>
    <w:next w:val="Normal"/>
    <w:rsid w:val="00894513"/>
    <w:pPr>
      <w:numPr>
        <w:numId w:val="24"/>
      </w:numPr>
    </w:pPr>
  </w:style>
  <w:style w:type="paragraph" w:customStyle="1" w:styleId="AODocTxt">
    <w:name w:val="AODocTxt"/>
    <w:basedOn w:val="Normal"/>
    <w:rsid w:val="00894513"/>
    <w:pPr>
      <w:numPr>
        <w:numId w:val="26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eastAsia="en-US"/>
    </w:rPr>
  </w:style>
  <w:style w:type="paragraph" w:customStyle="1" w:styleId="AODocTxtL1">
    <w:name w:val="AODocTxtL1"/>
    <w:basedOn w:val="AODocTxt"/>
    <w:rsid w:val="00894513"/>
    <w:pPr>
      <w:numPr>
        <w:ilvl w:val="1"/>
      </w:numPr>
      <w:tabs>
        <w:tab w:val="num" w:pos="851"/>
      </w:tabs>
      <w:ind w:left="851" w:hanging="851"/>
    </w:pPr>
  </w:style>
  <w:style w:type="paragraph" w:customStyle="1" w:styleId="AODocTxtL2">
    <w:name w:val="AODocTxtL2"/>
    <w:basedOn w:val="AODocTxt"/>
    <w:rsid w:val="00894513"/>
    <w:pPr>
      <w:numPr>
        <w:ilvl w:val="2"/>
      </w:numPr>
      <w:tabs>
        <w:tab w:val="num" w:pos="851"/>
      </w:tabs>
      <w:ind w:left="851" w:hanging="851"/>
    </w:pPr>
  </w:style>
  <w:style w:type="paragraph" w:customStyle="1" w:styleId="AODocTxtL3">
    <w:name w:val="AODocTxtL3"/>
    <w:basedOn w:val="AODocTxt"/>
    <w:rsid w:val="00894513"/>
    <w:pPr>
      <w:numPr>
        <w:ilvl w:val="3"/>
      </w:numPr>
      <w:tabs>
        <w:tab w:val="num" w:pos="851"/>
      </w:tabs>
      <w:ind w:left="851" w:hanging="851"/>
    </w:pPr>
  </w:style>
  <w:style w:type="paragraph" w:customStyle="1" w:styleId="AODocTxtL4">
    <w:name w:val="AODocTxtL4"/>
    <w:basedOn w:val="AODocTxt"/>
    <w:rsid w:val="00894513"/>
    <w:pPr>
      <w:numPr>
        <w:ilvl w:val="4"/>
      </w:numPr>
      <w:tabs>
        <w:tab w:val="num" w:pos="1701"/>
      </w:tabs>
      <w:ind w:left="1701" w:hanging="850"/>
    </w:pPr>
  </w:style>
  <w:style w:type="paragraph" w:customStyle="1" w:styleId="AODocTxtL5">
    <w:name w:val="AODocTxtL5"/>
    <w:basedOn w:val="AODocTxt"/>
    <w:rsid w:val="00894513"/>
    <w:pPr>
      <w:numPr>
        <w:ilvl w:val="5"/>
      </w:numPr>
      <w:tabs>
        <w:tab w:val="num" w:pos="2552"/>
      </w:tabs>
      <w:ind w:left="2552" w:hanging="851"/>
    </w:pPr>
  </w:style>
  <w:style w:type="paragraph" w:customStyle="1" w:styleId="AODocTxtL6">
    <w:name w:val="AODocTxtL6"/>
    <w:basedOn w:val="AODocTxt"/>
    <w:rsid w:val="00894513"/>
    <w:pPr>
      <w:numPr>
        <w:ilvl w:val="6"/>
      </w:numPr>
      <w:tabs>
        <w:tab w:val="num" w:pos="3402"/>
      </w:tabs>
      <w:ind w:left="3402" w:hanging="850"/>
    </w:pPr>
  </w:style>
  <w:style w:type="paragraph" w:customStyle="1" w:styleId="AODocTxtL7">
    <w:name w:val="AODocTxtL7"/>
    <w:basedOn w:val="AODocTxt"/>
    <w:rsid w:val="00894513"/>
    <w:pPr>
      <w:numPr>
        <w:ilvl w:val="7"/>
      </w:numPr>
      <w:tabs>
        <w:tab w:val="num" w:pos="3402"/>
      </w:tabs>
      <w:ind w:left="3402" w:hanging="850"/>
    </w:pPr>
  </w:style>
  <w:style w:type="paragraph" w:customStyle="1" w:styleId="AODocTxtL8">
    <w:name w:val="AODocTxtL8"/>
    <w:basedOn w:val="AODocTxt"/>
    <w:rsid w:val="00894513"/>
    <w:pPr>
      <w:numPr>
        <w:ilvl w:val="8"/>
      </w:numPr>
      <w:tabs>
        <w:tab w:val="num" w:pos="3240"/>
      </w:tabs>
      <w:ind w:left="3240" w:hanging="360"/>
    </w:pPr>
  </w:style>
  <w:style w:type="paragraph" w:styleId="Index5">
    <w:name w:val="index 5"/>
    <w:basedOn w:val="BodyText"/>
    <w:next w:val="BodyText"/>
    <w:autoRedefine/>
    <w:uiPriority w:val="99"/>
    <w:semiHidden/>
    <w:rsid w:val="007B190F"/>
    <w:pPr>
      <w:spacing w:after="0"/>
      <w:ind w:left="1000" w:hanging="200"/>
    </w:pPr>
    <w:rPr>
      <w:rFonts w:eastAsiaTheme="minorHAnsi" w:cstheme="minorBidi"/>
      <w:sz w:val="20"/>
      <w:szCs w:val="20"/>
    </w:rPr>
  </w:style>
  <w:style w:type="paragraph" w:styleId="ListBullet3">
    <w:name w:val="List Bullet 3"/>
    <w:basedOn w:val="Normal"/>
    <w:qFormat/>
    <w:rsid w:val="00F57F05"/>
    <w:pPr>
      <w:numPr>
        <w:ilvl w:val="2"/>
        <w:numId w:val="28"/>
      </w:numPr>
      <w:spacing w:before="120" w:after="120" w:line="280" w:lineRule="atLeast"/>
      <w:contextualSpacing/>
    </w:pPr>
    <w:rPr>
      <w:rFonts w:eastAsia="Times New Roman" w:cs="Times New Roman"/>
      <w:lang w:eastAsia="en-US"/>
    </w:rPr>
  </w:style>
  <w:style w:type="table" w:customStyle="1" w:styleId="LightList1">
    <w:name w:val="Light List1"/>
    <w:basedOn w:val="TableNormal"/>
    <w:uiPriority w:val="61"/>
    <w:rsid w:val="006D1A99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D1E2C"/>
    <w:rPr>
      <w:color w:val="2B579A"/>
      <w:shd w:val="clear" w:color="auto" w:fill="E6E6E6"/>
    </w:rPr>
  </w:style>
  <w:style w:type="paragraph" w:customStyle="1" w:styleId="MSFunctiontitle">
    <w:name w:val="MS Function title"/>
    <w:basedOn w:val="Normal"/>
    <w:next w:val="Normal"/>
    <w:rsid w:val="00E877A7"/>
    <w:pPr>
      <w:keepNext/>
      <w:keepLines/>
      <w:tabs>
        <w:tab w:val="left" w:pos="357"/>
      </w:tabs>
      <w:spacing w:before="120" w:after="120" w:line="240" w:lineRule="auto"/>
    </w:pPr>
    <w:rPr>
      <w:rFonts w:ascii="Times New Roman" w:eastAsia="Times New Roman" w:hAnsi="Times New Roman" w:cs="Times New Roman"/>
      <w:b/>
      <w:snapToGrid w:val="0"/>
      <w:sz w:val="24"/>
      <w:szCs w:val="24"/>
      <w:lang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8B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475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6E35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2255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93147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CC6"/>
    <w:rPr>
      <w:color w:val="808080"/>
      <w:shd w:val="clear" w:color="auto" w:fill="E6E6E6"/>
    </w:rPr>
  </w:style>
  <w:style w:type="table" w:customStyle="1" w:styleId="LightShading1">
    <w:name w:val="Light Shading1"/>
    <w:basedOn w:val="TableNormal"/>
    <w:next w:val="LightShading"/>
    <w:uiPriority w:val="60"/>
    <w:rsid w:val="000B56C4"/>
    <w:pPr>
      <w:spacing w:after="0" w:line="240" w:lineRule="auto"/>
    </w:pPr>
    <w:rPr>
      <w:rFonts w:eastAsia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0B56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ERLEVEL4Char">
    <w:name w:val="CER LEVEL 4 Char"/>
    <w:basedOn w:val="DefaultParagraphFont"/>
    <w:link w:val="CERLEVEL4"/>
    <w:locked/>
    <w:rsid w:val="000C546A"/>
    <w:rPr>
      <w:rFonts w:ascii="Arial" w:eastAsia="Times New Roman" w:hAnsi="Arial" w:cs="Times New Roman"/>
      <w:lang w:eastAsia="en-US"/>
    </w:rPr>
  </w:style>
  <w:style w:type="character" w:customStyle="1" w:styleId="fontstyle01">
    <w:name w:val="fontstyle01"/>
    <w:basedOn w:val="DefaultParagraphFont"/>
    <w:rsid w:val="009A2E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91CC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77EC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CE670C"/>
    <w:pPr>
      <w:spacing w:after="0" w:line="240" w:lineRule="auto"/>
    </w:pPr>
    <w:rPr>
      <w:lang w:val="en-I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76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036396283">
                  <w:marLeft w:val="0"/>
                  <w:marRight w:val="0"/>
                  <w:marTop w:val="0"/>
                  <w:marBottom w:val="0"/>
                  <w:divBdr>
                    <w:top w:val="single" w:sz="4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666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652411453">
                  <w:marLeft w:val="0"/>
                  <w:marRight w:val="0"/>
                  <w:marTop w:val="0"/>
                  <w:marBottom w:val="0"/>
                  <w:divBdr>
                    <w:top w:val="single" w:sz="4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348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784159074">
                  <w:marLeft w:val="0"/>
                  <w:marRight w:val="0"/>
                  <w:marTop w:val="0"/>
                  <w:marBottom w:val="0"/>
                  <w:divBdr>
                    <w:top w:val="single" w:sz="4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818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016540967">
                  <w:marLeft w:val="0"/>
                  <w:marRight w:val="0"/>
                  <w:marTop w:val="0"/>
                  <w:marBottom w:val="0"/>
                  <w:divBdr>
                    <w:top w:val="single" w:sz="4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9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50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121530562">
                  <w:marLeft w:val="0"/>
                  <w:marRight w:val="0"/>
                  <w:marTop w:val="0"/>
                  <w:marBottom w:val="0"/>
                  <w:divBdr>
                    <w:top w:val="single" w:sz="4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0A7C3482BC479BD00EA1C7F0B768" ma:contentTypeVersion="15" ma:contentTypeDescription="Create a new document." ma:contentTypeScope="" ma:versionID="1e2c36dda0c5129ec504514984f0cec8">
  <xsd:schema xmlns:xsd="http://www.w3.org/2001/XMLSchema" xmlns:xs="http://www.w3.org/2001/XMLSchema" xmlns:p="http://schemas.microsoft.com/office/2006/metadata/properties" xmlns:ns2="3cada6dc-2705-46ed-bab2-0b2cd6d935ca" xmlns:ns3="da47a76b-6d6c-4664-990f-1faf15b5f31c" targetNamespace="http://schemas.microsoft.com/office/2006/metadata/properties" ma:root="true" ma:fieldsID="6199fa9b7894a452cbea0006a3f13bf3" ns2:_="" ns3:_="">
    <xsd:import namespace="3cada6dc-2705-46ed-bab2-0b2cd6d935ca"/>
    <xsd:import namespace="da47a76b-6d6c-4664-990f-1faf15b5f31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ile_x0020_Type0" minOccurs="0"/>
                <xsd:element ref="ns3:Market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7a76b-6d6c-4664-990f-1faf15b5f31c" elementFormDefault="qualified">
    <xsd:import namespace="http://schemas.microsoft.com/office/2006/documentManagement/types"/>
    <xsd:import namespace="http://schemas.microsoft.com/office/infopath/2007/PartnerControls"/>
    <xsd:element name="File_x0020_Type0" ma:index="10" nillable="true" ma:displayName="File Type" ma:format="Dropdown" ma:internalName="File_x0020_Type0">
      <xsd:simpleType>
        <xsd:restriction base="dms:Choice">
          <xsd:enumeration value="Balancing Market Audit 2019"/>
          <xsd:enumeration value="Balancing Market Audit 2020"/>
          <xsd:enumeration value="Balancing Market Audit 2021"/>
          <xsd:enumeration value="Balancing Market Audit 2022"/>
          <xsd:enumeration value="Balancing Market Audit 2023"/>
          <xsd:enumeration value="Balancing Market Audit 2024"/>
          <xsd:enumeration value="Balancing Market Audit 2025"/>
          <xsd:enumeration value="Balancing Market Audit 2026"/>
          <xsd:enumeration value="Balancing Market Audit 2027"/>
          <xsd:enumeration value="Balancing Market Audit 2028"/>
          <xsd:enumeration value="Balancing Market Audit 2029"/>
          <xsd:enumeration value="Balancing Market Audit 2030"/>
          <xsd:enumeration value="Business Processes"/>
          <xsd:enumeration value="Capacity Audit"/>
          <xsd:enumeration value="Capacity Market Audit 2019"/>
          <xsd:enumeration value="Capacity Market Audit 2020"/>
          <xsd:enumeration value="Capacity Market Audit 2021"/>
          <xsd:enumeration value="Capacity Market Audit 2022"/>
          <xsd:enumeration value="Capacity Market Audit 2023"/>
          <xsd:enumeration value="Capacity Market Audit 2024"/>
          <xsd:enumeration value="Capacity Market Audit 2025"/>
          <xsd:enumeration value="Capacity Market Audit 2026"/>
          <xsd:enumeration value="Capacity Market Audit 2027"/>
          <xsd:enumeration value="Capacity Market Audit 2028"/>
          <xsd:enumeration value="Capacity Market Audit 2029"/>
          <xsd:enumeration value="Capacity Market Audit 2030"/>
          <xsd:enumeration value="Code Version 1.0"/>
          <xsd:enumeration value="Code Version 2.0"/>
          <xsd:enumeration value="Code Version 3.0"/>
          <xsd:enumeration value="Code Version 4.0"/>
          <xsd:enumeration value="Code Version 5.0"/>
          <xsd:enumeration value="Code Version 6.0"/>
          <xsd:enumeration value="Code Version 7.0"/>
          <xsd:enumeration value="Code Version 8.0"/>
          <xsd:enumeration value="Code Version 9.0"/>
          <xsd:enumeration value="Code Version 10.0"/>
          <xsd:enumeration value="Code Version 20.0"/>
          <xsd:enumeration value="Code Version 21.0"/>
          <xsd:enumeration value="Code Version 22.0"/>
          <xsd:enumeration value="Code Version 23.0"/>
          <xsd:enumeration value="Code Version 24.0"/>
          <xsd:enumeration value="Code Version 25.0"/>
          <xsd:enumeration value="Code Version 26.0"/>
          <xsd:enumeration value="Code Version 27.0"/>
          <xsd:enumeration value="Code Version 28.0"/>
          <xsd:enumeration value="Code Version 29.0"/>
          <xsd:enumeration value="Code Version 30.0"/>
          <xsd:enumeration value="Code Versions"/>
          <xsd:enumeration value="Development"/>
          <xsd:enumeration value="Elections"/>
          <xsd:enumeration value="General Documents"/>
          <xsd:enumeration value="Internal Mods Meetings"/>
          <xsd:enumeration value="Logistics"/>
          <xsd:enumeration value="Market Mods Systems"/>
          <xsd:enumeration value="Members Area"/>
          <xsd:enumeration value="Mods Team Management"/>
          <xsd:enumeration value="Presentations"/>
          <xsd:enumeration value="Reporting"/>
          <xsd:enumeration value="Status Report"/>
          <xsd:enumeration value="Template"/>
          <xsd:enumeration value="Trackers"/>
          <xsd:enumeration value="Training"/>
          <xsd:enumeration value="Elections 2018"/>
          <xsd:enumeration value="Elections 2019"/>
          <xsd:enumeration value="Elections 2020"/>
          <xsd:enumeration value="Elections 2021"/>
          <xsd:enumeration value="Balancing Market Audit"/>
        </xsd:restriction>
      </xsd:simpleType>
    </xsd:element>
    <xsd:element name="Market" ma:index="11" nillable="true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  <xsd:enumeration value="Not Applicable"/>
        </xsd:restriction>
      </xsd:simpleType>
    </xsd:element>
    <xsd:element name="Year" ma:index="12" nillable="true" ma:displayName="Year" ma:default="2017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a47a76b-6d6c-4664-990f-1faf15b5f31c">Code Version 4.0</File_x0020_Type0>
    <Market xmlns="da47a76b-6d6c-4664-990f-1faf15b5f31c">SEMOpx Market</Market>
    <Year xmlns="da47a76b-6d6c-4664-990f-1faf15b5f31c">2022</Year>
    <TaxCatchAll xmlns="3cada6dc-2705-46ed-bab2-0b2cd6d935c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64A6-230C-4810-B179-8B8E1F392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da47a76b-6d6c-4664-990f-1faf15b5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DFB4E-D944-4F4F-8E80-7362A9C74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64A71-A293-4F9A-8765-D4B53B1D8E74}">
  <ds:schemaRefs>
    <ds:schemaRef ds:uri="http://schemas.microsoft.com/office/2006/metadata/properties"/>
    <ds:schemaRef ds:uri="http://schemas.microsoft.com/office/infopath/2007/PartnerControls"/>
    <ds:schemaRef ds:uri="da47a76b-6d6c-4664-990f-1faf15b5f31c"/>
    <ds:schemaRef ds:uri="3cada6dc-2705-46ed-bab2-0b2cd6d935ca"/>
  </ds:schemaRefs>
</ds:datastoreItem>
</file>

<file path=customXml/itemProps4.xml><?xml version="1.0" encoding="utf-8"?>
<ds:datastoreItem xmlns:ds="http://schemas.openxmlformats.org/officeDocument/2006/customXml" ds:itemID="{AD21267F-DC34-4CF5-BA18-D491DCAD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18608</Words>
  <Characters>106068</Characters>
  <Application>Microsoft Office Word</Application>
  <DocSecurity>0</DocSecurity>
  <Lines>883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2022-08-15T19:23:00Z</dcterms:created>
  <dcterms:modified xsi:type="dcterms:W3CDTF">2022-08-16T07:29:00Z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b7cdb7554d4997ae876b11632fa575">
    <vt:lpwstr/>
  </property>
  <property fmtid="{D5CDD505-2E9C-101B-9397-08002B2CF9AE}" pid="3" name="Process Type">
    <vt:lpwstr>Procedures</vt:lpwstr>
  </property>
  <property fmtid="{D5CDD505-2E9C-101B-9397-08002B2CF9AE}" pid="4" name="File Category">
    <vt:lpwstr/>
  </property>
  <property fmtid="{D5CDD505-2E9C-101B-9397-08002B2CF9AE}" pid="5" name="ContentTypeId">
    <vt:lpwstr>0x0101003CB10A7C3482BC479BD00EA1C7F0B768</vt:lpwstr>
  </property>
  <property fmtid="{D5CDD505-2E9C-101B-9397-08002B2CF9AE}" pid="6" name="Doc Type">
    <vt:lpwstr>NEMO Rules</vt:lpwstr>
  </property>
  <property fmtid="{D5CDD505-2E9C-101B-9397-08002B2CF9AE}" pid="7" name="BBDocRef">
    <vt:lpwstr>Matters\41596894.1</vt:lpwstr>
  </property>
</Properties>
</file>