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9C57" w14:textId="1F5E5752" w:rsidR="007874E4" w:rsidRPr="006627B5" w:rsidRDefault="007874E4" w:rsidP="007E764A">
      <w:pPr>
        <w:spacing w:before="24" w:line="340" w:lineRule="exact"/>
        <w:jc w:val="center"/>
        <w:rPr>
          <w:rFonts w:eastAsia="Calibri"/>
          <w:b/>
          <w:sz w:val="24"/>
          <w:szCs w:val="24"/>
        </w:rPr>
      </w:pPr>
      <w:r w:rsidRPr="006627B5">
        <w:rPr>
          <w:rFonts w:eastAsia="Calibri"/>
          <w:b/>
          <w:spacing w:val="-1"/>
          <w:sz w:val="24"/>
          <w:szCs w:val="24"/>
        </w:rPr>
        <w:t xml:space="preserve">ALBANIAN POWER </w:t>
      </w:r>
      <w:r w:rsidRPr="006627B5">
        <w:rPr>
          <w:rFonts w:eastAsia="Calibri"/>
          <w:b/>
          <w:sz w:val="24"/>
          <w:szCs w:val="24"/>
        </w:rPr>
        <w:t>EXC</w:t>
      </w:r>
      <w:r w:rsidRPr="006627B5">
        <w:rPr>
          <w:rFonts w:eastAsia="Calibri"/>
          <w:b/>
          <w:spacing w:val="-2"/>
          <w:sz w:val="24"/>
          <w:szCs w:val="24"/>
        </w:rPr>
        <w:t>H</w:t>
      </w:r>
      <w:r w:rsidRPr="006627B5">
        <w:rPr>
          <w:rFonts w:eastAsia="Calibri"/>
          <w:b/>
          <w:spacing w:val="1"/>
          <w:sz w:val="24"/>
          <w:szCs w:val="24"/>
        </w:rPr>
        <w:t>A</w:t>
      </w:r>
      <w:r w:rsidRPr="006627B5">
        <w:rPr>
          <w:rFonts w:eastAsia="Calibri"/>
          <w:b/>
          <w:sz w:val="24"/>
          <w:szCs w:val="24"/>
        </w:rPr>
        <w:t>N</w:t>
      </w:r>
      <w:r w:rsidRPr="006627B5">
        <w:rPr>
          <w:rFonts w:eastAsia="Calibri"/>
          <w:b/>
          <w:spacing w:val="1"/>
          <w:sz w:val="24"/>
          <w:szCs w:val="24"/>
        </w:rPr>
        <w:t>G</w:t>
      </w:r>
      <w:r w:rsidRPr="006627B5">
        <w:rPr>
          <w:rFonts w:eastAsia="Calibri"/>
          <w:b/>
          <w:sz w:val="24"/>
          <w:szCs w:val="24"/>
        </w:rPr>
        <w:t>E</w:t>
      </w:r>
      <w:r w:rsidRPr="006627B5">
        <w:rPr>
          <w:rFonts w:eastAsia="Calibri"/>
          <w:b/>
          <w:spacing w:val="1"/>
          <w:sz w:val="24"/>
          <w:szCs w:val="24"/>
        </w:rPr>
        <w:t xml:space="preserve"> </w:t>
      </w:r>
      <w:r w:rsidR="00974A3C" w:rsidRPr="006627B5">
        <w:rPr>
          <w:rFonts w:eastAsia="Calibri"/>
          <w:b/>
          <w:spacing w:val="1"/>
          <w:sz w:val="24"/>
          <w:szCs w:val="24"/>
        </w:rPr>
        <w:t xml:space="preserve">– ALPEX </w:t>
      </w:r>
      <w:r w:rsidR="00744F63" w:rsidRPr="006627B5">
        <w:rPr>
          <w:rFonts w:eastAsia="Calibri"/>
          <w:b/>
          <w:sz w:val="24"/>
          <w:szCs w:val="24"/>
        </w:rPr>
        <w:t>J.S.C</w:t>
      </w:r>
    </w:p>
    <w:p w14:paraId="56B1804F" w14:textId="77777777" w:rsidR="007874E4" w:rsidRPr="006627B5" w:rsidRDefault="007874E4" w:rsidP="007E764A">
      <w:pPr>
        <w:spacing w:before="24" w:line="340" w:lineRule="exact"/>
        <w:jc w:val="center"/>
        <w:rPr>
          <w:rFonts w:eastAsia="Calibri"/>
          <w:b/>
          <w:sz w:val="24"/>
          <w:szCs w:val="24"/>
        </w:rPr>
      </w:pPr>
    </w:p>
    <w:p w14:paraId="745A3819" w14:textId="0C6B920F" w:rsidR="007874E4" w:rsidRPr="006627B5" w:rsidRDefault="007874E4" w:rsidP="009B0CBB">
      <w:pPr>
        <w:spacing w:before="24" w:line="340" w:lineRule="exact"/>
        <w:jc w:val="center"/>
        <w:rPr>
          <w:rFonts w:eastAsia="Calibri"/>
          <w:b/>
          <w:bCs/>
          <w:sz w:val="24"/>
          <w:szCs w:val="24"/>
        </w:rPr>
      </w:pPr>
      <w:r w:rsidRPr="006627B5">
        <w:rPr>
          <w:rFonts w:eastAsia="Calibri"/>
          <w:b/>
          <w:sz w:val="24"/>
          <w:szCs w:val="24"/>
        </w:rPr>
        <w:t>TECHNICAL DECIS</w:t>
      </w:r>
      <w:r w:rsidRPr="006627B5">
        <w:rPr>
          <w:rFonts w:eastAsia="Calibri"/>
          <w:b/>
          <w:spacing w:val="-1"/>
          <w:sz w:val="24"/>
          <w:szCs w:val="24"/>
        </w:rPr>
        <w:t>I</w:t>
      </w:r>
      <w:r w:rsidRPr="006627B5">
        <w:rPr>
          <w:rFonts w:eastAsia="Calibri"/>
          <w:b/>
          <w:sz w:val="24"/>
          <w:szCs w:val="24"/>
        </w:rPr>
        <w:t>ON</w:t>
      </w:r>
      <w:r w:rsidRPr="006627B5">
        <w:rPr>
          <w:rFonts w:eastAsia="Calibri"/>
          <w:b/>
          <w:spacing w:val="-1"/>
          <w:sz w:val="24"/>
          <w:szCs w:val="24"/>
        </w:rPr>
        <w:t xml:space="preserve"> No. </w:t>
      </w:r>
      <w:r w:rsidR="00A75F78">
        <w:rPr>
          <w:rFonts w:eastAsia="Calibri"/>
          <w:b/>
          <w:spacing w:val="-1"/>
          <w:sz w:val="24"/>
          <w:szCs w:val="24"/>
        </w:rPr>
        <w:t>4</w:t>
      </w:r>
      <w:r w:rsidR="00F62F5F">
        <w:rPr>
          <w:rFonts w:eastAsia="Calibri"/>
          <w:b/>
          <w:spacing w:val="-1"/>
          <w:sz w:val="24"/>
          <w:szCs w:val="24"/>
        </w:rPr>
        <w:t>-</w:t>
      </w:r>
      <w:r w:rsidR="004F6D08">
        <w:rPr>
          <w:rFonts w:eastAsia="Calibri"/>
          <w:b/>
          <w:spacing w:val="-1"/>
          <w:sz w:val="24"/>
          <w:szCs w:val="24"/>
        </w:rPr>
        <w:t>T</w:t>
      </w:r>
    </w:p>
    <w:p w14:paraId="2A996785" w14:textId="77777777" w:rsidR="00744F63" w:rsidRPr="006627B5" w:rsidRDefault="00744F63" w:rsidP="007E764A">
      <w:pPr>
        <w:spacing w:before="4"/>
        <w:ind w:right="50"/>
        <w:jc w:val="center"/>
        <w:rPr>
          <w:rFonts w:eastAsia="Calibri"/>
          <w:b/>
          <w:bCs/>
          <w:sz w:val="24"/>
          <w:szCs w:val="24"/>
        </w:rPr>
      </w:pPr>
    </w:p>
    <w:p w14:paraId="44271855" w14:textId="77777777" w:rsidR="007874E4" w:rsidRPr="006627B5" w:rsidRDefault="007874E4" w:rsidP="007E764A">
      <w:pPr>
        <w:spacing w:before="4"/>
        <w:ind w:right="50"/>
        <w:jc w:val="center"/>
        <w:rPr>
          <w:rFonts w:eastAsia="Calibri"/>
          <w:b/>
          <w:bCs/>
          <w:sz w:val="24"/>
          <w:szCs w:val="24"/>
        </w:rPr>
      </w:pPr>
      <w:r w:rsidRPr="006627B5">
        <w:rPr>
          <w:rFonts w:eastAsia="Calibri"/>
          <w:b/>
          <w:bCs/>
          <w:sz w:val="24"/>
          <w:szCs w:val="24"/>
        </w:rPr>
        <w:t>"Te</w:t>
      </w:r>
      <w:r w:rsidRPr="006627B5">
        <w:rPr>
          <w:rFonts w:eastAsia="Calibri"/>
          <w:b/>
          <w:bCs/>
          <w:spacing w:val="-2"/>
          <w:sz w:val="24"/>
          <w:szCs w:val="24"/>
        </w:rPr>
        <w:t>c</w:t>
      </w:r>
      <w:r w:rsidRPr="006627B5">
        <w:rPr>
          <w:rFonts w:eastAsia="Calibri"/>
          <w:b/>
          <w:bCs/>
          <w:spacing w:val="-1"/>
          <w:sz w:val="24"/>
          <w:szCs w:val="24"/>
        </w:rPr>
        <w:t>hn</w:t>
      </w:r>
      <w:r w:rsidRPr="006627B5">
        <w:rPr>
          <w:rFonts w:eastAsia="Calibri"/>
          <w:b/>
          <w:bCs/>
          <w:sz w:val="24"/>
          <w:szCs w:val="24"/>
        </w:rPr>
        <w:t>i</w:t>
      </w:r>
      <w:r w:rsidRPr="006627B5">
        <w:rPr>
          <w:rFonts w:eastAsia="Calibri"/>
          <w:b/>
          <w:bCs/>
          <w:spacing w:val="-1"/>
          <w:sz w:val="24"/>
          <w:szCs w:val="24"/>
        </w:rPr>
        <w:t>c</w:t>
      </w:r>
      <w:r w:rsidRPr="006627B5">
        <w:rPr>
          <w:rFonts w:eastAsia="Calibri"/>
          <w:b/>
          <w:bCs/>
          <w:sz w:val="24"/>
          <w:szCs w:val="24"/>
        </w:rPr>
        <w:t>al is</w:t>
      </w:r>
      <w:r w:rsidRPr="006627B5">
        <w:rPr>
          <w:rFonts w:eastAsia="Calibri"/>
          <w:b/>
          <w:bCs/>
          <w:spacing w:val="1"/>
          <w:sz w:val="24"/>
          <w:szCs w:val="24"/>
        </w:rPr>
        <w:t>s</w:t>
      </w:r>
      <w:r w:rsidRPr="006627B5">
        <w:rPr>
          <w:rFonts w:eastAsia="Calibri"/>
          <w:b/>
          <w:bCs/>
          <w:spacing w:val="-1"/>
          <w:sz w:val="24"/>
          <w:szCs w:val="24"/>
        </w:rPr>
        <w:t>u</w:t>
      </w:r>
      <w:r w:rsidRPr="006627B5">
        <w:rPr>
          <w:rFonts w:eastAsia="Calibri"/>
          <w:b/>
          <w:bCs/>
          <w:sz w:val="24"/>
          <w:szCs w:val="24"/>
        </w:rPr>
        <w:t>es</w:t>
      </w:r>
      <w:r w:rsidRPr="006627B5">
        <w:rPr>
          <w:rFonts w:eastAsia="Calibri"/>
          <w:b/>
          <w:bCs/>
          <w:spacing w:val="-1"/>
          <w:sz w:val="24"/>
          <w:szCs w:val="24"/>
        </w:rPr>
        <w:t xml:space="preserve"> </w:t>
      </w:r>
      <w:r w:rsidRPr="006627B5">
        <w:rPr>
          <w:rFonts w:eastAsia="Calibri"/>
          <w:b/>
          <w:bCs/>
          <w:sz w:val="24"/>
          <w:szCs w:val="24"/>
        </w:rPr>
        <w:t>on</w:t>
      </w:r>
      <w:r w:rsidRPr="006627B5">
        <w:rPr>
          <w:rFonts w:eastAsia="Calibri"/>
          <w:b/>
          <w:bCs/>
          <w:spacing w:val="1"/>
          <w:sz w:val="24"/>
          <w:szCs w:val="24"/>
        </w:rPr>
        <w:t xml:space="preserve"> </w:t>
      </w:r>
      <w:r w:rsidRPr="006627B5">
        <w:rPr>
          <w:rFonts w:eastAsia="Calibri"/>
          <w:b/>
          <w:bCs/>
          <w:spacing w:val="-1"/>
          <w:sz w:val="24"/>
          <w:szCs w:val="24"/>
        </w:rPr>
        <w:t>c</w:t>
      </w:r>
      <w:r w:rsidRPr="006627B5">
        <w:rPr>
          <w:rFonts w:eastAsia="Calibri"/>
          <w:b/>
          <w:bCs/>
          <w:sz w:val="24"/>
          <w:szCs w:val="24"/>
        </w:rPr>
        <w:t>onversati</w:t>
      </w:r>
      <w:r w:rsidRPr="006627B5">
        <w:rPr>
          <w:rFonts w:eastAsia="Calibri"/>
          <w:b/>
          <w:bCs/>
          <w:spacing w:val="1"/>
          <w:sz w:val="24"/>
          <w:szCs w:val="24"/>
        </w:rPr>
        <w:t>o</w:t>
      </w:r>
      <w:r w:rsidRPr="006627B5">
        <w:rPr>
          <w:rFonts w:eastAsia="Calibri"/>
          <w:b/>
          <w:bCs/>
          <w:sz w:val="24"/>
          <w:szCs w:val="24"/>
        </w:rPr>
        <w:t>n</w:t>
      </w:r>
      <w:r w:rsidRPr="006627B5">
        <w:rPr>
          <w:rFonts w:eastAsia="Calibri"/>
          <w:b/>
          <w:bCs/>
          <w:spacing w:val="-2"/>
          <w:sz w:val="24"/>
          <w:szCs w:val="24"/>
        </w:rPr>
        <w:t xml:space="preserve"> </w:t>
      </w:r>
      <w:r w:rsidRPr="006627B5">
        <w:rPr>
          <w:rFonts w:eastAsia="Calibri"/>
          <w:b/>
          <w:bCs/>
          <w:sz w:val="24"/>
          <w:szCs w:val="24"/>
        </w:rPr>
        <w:t>f</w:t>
      </w:r>
      <w:r w:rsidRPr="006627B5">
        <w:rPr>
          <w:rFonts w:eastAsia="Calibri"/>
          <w:b/>
          <w:bCs/>
          <w:spacing w:val="-1"/>
          <w:sz w:val="24"/>
          <w:szCs w:val="24"/>
        </w:rPr>
        <w:t>i</w:t>
      </w:r>
      <w:r w:rsidRPr="006627B5">
        <w:rPr>
          <w:rFonts w:eastAsia="Calibri"/>
          <w:b/>
          <w:bCs/>
          <w:sz w:val="24"/>
          <w:szCs w:val="24"/>
        </w:rPr>
        <w:t>les"</w:t>
      </w:r>
    </w:p>
    <w:p w14:paraId="2ADD5B75" w14:textId="77777777" w:rsidR="007874E4" w:rsidRPr="006627B5" w:rsidRDefault="007874E4" w:rsidP="007874E4">
      <w:pPr>
        <w:spacing w:line="200" w:lineRule="exact"/>
        <w:rPr>
          <w:sz w:val="24"/>
          <w:szCs w:val="24"/>
        </w:rPr>
      </w:pPr>
    </w:p>
    <w:p w14:paraId="090A6489" w14:textId="77777777" w:rsidR="007874E4" w:rsidRPr="006627B5" w:rsidRDefault="007874E4" w:rsidP="007874E4">
      <w:pPr>
        <w:spacing w:line="200" w:lineRule="exact"/>
        <w:rPr>
          <w:sz w:val="24"/>
          <w:szCs w:val="24"/>
        </w:rPr>
      </w:pPr>
    </w:p>
    <w:p w14:paraId="6EBF84C1" w14:textId="77777777" w:rsidR="007874E4" w:rsidRPr="006627B5" w:rsidRDefault="007874E4" w:rsidP="007874E4">
      <w:pPr>
        <w:spacing w:before="1" w:line="200" w:lineRule="exact"/>
        <w:rPr>
          <w:sz w:val="24"/>
          <w:szCs w:val="24"/>
        </w:rPr>
      </w:pPr>
    </w:p>
    <w:p w14:paraId="5F0B232F" w14:textId="77777777" w:rsidR="007874E4" w:rsidRPr="006627B5" w:rsidRDefault="007874E4" w:rsidP="007874E4">
      <w:pPr>
        <w:spacing w:line="200" w:lineRule="exact"/>
        <w:rPr>
          <w:sz w:val="24"/>
          <w:szCs w:val="24"/>
        </w:rPr>
      </w:pPr>
    </w:p>
    <w:p w14:paraId="4951A641" w14:textId="70E61E66" w:rsidR="007874E4" w:rsidRPr="006627B5" w:rsidRDefault="00F128F4" w:rsidP="008D50FD">
      <w:pPr>
        <w:ind w:right="-40"/>
        <w:jc w:val="both"/>
        <w:rPr>
          <w:rFonts w:eastAsia="Calibri"/>
          <w:sz w:val="24"/>
          <w:szCs w:val="24"/>
        </w:rPr>
      </w:pPr>
      <w:r w:rsidRPr="006A1D00">
        <w:rPr>
          <w:sz w:val="24"/>
          <w:szCs w:val="24"/>
        </w:rPr>
        <w:t xml:space="preserve">Based on the provisions stipulated in </w:t>
      </w:r>
      <w:r w:rsidR="007874E4" w:rsidRPr="006627B5">
        <w:rPr>
          <w:rFonts w:eastAsia="Calibri"/>
          <w:sz w:val="24"/>
          <w:szCs w:val="24"/>
        </w:rPr>
        <w:t xml:space="preserve">section </w:t>
      </w:r>
      <w:r w:rsidR="007874E4" w:rsidRPr="006627B5">
        <w:rPr>
          <w:rFonts w:eastAsia="Calibri"/>
          <w:spacing w:val="1"/>
          <w:sz w:val="24"/>
          <w:szCs w:val="24"/>
        </w:rPr>
        <w:t xml:space="preserve">G.2.2 “Voice Recording” and </w:t>
      </w:r>
      <w:r w:rsidR="00BF0DA6">
        <w:rPr>
          <w:rFonts w:eastAsia="Calibri"/>
          <w:spacing w:val="1"/>
          <w:sz w:val="24"/>
          <w:szCs w:val="24"/>
        </w:rPr>
        <w:t>chapter</w:t>
      </w:r>
      <w:r w:rsidR="007874E4" w:rsidRPr="006627B5">
        <w:rPr>
          <w:rFonts w:eastAsia="Calibri"/>
          <w:spacing w:val="1"/>
          <w:sz w:val="24"/>
          <w:szCs w:val="24"/>
        </w:rPr>
        <w:t xml:space="preserve"> G.3 “Trading on Behalf” of the Trading Procedures </w:t>
      </w:r>
      <w:r w:rsidR="007874E4" w:rsidRPr="006627B5">
        <w:rPr>
          <w:rFonts w:eastAsia="Calibri"/>
          <w:spacing w:val="-3"/>
          <w:sz w:val="24"/>
          <w:szCs w:val="24"/>
        </w:rPr>
        <w:t xml:space="preserve">of ALPEX </w:t>
      </w:r>
      <w:r w:rsidR="009F4055">
        <w:rPr>
          <w:rFonts w:eastAsia="Calibri"/>
          <w:spacing w:val="-3"/>
          <w:sz w:val="24"/>
          <w:szCs w:val="24"/>
        </w:rPr>
        <w:t>J.S.C</w:t>
      </w:r>
      <w:r w:rsidR="0097241A" w:rsidRPr="006627B5">
        <w:rPr>
          <w:rFonts w:eastAsia="Calibri"/>
          <w:spacing w:val="-3"/>
          <w:sz w:val="24"/>
          <w:szCs w:val="24"/>
        </w:rPr>
        <w:t xml:space="preserve"> </w:t>
      </w:r>
      <w:r w:rsidR="007874E4" w:rsidRPr="006627B5">
        <w:rPr>
          <w:rFonts w:eastAsia="Calibri"/>
          <w:spacing w:val="-3"/>
          <w:sz w:val="24"/>
          <w:szCs w:val="24"/>
        </w:rPr>
        <w:t xml:space="preserve">(hereinafter referred to as "ALPEX") </w:t>
      </w:r>
      <w:r w:rsidR="007874E4" w:rsidRPr="006627B5">
        <w:rPr>
          <w:rFonts w:eastAsia="Calibri"/>
          <w:sz w:val="24"/>
          <w:szCs w:val="24"/>
        </w:rPr>
        <w:t>as</w:t>
      </w:r>
      <w:r w:rsidR="007874E4" w:rsidRPr="006627B5">
        <w:rPr>
          <w:rFonts w:eastAsia="Calibri"/>
          <w:spacing w:val="4"/>
          <w:sz w:val="24"/>
          <w:szCs w:val="24"/>
        </w:rPr>
        <w:t xml:space="preserve"> </w:t>
      </w:r>
      <w:r w:rsidR="007874E4" w:rsidRPr="006627B5">
        <w:rPr>
          <w:rFonts w:eastAsia="Calibri"/>
          <w:sz w:val="24"/>
          <w:szCs w:val="24"/>
        </w:rPr>
        <w:t>in</w:t>
      </w:r>
      <w:r w:rsidR="007874E4" w:rsidRPr="006627B5">
        <w:rPr>
          <w:rFonts w:eastAsia="Calibri"/>
          <w:spacing w:val="-1"/>
          <w:sz w:val="24"/>
          <w:szCs w:val="24"/>
        </w:rPr>
        <w:t xml:space="preserve"> </w:t>
      </w:r>
      <w:r w:rsidR="007874E4" w:rsidRPr="006627B5">
        <w:rPr>
          <w:rFonts w:eastAsia="Calibri"/>
          <w:spacing w:val="-2"/>
          <w:sz w:val="24"/>
          <w:szCs w:val="24"/>
        </w:rPr>
        <w:t>f</w:t>
      </w:r>
      <w:r w:rsidR="007874E4" w:rsidRPr="006627B5">
        <w:rPr>
          <w:rFonts w:eastAsia="Calibri"/>
          <w:spacing w:val="1"/>
          <w:sz w:val="24"/>
          <w:szCs w:val="24"/>
        </w:rPr>
        <w:t>o</w:t>
      </w:r>
      <w:r w:rsidR="007874E4" w:rsidRPr="006627B5">
        <w:rPr>
          <w:rFonts w:eastAsia="Calibri"/>
          <w:sz w:val="24"/>
          <w:szCs w:val="24"/>
        </w:rPr>
        <w:t>r</w:t>
      </w:r>
      <w:r w:rsidR="007874E4" w:rsidRPr="006627B5">
        <w:rPr>
          <w:rFonts w:eastAsia="Calibri"/>
          <w:spacing w:val="-2"/>
          <w:sz w:val="24"/>
          <w:szCs w:val="24"/>
        </w:rPr>
        <w:t>c</w:t>
      </w:r>
      <w:r w:rsidR="007874E4" w:rsidRPr="006627B5">
        <w:rPr>
          <w:rFonts w:eastAsia="Calibri"/>
          <w:spacing w:val="1"/>
          <w:sz w:val="24"/>
          <w:szCs w:val="24"/>
        </w:rPr>
        <w:t>e</w:t>
      </w:r>
      <w:r w:rsidR="007874E4" w:rsidRPr="006627B5">
        <w:rPr>
          <w:rFonts w:eastAsia="Calibri"/>
          <w:sz w:val="24"/>
          <w:szCs w:val="24"/>
        </w:rPr>
        <w:t>:</w:t>
      </w:r>
    </w:p>
    <w:p w14:paraId="5C63DFD5" w14:textId="77777777" w:rsidR="007874E4" w:rsidRPr="006627B5" w:rsidRDefault="007874E4" w:rsidP="007874E4">
      <w:pPr>
        <w:spacing w:line="200" w:lineRule="exact"/>
        <w:rPr>
          <w:sz w:val="24"/>
          <w:szCs w:val="24"/>
        </w:rPr>
      </w:pPr>
    </w:p>
    <w:p w14:paraId="169AF578" w14:textId="12F5BF54" w:rsidR="007874E4" w:rsidRPr="006627B5" w:rsidRDefault="007874E4" w:rsidP="007874E4">
      <w:pPr>
        <w:spacing w:line="280" w:lineRule="exact"/>
        <w:rPr>
          <w:sz w:val="24"/>
          <w:szCs w:val="24"/>
        </w:rPr>
      </w:pPr>
    </w:p>
    <w:p w14:paraId="5C761E33" w14:textId="4D3D94F3" w:rsidR="00744F63" w:rsidRPr="006627B5" w:rsidRDefault="00744F63" w:rsidP="00744F63">
      <w:pPr>
        <w:spacing w:line="276" w:lineRule="auto"/>
        <w:ind w:right="20"/>
        <w:jc w:val="center"/>
        <w:rPr>
          <w:b/>
          <w:sz w:val="24"/>
          <w:szCs w:val="24"/>
        </w:rPr>
      </w:pPr>
      <w:r w:rsidRPr="006627B5">
        <w:rPr>
          <w:b/>
          <w:sz w:val="24"/>
          <w:szCs w:val="24"/>
        </w:rPr>
        <w:t xml:space="preserve">ALPEX </w:t>
      </w:r>
      <w:r w:rsidR="009F4055">
        <w:rPr>
          <w:b/>
          <w:sz w:val="24"/>
          <w:szCs w:val="24"/>
        </w:rPr>
        <w:t>J.S.C</w:t>
      </w:r>
      <w:r w:rsidRPr="006627B5">
        <w:rPr>
          <w:b/>
          <w:sz w:val="24"/>
          <w:szCs w:val="24"/>
        </w:rPr>
        <w:t xml:space="preserve"> </w:t>
      </w:r>
      <w:r w:rsidR="0043317D" w:rsidRPr="006627B5">
        <w:rPr>
          <w:b/>
          <w:sz w:val="24"/>
          <w:szCs w:val="24"/>
        </w:rPr>
        <w:t>approve</w:t>
      </w:r>
      <w:r w:rsidR="004F6D08">
        <w:rPr>
          <w:b/>
          <w:sz w:val="24"/>
          <w:szCs w:val="24"/>
        </w:rPr>
        <w:t>d</w:t>
      </w:r>
      <w:r w:rsidRPr="006627B5">
        <w:rPr>
          <w:b/>
          <w:sz w:val="24"/>
          <w:szCs w:val="24"/>
        </w:rPr>
        <w:t>:</w:t>
      </w:r>
    </w:p>
    <w:p w14:paraId="51C7CB31" w14:textId="77777777" w:rsidR="007874E4" w:rsidRPr="006627B5" w:rsidRDefault="007874E4" w:rsidP="007874E4">
      <w:pPr>
        <w:spacing w:line="280" w:lineRule="exact"/>
        <w:rPr>
          <w:sz w:val="24"/>
          <w:szCs w:val="24"/>
        </w:rPr>
      </w:pPr>
    </w:p>
    <w:p w14:paraId="16996ACB" w14:textId="51B16A6A" w:rsidR="00744F63" w:rsidRPr="006627B5" w:rsidRDefault="00744F63" w:rsidP="00744F63">
      <w:pPr>
        <w:pStyle w:val="ListParagraph"/>
        <w:numPr>
          <w:ilvl w:val="0"/>
          <w:numId w:val="8"/>
        </w:numPr>
        <w:spacing w:line="280" w:lineRule="exact"/>
        <w:ind w:left="540" w:hanging="630"/>
        <w:rPr>
          <w:sz w:val="24"/>
          <w:szCs w:val="24"/>
        </w:rPr>
      </w:pPr>
      <w:r w:rsidRPr="006627B5">
        <w:rPr>
          <w:rFonts w:eastAsia="Calibri"/>
          <w:sz w:val="24"/>
          <w:szCs w:val="24"/>
        </w:rPr>
        <w:t>T</w:t>
      </w:r>
      <w:r w:rsidR="007874E4" w:rsidRPr="006627B5">
        <w:rPr>
          <w:rFonts w:eastAsia="Calibri"/>
          <w:sz w:val="24"/>
          <w:szCs w:val="24"/>
        </w:rPr>
        <w:t>e</w:t>
      </w:r>
      <w:r w:rsidR="007874E4" w:rsidRPr="006627B5">
        <w:rPr>
          <w:rFonts w:eastAsia="Calibri"/>
          <w:spacing w:val="-2"/>
          <w:sz w:val="24"/>
          <w:szCs w:val="24"/>
        </w:rPr>
        <w:t>c</w:t>
      </w:r>
      <w:r w:rsidR="007874E4" w:rsidRPr="006627B5">
        <w:rPr>
          <w:rFonts w:eastAsia="Calibri"/>
          <w:spacing w:val="-1"/>
          <w:sz w:val="24"/>
          <w:szCs w:val="24"/>
        </w:rPr>
        <w:t>hn</w:t>
      </w:r>
      <w:r w:rsidR="007874E4" w:rsidRPr="006627B5">
        <w:rPr>
          <w:rFonts w:eastAsia="Calibri"/>
          <w:sz w:val="24"/>
          <w:szCs w:val="24"/>
        </w:rPr>
        <w:t>i</w:t>
      </w:r>
      <w:r w:rsidR="007874E4" w:rsidRPr="006627B5">
        <w:rPr>
          <w:rFonts w:eastAsia="Calibri"/>
          <w:spacing w:val="-1"/>
          <w:sz w:val="24"/>
          <w:szCs w:val="24"/>
        </w:rPr>
        <w:t>c</w:t>
      </w:r>
      <w:r w:rsidR="007874E4" w:rsidRPr="006627B5">
        <w:rPr>
          <w:rFonts w:eastAsia="Calibri"/>
          <w:sz w:val="24"/>
          <w:szCs w:val="24"/>
        </w:rPr>
        <w:t xml:space="preserve">al </w:t>
      </w:r>
      <w:r w:rsidRPr="006627B5">
        <w:rPr>
          <w:rFonts w:eastAsia="Calibri"/>
          <w:sz w:val="24"/>
          <w:szCs w:val="24"/>
        </w:rPr>
        <w:t>Decision – Technical issues</w:t>
      </w:r>
      <w:r w:rsidR="007874E4" w:rsidRPr="006627B5">
        <w:rPr>
          <w:rFonts w:eastAsia="Calibri"/>
          <w:spacing w:val="1"/>
          <w:sz w:val="24"/>
          <w:szCs w:val="24"/>
        </w:rPr>
        <w:t xml:space="preserve"> </w:t>
      </w:r>
      <w:r w:rsidR="007874E4" w:rsidRPr="006627B5">
        <w:rPr>
          <w:rFonts w:eastAsia="Calibri"/>
          <w:spacing w:val="-1"/>
          <w:sz w:val="24"/>
          <w:szCs w:val="24"/>
        </w:rPr>
        <w:t>c</w:t>
      </w:r>
      <w:r w:rsidR="007874E4" w:rsidRPr="006627B5">
        <w:rPr>
          <w:rFonts w:eastAsia="Calibri"/>
          <w:sz w:val="24"/>
          <w:szCs w:val="24"/>
        </w:rPr>
        <w:t>onversati</w:t>
      </w:r>
      <w:r w:rsidR="007874E4" w:rsidRPr="006627B5">
        <w:rPr>
          <w:rFonts w:eastAsia="Calibri"/>
          <w:spacing w:val="1"/>
          <w:sz w:val="24"/>
          <w:szCs w:val="24"/>
        </w:rPr>
        <w:t>o</w:t>
      </w:r>
      <w:r w:rsidR="007874E4" w:rsidRPr="006627B5">
        <w:rPr>
          <w:rFonts w:eastAsia="Calibri"/>
          <w:sz w:val="24"/>
          <w:szCs w:val="24"/>
        </w:rPr>
        <w:t>n</w:t>
      </w:r>
      <w:r w:rsidR="007874E4" w:rsidRPr="006627B5">
        <w:rPr>
          <w:rFonts w:eastAsia="Calibri"/>
          <w:spacing w:val="-2"/>
          <w:sz w:val="24"/>
          <w:szCs w:val="24"/>
        </w:rPr>
        <w:t xml:space="preserve"> </w:t>
      </w:r>
      <w:r w:rsidR="007874E4" w:rsidRPr="006627B5">
        <w:rPr>
          <w:rFonts w:eastAsia="Calibri"/>
          <w:sz w:val="24"/>
          <w:szCs w:val="24"/>
        </w:rPr>
        <w:t>f</w:t>
      </w:r>
      <w:r w:rsidR="007874E4" w:rsidRPr="006627B5">
        <w:rPr>
          <w:rFonts w:eastAsia="Calibri"/>
          <w:spacing w:val="-1"/>
          <w:sz w:val="24"/>
          <w:szCs w:val="24"/>
        </w:rPr>
        <w:t>i</w:t>
      </w:r>
      <w:r w:rsidR="007874E4" w:rsidRPr="006627B5">
        <w:rPr>
          <w:rFonts w:eastAsia="Calibri"/>
          <w:sz w:val="24"/>
          <w:szCs w:val="24"/>
        </w:rPr>
        <w:t>les</w:t>
      </w:r>
      <w:r w:rsidRPr="006627B5">
        <w:rPr>
          <w:rFonts w:eastAsia="Calibri"/>
          <w:sz w:val="24"/>
          <w:szCs w:val="24"/>
        </w:rPr>
        <w:t>.</w:t>
      </w:r>
    </w:p>
    <w:p w14:paraId="77801FD8" w14:textId="00190F4D" w:rsidR="00744F63" w:rsidRPr="006627B5" w:rsidRDefault="00744F63" w:rsidP="00744F63">
      <w:pPr>
        <w:spacing w:line="280" w:lineRule="exact"/>
        <w:rPr>
          <w:sz w:val="24"/>
          <w:szCs w:val="24"/>
        </w:rPr>
      </w:pPr>
    </w:p>
    <w:p w14:paraId="5C6CA249" w14:textId="77777777" w:rsidR="00744F63" w:rsidRPr="006627B5" w:rsidRDefault="00744F63" w:rsidP="00744F63">
      <w:pPr>
        <w:spacing w:line="280" w:lineRule="exact"/>
        <w:rPr>
          <w:sz w:val="24"/>
          <w:szCs w:val="24"/>
        </w:rPr>
      </w:pPr>
    </w:p>
    <w:p w14:paraId="222593B2" w14:textId="42C0EB23" w:rsidR="00744F63" w:rsidRPr="006627B5" w:rsidRDefault="00744F63" w:rsidP="008D50FD">
      <w:pPr>
        <w:pStyle w:val="ListParagraph"/>
        <w:numPr>
          <w:ilvl w:val="0"/>
          <w:numId w:val="8"/>
        </w:numPr>
        <w:spacing w:line="280" w:lineRule="exact"/>
        <w:ind w:left="540" w:hanging="630"/>
        <w:jc w:val="both"/>
        <w:rPr>
          <w:sz w:val="24"/>
          <w:szCs w:val="24"/>
        </w:rPr>
      </w:pPr>
      <w:r w:rsidRPr="006627B5">
        <w:rPr>
          <w:sz w:val="24"/>
          <w:szCs w:val="24"/>
        </w:rPr>
        <w:t xml:space="preserve">Technical Decision No. </w:t>
      </w:r>
      <w:r w:rsidR="00F62F5F">
        <w:rPr>
          <w:sz w:val="24"/>
          <w:szCs w:val="24"/>
        </w:rPr>
        <w:t>4-T</w:t>
      </w:r>
      <w:r w:rsidRPr="006627B5">
        <w:rPr>
          <w:sz w:val="24"/>
          <w:szCs w:val="24"/>
        </w:rPr>
        <w:t xml:space="preserve"> is submitted for notification to the</w:t>
      </w:r>
      <w:r w:rsidR="00F62F5F">
        <w:rPr>
          <w:sz w:val="24"/>
          <w:szCs w:val="24"/>
        </w:rPr>
        <w:t xml:space="preserve"> </w:t>
      </w:r>
      <w:r w:rsidRPr="006627B5">
        <w:rPr>
          <w:sz w:val="24"/>
          <w:szCs w:val="24"/>
        </w:rPr>
        <w:t>Energy Regulatory Authority</w:t>
      </w:r>
      <w:r w:rsidR="00F62F5F">
        <w:rPr>
          <w:sz w:val="24"/>
          <w:szCs w:val="24"/>
        </w:rPr>
        <w:t>.</w:t>
      </w:r>
    </w:p>
    <w:p w14:paraId="1161256E" w14:textId="77777777" w:rsidR="007874E4" w:rsidRPr="006627B5" w:rsidRDefault="007874E4" w:rsidP="007874E4">
      <w:pPr>
        <w:spacing w:line="280" w:lineRule="exact"/>
        <w:rPr>
          <w:sz w:val="24"/>
          <w:szCs w:val="24"/>
        </w:rPr>
      </w:pPr>
    </w:p>
    <w:p w14:paraId="56E5B6D7" w14:textId="77777777" w:rsidR="007874E4" w:rsidRPr="006627B5" w:rsidRDefault="007874E4" w:rsidP="007874E4">
      <w:pPr>
        <w:spacing w:line="280" w:lineRule="exact"/>
        <w:rPr>
          <w:sz w:val="24"/>
          <w:szCs w:val="24"/>
        </w:rPr>
      </w:pPr>
    </w:p>
    <w:p w14:paraId="45A433B1" w14:textId="77777777" w:rsidR="007874E4" w:rsidRPr="006627B5" w:rsidRDefault="007874E4" w:rsidP="007874E4">
      <w:pPr>
        <w:spacing w:line="280" w:lineRule="exact"/>
        <w:rPr>
          <w:sz w:val="24"/>
          <w:szCs w:val="24"/>
        </w:rPr>
      </w:pPr>
    </w:p>
    <w:p w14:paraId="475FE21F" w14:textId="77777777" w:rsidR="007874E4" w:rsidRPr="006627B5" w:rsidRDefault="007874E4" w:rsidP="007874E4">
      <w:pPr>
        <w:spacing w:line="280" w:lineRule="exact"/>
        <w:rPr>
          <w:sz w:val="24"/>
          <w:szCs w:val="24"/>
        </w:rPr>
      </w:pPr>
    </w:p>
    <w:p w14:paraId="15C89590" w14:textId="77777777" w:rsidR="00E34193" w:rsidRPr="006627B5" w:rsidRDefault="00E34193" w:rsidP="00E34193">
      <w:pPr>
        <w:pStyle w:val="BodyText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6627B5">
        <w:rPr>
          <w:rFonts w:ascii="Times New Roman" w:hAnsi="Times New Roman" w:cs="Times New Roman"/>
          <w:sz w:val="24"/>
          <w:szCs w:val="24"/>
        </w:rPr>
        <w:t>This decision takes effect immediately.</w:t>
      </w:r>
    </w:p>
    <w:p w14:paraId="7934E576" w14:textId="77777777" w:rsidR="007874E4" w:rsidRPr="006627B5" w:rsidRDefault="007874E4" w:rsidP="007874E4">
      <w:pPr>
        <w:spacing w:line="280" w:lineRule="exact"/>
        <w:rPr>
          <w:sz w:val="24"/>
          <w:szCs w:val="24"/>
        </w:rPr>
      </w:pPr>
    </w:p>
    <w:p w14:paraId="7D53E1B7" w14:textId="1F179215" w:rsidR="007874E4" w:rsidRPr="006627B5" w:rsidRDefault="007874E4" w:rsidP="007874E4">
      <w:pPr>
        <w:spacing w:line="280" w:lineRule="exact"/>
        <w:rPr>
          <w:b/>
          <w:sz w:val="24"/>
          <w:szCs w:val="24"/>
        </w:rPr>
      </w:pPr>
    </w:p>
    <w:p w14:paraId="16072172" w14:textId="77777777" w:rsidR="007874E4" w:rsidRPr="006627B5" w:rsidRDefault="007874E4" w:rsidP="007874E4">
      <w:pPr>
        <w:spacing w:line="280" w:lineRule="exact"/>
        <w:rPr>
          <w:sz w:val="24"/>
          <w:szCs w:val="24"/>
        </w:rPr>
      </w:pPr>
    </w:p>
    <w:p w14:paraId="457B630E" w14:textId="77777777" w:rsidR="00744F63" w:rsidRPr="006627B5" w:rsidRDefault="00744F63" w:rsidP="00744F63">
      <w:pPr>
        <w:pStyle w:val="ListParagraph"/>
        <w:spacing w:before="245" w:after="240" w:line="276" w:lineRule="auto"/>
        <w:ind w:left="0"/>
        <w:jc w:val="right"/>
        <w:rPr>
          <w:b/>
          <w:bCs/>
          <w:sz w:val="24"/>
          <w:szCs w:val="24"/>
        </w:rPr>
      </w:pPr>
    </w:p>
    <w:p w14:paraId="2993F371" w14:textId="5B8CC23B" w:rsidR="00744F63" w:rsidRPr="006627B5" w:rsidRDefault="00744F63" w:rsidP="00744F63">
      <w:pPr>
        <w:pStyle w:val="ListParagraph"/>
        <w:spacing w:before="245" w:after="240" w:line="276" w:lineRule="auto"/>
        <w:ind w:left="0"/>
        <w:jc w:val="right"/>
        <w:rPr>
          <w:b/>
          <w:bCs/>
          <w:sz w:val="24"/>
          <w:szCs w:val="24"/>
        </w:rPr>
      </w:pPr>
      <w:r w:rsidRPr="006627B5">
        <w:rPr>
          <w:b/>
          <w:bCs/>
          <w:sz w:val="24"/>
          <w:szCs w:val="24"/>
        </w:rPr>
        <w:t xml:space="preserve"> CEO OF ALPEX </w:t>
      </w:r>
      <w:r w:rsidR="009F4055">
        <w:rPr>
          <w:b/>
          <w:bCs/>
          <w:sz w:val="24"/>
          <w:szCs w:val="24"/>
        </w:rPr>
        <w:t>J.S.C</w:t>
      </w:r>
    </w:p>
    <w:p w14:paraId="2BEF0A59" w14:textId="3453637D" w:rsidR="00744F63" w:rsidRPr="006627B5" w:rsidRDefault="009F4055" w:rsidP="009F405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Sokol Dishnica     </w:t>
      </w:r>
    </w:p>
    <w:p w14:paraId="0C6CB913" w14:textId="77777777" w:rsidR="00744F63" w:rsidRPr="006627B5" w:rsidRDefault="00744F63" w:rsidP="00744F63">
      <w:pPr>
        <w:rPr>
          <w:b/>
          <w:bCs/>
          <w:spacing w:val="-1"/>
          <w:sz w:val="24"/>
          <w:szCs w:val="24"/>
        </w:rPr>
      </w:pPr>
      <w:r w:rsidRPr="006627B5">
        <w:rPr>
          <w:b/>
          <w:bCs/>
          <w:spacing w:val="-1"/>
          <w:sz w:val="24"/>
          <w:szCs w:val="24"/>
        </w:rPr>
        <w:br w:type="page"/>
      </w:r>
    </w:p>
    <w:p w14:paraId="62F92E7E" w14:textId="53561406" w:rsidR="00561C91" w:rsidRPr="006627B5" w:rsidRDefault="00E66DE5" w:rsidP="006863AC">
      <w:pPr>
        <w:spacing w:after="240" w:line="276" w:lineRule="auto"/>
        <w:ind w:right="50"/>
        <w:jc w:val="center"/>
        <w:rPr>
          <w:rFonts w:eastAsia="Calibri"/>
          <w:b/>
          <w:spacing w:val="35"/>
          <w:sz w:val="24"/>
          <w:szCs w:val="24"/>
        </w:rPr>
      </w:pPr>
      <w:r w:rsidRPr="006627B5">
        <w:rPr>
          <w:rFonts w:eastAsia="Calibri"/>
          <w:b/>
          <w:sz w:val="24"/>
          <w:szCs w:val="24"/>
        </w:rPr>
        <w:lastRenderedPageBreak/>
        <w:t>A</w:t>
      </w:r>
      <w:r w:rsidRPr="006627B5">
        <w:rPr>
          <w:rFonts w:eastAsia="Calibri"/>
          <w:b/>
          <w:spacing w:val="1"/>
          <w:sz w:val="24"/>
          <w:szCs w:val="24"/>
        </w:rPr>
        <w:t>r</w:t>
      </w:r>
      <w:r w:rsidRPr="006627B5">
        <w:rPr>
          <w:rFonts w:eastAsia="Calibri"/>
          <w:b/>
          <w:spacing w:val="-1"/>
          <w:sz w:val="24"/>
          <w:szCs w:val="24"/>
        </w:rPr>
        <w:t>t</w:t>
      </w:r>
      <w:r w:rsidRPr="006627B5">
        <w:rPr>
          <w:rFonts w:eastAsia="Calibri"/>
          <w:b/>
          <w:sz w:val="24"/>
          <w:szCs w:val="24"/>
        </w:rPr>
        <w:t>ic</w:t>
      </w:r>
      <w:r w:rsidRPr="006627B5">
        <w:rPr>
          <w:rFonts w:eastAsia="Calibri"/>
          <w:b/>
          <w:spacing w:val="-1"/>
          <w:sz w:val="24"/>
          <w:szCs w:val="24"/>
        </w:rPr>
        <w:t>l</w:t>
      </w:r>
      <w:r w:rsidRPr="006627B5">
        <w:rPr>
          <w:rFonts w:eastAsia="Calibri"/>
          <w:b/>
          <w:sz w:val="24"/>
          <w:szCs w:val="24"/>
        </w:rPr>
        <w:t xml:space="preserve">e </w:t>
      </w:r>
      <w:r w:rsidRPr="006627B5">
        <w:rPr>
          <w:rFonts w:eastAsia="Calibri"/>
          <w:b/>
          <w:spacing w:val="-1"/>
          <w:sz w:val="24"/>
          <w:szCs w:val="24"/>
        </w:rPr>
        <w:t>1</w:t>
      </w:r>
    </w:p>
    <w:p w14:paraId="0D30212F" w14:textId="6153B2A4" w:rsidR="00C91239" w:rsidRPr="006627B5" w:rsidRDefault="00E66DE5" w:rsidP="005D09EF">
      <w:pPr>
        <w:spacing w:line="276" w:lineRule="auto"/>
        <w:ind w:right="50"/>
        <w:jc w:val="center"/>
        <w:rPr>
          <w:rFonts w:eastAsia="Calibri"/>
          <w:sz w:val="24"/>
          <w:szCs w:val="24"/>
        </w:rPr>
      </w:pPr>
      <w:r w:rsidRPr="006627B5">
        <w:rPr>
          <w:rFonts w:eastAsia="Calibri"/>
          <w:b/>
          <w:sz w:val="24"/>
          <w:szCs w:val="24"/>
        </w:rPr>
        <w:t>Objec</w:t>
      </w:r>
      <w:r w:rsidRPr="006627B5">
        <w:rPr>
          <w:rFonts w:eastAsia="Calibri"/>
          <w:b/>
          <w:spacing w:val="1"/>
          <w:sz w:val="24"/>
          <w:szCs w:val="24"/>
        </w:rPr>
        <w:t>t</w:t>
      </w:r>
      <w:r w:rsidRPr="006627B5">
        <w:rPr>
          <w:rFonts w:eastAsia="Calibri"/>
          <w:b/>
          <w:sz w:val="24"/>
          <w:szCs w:val="24"/>
        </w:rPr>
        <w:t xml:space="preserve">ive - Scope </w:t>
      </w:r>
      <w:r w:rsidRPr="006627B5">
        <w:rPr>
          <w:rFonts w:eastAsia="Calibri"/>
          <w:sz w:val="24"/>
          <w:szCs w:val="24"/>
        </w:rPr>
        <w:t>–</w:t>
      </w:r>
      <w:r w:rsidRPr="006627B5">
        <w:rPr>
          <w:rFonts w:eastAsia="Calibri"/>
          <w:spacing w:val="-4"/>
          <w:sz w:val="24"/>
          <w:szCs w:val="24"/>
        </w:rPr>
        <w:t xml:space="preserve"> </w:t>
      </w:r>
      <w:r w:rsidRPr="006627B5">
        <w:rPr>
          <w:rFonts w:eastAsia="Calibri"/>
          <w:b/>
          <w:sz w:val="24"/>
          <w:szCs w:val="24"/>
        </w:rPr>
        <w:t>D</w:t>
      </w:r>
      <w:r w:rsidRPr="006627B5">
        <w:rPr>
          <w:rFonts w:eastAsia="Calibri"/>
          <w:b/>
          <w:spacing w:val="1"/>
          <w:sz w:val="24"/>
          <w:szCs w:val="24"/>
        </w:rPr>
        <w:t>e</w:t>
      </w:r>
      <w:r w:rsidRPr="006627B5">
        <w:rPr>
          <w:rFonts w:eastAsia="Calibri"/>
          <w:b/>
          <w:sz w:val="24"/>
          <w:szCs w:val="24"/>
        </w:rPr>
        <w:t>f</w:t>
      </w:r>
      <w:r w:rsidRPr="006627B5">
        <w:rPr>
          <w:rFonts w:eastAsia="Calibri"/>
          <w:b/>
          <w:spacing w:val="-2"/>
          <w:sz w:val="24"/>
          <w:szCs w:val="24"/>
        </w:rPr>
        <w:t>i</w:t>
      </w:r>
      <w:r w:rsidRPr="006627B5">
        <w:rPr>
          <w:rFonts w:eastAsia="Calibri"/>
          <w:b/>
          <w:sz w:val="24"/>
          <w:szCs w:val="24"/>
        </w:rPr>
        <w:t>n</w:t>
      </w:r>
      <w:r w:rsidRPr="006627B5">
        <w:rPr>
          <w:rFonts w:eastAsia="Calibri"/>
          <w:b/>
          <w:spacing w:val="1"/>
          <w:sz w:val="24"/>
          <w:szCs w:val="24"/>
        </w:rPr>
        <w:t>i</w:t>
      </w:r>
      <w:r w:rsidRPr="006627B5">
        <w:rPr>
          <w:rFonts w:eastAsia="Calibri"/>
          <w:b/>
          <w:spacing w:val="-1"/>
          <w:sz w:val="24"/>
          <w:szCs w:val="24"/>
        </w:rPr>
        <w:t>t</w:t>
      </w:r>
      <w:r w:rsidRPr="006627B5">
        <w:rPr>
          <w:rFonts w:eastAsia="Calibri"/>
          <w:b/>
          <w:sz w:val="24"/>
          <w:szCs w:val="24"/>
        </w:rPr>
        <w:t>io</w:t>
      </w:r>
      <w:r w:rsidRPr="006627B5">
        <w:rPr>
          <w:rFonts w:eastAsia="Calibri"/>
          <w:b/>
          <w:spacing w:val="-1"/>
          <w:sz w:val="24"/>
          <w:szCs w:val="24"/>
        </w:rPr>
        <w:t>n</w:t>
      </w:r>
      <w:r w:rsidRPr="006627B5">
        <w:rPr>
          <w:rFonts w:eastAsia="Calibri"/>
          <w:b/>
          <w:sz w:val="24"/>
          <w:szCs w:val="24"/>
        </w:rPr>
        <w:t>s</w:t>
      </w:r>
    </w:p>
    <w:p w14:paraId="6471C1D2" w14:textId="590B1CE3" w:rsidR="00C91239" w:rsidRPr="006627B5" w:rsidRDefault="008347E2" w:rsidP="006863AC">
      <w:pPr>
        <w:pStyle w:val="ListParagraph"/>
        <w:numPr>
          <w:ilvl w:val="4"/>
          <w:numId w:val="6"/>
        </w:numPr>
        <w:spacing w:before="240" w:line="276" w:lineRule="auto"/>
        <w:ind w:left="1260" w:right="95" w:hanging="630"/>
        <w:contextualSpacing w:val="0"/>
        <w:jc w:val="both"/>
        <w:rPr>
          <w:rFonts w:eastAsia="Calibri"/>
          <w:sz w:val="24"/>
          <w:szCs w:val="24"/>
        </w:rPr>
      </w:pPr>
      <w:r w:rsidRPr="006627B5">
        <w:rPr>
          <w:rFonts w:eastAsia="Calibri"/>
          <w:sz w:val="24"/>
          <w:szCs w:val="24"/>
        </w:rPr>
        <w:t xml:space="preserve">This </w:t>
      </w:r>
      <w:r w:rsidR="00F62F5F">
        <w:rPr>
          <w:rFonts w:eastAsia="Calibri"/>
          <w:sz w:val="24"/>
          <w:szCs w:val="24"/>
        </w:rPr>
        <w:t xml:space="preserve">Technical </w:t>
      </w:r>
      <w:r w:rsidRPr="006627B5">
        <w:rPr>
          <w:rFonts w:eastAsia="Calibri"/>
          <w:sz w:val="24"/>
          <w:szCs w:val="24"/>
        </w:rPr>
        <w:t>Decision defines the technical details of the installation and activation of a special system</w:t>
      </w:r>
      <w:r w:rsidR="009E5D56">
        <w:rPr>
          <w:rFonts w:eastAsia="Calibri"/>
          <w:sz w:val="24"/>
          <w:szCs w:val="24"/>
        </w:rPr>
        <w:t xml:space="preserve"> </w:t>
      </w:r>
      <w:r w:rsidRPr="006627B5">
        <w:rPr>
          <w:rFonts w:eastAsia="Calibri"/>
          <w:sz w:val="24"/>
          <w:szCs w:val="24"/>
        </w:rPr>
        <w:t xml:space="preserve">for monitoring and recording </w:t>
      </w:r>
      <w:r w:rsidR="009E5D56" w:rsidRPr="006627B5">
        <w:rPr>
          <w:rFonts w:eastAsia="Calibri"/>
          <w:sz w:val="24"/>
          <w:szCs w:val="24"/>
        </w:rPr>
        <w:t>conversations</w:t>
      </w:r>
      <w:r w:rsidRPr="006627B5">
        <w:rPr>
          <w:rFonts w:eastAsia="Calibri"/>
          <w:sz w:val="24"/>
          <w:szCs w:val="24"/>
        </w:rPr>
        <w:t xml:space="preserve"> </w:t>
      </w:r>
      <w:proofErr w:type="gramStart"/>
      <w:r w:rsidRPr="006627B5">
        <w:rPr>
          <w:rFonts w:eastAsia="Calibri"/>
          <w:sz w:val="24"/>
          <w:szCs w:val="24"/>
        </w:rPr>
        <w:t>in order to</w:t>
      </w:r>
      <w:proofErr w:type="gramEnd"/>
      <w:r w:rsidRPr="006627B5">
        <w:rPr>
          <w:rFonts w:eastAsia="Calibri"/>
          <w:sz w:val="24"/>
          <w:szCs w:val="24"/>
        </w:rPr>
        <w:t xml:space="preserve"> facilitate ALPEX's operations. The monitoring and conversation recording files </w:t>
      </w:r>
      <w:proofErr w:type="gramStart"/>
      <w:r w:rsidRPr="006627B5">
        <w:rPr>
          <w:rFonts w:eastAsia="Calibri"/>
          <w:sz w:val="24"/>
          <w:szCs w:val="24"/>
        </w:rPr>
        <w:t>kept,</w:t>
      </w:r>
      <w:proofErr w:type="gramEnd"/>
      <w:r w:rsidRPr="006627B5">
        <w:rPr>
          <w:rFonts w:eastAsia="Calibri"/>
          <w:sz w:val="24"/>
          <w:szCs w:val="24"/>
        </w:rPr>
        <w:t xml:space="preserve"> shall have full force of proof between ALPEX and the Exchange Members, counter proof being allowed</w:t>
      </w:r>
      <w:r w:rsidR="00E66DE5" w:rsidRPr="006627B5">
        <w:rPr>
          <w:rFonts w:eastAsia="Calibri"/>
          <w:sz w:val="24"/>
          <w:szCs w:val="24"/>
        </w:rPr>
        <w:t>.</w:t>
      </w:r>
    </w:p>
    <w:p w14:paraId="7B257C76" w14:textId="3B6B16CE" w:rsidR="00C91239" w:rsidRPr="006627B5" w:rsidRDefault="004F17DC" w:rsidP="006863AC">
      <w:pPr>
        <w:pStyle w:val="ListParagraph"/>
        <w:numPr>
          <w:ilvl w:val="4"/>
          <w:numId w:val="6"/>
        </w:numPr>
        <w:spacing w:before="240" w:line="276" w:lineRule="auto"/>
        <w:ind w:left="1260" w:right="96" w:hanging="630"/>
        <w:contextualSpacing w:val="0"/>
        <w:jc w:val="both"/>
        <w:rPr>
          <w:rStyle w:val="Strong"/>
          <w:rFonts w:eastAsiaTheme="majorEastAsia"/>
          <w:color w:val="111111"/>
          <w:sz w:val="24"/>
          <w:szCs w:val="24"/>
          <w:shd w:val="clear" w:color="auto" w:fill="FFFFFF"/>
        </w:rPr>
      </w:pPr>
      <w:r w:rsidRPr="006627B5">
        <w:rPr>
          <w:rFonts w:eastAsia="Calibri"/>
          <w:sz w:val="24"/>
          <w:szCs w:val="24"/>
        </w:rPr>
        <w:t xml:space="preserve">The recording of the </w:t>
      </w:r>
      <w:r w:rsidR="008F5779">
        <w:rPr>
          <w:rFonts w:eastAsia="Calibri"/>
          <w:sz w:val="24"/>
          <w:szCs w:val="24"/>
        </w:rPr>
        <w:t>conversations</w:t>
      </w:r>
      <w:r w:rsidRPr="006627B5">
        <w:rPr>
          <w:rFonts w:eastAsia="Calibri"/>
          <w:sz w:val="24"/>
          <w:szCs w:val="24"/>
        </w:rPr>
        <w:t xml:space="preserve"> is carried out in accordance with the provisions of Law No. 9887, dated 10.03.2008 “On Protection of Personal Data”, as amended </w:t>
      </w:r>
      <w:r w:rsidR="00170848">
        <w:rPr>
          <w:rFonts w:eastAsia="Calibri"/>
          <w:sz w:val="24"/>
          <w:szCs w:val="24"/>
        </w:rPr>
        <w:t>from time to time</w:t>
      </w:r>
      <w:r w:rsidR="006F023C" w:rsidRPr="006627B5">
        <w:rPr>
          <w:rFonts w:eastAsia="Calibri"/>
          <w:sz w:val="24"/>
          <w:szCs w:val="24"/>
        </w:rPr>
        <w:t>.</w:t>
      </w:r>
      <w:r w:rsidR="00993510" w:rsidRPr="006627B5">
        <w:rPr>
          <w:rStyle w:val="Strong"/>
          <w:rFonts w:eastAsiaTheme="majorEastAsia"/>
          <w:color w:val="111111"/>
          <w:sz w:val="24"/>
          <w:szCs w:val="24"/>
          <w:shd w:val="clear" w:color="auto" w:fill="FFFFFF"/>
        </w:rPr>
        <w:t xml:space="preserve"> </w:t>
      </w:r>
    </w:p>
    <w:p w14:paraId="2F2CFCD7" w14:textId="5618BAF6" w:rsidR="009F4055" w:rsidRDefault="00400812" w:rsidP="009F4055">
      <w:pPr>
        <w:pStyle w:val="ListParagraph"/>
        <w:numPr>
          <w:ilvl w:val="4"/>
          <w:numId w:val="6"/>
        </w:numPr>
        <w:spacing w:before="240" w:line="276" w:lineRule="auto"/>
        <w:ind w:left="1260" w:right="95" w:hanging="630"/>
        <w:contextualSpacing w:val="0"/>
        <w:jc w:val="both"/>
        <w:rPr>
          <w:rFonts w:eastAsia="Calibri"/>
          <w:sz w:val="24"/>
          <w:szCs w:val="24"/>
        </w:rPr>
      </w:pPr>
      <w:r w:rsidRPr="006627B5">
        <w:rPr>
          <w:rFonts w:eastAsia="Calibri"/>
          <w:sz w:val="24"/>
          <w:szCs w:val="24"/>
        </w:rPr>
        <w:t xml:space="preserve">In particular, the provisions of this </w:t>
      </w:r>
      <w:r w:rsidR="00170848">
        <w:rPr>
          <w:rFonts w:eastAsia="Calibri"/>
          <w:sz w:val="24"/>
          <w:szCs w:val="24"/>
        </w:rPr>
        <w:t xml:space="preserve">Technical </w:t>
      </w:r>
      <w:r w:rsidRPr="006627B5">
        <w:rPr>
          <w:rFonts w:eastAsia="Calibri"/>
          <w:sz w:val="24"/>
          <w:szCs w:val="24"/>
        </w:rPr>
        <w:t xml:space="preserve">Decision shall apply in the event of technical malfunctions or other emergencies. </w:t>
      </w:r>
      <w:proofErr w:type="gramStart"/>
      <w:r w:rsidRPr="006627B5">
        <w:rPr>
          <w:rFonts w:eastAsia="Calibri"/>
          <w:sz w:val="24"/>
          <w:szCs w:val="24"/>
        </w:rPr>
        <w:t>In order to</w:t>
      </w:r>
      <w:proofErr w:type="gramEnd"/>
      <w:r w:rsidRPr="006627B5">
        <w:rPr>
          <w:rFonts w:eastAsia="Calibri"/>
          <w:sz w:val="24"/>
          <w:szCs w:val="24"/>
        </w:rPr>
        <w:t xml:space="preserve"> support the Exchange Members, ALPEX may offer the Trading on Behalf service. For the implementation of this service, ALPEX uses technological means for recording telephone conversations and/or Electronic Nominated Medium concerning the submission of Buy and Sell Orders on behalf of Exchange Members unable to access the Energy Trading Spot System (ETSS)</w:t>
      </w:r>
      <w:r w:rsidR="00E66DE5" w:rsidRPr="006627B5">
        <w:rPr>
          <w:rFonts w:eastAsia="Calibri"/>
          <w:sz w:val="24"/>
          <w:szCs w:val="24"/>
        </w:rPr>
        <w:t>.</w:t>
      </w:r>
    </w:p>
    <w:p w14:paraId="40EEB712" w14:textId="04B1AC55" w:rsidR="009F4055" w:rsidRPr="009F4055" w:rsidRDefault="009F4055" w:rsidP="009F4055">
      <w:pPr>
        <w:pStyle w:val="ListParagraph"/>
        <w:numPr>
          <w:ilvl w:val="4"/>
          <w:numId w:val="6"/>
        </w:numPr>
        <w:spacing w:before="240" w:line="276" w:lineRule="auto"/>
        <w:ind w:left="1260" w:right="95" w:hanging="630"/>
        <w:contextualSpacing w:val="0"/>
        <w:jc w:val="both"/>
        <w:rPr>
          <w:rFonts w:eastAsia="Calibri"/>
          <w:sz w:val="24"/>
          <w:szCs w:val="24"/>
        </w:rPr>
      </w:pPr>
      <w:r w:rsidRPr="009F4055">
        <w:rPr>
          <w:bCs/>
          <w:sz w:val="24"/>
          <w:szCs w:val="24"/>
        </w:rPr>
        <w:t>The definitions of this Technical Decision have the same meaning as those stipulated in the ALPEX Glossary or ALPEX Rules &amp; Procedures and in the relevant legislation regarding the electricity markets.</w:t>
      </w:r>
    </w:p>
    <w:p w14:paraId="395B2DD5" w14:textId="77777777" w:rsidR="00C91239" w:rsidRPr="006627B5" w:rsidRDefault="00C91239" w:rsidP="00544326">
      <w:pPr>
        <w:spacing w:line="276" w:lineRule="auto"/>
        <w:rPr>
          <w:sz w:val="24"/>
          <w:szCs w:val="24"/>
        </w:rPr>
      </w:pPr>
    </w:p>
    <w:p w14:paraId="631910DE" w14:textId="77777777" w:rsidR="003B7CD4" w:rsidRPr="006627B5" w:rsidRDefault="00E66DE5" w:rsidP="003B7CD4">
      <w:pPr>
        <w:spacing w:after="240" w:line="276" w:lineRule="auto"/>
        <w:ind w:right="50"/>
        <w:jc w:val="center"/>
        <w:rPr>
          <w:rFonts w:eastAsia="Calibri"/>
          <w:b/>
          <w:spacing w:val="-1"/>
          <w:sz w:val="24"/>
          <w:szCs w:val="24"/>
        </w:rPr>
      </w:pPr>
      <w:r w:rsidRPr="006627B5">
        <w:rPr>
          <w:rFonts w:eastAsia="Calibri"/>
          <w:b/>
          <w:sz w:val="24"/>
          <w:szCs w:val="24"/>
        </w:rPr>
        <w:t>A</w:t>
      </w:r>
      <w:r w:rsidRPr="006627B5">
        <w:rPr>
          <w:rFonts w:eastAsia="Calibri"/>
          <w:b/>
          <w:spacing w:val="1"/>
          <w:sz w:val="24"/>
          <w:szCs w:val="24"/>
        </w:rPr>
        <w:t>r</w:t>
      </w:r>
      <w:r w:rsidRPr="006627B5">
        <w:rPr>
          <w:rFonts w:eastAsia="Calibri"/>
          <w:b/>
          <w:spacing w:val="-1"/>
          <w:sz w:val="24"/>
          <w:szCs w:val="24"/>
        </w:rPr>
        <w:t>t</w:t>
      </w:r>
      <w:r w:rsidRPr="006627B5">
        <w:rPr>
          <w:rFonts w:eastAsia="Calibri"/>
          <w:b/>
          <w:sz w:val="24"/>
          <w:szCs w:val="24"/>
        </w:rPr>
        <w:t>ic</w:t>
      </w:r>
      <w:r w:rsidRPr="006627B5">
        <w:rPr>
          <w:rFonts w:eastAsia="Calibri"/>
          <w:b/>
          <w:spacing w:val="-1"/>
          <w:sz w:val="24"/>
          <w:szCs w:val="24"/>
        </w:rPr>
        <w:t>l</w:t>
      </w:r>
      <w:r w:rsidRPr="006627B5">
        <w:rPr>
          <w:rFonts w:eastAsia="Calibri"/>
          <w:b/>
          <w:sz w:val="24"/>
          <w:szCs w:val="24"/>
        </w:rPr>
        <w:t xml:space="preserve">e </w:t>
      </w:r>
      <w:r w:rsidRPr="006627B5">
        <w:rPr>
          <w:rFonts w:eastAsia="Calibri"/>
          <w:b/>
          <w:spacing w:val="-1"/>
          <w:sz w:val="24"/>
          <w:szCs w:val="24"/>
        </w:rPr>
        <w:t>2</w:t>
      </w:r>
    </w:p>
    <w:p w14:paraId="770133EE" w14:textId="646A750B" w:rsidR="00C91239" w:rsidRPr="006627B5" w:rsidRDefault="00E66DE5" w:rsidP="003B7CD4">
      <w:pPr>
        <w:spacing w:after="240" w:line="276" w:lineRule="auto"/>
        <w:ind w:right="50"/>
        <w:jc w:val="center"/>
        <w:rPr>
          <w:rFonts w:eastAsia="Calibri"/>
          <w:b/>
          <w:sz w:val="24"/>
          <w:szCs w:val="24"/>
        </w:rPr>
      </w:pPr>
      <w:r w:rsidRPr="006627B5">
        <w:rPr>
          <w:rFonts w:eastAsia="Calibri"/>
          <w:b/>
          <w:sz w:val="24"/>
          <w:szCs w:val="24"/>
        </w:rPr>
        <w:t>Technical Details on Conversation Recording</w:t>
      </w:r>
    </w:p>
    <w:p w14:paraId="1B413034" w14:textId="5B7FA5CD" w:rsidR="00957447" w:rsidRPr="006627B5" w:rsidRDefault="00C735C3" w:rsidP="004C52B7">
      <w:pPr>
        <w:pStyle w:val="ListParagraph"/>
        <w:numPr>
          <w:ilvl w:val="4"/>
          <w:numId w:val="7"/>
        </w:numPr>
        <w:spacing w:before="240" w:line="276" w:lineRule="auto"/>
        <w:ind w:left="1260" w:right="95" w:hanging="540"/>
        <w:contextualSpacing w:val="0"/>
        <w:jc w:val="both"/>
        <w:rPr>
          <w:rFonts w:eastAsia="Calibri"/>
          <w:sz w:val="24"/>
          <w:szCs w:val="24"/>
        </w:rPr>
      </w:pPr>
      <w:r w:rsidRPr="006627B5">
        <w:rPr>
          <w:rFonts w:eastAsia="Calibri"/>
          <w:sz w:val="24"/>
          <w:szCs w:val="24"/>
        </w:rPr>
        <w:t xml:space="preserve">ALPEX records telephone conversations and data exchange, </w:t>
      </w:r>
      <w:proofErr w:type="gramStart"/>
      <w:r w:rsidRPr="006627B5">
        <w:rPr>
          <w:rFonts w:eastAsia="Calibri"/>
          <w:sz w:val="24"/>
          <w:szCs w:val="24"/>
        </w:rPr>
        <w:t>in particular when</w:t>
      </w:r>
      <w:proofErr w:type="gramEnd"/>
      <w:r w:rsidRPr="006627B5">
        <w:rPr>
          <w:rFonts w:eastAsia="Calibri"/>
          <w:sz w:val="24"/>
          <w:szCs w:val="24"/>
        </w:rPr>
        <w:t xml:space="preserve"> they relate to the </w:t>
      </w:r>
      <w:r w:rsidR="001C09B1">
        <w:rPr>
          <w:rFonts w:eastAsia="Calibri"/>
          <w:sz w:val="24"/>
          <w:szCs w:val="24"/>
        </w:rPr>
        <w:t>submission</w:t>
      </w:r>
      <w:r w:rsidRPr="006627B5">
        <w:rPr>
          <w:rFonts w:eastAsia="Calibri"/>
          <w:sz w:val="24"/>
          <w:szCs w:val="24"/>
        </w:rPr>
        <w:t xml:space="preserve">, modification, or cancellation of Buy and Sell Orders in the Day-Ahead Market and in the Intraday Market, taking all available security measures. These </w:t>
      </w:r>
      <w:r w:rsidR="001C09B1">
        <w:rPr>
          <w:rFonts w:eastAsia="Calibri"/>
          <w:sz w:val="24"/>
          <w:szCs w:val="24"/>
        </w:rPr>
        <w:t>conversations</w:t>
      </w:r>
      <w:r w:rsidRPr="006627B5">
        <w:rPr>
          <w:rFonts w:eastAsia="Calibri"/>
          <w:sz w:val="24"/>
          <w:szCs w:val="24"/>
        </w:rPr>
        <w:t xml:space="preserve"> are recorded regardless of the economic effect they have on the Exchange Member</w:t>
      </w:r>
      <w:r w:rsidR="00E66DE5" w:rsidRPr="006627B5">
        <w:rPr>
          <w:rFonts w:eastAsia="Calibri"/>
          <w:sz w:val="24"/>
          <w:szCs w:val="24"/>
        </w:rPr>
        <w:t>.</w:t>
      </w:r>
    </w:p>
    <w:p w14:paraId="1135851F" w14:textId="27D7139F" w:rsidR="00957447" w:rsidRPr="006627B5" w:rsidRDefault="00E40A1B" w:rsidP="004C52B7">
      <w:pPr>
        <w:pStyle w:val="ListParagraph"/>
        <w:numPr>
          <w:ilvl w:val="4"/>
          <w:numId w:val="7"/>
        </w:numPr>
        <w:spacing w:before="240" w:line="276" w:lineRule="auto"/>
        <w:ind w:left="1260" w:right="95" w:hanging="540"/>
        <w:contextualSpacing w:val="0"/>
        <w:jc w:val="both"/>
        <w:rPr>
          <w:rFonts w:eastAsia="Calibri"/>
          <w:sz w:val="24"/>
          <w:szCs w:val="24"/>
        </w:rPr>
      </w:pPr>
      <w:r w:rsidRPr="006627B5">
        <w:rPr>
          <w:rFonts w:eastAsia="Calibri"/>
          <w:sz w:val="24"/>
          <w:szCs w:val="24"/>
        </w:rPr>
        <w:t>Prior to answering the registered telephone, ALPEX verifies the identity details of the Certified Trader</w:t>
      </w:r>
      <w:r w:rsidR="00E66DE5" w:rsidRPr="006627B5">
        <w:rPr>
          <w:rFonts w:eastAsia="Calibri"/>
          <w:sz w:val="24"/>
          <w:szCs w:val="24"/>
        </w:rPr>
        <w:t>.</w:t>
      </w:r>
    </w:p>
    <w:p w14:paraId="003E84EF" w14:textId="7C2C71C1" w:rsidR="00957447" w:rsidRPr="006627B5" w:rsidRDefault="00DE4473" w:rsidP="004C52B7">
      <w:pPr>
        <w:pStyle w:val="ListParagraph"/>
        <w:numPr>
          <w:ilvl w:val="4"/>
          <w:numId w:val="7"/>
        </w:numPr>
        <w:spacing w:before="240" w:line="276" w:lineRule="auto"/>
        <w:ind w:left="1260" w:right="95" w:hanging="540"/>
        <w:contextualSpacing w:val="0"/>
        <w:jc w:val="both"/>
        <w:rPr>
          <w:rFonts w:eastAsia="Calibri"/>
          <w:sz w:val="24"/>
          <w:szCs w:val="24"/>
        </w:rPr>
      </w:pPr>
      <w:r w:rsidRPr="006627B5">
        <w:rPr>
          <w:rFonts w:eastAsia="Calibri"/>
          <w:sz w:val="24"/>
          <w:szCs w:val="24"/>
        </w:rPr>
        <w:t xml:space="preserve">ALPEX does not provide any service and in particular the service of receiving and </w:t>
      </w:r>
      <w:r w:rsidR="00E1163B">
        <w:rPr>
          <w:rFonts w:eastAsia="Calibri"/>
          <w:sz w:val="24"/>
          <w:szCs w:val="24"/>
        </w:rPr>
        <w:t>submitting</w:t>
      </w:r>
      <w:r w:rsidRPr="006627B5">
        <w:rPr>
          <w:rFonts w:eastAsia="Calibri"/>
          <w:sz w:val="24"/>
          <w:szCs w:val="24"/>
        </w:rPr>
        <w:t xml:space="preserve">, modifying, or cancelling the Sell or Buy Order </w:t>
      </w:r>
      <w:r w:rsidR="00E1163B">
        <w:rPr>
          <w:rFonts w:eastAsia="Calibri"/>
          <w:sz w:val="24"/>
          <w:szCs w:val="24"/>
        </w:rPr>
        <w:t>on the</w:t>
      </w:r>
      <w:r w:rsidRPr="006627B5">
        <w:rPr>
          <w:rFonts w:eastAsia="Calibri"/>
          <w:sz w:val="24"/>
          <w:szCs w:val="24"/>
        </w:rPr>
        <w:t xml:space="preserve"> ETSS by phone if it has not notified the Exchange Member in advance that the telephone conversation is </w:t>
      </w:r>
      <w:r w:rsidR="007E009E">
        <w:rPr>
          <w:rFonts w:eastAsia="Calibri"/>
          <w:sz w:val="24"/>
          <w:szCs w:val="24"/>
        </w:rPr>
        <w:t xml:space="preserve">going </w:t>
      </w:r>
      <w:r w:rsidRPr="006627B5">
        <w:rPr>
          <w:rFonts w:eastAsia="Calibri"/>
          <w:sz w:val="24"/>
          <w:szCs w:val="24"/>
        </w:rPr>
        <w:t>to be recorded and it is proven that the Nominated Electronic Medium is not working</w:t>
      </w:r>
      <w:r w:rsidR="00E66DE5" w:rsidRPr="006627B5">
        <w:rPr>
          <w:rFonts w:eastAsia="Calibri"/>
          <w:sz w:val="24"/>
          <w:szCs w:val="24"/>
        </w:rPr>
        <w:t>.</w:t>
      </w:r>
    </w:p>
    <w:p w14:paraId="15FDFA83" w14:textId="0877B379" w:rsidR="00957447" w:rsidRPr="006627B5" w:rsidRDefault="00AD1C01" w:rsidP="004C52B7">
      <w:pPr>
        <w:pStyle w:val="ListParagraph"/>
        <w:numPr>
          <w:ilvl w:val="4"/>
          <w:numId w:val="7"/>
        </w:numPr>
        <w:spacing w:before="240" w:line="276" w:lineRule="auto"/>
        <w:ind w:left="1260" w:right="95" w:hanging="540"/>
        <w:contextualSpacing w:val="0"/>
        <w:jc w:val="both"/>
        <w:rPr>
          <w:rFonts w:eastAsia="Calibri"/>
          <w:sz w:val="24"/>
          <w:szCs w:val="24"/>
        </w:rPr>
      </w:pPr>
      <w:r w:rsidRPr="006627B5">
        <w:rPr>
          <w:rFonts w:eastAsia="Calibri"/>
          <w:sz w:val="24"/>
          <w:szCs w:val="24"/>
        </w:rPr>
        <w:t>A copy of the recording of the conversations and communication with the Exchange Member is available upon request</w:t>
      </w:r>
      <w:r w:rsidR="00B97C12">
        <w:rPr>
          <w:rFonts w:eastAsia="Calibri"/>
          <w:sz w:val="24"/>
          <w:szCs w:val="24"/>
        </w:rPr>
        <w:t xml:space="preserve"> from</w:t>
      </w:r>
      <w:r w:rsidR="0044375F">
        <w:rPr>
          <w:rFonts w:eastAsia="Calibri"/>
          <w:sz w:val="24"/>
          <w:szCs w:val="24"/>
        </w:rPr>
        <w:t xml:space="preserve"> competent authorities</w:t>
      </w:r>
      <w:r w:rsidRPr="006627B5">
        <w:rPr>
          <w:rFonts w:eastAsia="Calibri"/>
          <w:sz w:val="24"/>
          <w:szCs w:val="24"/>
        </w:rPr>
        <w:t xml:space="preserve">, for a period </w:t>
      </w:r>
      <w:r w:rsidR="00B26482" w:rsidRPr="006627B5">
        <w:rPr>
          <w:rFonts w:eastAsia="Calibri"/>
          <w:sz w:val="24"/>
          <w:szCs w:val="24"/>
        </w:rPr>
        <w:t xml:space="preserve">of </w:t>
      </w:r>
      <w:r w:rsidR="00B26482" w:rsidRPr="00BA143C">
        <w:rPr>
          <w:rFonts w:eastAsia="Calibri"/>
          <w:sz w:val="24"/>
          <w:szCs w:val="24"/>
        </w:rPr>
        <w:t>five</w:t>
      </w:r>
      <w:r w:rsidR="00E9741A" w:rsidRPr="00BA143C">
        <w:rPr>
          <w:rFonts w:eastAsia="Calibri"/>
          <w:spacing w:val="3"/>
          <w:sz w:val="24"/>
          <w:szCs w:val="24"/>
        </w:rPr>
        <w:t xml:space="preserve"> </w:t>
      </w:r>
      <w:r w:rsidR="00E9741A" w:rsidRPr="00BA143C">
        <w:rPr>
          <w:rFonts w:eastAsia="Calibri"/>
          <w:spacing w:val="-2"/>
          <w:sz w:val="24"/>
          <w:szCs w:val="24"/>
        </w:rPr>
        <w:t>(</w:t>
      </w:r>
      <w:r w:rsidR="00E9741A" w:rsidRPr="00BA143C">
        <w:rPr>
          <w:rFonts w:eastAsia="Calibri"/>
          <w:spacing w:val="1"/>
          <w:sz w:val="24"/>
          <w:szCs w:val="24"/>
        </w:rPr>
        <w:t>5</w:t>
      </w:r>
      <w:r w:rsidR="00E9741A" w:rsidRPr="00BA143C">
        <w:rPr>
          <w:rFonts w:eastAsia="Calibri"/>
          <w:sz w:val="24"/>
          <w:szCs w:val="24"/>
        </w:rPr>
        <w:t xml:space="preserve">) </w:t>
      </w:r>
      <w:r w:rsidR="00E9741A" w:rsidRPr="00BA143C">
        <w:rPr>
          <w:rFonts w:eastAsia="Calibri"/>
          <w:spacing w:val="1"/>
          <w:sz w:val="24"/>
          <w:szCs w:val="24"/>
        </w:rPr>
        <w:lastRenderedPageBreak/>
        <w:t>y</w:t>
      </w:r>
      <w:r w:rsidR="00E9741A" w:rsidRPr="00BA143C">
        <w:rPr>
          <w:rFonts w:eastAsia="Calibri"/>
          <w:sz w:val="24"/>
          <w:szCs w:val="24"/>
        </w:rPr>
        <w:t>ea</w:t>
      </w:r>
      <w:r w:rsidR="00E9741A" w:rsidRPr="00BA143C">
        <w:rPr>
          <w:rFonts w:eastAsia="Calibri"/>
          <w:spacing w:val="-2"/>
          <w:sz w:val="24"/>
          <w:szCs w:val="24"/>
        </w:rPr>
        <w:t>r</w:t>
      </w:r>
      <w:r w:rsidR="00E9741A" w:rsidRPr="00BA143C">
        <w:rPr>
          <w:rFonts w:eastAsia="Calibri"/>
          <w:sz w:val="24"/>
          <w:szCs w:val="24"/>
        </w:rPr>
        <w:t>s</w:t>
      </w:r>
      <w:r w:rsidRPr="00BA143C">
        <w:rPr>
          <w:rFonts w:eastAsia="Calibri"/>
          <w:sz w:val="24"/>
          <w:szCs w:val="24"/>
        </w:rPr>
        <w:t>. The information that the conversations are recorded is presented in the language that</w:t>
      </w:r>
      <w:r w:rsidRPr="006627B5">
        <w:rPr>
          <w:rFonts w:eastAsia="Calibri"/>
          <w:sz w:val="24"/>
          <w:szCs w:val="24"/>
        </w:rPr>
        <w:t xml:space="preserve"> it is conducted</w:t>
      </w:r>
      <w:r w:rsidR="00E66DE5" w:rsidRPr="006627B5">
        <w:rPr>
          <w:rFonts w:eastAsia="Calibri"/>
          <w:sz w:val="24"/>
          <w:szCs w:val="24"/>
        </w:rPr>
        <w:t>.</w:t>
      </w:r>
    </w:p>
    <w:p w14:paraId="4A9F7CAA" w14:textId="4D67B98B" w:rsidR="00957447" w:rsidRPr="006627B5" w:rsidRDefault="00FA1800" w:rsidP="004C52B7">
      <w:pPr>
        <w:pStyle w:val="ListParagraph"/>
        <w:numPr>
          <w:ilvl w:val="4"/>
          <w:numId w:val="7"/>
        </w:numPr>
        <w:spacing w:before="240" w:line="276" w:lineRule="auto"/>
        <w:ind w:left="1260" w:right="95" w:hanging="540"/>
        <w:contextualSpacing w:val="0"/>
        <w:jc w:val="both"/>
        <w:rPr>
          <w:rFonts w:eastAsia="Calibri"/>
          <w:sz w:val="24"/>
          <w:szCs w:val="24"/>
        </w:rPr>
      </w:pPr>
      <w:r w:rsidRPr="006627B5">
        <w:rPr>
          <w:rFonts w:eastAsia="Calibri"/>
          <w:sz w:val="24"/>
          <w:szCs w:val="24"/>
        </w:rPr>
        <w:t>Files of recorded conversations are stored in a fixed medium, which allows them to be reproduced or copied, kept in a format that does not allow the original file to be modified or deleted, and they are stored in a medium that allows them to be easily accessible and available to the Exchange Members upon request</w:t>
      </w:r>
      <w:r w:rsidR="000D562A">
        <w:rPr>
          <w:rFonts w:eastAsia="Calibri"/>
          <w:sz w:val="24"/>
          <w:szCs w:val="24"/>
        </w:rPr>
        <w:t xml:space="preserve"> once and</w:t>
      </w:r>
      <w:r w:rsidR="0044375F">
        <w:rPr>
          <w:rFonts w:eastAsia="Calibri"/>
          <w:sz w:val="24"/>
          <w:szCs w:val="24"/>
        </w:rPr>
        <w:t xml:space="preserve"> within 30 (thirty) Days of </w:t>
      </w:r>
      <w:r w:rsidR="00D06F59">
        <w:rPr>
          <w:rFonts w:eastAsia="Calibri"/>
          <w:sz w:val="24"/>
          <w:szCs w:val="24"/>
        </w:rPr>
        <w:t xml:space="preserve">the conversation. </w:t>
      </w:r>
    </w:p>
    <w:p w14:paraId="68826ADF" w14:textId="087C13AA" w:rsidR="00B14903" w:rsidRPr="006627B5" w:rsidRDefault="00CA53E8" w:rsidP="004C52B7">
      <w:pPr>
        <w:pStyle w:val="ListParagraph"/>
        <w:numPr>
          <w:ilvl w:val="4"/>
          <w:numId w:val="7"/>
        </w:numPr>
        <w:spacing w:before="240" w:line="276" w:lineRule="auto"/>
        <w:ind w:left="1260" w:right="95" w:hanging="540"/>
        <w:contextualSpacing w:val="0"/>
        <w:jc w:val="both"/>
        <w:rPr>
          <w:rFonts w:eastAsia="Calibri"/>
          <w:sz w:val="24"/>
          <w:szCs w:val="24"/>
        </w:rPr>
      </w:pPr>
      <w:r w:rsidRPr="006627B5">
        <w:rPr>
          <w:rFonts w:eastAsia="Calibri"/>
          <w:sz w:val="24"/>
          <w:szCs w:val="24"/>
        </w:rPr>
        <w:t>ALPEX must ensure the quality, accuracy, and completeness of the files of all telephone conversations and data exchanges</w:t>
      </w:r>
      <w:r w:rsidR="00E66DE5" w:rsidRPr="006627B5">
        <w:rPr>
          <w:rFonts w:eastAsia="Calibri"/>
          <w:sz w:val="24"/>
          <w:szCs w:val="24"/>
        </w:rPr>
        <w:t>.</w:t>
      </w:r>
    </w:p>
    <w:p w14:paraId="6DDB555A" w14:textId="0BA6DF97" w:rsidR="00B14903" w:rsidRPr="006627B5" w:rsidRDefault="001E68CD" w:rsidP="004C52B7">
      <w:pPr>
        <w:pStyle w:val="ListParagraph"/>
        <w:numPr>
          <w:ilvl w:val="4"/>
          <w:numId w:val="7"/>
        </w:numPr>
        <w:spacing w:before="240" w:line="276" w:lineRule="auto"/>
        <w:ind w:left="1260" w:right="95" w:hanging="540"/>
        <w:contextualSpacing w:val="0"/>
        <w:jc w:val="both"/>
        <w:rPr>
          <w:rFonts w:eastAsia="Calibri"/>
          <w:sz w:val="24"/>
          <w:szCs w:val="24"/>
        </w:rPr>
      </w:pPr>
      <w:r w:rsidRPr="006627B5">
        <w:rPr>
          <w:rFonts w:eastAsia="Calibri"/>
          <w:sz w:val="24"/>
          <w:szCs w:val="24"/>
        </w:rPr>
        <w:t>The telephone numbers for phone conversation with ALPEX will be posted on ALPEX’s website</w:t>
      </w:r>
      <w:r w:rsidR="00B14903" w:rsidRPr="006627B5">
        <w:rPr>
          <w:rFonts w:eastAsia="Calibri"/>
          <w:sz w:val="24"/>
          <w:szCs w:val="24"/>
        </w:rPr>
        <w:t>.</w:t>
      </w:r>
    </w:p>
    <w:p w14:paraId="6D2D1B1F" w14:textId="7D8B8874" w:rsidR="00B14903" w:rsidRPr="006627B5" w:rsidRDefault="00F43B7B" w:rsidP="004C52B7">
      <w:pPr>
        <w:pStyle w:val="ListParagraph"/>
        <w:numPr>
          <w:ilvl w:val="4"/>
          <w:numId w:val="7"/>
        </w:numPr>
        <w:spacing w:before="240" w:line="276" w:lineRule="auto"/>
        <w:ind w:left="1260" w:right="95" w:hanging="540"/>
        <w:contextualSpacing w:val="0"/>
        <w:jc w:val="both"/>
        <w:rPr>
          <w:rFonts w:eastAsia="Calibri"/>
          <w:sz w:val="24"/>
          <w:szCs w:val="24"/>
        </w:rPr>
      </w:pPr>
      <w:r w:rsidRPr="006627B5">
        <w:rPr>
          <w:rFonts w:eastAsia="Calibri"/>
          <w:sz w:val="24"/>
          <w:szCs w:val="24"/>
        </w:rPr>
        <w:t xml:space="preserve">It is not allowed </w:t>
      </w:r>
      <w:r w:rsidR="003073DC">
        <w:rPr>
          <w:rFonts w:eastAsia="Calibri"/>
          <w:sz w:val="24"/>
          <w:szCs w:val="24"/>
        </w:rPr>
        <w:t>to perform</w:t>
      </w:r>
      <w:r w:rsidRPr="006627B5">
        <w:rPr>
          <w:rFonts w:eastAsia="Calibri"/>
          <w:sz w:val="24"/>
          <w:szCs w:val="24"/>
        </w:rPr>
        <w:t xml:space="preserve"> the conversation from different telephone numbers</w:t>
      </w:r>
      <w:r w:rsidR="003073DC">
        <w:rPr>
          <w:rFonts w:eastAsia="Calibri"/>
          <w:sz w:val="24"/>
          <w:szCs w:val="24"/>
        </w:rPr>
        <w:t xml:space="preserve"> of the Certified Traders</w:t>
      </w:r>
      <w:r w:rsidRPr="006627B5">
        <w:rPr>
          <w:rFonts w:eastAsia="Calibri"/>
          <w:sz w:val="24"/>
          <w:szCs w:val="24"/>
        </w:rPr>
        <w:t xml:space="preserve">, </w:t>
      </w:r>
      <w:r w:rsidR="003073DC" w:rsidRPr="00B64BE3">
        <w:rPr>
          <w:rFonts w:eastAsia="Calibri"/>
          <w:sz w:val="24"/>
          <w:szCs w:val="24"/>
        </w:rPr>
        <w:t xml:space="preserve">except from those </w:t>
      </w:r>
      <w:r w:rsidR="003073DC">
        <w:rPr>
          <w:rFonts w:eastAsia="Calibri"/>
          <w:sz w:val="24"/>
          <w:szCs w:val="24"/>
        </w:rPr>
        <w:t>provided in the Exchange Membership Agreement.</w:t>
      </w:r>
    </w:p>
    <w:p w14:paraId="310B8AB3" w14:textId="77777777" w:rsidR="003073DC" w:rsidRPr="006627B5" w:rsidRDefault="003073DC" w:rsidP="003073DC">
      <w:pPr>
        <w:spacing w:before="240" w:line="276" w:lineRule="auto"/>
        <w:ind w:right="50"/>
        <w:rPr>
          <w:rFonts w:eastAsia="Calibri"/>
          <w:b/>
          <w:sz w:val="24"/>
          <w:szCs w:val="24"/>
        </w:rPr>
      </w:pPr>
    </w:p>
    <w:p w14:paraId="7F4C82C4" w14:textId="4AD92C7F" w:rsidR="00B14903" w:rsidRPr="006627B5" w:rsidRDefault="00E66DE5" w:rsidP="002B50A9">
      <w:pPr>
        <w:spacing w:before="240" w:line="276" w:lineRule="auto"/>
        <w:ind w:right="50"/>
        <w:jc w:val="center"/>
        <w:rPr>
          <w:rFonts w:eastAsia="Calibri"/>
          <w:b/>
          <w:spacing w:val="-1"/>
          <w:sz w:val="24"/>
          <w:szCs w:val="24"/>
        </w:rPr>
      </w:pPr>
      <w:r w:rsidRPr="006627B5">
        <w:rPr>
          <w:rFonts w:eastAsia="Calibri"/>
          <w:b/>
          <w:sz w:val="24"/>
          <w:szCs w:val="24"/>
        </w:rPr>
        <w:t>A</w:t>
      </w:r>
      <w:r w:rsidRPr="006627B5">
        <w:rPr>
          <w:rFonts w:eastAsia="Calibri"/>
          <w:b/>
          <w:spacing w:val="1"/>
          <w:sz w:val="24"/>
          <w:szCs w:val="24"/>
        </w:rPr>
        <w:t>r</w:t>
      </w:r>
      <w:r w:rsidRPr="006627B5">
        <w:rPr>
          <w:rFonts w:eastAsia="Calibri"/>
          <w:b/>
          <w:spacing w:val="-1"/>
          <w:sz w:val="24"/>
          <w:szCs w:val="24"/>
        </w:rPr>
        <w:t>t</w:t>
      </w:r>
      <w:r w:rsidRPr="006627B5">
        <w:rPr>
          <w:rFonts w:eastAsia="Calibri"/>
          <w:b/>
          <w:sz w:val="24"/>
          <w:szCs w:val="24"/>
        </w:rPr>
        <w:t>ic</w:t>
      </w:r>
      <w:r w:rsidRPr="006627B5">
        <w:rPr>
          <w:rFonts w:eastAsia="Calibri"/>
          <w:b/>
          <w:spacing w:val="-1"/>
          <w:sz w:val="24"/>
          <w:szCs w:val="24"/>
        </w:rPr>
        <w:t>l</w:t>
      </w:r>
      <w:r w:rsidRPr="006627B5">
        <w:rPr>
          <w:rFonts w:eastAsia="Calibri"/>
          <w:b/>
          <w:sz w:val="24"/>
          <w:szCs w:val="24"/>
        </w:rPr>
        <w:t xml:space="preserve">e </w:t>
      </w:r>
      <w:r w:rsidRPr="006627B5">
        <w:rPr>
          <w:rFonts w:eastAsia="Calibri"/>
          <w:b/>
          <w:spacing w:val="-1"/>
          <w:sz w:val="24"/>
          <w:szCs w:val="24"/>
        </w:rPr>
        <w:t>3</w:t>
      </w:r>
    </w:p>
    <w:p w14:paraId="1ED0CDB8" w14:textId="1B1FFA65" w:rsidR="00C91239" w:rsidRPr="006627B5" w:rsidRDefault="00E66DE5" w:rsidP="008D50FD">
      <w:pPr>
        <w:spacing w:before="240" w:line="276" w:lineRule="auto"/>
        <w:ind w:right="50"/>
        <w:jc w:val="center"/>
        <w:rPr>
          <w:rFonts w:eastAsia="Calibri"/>
          <w:b/>
          <w:sz w:val="24"/>
          <w:szCs w:val="24"/>
        </w:rPr>
      </w:pPr>
      <w:r w:rsidRPr="006627B5">
        <w:rPr>
          <w:rFonts w:eastAsia="Calibri"/>
          <w:b/>
          <w:sz w:val="24"/>
          <w:szCs w:val="24"/>
        </w:rPr>
        <w:t>Enforcement</w:t>
      </w:r>
    </w:p>
    <w:p w14:paraId="34D5BE76" w14:textId="77777777" w:rsidR="00B14903" w:rsidRPr="006627B5" w:rsidRDefault="00B14903" w:rsidP="00544326">
      <w:pPr>
        <w:spacing w:line="276" w:lineRule="auto"/>
        <w:ind w:right="50"/>
        <w:jc w:val="center"/>
        <w:rPr>
          <w:rFonts w:eastAsia="Calibri"/>
          <w:b/>
          <w:sz w:val="24"/>
          <w:szCs w:val="24"/>
        </w:rPr>
      </w:pPr>
    </w:p>
    <w:p w14:paraId="0C50D9A8" w14:textId="34C10283" w:rsidR="00B14903" w:rsidRPr="006627B5" w:rsidRDefault="00B14903" w:rsidP="00544326">
      <w:pPr>
        <w:spacing w:line="276" w:lineRule="auto"/>
        <w:ind w:left="192"/>
        <w:rPr>
          <w:rFonts w:eastAsia="Calibri"/>
          <w:sz w:val="24"/>
          <w:szCs w:val="24"/>
        </w:rPr>
      </w:pPr>
      <w:r w:rsidRPr="006627B5">
        <w:rPr>
          <w:rFonts w:eastAsia="Calibri"/>
          <w:sz w:val="24"/>
          <w:szCs w:val="24"/>
        </w:rPr>
        <w:t xml:space="preserve">This </w:t>
      </w:r>
      <w:r w:rsidR="0064674A" w:rsidRPr="006627B5">
        <w:rPr>
          <w:rFonts w:eastAsia="Calibri"/>
          <w:sz w:val="24"/>
          <w:szCs w:val="24"/>
        </w:rPr>
        <w:t xml:space="preserve">Technical </w:t>
      </w:r>
      <w:r w:rsidR="00DF5430" w:rsidRPr="006627B5">
        <w:rPr>
          <w:rFonts w:eastAsia="Calibri"/>
          <w:spacing w:val="-2"/>
          <w:sz w:val="24"/>
          <w:szCs w:val="24"/>
        </w:rPr>
        <w:t>D</w:t>
      </w:r>
      <w:r w:rsidR="00DF5430" w:rsidRPr="006627B5">
        <w:rPr>
          <w:rFonts w:eastAsia="Calibri"/>
          <w:sz w:val="24"/>
          <w:szCs w:val="24"/>
        </w:rPr>
        <w:t>ec</w:t>
      </w:r>
      <w:r w:rsidR="00DF5430" w:rsidRPr="006627B5">
        <w:rPr>
          <w:rFonts w:eastAsia="Calibri"/>
          <w:spacing w:val="1"/>
          <w:sz w:val="24"/>
          <w:szCs w:val="24"/>
        </w:rPr>
        <w:t>i</w:t>
      </w:r>
      <w:r w:rsidR="00DF5430" w:rsidRPr="006627B5">
        <w:rPr>
          <w:rFonts w:eastAsia="Calibri"/>
          <w:sz w:val="24"/>
          <w:szCs w:val="24"/>
        </w:rPr>
        <w:t>si</w:t>
      </w:r>
      <w:r w:rsidR="00DF5430" w:rsidRPr="006627B5">
        <w:rPr>
          <w:rFonts w:eastAsia="Calibri"/>
          <w:spacing w:val="1"/>
          <w:sz w:val="24"/>
          <w:szCs w:val="24"/>
        </w:rPr>
        <w:t>o</w:t>
      </w:r>
      <w:r w:rsidR="00DF5430" w:rsidRPr="006627B5">
        <w:rPr>
          <w:rFonts w:eastAsia="Calibri"/>
          <w:sz w:val="24"/>
          <w:szCs w:val="24"/>
        </w:rPr>
        <w:t>n</w:t>
      </w:r>
      <w:r w:rsidR="00DF5430" w:rsidRPr="006627B5">
        <w:rPr>
          <w:rFonts w:eastAsia="Calibri"/>
          <w:spacing w:val="-3"/>
          <w:sz w:val="24"/>
          <w:szCs w:val="24"/>
        </w:rPr>
        <w:t xml:space="preserve"> will</w:t>
      </w:r>
      <w:r w:rsidR="002A1218" w:rsidRPr="006627B5">
        <w:rPr>
          <w:rFonts w:eastAsia="Calibri"/>
          <w:spacing w:val="-3"/>
          <w:sz w:val="24"/>
          <w:szCs w:val="24"/>
        </w:rPr>
        <w:t xml:space="preserve"> enter </w:t>
      </w:r>
      <w:r w:rsidR="00604C7D" w:rsidRPr="006627B5">
        <w:rPr>
          <w:rFonts w:eastAsia="Calibri"/>
          <w:spacing w:val="-3"/>
          <w:sz w:val="24"/>
          <w:szCs w:val="24"/>
        </w:rPr>
        <w:t>into force on __/__/</w:t>
      </w:r>
      <w:proofErr w:type="gramStart"/>
      <w:r w:rsidR="00604C7D" w:rsidRPr="006627B5">
        <w:rPr>
          <w:rFonts w:eastAsia="Calibri"/>
          <w:spacing w:val="-3"/>
          <w:sz w:val="24"/>
          <w:szCs w:val="24"/>
        </w:rPr>
        <w:t>2023</w:t>
      </w:r>
      <w:proofErr w:type="gramEnd"/>
    </w:p>
    <w:p w14:paraId="14BAB1FD" w14:textId="77777777" w:rsidR="00B14903" w:rsidRPr="006627B5" w:rsidRDefault="00B14903" w:rsidP="00544326">
      <w:pPr>
        <w:spacing w:line="276" w:lineRule="auto"/>
        <w:rPr>
          <w:sz w:val="24"/>
          <w:szCs w:val="24"/>
        </w:rPr>
      </w:pPr>
    </w:p>
    <w:p w14:paraId="594AF3FA" w14:textId="2BFB521F" w:rsidR="00B14903" w:rsidRPr="006627B5" w:rsidRDefault="00B14903" w:rsidP="00544326">
      <w:pPr>
        <w:spacing w:line="276" w:lineRule="auto"/>
        <w:ind w:left="192"/>
        <w:rPr>
          <w:rFonts w:eastAsia="Calibri"/>
          <w:spacing w:val="-1"/>
          <w:sz w:val="24"/>
          <w:szCs w:val="24"/>
        </w:rPr>
      </w:pPr>
      <w:r w:rsidRPr="006627B5">
        <w:rPr>
          <w:rFonts w:eastAsia="Calibri"/>
          <w:sz w:val="24"/>
          <w:szCs w:val="24"/>
        </w:rPr>
        <w:t xml:space="preserve">This </w:t>
      </w:r>
      <w:r w:rsidR="0064674A" w:rsidRPr="006627B5">
        <w:rPr>
          <w:rFonts w:eastAsia="Calibri"/>
          <w:sz w:val="24"/>
          <w:szCs w:val="24"/>
        </w:rPr>
        <w:t>Technical De</w:t>
      </w:r>
      <w:r w:rsidRPr="006627B5">
        <w:rPr>
          <w:rFonts w:eastAsia="Calibri"/>
          <w:sz w:val="24"/>
          <w:szCs w:val="24"/>
        </w:rPr>
        <w:t>cis</w:t>
      </w:r>
      <w:r w:rsidRPr="006627B5">
        <w:rPr>
          <w:rFonts w:eastAsia="Calibri"/>
          <w:spacing w:val="-2"/>
          <w:sz w:val="24"/>
          <w:szCs w:val="24"/>
        </w:rPr>
        <w:t>i</w:t>
      </w:r>
      <w:r w:rsidRPr="006627B5">
        <w:rPr>
          <w:rFonts w:eastAsia="Calibri"/>
          <w:spacing w:val="1"/>
          <w:sz w:val="24"/>
          <w:szCs w:val="24"/>
        </w:rPr>
        <w:t>o</w:t>
      </w:r>
      <w:r w:rsidRPr="006627B5">
        <w:rPr>
          <w:rFonts w:eastAsia="Calibri"/>
          <w:sz w:val="24"/>
          <w:szCs w:val="24"/>
        </w:rPr>
        <w:t>n</w:t>
      </w:r>
      <w:r w:rsidRPr="006627B5">
        <w:rPr>
          <w:rFonts w:eastAsia="Calibri"/>
          <w:spacing w:val="-1"/>
          <w:sz w:val="24"/>
          <w:szCs w:val="24"/>
        </w:rPr>
        <w:t xml:space="preserve"> </w:t>
      </w:r>
      <w:r w:rsidR="00422756" w:rsidRPr="006627B5">
        <w:rPr>
          <w:rFonts w:eastAsia="Calibri"/>
          <w:sz w:val="24"/>
          <w:szCs w:val="24"/>
        </w:rPr>
        <w:t xml:space="preserve">will </w:t>
      </w:r>
      <w:r w:rsidRPr="006627B5">
        <w:rPr>
          <w:rFonts w:eastAsia="Calibri"/>
          <w:spacing w:val="-3"/>
          <w:sz w:val="24"/>
          <w:szCs w:val="24"/>
        </w:rPr>
        <w:t>b</w:t>
      </w:r>
      <w:r w:rsidRPr="006627B5">
        <w:rPr>
          <w:rFonts w:eastAsia="Calibri"/>
          <w:sz w:val="24"/>
          <w:szCs w:val="24"/>
        </w:rPr>
        <w:t>e</w:t>
      </w:r>
      <w:r w:rsidRPr="006627B5">
        <w:rPr>
          <w:rFonts w:eastAsia="Calibri"/>
          <w:spacing w:val="1"/>
          <w:sz w:val="24"/>
          <w:szCs w:val="24"/>
        </w:rPr>
        <w:t xml:space="preserve"> </w:t>
      </w:r>
      <w:r w:rsidRPr="006627B5">
        <w:rPr>
          <w:rFonts w:eastAsia="Calibri"/>
          <w:spacing w:val="-1"/>
          <w:sz w:val="24"/>
          <w:szCs w:val="24"/>
        </w:rPr>
        <w:t>po</w:t>
      </w:r>
      <w:r w:rsidRPr="006627B5">
        <w:rPr>
          <w:rFonts w:eastAsia="Calibri"/>
          <w:sz w:val="24"/>
          <w:szCs w:val="24"/>
        </w:rPr>
        <w:t>st</w:t>
      </w:r>
      <w:r w:rsidRPr="006627B5">
        <w:rPr>
          <w:rFonts w:eastAsia="Calibri"/>
          <w:spacing w:val="-1"/>
          <w:sz w:val="24"/>
          <w:szCs w:val="24"/>
        </w:rPr>
        <w:t>e</w:t>
      </w:r>
      <w:r w:rsidRPr="006627B5">
        <w:rPr>
          <w:rFonts w:eastAsia="Calibri"/>
          <w:sz w:val="24"/>
          <w:szCs w:val="24"/>
        </w:rPr>
        <w:t>d</w:t>
      </w:r>
      <w:r w:rsidRPr="006627B5">
        <w:rPr>
          <w:rFonts w:eastAsia="Calibri"/>
          <w:spacing w:val="-1"/>
          <w:sz w:val="24"/>
          <w:szCs w:val="24"/>
        </w:rPr>
        <w:t xml:space="preserve"> </w:t>
      </w:r>
      <w:r w:rsidRPr="006627B5">
        <w:rPr>
          <w:rFonts w:eastAsia="Calibri"/>
          <w:spacing w:val="1"/>
          <w:sz w:val="24"/>
          <w:szCs w:val="24"/>
        </w:rPr>
        <w:t>o</w:t>
      </w:r>
      <w:r w:rsidRPr="006627B5">
        <w:rPr>
          <w:rFonts w:eastAsia="Calibri"/>
          <w:sz w:val="24"/>
          <w:szCs w:val="24"/>
        </w:rPr>
        <w:t>n</w:t>
      </w:r>
      <w:r w:rsidRPr="006627B5">
        <w:rPr>
          <w:rFonts w:eastAsia="Calibri"/>
          <w:spacing w:val="-1"/>
          <w:sz w:val="24"/>
          <w:szCs w:val="24"/>
        </w:rPr>
        <w:t xml:space="preserve"> ALPEX</w:t>
      </w:r>
      <w:r w:rsidR="00422756" w:rsidRPr="006627B5">
        <w:rPr>
          <w:rFonts w:eastAsia="Calibri"/>
          <w:spacing w:val="-1"/>
          <w:sz w:val="24"/>
          <w:szCs w:val="24"/>
        </w:rPr>
        <w:t>’s official</w:t>
      </w:r>
      <w:r w:rsidRPr="006627B5">
        <w:rPr>
          <w:rFonts w:eastAsia="Calibri"/>
          <w:spacing w:val="-1"/>
          <w:sz w:val="24"/>
          <w:szCs w:val="24"/>
        </w:rPr>
        <w:t xml:space="preserve"> website </w:t>
      </w:r>
      <w:hyperlink r:id="rId7" w:history="1">
        <w:r w:rsidRPr="006627B5">
          <w:rPr>
            <w:rStyle w:val="Hyperlink"/>
            <w:rFonts w:eastAsia="Calibri"/>
            <w:spacing w:val="-1"/>
            <w:sz w:val="24"/>
            <w:szCs w:val="24"/>
          </w:rPr>
          <w:t>www.alpex.al</w:t>
        </w:r>
      </w:hyperlink>
      <w:r w:rsidR="007329B4" w:rsidRPr="006627B5">
        <w:rPr>
          <w:rStyle w:val="Hyperlink"/>
          <w:rFonts w:eastAsia="Calibri"/>
          <w:spacing w:val="-1"/>
          <w:sz w:val="24"/>
          <w:szCs w:val="24"/>
        </w:rPr>
        <w:t>.</w:t>
      </w:r>
      <w:r w:rsidRPr="006627B5">
        <w:rPr>
          <w:rFonts w:eastAsia="Calibri"/>
          <w:spacing w:val="-1"/>
          <w:sz w:val="24"/>
          <w:szCs w:val="24"/>
        </w:rPr>
        <w:t xml:space="preserve"> </w:t>
      </w:r>
    </w:p>
    <w:p w14:paraId="4B70D8A5" w14:textId="77777777" w:rsidR="00C91239" w:rsidRPr="006627B5" w:rsidRDefault="00C91239" w:rsidP="00544326">
      <w:pPr>
        <w:spacing w:before="19" w:line="276" w:lineRule="auto"/>
        <w:rPr>
          <w:sz w:val="24"/>
          <w:szCs w:val="24"/>
        </w:rPr>
      </w:pPr>
    </w:p>
    <w:sectPr w:rsidR="00C91239" w:rsidRPr="006627B5" w:rsidSect="003B7CD4">
      <w:headerReference w:type="default" r:id="rId8"/>
      <w:footerReference w:type="default" r:id="rId9"/>
      <w:pgSz w:w="11920" w:h="16840"/>
      <w:pgMar w:top="1475" w:right="1280" w:bottom="280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0FF0" w14:textId="77777777" w:rsidR="0001585A" w:rsidRDefault="0001585A">
      <w:r>
        <w:separator/>
      </w:r>
    </w:p>
  </w:endnote>
  <w:endnote w:type="continuationSeparator" w:id="0">
    <w:p w14:paraId="359168A9" w14:textId="77777777" w:rsidR="0001585A" w:rsidRDefault="0001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406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5D8F6" w14:textId="77777777" w:rsidR="003524E4" w:rsidRDefault="003524E4" w:rsidP="003524E4">
        <w:pPr>
          <w:pStyle w:val="Footer"/>
          <w:tabs>
            <w:tab w:val="left" w:pos="3210"/>
            <w:tab w:val="right" w:pos="924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683680FB" w14:textId="03B26F17" w:rsidR="00C91239" w:rsidRDefault="00C91239">
    <w:pPr>
      <w:spacing w:line="200" w:lineRule="exact"/>
    </w:pPr>
  </w:p>
  <w:p w14:paraId="6F5C70E3" w14:textId="77777777" w:rsidR="00703E88" w:rsidRDefault="00703E88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807B" w14:textId="77777777" w:rsidR="0001585A" w:rsidRDefault="0001585A">
      <w:r>
        <w:separator/>
      </w:r>
    </w:p>
  </w:footnote>
  <w:footnote w:type="continuationSeparator" w:id="0">
    <w:p w14:paraId="7F0BD3D6" w14:textId="77777777" w:rsidR="0001585A" w:rsidRDefault="00015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CE05" w14:textId="580E98D9" w:rsidR="00703E88" w:rsidRDefault="00703E88">
    <w:pPr>
      <w:pStyle w:val="Header"/>
    </w:pPr>
  </w:p>
  <w:p w14:paraId="430A971F" w14:textId="08545562" w:rsidR="00703E88" w:rsidRDefault="00703E88">
    <w:pPr>
      <w:pStyle w:val="Header"/>
    </w:pPr>
  </w:p>
  <w:p w14:paraId="265C5144" w14:textId="5462714F" w:rsidR="00703E88" w:rsidRDefault="000E1B65">
    <w:pPr>
      <w:pStyle w:val="Header"/>
    </w:pPr>
    <w:r>
      <w:rPr>
        <w:noProof/>
      </w:rPr>
      <w:drawing>
        <wp:inline distT="0" distB="0" distL="0" distR="0" wp14:anchorId="1C89EF8A" wp14:editId="47A57186">
          <wp:extent cx="1131520" cy="405516"/>
          <wp:effectExtent l="0" t="0" r="0" b="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122" cy="410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AF6"/>
    <w:multiLevelType w:val="hybridMultilevel"/>
    <w:tmpl w:val="FB90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1A31"/>
    <w:multiLevelType w:val="hybridMultilevel"/>
    <w:tmpl w:val="8A6AA3B0"/>
    <w:lvl w:ilvl="0" w:tplc="DB889C44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2" w15:restartNumberingAfterBreak="0">
    <w:nsid w:val="290E2DD3"/>
    <w:multiLevelType w:val="hybridMultilevel"/>
    <w:tmpl w:val="51D4CD06"/>
    <w:lvl w:ilvl="0" w:tplc="1390F9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F7C32"/>
    <w:multiLevelType w:val="hybridMultilevel"/>
    <w:tmpl w:val="B788923A"/>
    <w:lvl w:ilvl="0" w:tplc="BC3CD186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4" w15:restartNumberingAfterBreak="0">
    <w:nsid w:val="34A26E55"/>
    <w:multiLevelType w:val="hybridMultilevel"/>
    <w:tmpl w:val="2602A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914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7F86D70"/>
    <w:multiLevelType w:val="multilevel"/>
    <w:tmpl w:val="595A53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D650FCF"/>
    <w:multiLevelType w:val="multilevel"/>
    <w:tmpl w:val="C0F402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bCs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F766A5"/>
    <w:multiLevelType w:val="multilevel"/>
    <w:tmpl w:val="C0F402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bCs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D8645ED"/>
    <w:multiLevelType w:val="hybridMultilevel"/>
    <w:tmpl w:val="FB9063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6129">
    <w:abstractNumId w:val="6"/>
  </w:num>
  <w:num w:numId="2" w16cid:durableId="1918703953">
    <w:abstractNumId w:val="3"/>
  </w:num>
  <w:num w:numId="3" w16cid:durableId="1040016890">
    <w:abstractNumId w:val="1"/>
  </w:num>
  <w:num w:numId="4" w16cid:durableId="525994475">
    <w:abstractNumId w:val="4"/>
  </w:num>
  <w:num w:numId="5" w16cid:durableId="942418418">
    <w:abstractNumId w:val="2"/>
  </w:num>
  <w:num w:numId="6" w16cid:durableId="1756704600">
    <w:abstractNumId w:val="8"/>
  </w:num>
  <w:num w:numId="7" w16cid:durableId="644898256">
    <w:abstractNumId w:val="7"/>
  </w:num>
  <w:num w:numId="8" w16cid:durableId="1089545600">
    <w:abstractNumId w:val="0"/>
  </w:num>
  <w:num w:numId="9" w16cid:durableId="1528568849">
    <w:abstractNumId w:val="9"/>
  </w:num>
  <w:num w:numId="10" w16cid:durableId="1726445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39"/>
    <w:rsid w:val="0001585A"/>
    <w:rsid w:val="000727DF"/>
    <w:rsid w:val="000C1F6A"/>
    <w:rsid w:val="000D562A"/>
    <w:rsid w:val="000E1B65"/>
    <w:rsid w:val="00166577"/>
    <w:rsid w:val="00170848"/>
    <w:rsid w:val="001B598A"/>
    <w:rsid w:val="001C09B1"/>
    <w:rsid w:val="001E68CD"/>
    <w:rsid w:val="001F68A7"/>
    <w:rsid w:val="0023055B"/>
    <w:rsid w:val="00256B9D"/>
    <w:rsid w:val="00296C22"/>
    <w:rsid w:val="002A1218"/>
    <w:rsid w:val="002A2387"/>
    <w:rsid w:val="002B50A9"/>
    <w:rsid w:val="003073DC"/>
    <w:rsid w:val="003524E4"/>
    <w:rsid w:val="003B7CD4"/>
    <w:rsid w:val="00400812"/>
    <w:rsid w:val="0041054B"/>
    <w:rsid w:val="00422756"/>
    <w:rsid w:val="0043317D"/>
    <w:rsid w:val="0044375F"/>
    <w:rsid w:val="004664DE"/>
    <w:rsid w:val="004774E6"/>
    <w:rsid w:val="004B5A9E"/>
    <w:rsid w:val="004C52B7"/>
    <w:rsid w:val="004F17DC"/>
    <w:rsid w:val="004F6D08"/>
    <w:rsid w:val="00544326"/>
    <w:rsid w:val="00561C91"/>
    <w:rsid w:val="005B78E6"/>
    <w:rsid w:val="005D09EF"/>
    <w:rsid w:val="005D4881"/>
    <w:rsid w:val="00604C7D"/>
    <w:rsid w:val="00623E70"/>
    <w:rsid w:val="0064674A"/>
    <w:rsid w:val="006627B5"/>
    <w:rsid w:val="006863AC"/>
    <w:rsid w:val="0069709E"/>
    <w:rsid w:val="006C20C0"/>
    <w:rsid w:val="006F023C"/>
    <w:rsid w:val="00703E88"/>
    <w:rsid w:val="007329B4"/>
    <w:rsid w:val="00744F63"/>
    <w:rsid w:val="00763CF4"/>
    <w:rsid w:val="007874E4"/>
    <w:rsid w:val="007E009E"/>
    <w:rsid w:val="007E084A"/>
    <w:rsid w:val="007E764A"/>
    <w:rsid w:val="00814FD4"/>
    <w:rsid w:val="008347E2"/>
    <w:rsid w:val="0085400A"/>
    <w:rsid w:val="00887056"/>
    <w:rsid w:val="008C3F05"/>
    <w:rsid w:val="008D50FD"/>
    <w:rsid w:val="008E3DE8"/>
    <w:rsid w:val="008F5779"/>
    <w:rsid w:val="00957447"/>
    <w:rsid w:val="0097241A"/>
    <w:rsid w:val="00974A3C"/>
    <w:rsid w:val="009869D9"/>
    <w:rsid w:val="00993510"/>
    <w:rsid w:val="009B0CBB"/>
    <w:rsid w:val="009B491D"/>
    <w:rsid w:val="009E5D56"/>
    <w:rsid w:val="009F1991"/>
    <w:rsid w:val="009F4055"/>
    <w:rsid w:val="00A75F78"/>
    <w:rsid w:val="00AD1C01"/>
    <w:rsid w:val="00AE3595"/>
    <w:rsid w:val="00B14903"/>
    <w:rsid w:val="00B26482"/>
    <w:rsid w:val="00B862B1"/>
    <w:rsid w:val="00B97C12"/>
    <w:rsid w:val="00BA143C"/>
    <w:rsid w:val="00BF0DA6"/>
    <w:rsid w:val="00BF1135"/>
    <w:rsid w:val="00C735C3"/>
    <w:rsid w:val="00C91239"/>
    <w:rsid w:val="00CA53E8"/>
    <w:rsid w:val="00CC57AB"/>
    <w:rsid w:val="00CD715E"/>
    <w:rsid w:val="00D06F59"/>
    <w:rsid w:val="00D375A8"/>
    <w:rsid w:val="00DA25B2"/>
    <w:rsid w:val="00DA2DBF"/>
    <w:rsid w:val="00DE4473"/>
    <w:rsid w:val="00DF5430"/>
    <w:rsid w:val="00E1163B"/>
    <w:rsid w:val="00E34193"/>
    <w:rsid w:val="00E40A1B"/>
    <w:rsid w:val="00E66DE5"/>
    <w:rsid w:val="00E71CCB"/>
    <w:rsid w:val="00E72C10"/>
    <w:rsid w:val="00E814E5"/>
    <w:rsid w:val="00E9741A"/>
    <w:rsid w:val="00EB1517"/>
    <w:rsid w:val="00EE65DD"/>
    <w:rsid w:val="00F128F4"/>
    <w:rsid w:val="00F17F64"/>
    <w:rsid w:val="00F3030B"/>
    <w:rsid w:val="00F43B7B"/>
    <w:rsid w:val="00F52EE4"/>
    <w:rsid w:val="00F62F5F"/>
    <w:rsid w:val="00FA1800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B6133"/>
  <w15:docId w15:val="{7B61C8B8-775F-4304-871F-4D0C18E2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Revision">
    <w:name w:val="Revision"/>
    <w:hidden/>
    <w:uiPriority w:val="99"/>
    <w:semiHidden/>
    <w:rsid w:val="00993510"/>
  </w:style>
  <w:style w:type="character" w:styleId="Strong">
    <w:name w:val="Strong"/>
    <w:basedOn w:val="DefaultParagraphFont"/>
    <w:uiPriority w:val="22"/>
    <w:qFormat/>
    <w:rsid w:val="009935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B5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98A"/>
  </w:style>
  <w:style w:type="paragraph" w:styleId="Footer">
    <w:name w:val="footer"/>
    <w:basedOn w:val="Normal"/>
    <w:link w:val="FooterChar"/>
    <w:uiPriority w:val="99"/>
    <w:unhideWhenUsed/>
    <w:rsid w:val="001B5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98A"/>
  </w:style>
  <w:style w:type="character" w:styleId="Hyperlink">
    <w:name w:val="Hyperlink"/>
    <w:basedOn w:val="DefaultParagraphFont"/>
    <w:uiPriority w:val="99"/>
    <w:unhideWhenUsed/>
    <w:rsid w:val="00E71C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C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6F02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3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DE8"/>
  </w:style>
  <w:style w:type="character" w:customStyle="1" w:styleId="CommentTextChar">
    <w:name w:val="Comment Text Char"/>
    <w:basedOn w:val="DefaultParagraphFont"/>
    <w:link w:val="CommentText"/>
    <w:uiPriority w:val="99"/>
    <w:rsid w:val="008E3DE8"/>
  </w:style>
  <w:style w:type="paragraph" w:styleId="BodyText">
    <w:name w:val="Body Text"/>
    <w:basedOn w:val="Normal"/>
    <w:link w:val="BodyTextChar"/>
    <w:uiPriority w:val="1"/>
    <w:qFormat/>
    <w:rsid w:val="00E3419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34193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pex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1206.E15705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Sokol  Dishnica</cp:lastModifiedBy>
  <cp:revision>54</cp:revision>
  <dcterms:created xsi:type="dcterms:W3CDTF">2023-01-31T09:44:00Z</dcterms:created>
  <dcterms:modified xsi:type="dcterms:W3CDTF">2023-02-14T11:13:00Z</dcterms:modified>
</cp:coreProperties>
</file>