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C15F9E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C15F9E">
        <w:rPr>
          <w:b/>
          <w:lang w:eastAsia="it-IT"/>
        </w:rPr>
        <w:t>BURSA SHQIPTARE E ENERGJISË ELEKTRIKE – ALPEX SH.A.</w:t>
      </w:r>
    </w:p>
    <w:p w14:paraId="48FAE9AB" w14:textId="77777777" w:rsidR="004B0038" w:rsidRPr="00C15F9E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231025AD" w:rsidR="0000046F" w:rsidRPr="00C15F9E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C15F9E">
        <w:rPr>
          <w:bCs/>
        </w:rPr>
        <w:t xml:space="preserve">Tiranë, më </w:t>
      </w:r>
      <w:r w:rsidR="00C15F9E">
        <w:rPr>
          <w:bCs/>
        </w:rPr>
        <w:t>__.__</w:t>
      </w:r>
      <w:r w:rsidR="007D2786" w:rsidRPr="00C15F9E">
        <w:rPr>
          <w:bCs/>
        </w:rPr>
        <w:t>.</w:t>
      </w:r>
      <w:r w:rsidR="008B18AE" w:rsidRPr="00C15F9E">
        <w:rPr>
          <w:bCs/>
        </w:rPr>
        <w:t>202</w:t>
      </w:r>
      <w:r w:rsidR="00C5265B" w:rsidRPr="00C15F9E">
        <w:rPr>
          <w:bCs/>
        </w:rPr>
        <w:t>4</w:t>
      </w:r>
    </w:p>
    <w:p w14:paraId="48FAE9AD" w14:textId="77777777" w:rsidR="0000046F" w:rsidRPr="00C15F9E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C15F9E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C15F9E">
        <w:rPr>
          <w:b/>
          <w:bCs/>
          <w:lang w:eastAsia="it-IT"/>
        </w:rPr>
        <w:t>FORMULAR P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R SHPALLJEN E POZICIONIT VAKANT T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 xml:space="preserve"> PUN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S</w:t>
      </w:r>
    </w:p>
    <w:p w14:paraId="48FAE9B7" w14:textId="272C5357" w:rsidR="00E259F6" w:rsidRPr="00C15F9E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A8604E6" w14:textId="42577570" w:rsidR="00075E3D" w:rsidRPr="00C15F9E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Mb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shtetur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Kodin e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s, aktet ligjore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nligjore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dala </w:t>
      </w:r>
      <w:r w:rsidR="000022BC" w:rsidRPr="00C15F9E">
        <w:rPr>
          <w:rFonts w:ascii="Times New Roman" w:hAnsi="Times New Roman"/>
          <w:bCs/>
          <w:sz w:val="24"/>
          <w:szCs w:val="24"/>
        </w:rPr>
        <w:t>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zbatim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tij, si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Manualin e </w:t>
      </w:r>
      <w:r w:rsidR="00B13ADD" w:rsidRPr="00C15F9E">
        <w:rPr>
          <w:rFonts w:ascii="Times New Roman" w:hAnsi="Times New Roman"/>
          <w:bCs/>
          <w:sz w:val="24"/>
          <w:szCs w:val="24"/>
        </w:rPr>
        <w:t>Burim</w:t>
      </w:r>
      <w:r w:rsidR="000022BC" w:rsidRPr="00C15F9E">
        <w:rPr>
          <w:rFonts w:ascii="Times New Roman" w:hAnsi="Times New Roman"/>
          <w:bCs/>
          <w:sz w:val="24"/>
          <w:szCs w:val="24"/>
        </w:rPr>
        <w:t>eve</w:t>
      </w:r>
      <w:r w:rsidR="00080FCC" w:rsidRPr="00C15F9E">
        <w:rPr>
          <w:rFonts w:ascii="Times New Roman" w:hAnsi="Times New Roman"/>
          <w:bCs/>
          <w:sz w:val="24"/>
          <w:szCs w:val="24"/>
        </w:rPr>
        <w:t xml:space="preserve"> Njerëzore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, ALPEX </w:t>
      </w:r>
      <w:r w:rsidR="00B13ADD" w:rsidRPr="00C15F9E">
        <w:rPr>
          <w:rFonts w:ascii="Times New Roman" w:hAnsi="Times New Roman"/>
          <w:bCs/>
          <w:sz w:val="24"/>
          <w:szCs w:val="24"/>
        </w:rPr>
        <w:t>SHA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njofton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r shpalljen e </w:t>
      </w:r>
      <w:r w:rsidR="00C5265B" w:rsidRPr="00C15F9E">
        <w:rPr>
          <w:rFonts w:ascii="Times New Roman" w:hAnsi="Times New Roman"/>
          <w:bCs/>
          <w:sz w:val="24"/>
          <w:szCs w:val="24"/>
        </w:rPr>
        <w:t>1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(</w:t>
      </w:r>
      <w:r w:rsidR="00C5265B" w:rsidRPr="00C15F9E">
        <w:rPr>
          <w:rFonts w:ascii="Times New Roman" w:hAnsi="Times New Roman"/>
          <w:bCs/>
          <w:sz w:val="24"/>
          <w:szCs w:val="24"/>
        </w:rPr>
        <w:t>një</w:t>
      </w:r>
      <w:r w:rsidR="008D403C" w:rsidRPr="00C15F9E">
        <w:rPr>
          <w:rFonts w:ascii="Times New Roman" w:hAnsi="Times New Roman"/>
          <w:bCs/>
          <w:sz w:val="24"/>
          <w:szCs w:val="24"/>
        </w:rPr>
        <w:t>) vend</w:t>
      </w:r>
      <w:r w:rsidR="00C5265B" w:rsidRPr="00C15F9E">
        <w:rPr>
          <w:rFonts w:ascii="Times New Roman" w:hAnsi="Times New Roman"/>
          <w:bCs/>
          <w:sz w:val="24"/>
          <w:szCs w:val="24"/>
        </w:rPr>
        <w:t>i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vakant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>s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pozicionin e:</w:t>
      </w:r>
    </w:p>
    <w:p w14:paraId="567CD080" w14:textId="0D579DF6" w:rsidR="008D403C" w:rsidRPr="00C15F9E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42F0F396" w14:textId="77777777" w:rsidR="00AA792B" w:rsidRDefault="00AA792B" w:rsidP="00AA792B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TITULLI I POZICIONIT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>Specialist i Menaxhimit të Riskut</w:t>
      </w:r>
    </w:p>
    <w:p w14:paraId="30BD8CDF" w14:textId="77777777" w:rsidR="00AA792B" w:rsidRDefault="00AA792B" w:rsidP="00AA792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DREJTORIA: </w:t>
      </w:r>
      <w:proofErr w:type="spellStart"/>
      <w:r>
        <w:rPr>
          <w:rFonts w:ascii="Times New Roman" w:hAnsi="Times New Roman"/>
          <w:sz w:val="24"/>
          <w:szCs w:val="24"/>
        </w:rPr>
        <w:t>Klerimit</w:t>
      </w:r>
      <w:proofErr w:type="spellEnd"/>
      <w:r>
        <w:rPr>
          <w:rFonts w:ascii="Times New Roman" w:hAnsi="Times New Roman"/>
          <w:sz w:val="24"/>
          <w:szCs w:val="24"/>
        </w:rPr>
        <w:t xml:space="preserve"> dhe Financës</w:t>
      </w:r>
    </w:p>
    <w:p w14:paraId="72D21682" w14:textId="77777777" w:rsidR="00AA792B" w:rsidRDefault="00AA792B" w:rsidP="00AA792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QËLLIMI I  POZICIONIT</w:t>
      </w:r>
      <w:r>
        <w:rPr>
          <w:rFonts w:ascii="Times New Roman" w:hAnsi="Times New Roman"/>
          <w:sz w:val="24"/>
          <w:szCs w:val="24"/>
        </w:rPr>
        <w:t xml:space="preserve">: Jep kontributin e saj/tij në sigurimin e aktivitetit të shoqërisë në përputhje me standardet dhe praktikat më të mira të menaxhimit të riskut dhe zbaton modelet dhe metodologjitë e menaxhimit të riskut të cilat mbështesin identifikimin, vlerësimin, matjen, monitorimin, raportimin dhe kontrollin e kuadrit të </w:t>
      </w:r>
      <w:proofErr w:type="spellStart"/>
      <w:r>
        <w:rPr>
          <w:rFonts w:ascii="Times New Roman" w:hAnsi="Times New Roman"/>
          <w:sz w:val="24"/>
          <w:szCs w:val="24"/>
        </w:rPr>
        <w:t>risqeve</w:t>
      </w:r>
      <w:proofErr w:type="spellEnd"/>
      <w:r>
        <w:rPr>
          <w:rFonts w:ascii="Times New Roman" w:hAnsi="Times New Roman"/>
          <w:sz w:val="24"/>
          <w:szCs w:val="24"/>
        </w:rPr>
        <w:t xml:space="preserve"> për fushën e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dhe përputhjen e tyre me politikat e menaxhimit të riskut të ALPEX-it dhe Kuadrit Rregullator në fuqi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0B66EB8" w14:textId="77777777" w:rsidR="00AA792B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RAPORTON TEK</w:t>
      </w:r>
      <w:r>
        <w:rPr>
          <w:rFonts w:ascii="Times New Roman" w:hAnsi="Times New Roman"/>
          <w:sz w:val="24"/>
          <w:szCs w:val="24"/>
        </w:rPr>
        <w:t xml:space="preserve">: Drejtori i Drejtorisë së </w:t>
      </w:r>
      <w:proofErr w:type="spellStart"/>
      <w:r>
        <w:rPr>
          <w:rFonts w:ascii="Times New Roman" w:hAnsi="Times New Roman"/>
          <w:sz w:val="24"/>
          <w:szCs w:val="24"/>
        </w:rPr>
        <w:t>Klerimit</w:t>
      </w:r>
      <w:proofErr w:type="spellEnd"/>
      <w:r>
        <w:rPr>
          <w:rFonts w:ascii="Times New Roman" w:hAnsi="Times New Roman"/>
          <w:sz w:val="24"/>
          <w:szCs w:val="24"/>
        </w:rPr>
        <w:t xml:space="preserve"> dhe Financës</w:t>
      </w:r>
    </w:p>
    <w:p w14:paraId="71C23520" w14:textId="77777777" w:rsidR="00AA792B" w:rsidRDefault="00AA792B" w:rsidP="00AA7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DETYRAT DHE PËRGJEGJËSITË:</w:t>
      </w:r>
    </w:p>
    <w:p w14:paraId="427CF3E1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Merr pjesë dhe është përgjegjës për proceset ditore  të menaxhimit të riskut. </w:t>
      </w:r>
    </w:p>
    <w:p w14:paraId="4EA4C94B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Merr pjesë në përgatitjen e raporteve në lidhje me menaxhimit e riskut, qoftë për informacion të brendshëm, qoftë për autoritetet mbikëqyrëse. </w:t>
      </w:r>
    </w:p>
    <w:p w14:paraId="22CB11D2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Merr pjesë në përgatitjen dhe zbatimin e procedurave të Drejtorisë.</w:t>
      </w:r>
    </w:p>
    <w:p w14:paraId="63777B61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Kryen mbikëqyrjen e proceseve të menaxhimit të riskut në lidhje me garancinë në para ashtu edhe të letër garancisë bankare. </w:t>
      </w:r>
    </w:p>
    <w:p w14:paraId="79C52D20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Përgatit shkresa dhe informacione të ndryshme, si dhe kryen detyra që i ngarkon Drejtori i Drejtorisë.</w:t>
      </w:r>
    </w:p>
    <w:p w14:paraId="1C610C41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Monitoron aktivitetet e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në ALPEX, duke siguruar ruajtjen e një kuadri të qëndrueshëm të riskut dhe komunikimin efektiv të procedurave të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për palët e përfshira.</w:t>
      </w:r>
    </w:p>
    <w:p w14:paraId="521FD52E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Mbledh, shqyrton dhe vlerëson treguesit kryesorë të riskut dhe ngjarjet e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dhe i fut ato në regjistrin e evidentimit.</w:t>
      </w:r>
    </w:p>
    <w:p w14:paraId="2A422F10" w14:textId="77777777" w:rsidR="00AA792B" w:rsidRDefault="00AA792B" w:rsidP="00AA792B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Harton dhe zbaton kuadrin e menaxhimit të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dhe propozon procese të reja të menaxhimit të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 xml:space="preserve"> brenda ALPEX-it.</w:t>
      </w:r>
    </w:p>
    <w:p w14:paraId="48143B20" w14:textId="77777777" w:rsidR="00AA792B" w:rsidRDefault="00AA792B" w:rsidP="00AA792B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Kontrollon të gjitha transaksionet e </w:t>
      </w:r>
      <w:proofErr w:type="spellStart"/>
      <w:r>
        <w:rPr>
          <w:rFonts w:ascii="Times New Roman" w:hAnsi="Times New Roman"/>
          <w:sz w:val="24"/>
          <w:szCs w:val="24"/>
        </w:rPr>
        <w:t>klerimit</w:t>
      </w:r>
      <w:proofErr w:type="spellEnd"/>
      <w:r>
        <w:rPr>
          <w:rFonts w:ascii="Times New Roman" w:hAnsi="Times New Roman"/>
          <w:sz w:val="24"/>
          <w:szCs w:val="24"/>
        </w:rPr>
        <w:t xml:space="preserve">, shlyerjes, lëshimit të faturave, raporteve të ndryshme sipas parimit të katër syve për të dy zonat e </w:t>
      </w:r>
      <w:proofErr w:type="spellStart"/>
      <w:r>
        <w:rPr>
          <w:rFonts w:ascii="Times New Roman" w:hAnsi="Times New Roman"/>
          <w:sz w:val="24"/>
          <w:szCs w:val="24"/>
        </w:rPr>
        <w:t>ofertimit</w:t>
      </w:r>
      <w:proofErr w:type="spellEnd"/>
      <w:r>
        <w:rPr>
          <w:rFonts w:ascii="Times New Roman" w:hAnsi="Times New Roman"/>
          <w:sz w:val="24"/>
          <w:szCs w:val="24"/>
        </w:rPr>
        <w:t xml:space="preserve"> Shqipëri dhe Kosovë, si edhe bashkimin e tregjeve. </w:t>
      </w:r>
    </w:p>
    <w:p w14:paraId="4B2D0AF3" w14:textId="77777777" w:rsidR="00AA792B" w:rsidRDefault="00AA792B" w:rsidP="00AA792B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Identifikon burimet e riskut </w:t>
      </w:r>
      <w:proofErr w:type="spellStart"/>
      <w:r>
        <w:rPr>
          <w:rFonts w:ascii="Times New Roman" w:hAnsi="Times New Roman"/>
          <w:sz w:val="24"/>
          <w:szCs w:val="24"/>
        </w:rPr>
        <w:t>operacional</w:t>
      </w:r>
      <w:proofErr w:type="spellEnd"/>
      <w:r>
        <w:rPr>
          <w:rFonts w:ascii="Times New Roman" w:hAnsi="Times New Roman"/>
          <w:sz w:val="24"/>
          <w:szCs w:val="24"/>
        </w:rPr>
        <w:t>, si dhe burimet e ardhshme të shkaktuara nga futja e proceseve, sistemeve ose aktiviteteve të reja.</w:t>
      </w:r>
    </w:p>
    <w:p w14:paraId="1A09DB54" w14:textId="77777777" w:rsidR="00AA792B" w:rsidRDefault="00AA792B" w:rsidP="00AA792B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Kryen analiza të kontrollit të riskut dhe humbjes </w:t>
      </w:r>
      <w:proofErr w:type="spellStart"/>
      <w:r>
        <w:rPr>
          <w:rFonts w:ascii="Times New Roman" w:hAnsi="Times New Roman"/>
          <w:sz w:val="24"/>
          <w:szCs w:val="24"/>
        </w:rPr>
        <w:t>operacionale</w:t>
      </w:r>
      <w:proofErr w:type="spellEnd"/>
      <w:r>
        <w:rPr>
          <w:rFonts w:ascii="Times New Roman" w:hAnsi="Times New Roman"/>
          <w:sz w:val="24"/>
          <w:szCs w:val="24"/>
        </w:rPr>
        <w:t xml:space="preserve"> dhe identifikon fushat për përmirësim.</w:t>
      </w:r>
    </w:p>
    <w:p w14:paraId="072FF132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Zbaton metodologjinë e ALPEX-it sipas efektit të tij dhe shkallës së probabilitetit të ngjarjes si dhe harton regjistrin e riskut.</w:t>
      </w:r>
    </w:p>
    <w:p w14:paraId="5544D02C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Përpilon raportin e përgjithshëm të </w:t>
      </w:r>
      <w:proofErr w:type="spellStart"/>
      <w:r>
        <w:rPr>
          <w:rFonts w:ascii="Times New Roman" w:hAnsi="Times New Roman"/>
          <w:sz w:val="24"/>
          <w:szCs w:val="24"/>
        </w:rPr>
        <w:t>risqeve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operacionale</w:t>
      </w:r>
      <w:proofErr w:type="spellEnd"/>
      <w:r>
        <w:rPr>
          <w:rFonts w:ascii="Times New Roman" w:hAnsi="Times New Roman"/>
          <w:sz w:val="24"/>
          <w:szCs w:val="24"/>
        </w:rPr>
        <w:t xml:space="preserve"> të ALPEX-it.</w:t>
      </w:r>
    </w:p>
    <w:p w14:paraId="4BF30CFD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Analizon dhe rifreskon politika dhe rregullore që synojnë minimizimin e </w:t>
      </w:r>
      <w:proofErr w:type="spellStart"/>
      <w:r>
        <w:rPr>
          <w:rFonts w:ascii="Times New Roman" w:hAnsi="Times New Roman"/>
          <w:sz w:val="24"/>
          <w:szCs w:val="24"/>
        </w:rPr>
        <w:t>risqeve</w:t>
      </w:r>
      <w:proofErr w:type="spellEnd"/>
      <w:r>
        <w:rPr>
          <w:rFonts w:ascii="Times New Roman" w:hAnsi="Times New Roman"/>
          <w:sz w:val="24"/>
          <w:szCs w:val="24"/>
        </w:rPr>
        <w:t xml:space="preserve"> në mënyrë periodike.</w:t>
      </w:r>
    </w:p>
    <w:p w14:paraId="46461A0E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Këshillon në lidhje me efektivitetin dhe efikasitetin e sistemit të menaxhimit të riskut.</w:t>
      </w:r>
    </w:p>
    <w:p w14:paraId="0A626441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Inkurajon kulturën e menaxhimit të riskut në të gjithë nivelet e shoqërisë.</w:t>
      </w:r>
    </w:p>
    <w:p w14:paraId="7BACCAEE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Është plotësisht i njohur me rregullat e shoqërisë, procedurat operative dhe procedurat kompjuterike, që lidhen me fushën e punës. </w:t>
      </w:r>
    </w:p>
    <w:p w14:paraId="2EF20AF1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Zbaton metodologjitë, politikat dhe rregulloret e brendshme të miratuara për menaxhimin e riskut të shoqërisë.</w:t>
      </w:r>
    </w:p>
    <w:p w14:paraId="169A8A68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Qëndron i informuar për çështje të </w:t>
      </w:r>
      <w:proofErr w:type="spellStart"/>
      <w:r>
        <w:rPr>
          <w:rFonts w:ascii="Times New Roman" w:hAnsi="Times New Roman"/>
          <w:sz w:val="24"/>
          <w:szCs w:val="24"/>
        </w:rPr>
        <w:t>klerimit</w:t>
      </w:r>
      <w:proofErr w:type="spellEnd"/>
      <w:r>
        <w:rPr>
          <w:rFonts w:ascii="Times New Roman" w:hAnsi="Times New Roman"/>
          <w:sz w:val="24"/>
          <w:szCs w:val="24"/>
        </w:rPr>
        <w:t xml:space="preserve"> dhe shlyerjes në mënyrë që të jetë në gjendje të mbulojë pozicionin e specialistit të </w:t>
      </w:r>
      <w:proofErr w:type="spellStart"/>
      <w:r>
        <w:rPr>
          <w:rFonts w:ascii="Times New Roman" w:hAnsi="Times New Roman"/>
          <w:sz w:val="24"/>
          <w:szCs w:val="24"/>
        </w:rPr>
        <w:t>klerimit</w:t>
      </w:r>
      <w:proofErr w:type="spellEnd"/>
      <w:r>
        <w:rPr>
          <w:rFonts w:ascii="Times New Roman" w:hAnsi="Times New Roman"/>
          <w:sz w:val="24"/>
          <w:szCs w:val="24"/>
        </w:rPr>
        <w:t xml:space="preserve"> kur është e nevojshme.</w:t>
      </w:r>
    </w:p>
    <w:p w14:paraId="545D51C8" w14:textId="6BD5BACA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</w:p>
    <w:p w14:paraId="185C697F" w14:textId="77777777" w:rsidR="00AD445A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DB25B7" w14:textId="6313DCCC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KRITERET 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DUHET 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PLOT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SOJN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KANDIDAT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T (KUALIFIKIMET):</w:t>
      </w:r>
    </w:p>
    <w:p w14:paraId="1784FDF3" w14:textId="77777777" w:rsidR="00AA792B" w:rsidRDefault="00AA792B" w:rsidP="00AA792B">
      <w:pPr>
        <w:jc w:val="center"/>
        <w:rPr>
          <w:rFonts w:ascii="Times New Roman" w:eastAsiaTheme="minorHAnsi" w:hAnsi="Times New Roman"/>
          <w:b/>
          <w:sz w:val="24"/>
          <w:szCs w:val="24"/>
          <w:u w:val="wave"/>
        </w:rPr>
      </w:pPr>
      <w:r>
        <w:rPr>
          <w:rFonts w:ascii="Times New Roman" w:hAnsi="Times New Roman"/>
          <w:b/>
          <w:sz w:val="24"/>
          <w:szCs w:val="24"/>
          <w:u w:val="wave"/>
        </w:rPr>
        <w:t>KUALIFIKIMET</w:t>
      </w:r>
    </w:p>
    <w:p w14:paraId="640F0C85" w14:textId="77777777" w:rsidR="00AA792B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PËRVOJA E KËRKUAR E PUNËS: </w:t>
      </w:r>
      <w:r>
        <w:rPr>
          <w:rFonts w:ascii="Times New Roman" w:hAnsi="Times New Roman"/>
          <w:sz w:val="24"/>
          <w:szCs w:val="24"/>
        </w:rPr>
        <w:t>Me përvojë pune të paktën 3 (tre) vite.</w:t>
      </w:r>
    </w:p>
    <w:p w14:paraId="306041D4" w14:textId="77777777" w:rsidR="00AA792B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ARSIMI I KËRKUAR: </w:t>
      </w:r>
      <w:r>
        <w:rPr>
          <w:rFonts w:ascii="Times New Roman" w:hAnsi="Times New Roman"/>
          <w:sz w:val="24"/>
          <w:szCs w:val="24"/>
        </w:rPr>
        <w:t>Arsim i lartë (</w:t>
      </w:r>
      <w:proofErr w:type="spellStart"/>
      <w:r>
        <w:rPr>
          <w:rFonts w:ascii="Times New Roman" w:hAnsi="Times New Roman"/>
          <w:sz w:val="24"/>
          <w:szCs w:val="24"/>
        </w:rPr>
        <w:t>Master</w:t>
      </w:r>
      <w:proofErr w:type="spellEnd"/>
      <w:r>
        <w:rPr>
          <w:rFonts w:ascii="Times New Roman" w:hAnsi="Times New Roman"/>
          <w:sz w:val="24"/>
          <w:szCs w:val="24"/>
        </w:rPr>
        <w:t xml:space="preserve"> profesional ose diplomë ekuivalente) në ekonomi, financë.</w:t>
      </w:r>
    </w:p>
    <w:p w14:paraId="77CA30FD" w14:textId="77777777" w:rsidR="00AA792B" w:rsidRDefault="00AA792B" w:rsidP="00AA7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TË TJERA:</w:t>
      </w:r>
    </w:p>
    <w:p w14:paraId="22C644FC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integritet të lartë; </w:t>
      </w:r>
    </w:p>
    <w:p w14:paraId="2B5140C1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kujdesshëm për detajet dhe model i strukturuar i punës;</w:t>
      </w:r>
    </w:p>
    <w:p w14:paraId="672DF158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Mendësi teknologjike </w:t>
      </w:r>
      <w:proofErr w:type="spellStart"/>
      <w:r>
        <w:rPr>
          <w:rFonts w:ascii="Times New Roman" w:hAnsi="Times New Roman"/>
          <w:sz w:val="24"/>
          <w:szCs w:val="24"/>
        </w:rPr>
        <w:t>kurioze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90B6E0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orientuar drejt shërbimit dhe shpirt skuadre;</w:t>
      </w:r>
    </w:p>
    <w:p w14:paraId="12C49D86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Energjik, nxitës, entuziast dhe i përkushtuar ndaj punës;</w:t>
      </w:r>
    </w:p>
    <w:p w14:paraId="1BDBD19C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Aftësi për të punuar nën presion, në një mjedis sfidues dhe që ndryshon me shpejtësi;</w:t>
      </w:r>
    </w:p>
    <w:p w14:paraId="5B04FC6D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të gjuhës angleze.</w:t>
      </w:r>
    </w:p>
    <w:p w14:paraId="1299C8B9" w14:textId="30B6276B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712EEEA" w14:textId="44BD8736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lastRenderedPageBreak/>
        <w:t>Kandidat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t e interesuar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r pozicionin vakant duhet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paraqesin </w:t>
      </w:r>
      <w:r w:rsidR="00B13ADD" w:rsidRPr="00C15F9E">
        <w:rPr>
          <w:rFonts w:ascii="Times New Roman" w:hAnsi="Times New Roman"/>
          <w:bCs/>
          <w:sz w:val="24"/>
          <w:szCs w:val="24"/>
        </w:rPr>
        <w:t>dokumentet</w:t>
      </w:r>
      <w:r w:rsidRPr="00C15F9E">
        <w:rPr>
          <w:rFonts w:ascii="Times New Roman" w:hAnsi="Times New Roman"/>
          <w:bCs/>
          <w:sz w:val="24"/>
          <w:szCs w:val="24"/>
        </w:rPr>
        <w:t xml:space="preserve"> si m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posht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:</w:t>
      </w:r>
    </w:p>
    <w:p w14:paraId="560B6ABE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Pr="00C15F9E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8BE5E24" w14:textId="362E65CB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Dokumentacioni i kërkuar të paraqitet brenda datës </w:t>
      </w:r>
      <w:r w:rsidR="0095032A">
        <w:rPr>
          <w:rFonts w:ascii="Times New Roman" w:hAnsi="Times New Roman"/>
          <w:bCs/>
          <w:sz w:val="24"/>
          <w:szCs w:val="24"/>
        </w:rPr>
        <w:t>18</w:t>
      </w:r>
      <w:r w:rsidR="00EE0461">
        <w:rPr>
          <w:rFonts w:ascii="Times New Roman" w:hAnsi="Times New Roman"/>
          <w:bCs/>
          <w:sz w:val="24"/>
          <w:szCs w:val="24"/>
        </w:rPr>
        <w:t>/10</w:t>
      </w:r>
      <w:r w:rsidR="00AC5FB3">
        <w:rPr>
          <w:rFonts w:ascii="Times New Roman" w:hAnsi="Times New Roman"/>
          <w:bCs/>
          <w:sz w:val="24"/>
          <w:szCs w:val="24"/>
        </w:rPr>
        <w:t>/</w:t>
      </w:r>
      <w:r w:rsidRPr="00C15F9E">
        <w:rPr>
          <w:rFonts w:ascii="Times New Roman" w:hAnsi="Times New Roman"/>
          <w:bCs/>
          <w:sz w:val="24"/>
          <w:szCs w:val="24"/>
        </w:rPr>
        <w:t>2024 ora 16:00 pranë ALPEX SHA:</w:t>
      </w:r>
    </w:p>
    <w:p w14:paraId="5A2E3B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Në adresën: Rruga Liman Kaba, Rezidenca </w:t>
      </w:r>
      <w:proofErr w:type="spellStart"/>
      <w:r w:rsidRPr="00C15F9E">
        <w:rPr>
          <w:rFonts w:ascii="Times New Roman" w:hAnsi="Times New Roman"/>
          <w:bCs/>
          <w:sz w:val="24"/>
          <w:szCs w:val="24"/>
        </w:rPr>
        <w:t>Olympic</w:t>
      </w:r>
      <w:proofErr w:type="spellEnd"/>
      <w:r w:rsidRPr="00C15F9E">
        <w:rPr>
          <w:rFonts w:ascii="Times New Roman" w:hAnsi="Times New Roman"/>
          <w:bCs/>
          <w:sz w:val="24"/>
          <w:szCs w:val="24"/>
        </w:rPr>
        <w:t>, Shkalla 3, Kati 1, Zyra 1, Tiranë, Shqipëri</w:t>
      </w:r>
    </w:p>
    <w:p w14:paraId="3AB2844D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ose</w:t>
      </w:r>
    </w:p>
    <w:p w14:paraId="6D8A5E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Në adresën e </w:t>
      </w:r>
      <w:proofErr w:type="spellStart"/>
      <w:r w:rsidRPr="00C15F9E">
        <w:rPr>
          <w:rFonts w:ascii="Times New Roman" w:hAnsi="Times New Roman"/>
          <w:bCs/>
          <w:sz w:val="24"/>
          <w:szCs w:val="24"/>
        </w:rPr>
        <w:t>email</w:t>
      </w:r>
      <w:proofErr w:type="spellEnd"/>
      <w:r w:rsidRPr="00C15F9E">
        <w:rPr>
          <w:rFonts w:ascii="Times New Roman" w:hAnsi="Times New Roman"/>
          <w:bCs/>
          <w:sz w:val="24"/>
          <w:szCs w:val="24"/>
        </w:rPr>
        <w:t>: info@alpex.al</w:t>
      </w:r>
    </w:p>
    <w:p w14:paraId="45446576" w14:textId="3883CF3C" w:rsidR="007F4ED9" w:rsidRPr="00C15F9E" w:rsidRDefault="007F4ED9" w:rsidP="009B0485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78BBF42" w14:textId="77777777" w:rsidR="007F4ED9" w:rsidRPr="00C15F9E" w:rsidRDefault="007F4ED9" w:rsidP="007F4ED9">
      <w:pPr>
        <w:rPr>
          <w:rFonts w:ascii="Times New Roman" w:hAnsi="Times New Roman"/>
          <w:sz w:val="24"/>
          <w:szCs w:val="24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ab/>
      </w:r>
    </w:p>
    <w:sectPr w:rsidR="007F4ED9" w:rsidRPr="007F4ED9" w:rsidSect="00C20C9D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BD07" w14:textId="77777777" w:rsidR="00744A80" w:rsidRPr="00C15F9E" w:rsidRDefault="00744A80" w:rsidP="005414D5">
      <w:pPr>
        <w:spacing w:after="0" w:line="240" w:lineRule="auto"/>
      </w:pPr>
      <w:r w:rsidRPr="00C15F9E">
        <w:separator/>
      </w:r>
    </w:p>
  </w:endnote>
  <w:endnote w:type="continuationSeparator" w:id="0">
    <w:p w14:paraId="1E4DCD8E" w14:textId="77777777" w:rsidR="00744A80" w:rsidRPr="00C15F9E" w:rsidRDefault="00744A80" w:rsidP="005414D5">
      <w:pPr>
        <w:spacing w:after="0" w:line="240" w:lineRule="auto"/>
      </w:pPr>
      <w:r w:rsidRPr="00C15F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9439" w14:textId="77777777" w:rsidR="00EE7F47" w:rsidRPr="00C15F9E" w:rsidRDefault="00EE7F47" w:rsidP="00EE7F47"/>
  <w:p w14:paraId="0B5A02C9" w14:textId="39EAC24E" w:rsidR="00EE7F47" w:rsidRPr="00C15F9E" w:rsidRDefault="00EE7F47" w:rsidP="00EE7F47">
    <w:pPr>
      <w:pStyle w:val="Footer"/>
      <w:jc w:val="center"/>
    </w:pPr>
    <w:r w:rsidRPr="00C15F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C15F9E">
      <w:br/>
    </w:r>
    <w:r w:rsidRPr="00C15F9E">
      <w:rPr>
        <w:sz w:val="16"/>
        <w:szCs w:val="16"/>
      </w:rPr>
      <w:t xml:space="preserve">Rruga Liman Kaba, Rezidenca </w:t>
    </w:r>
    <w:proofErr w:type="spellStart"/>
    <w:r w:rsidRPr="00C15F9E">
      <w:rPr>
        <w:sz w:val="16"/>
        <w:szCs w:val="16"/>
      </w:rPr>
      <w:t>Olympic</w:t>
    </w:r>
    <w:proofErr w:type="spellEnd"/>
    <w:r w:rsidRPr="00C15F9E">
      <w:rPr>
        <w:sz w:val="16"/>
        <w:szCs w:val="16"/>
      </w:rPr>
      <w:t xml:space="preserve">, Shkalla 3, Kati 1, Zyra 1, Tiranë, Shqipëri. </w:t>
    </w:r>
    <w:hyperlink r:id="rId1" w:history="1">
      <w:r w:rsidR="007F4ED9" w:rsidRPr="00C15F9E">
        <w:rPr>
          <w:rStyle w:val="Hyperlink"/>
          <w:sz w:val="16"/>
          <w:szCs w:val="16"/>
        </w:rPr>
        <w:t>www</w:t>
      </w:r>
      <w:r w:rsidRPr="00C15F9E">
        <w:rPr>
          <w:rStyle w:val="Hyperlink"/>
          <w:sz w:val="16"/>
          <w:szCs w:val="16"/>
        </w:rPr>
        <w:t>.alpex.al</w:t>
      </w:r>
    </w:hyperlink>
    <w:r w:rsidRPr="00C15F9E">
      <w:rPr>
        <w:sz w:val="16"/>
        <w:szCs w:val="16"/>
      </w:rPr>
      <w:t xml:space="preserve">, </w:t>
    </w:r>
    <w:hyperlink r:id="rId2" w:history="1">
      <w:r w:rsidRPr="00C15F9E">
        <w:rPr>
          <w:rStyle w:val="Hyperlink"/>
          <w:sz w:val="16"/>
          <w:szCs w:val="16"/>
        </w:rPr>
        <w:t>info@alpex.al</w:t>
      </w:r>
    </w:hyperlink>
  </w:p>
  <w:p w14:paraId="316145E7" w14:textId="77777777" w:rsidR="00EE7F47" w:rsidRPr="00C15F9E" w:rsidRDefault="00EE7F47" w:rsidP="00EE7F47"/>
  <w:p w14:paraId="2CFAF7CF" w14:textId="77777777" w:rsidR="00356703" w:rsidRPr="00C15F9E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567C" w14:textId="77777777" w:rsidR="00744A80" w:rsidRPr="00C15F9E" w:rsidRDefault="00744A80" w:rsidP="005414D5">
      <w:pPr>
        <w:spacing w:after="0" w:line="240" w:lineRule="auto"/>
      </w:pPr>
      <w:r w:rsidRPr="00C15F9E">
        <w:separator/>
      </w:r>
    </w:p>
  </w:footnote>
  <w:footnote w:type="continuationSeparator" w:id="0">
    <w:p w14:paraId="04D32395" w14:textId="77777777" w:rsidR="00744A80" w:rsidRPr="00C15F9E" w:rsidRDefault="00744A80" w:rsidP="005414D5">
      <w:pPr>
        <w:spacing w:after="0" w:line="240" w:lineRule="auto"/>
      </w:pPr>
      <w:r w:rsidRPr="00C15F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1513E2E6" w:rsidR="005414D5" w:rsidRPr="00C15F9E" w:rsidRDefault="00F03A72">
    <w:pPr>
      <w:pStyle w:val="Header"/>
      <w:rPr>
        <w:b/>
        <w:bCs/>
      </w:rPr>
    </w:pPr>
    <w:r w:rsidRPr="00C15F9E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 w:rsidRPr="00C15F9E">
      <w:tab/>
    </w:r>
    <w:r w:rsidR="008B18AE" w:rsidRPr="00C15F9E">
      <w:tab/>
    </w:r>
    <w:r w:rsidR="008B18AE" w:rsidRPr="00C15F9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Pr="00C15F9E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74FE"/>
    <w:multiLevelType w:val="hybridMultilevel"/>
    <w:tmpl w:val="A978E81C"/>
    <w:lvl w:ilvl="0" w:tplc="1DA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5"/>
  </w:num>
  <w:num w:numId="2" w16cid:durableId="1026248598">
    <w:abstractNumId w:val="1"/>
  </w:num>
  <w:num w:numId="3" w16cid:durableId="495927548">
    <w:abstractNumId w:val="7"/>
  </w:num>
  <w:num w:numId="4" w16cid:durableId="1981223839">
    <w:abstractNumId w:val="6"/>
  </w:num>
  <w:num w:numId="5" w16cid:durableId="825125995">
    <w:abstractNumId w:val="3"/>
  </w:num>
  <w:num w:numId="6" w16cid:durableId="1402632983">
    <w:abstractNumId w:val="10"/>
  </w:num>
  <w:num w:numId="7" w16cid:durableId="345713245">
    <w:abstractNumId w:val="2"/>
  </w:num>
  <w:num w:numId="8" w16cid:durableId="1706053754">
    <w:abstractNumId w:val="11"/>
  </w:num>
  <w:num w:numId="9" w16cid:durableId="1869876547">
    <w:abstractNumId w:val="8"/>
  </w:num>
  <w:num w:numId="10" w16cid:durableId="1543249360">
    <w:abstractNumId w:val="12"/>
  </w:num>
  <w:num w:numId="11" w16cid:durableId="1272201830">
    <w:abstractNumId w:val="0"/>
  </w:num>
  <w:num w:numId="12" w16cid:durableId="1116145395">
    <w:abstractNumId w:val="4"/>
  </w:num>
  <w:num w:numId="13" w16cid:durableId="1720742284">
    <w:abstractNumId w:val="9"/>
  </w:num>
  <w:num w:numId="14" w16cid:durableId="9725636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320729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4B74"/>
    <w:rsid w:val="0006591E"/>
    <w:rsid w:val="00075E3D"/>
    <w:rsid w:val="00080FCC"/>
    <w:rsid w:val="000852AA"/>
    <w:rsid w:val="000854C4"/>
    <w:rsid w:val="0009011F"/>
    <w:rsid w:val="000F27AC"/>
    <w:rsid w:val="001335A1"/>
    <w:rsid w:val="001361BF"/>
    <w:rsid w:val="0014078E"/>
    <w:rsid w:val="00142A79"/>
    <w:rsid w:val="00143C1D"/>
    <w:rsid w:val="00150217"/>
    <w:rsid w:val="00170448"/>
    <w:rsid w:val="001760B9"/>
    <w:rsid w:val="00182127"/>
    <w:rsid w:val="001A195A"/>
    <w:rsid w:val="001A71BE"/>
    <w:rsid w:val="001C253D"/>
    <w:rsid w:val="001C389B"/>
    <w:rsid w:val="00296093"/>
    <w:rsid w:val="002D1CA7"/>
    <w:rsid w:val="002D6343"/>
    <w:rsid w:val="002E7EF3"/>
    <w:rsid w:val="002F2E56"/>
    <w:rsid w:val="00310687"/>
    <w:rsid w:val="00316139"/>
    <w:rsid w:val="003267B5"/>
    <w:rsid w:val="003463E3"/>
    <w:rsid w:val="00356703"/>
    <w:rsid w:val="004279B8"/>
    <w:rsid w:val="00431523"/>
    <w:rsid w:val="00447B19"/>
    <w:rsid w:val="00455962"/>
    <w:rsid w:val="0046699B"/>
    <w:rsid w:val="004B0038"/>
    <w:rsid w:val="004C5864"/>
    <w:rsid w:val="004E57E3"/>
    <w:rsid w:val="005414D5"/>
    <w:rsid w:val="005715FC"/>
    <w:rsid w:val="00596CA8"/>
    <w:rsid w:val="005B3F06"/>
    <w:rsid w:val="005C4F62"/>
    <w:rsid w:val="005E1ED4"/>
    <w:rsid w:val="00621316"/>
    <w:rsid w:val="00671F38"/>
    <w:rsid w:val="0068168B"/>
    <w:rsid w:val="006C0674"/>
    <w:rsid w:val="006C240B"/>
    <w:rsid w:val="006C4C70"/>
    <w:rsid w:val="006D6F2F"/>
    <w:rsid w:val="00722994"/>
    <w:rsid w:val="00743452"/>
    <w:rsid w:val="00744A80"/>
    <w:rsid w:val="007677CF"/>
    <w:rsid w:val="007B2D83"/>
    <w:rsid w:val="007D2786"/>
    <w:rsid w:val="007E61A3"/>
    <w:rsid w:val="007F4ED9"/>
    <w:rsid w:val="0080013A"/>
    <w:rsid w:val="00825576"/>
    <w:rsid w:val="008378DA"/>
    <w:rsid w:val="00855ABB"/>
    <w:rsid w:val="00896BCB"/>
    <w:rsid w:val="008A4AB3"/>
    <w:rsid w:val="008A5D7A"/>
    <w:rsid w:val="008B12BB"/>
    <w:rsid w:val="008B18AE"/>
    <w:rsid w:val="008B499F"/>
    <w:rsid w:val="008D403C"/>
    <w:rsid w:val="008E063E"/>
    <w:rsid w:val="008E2F46"/>
    <w:rsid w:val="0090620E"/>
    <w:rsid w:val="0095032A"/>
    <w:rsid w:val="00960D11"/>
    <w:rsid w:val="009B0485"/>
    <w:rsid w:val="009C0049"/>
    <w:rsid w:val="009C0D80"/>
    <w:rsid w:val="00A06247"/>
    <w:rsid w:val="00A25403"/>
    <w:rsid w:val="00A367CF"/>
    <w:rsid w:val="00A71690"/>
    <w:rsid w:val="00AA792B"/>
    <w:rsid w:val="00AC384A"/>
    <w:rsid w:val="00AC5FB3"/>
    <w:rsid w:val="00AD445A"/>
    <w:rsid w:val="00AF5B2D"/>
    <w:rsid w:val="00B13ADD"/>
    <w:rsid w:val="00B20359"/>
    <w:rsid w:val="00B410A6"/>
    <w:rsid w:val="00B635FA"/>
    <w:rsid w:val="00B768DA"/>
    <w:rsid w:val="00B95A64"/>
    <w:rsid w:val="00BC0879"/>
    <w:rsid w:val="00C1352C"/>
    <w:rsid w:val="00C15F9E"/>
    <w:rsid w:val="00C20C9D"/>
    <w:rsid w:val="00C24743"/>
    <w:rsid w:val="00C51413"/>
    <w:rsid w:val="00C5265B"/>
    <w:rsid w:val="00C60749"/>
    <w:rsid w:val="00C76308"/>
    <w:rsid w:val="00C96020"/>
    <w:rsid w:val="00CB51BB"/>
    <w:rsid w:val="00CF2369"/>
    <w:rsid w:val="00D015D9"/>
    <w:rsid w:val="00D237FE"/>
    <w:rsid w:val="00D3420C"/>
    <w:rsid w:val="00D66A99"/>
    <w:rsid w:val="00DB3402"/>
    <w:rsid w:val="00DB3914"/>
    <w:rsid w:val="00DD513E"/>
    <w:rsid w:val="00DE4C4F"/>
    <w:rsid w:val="00DF0E3D"/>
    <w:rsid w:val="00DF6CB4"/>
    <w:rsid w:val="00E15650"/>
    <w:rsid w:val="00E259F6"/>
    <w:rsid w:val="00E3781A"/>
    <w:rsid w:val="00E63B7D"/>
    <w:rsid w:val="00EE0461"/>
    <w:rsid w:val="00EE4378"/>
    <w:rsid w:val="00EE7F47"/>
    <w:rsid w:val="00F03A72"/>
    <w:rsid w:val="00F060D0"/>
    <w:rsid w:val="00F15183"/>
    <w:rsid w:val="00F76776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3675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13</cp:revision>
  <cp:lastPrinted>2023-11-23T07:22:00Z</cp:lastPrinted>
  <dcterms:created xsi:type="dcterms:W3CDTF">2024-06-03T12:44:00Z</dcterms:created>
  <dcterms:modified xsi:type="dcterms:W3CDTF">2024-10-08T13:44:00Z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861c85d099204c63180b62b85aa153d0065d799d778dbb6656c6bc019d70038c</vt:lpwstr>
  </property>
</Properties>
</file>